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7" w:lineRule="auto" w:before="83"/>
        <w:ind w:left="104" w:right="1667" w:firstLine="0"/>
        <w:jc w:val="left"/>
        <w:rPr>
          <w:i/>
          <w:sz w:val="24"/>
        </w:rPr>
      </w:pPr>
      <w:r>
        <w:rPr>
          <w:i/>
          <w:sz w:val="24"/>
        </w:rPr>
        <w:t>Reference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Document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Electronic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Delivery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CCRs,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Appendix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 Revised </w:t>
      </w:r>
      <w:r>
        <w:rPr>
          <w:i/>
          <w:color w:val="000000"/>
          <w:sz w:val="24"/>
          <w:highlight w:val="yellow"/>
        </w:rPr>
        <w:t>February 2021</w:t>
      </w:r>
    </w:p>
    <w:p>
      <w:pPr>
        <w:pStyle w:val="BodyText"/>
        <w:spacing w:before="242"/>
        <w:rPr>
          <w:i/>
          <w:sz w:val="32"/>
        </w:rPr>
      </w:pPr>
    </w:p>
    <w:p>
      <w:pPr>
        <w:pStyle w:val="Title"/>
      </w:pPr>
      <w:r>
        <w:rPr>
          <w:color w:val="0000FF"/>
        </w:rPr>
        <w:t>APPENDIX</w:t>
      </w:r>
      <w:r>
        <w:rPr>
          <w:color w:val="0000FF"/>
          <w:spacing w:val="-12"/>
        </w:rPr>
        <w:t> </w:t>
      </w:r>
      <w:r>
        <w:rPr>
          <w:color w:val="0000FF"/>
        </w:rPr>
        <w:t>B:</w:t>
      </w:r>
      <w:r>
        <w:rPr>
          <w:color w:val="0000FF"/>
          <w:spacing w:val="72"/>
        </w:rPr>
        <w:t> </w:t>
      </w:r>
      <w:r>
        <w:rPr>
          <w:color w:val="0000FF"/>
        </w:rPr>
        <w:t>eCCR</w:t>
      </w:r>
      <w:r>
        <w:rPr>
          <w:color w:val="0000FF"/>
          <w:spacing w:val="-9"/>
        </w:rPr>
        <w:t> </w:t>
      </w:r>
      <w:r>
        <w:rPr>
          <w:color w:val="0000FF"/>
        </w:rPr>
        <w:t>Certification</w:t>
      </w:r>
      <w:r>
        <w:rPr>
          <w:color w:val="0000FF"/>
          <w:spacing w:val="-9"/>
        </w:rPr>
        <w:t> </w:t>
      </w:r>
      <w:r>
        <w:rPr>
          <w:color w:val="0000FF"/>
        </w:rPr>
        <w:t>Form</w:t>
      </w:r>
      <w:r>
        <w:rPr>
          <w:color w:val="0000FF"/>
          <w:spacing w:val="-9"/>
        </w:rPr>
        <w:t> </w:t>
      </w:r>
      <w:r>
        <w:rPr>
          <w:color w:val="0000FF"/>
        </w:rPr>
        <w:t>(Suggested</w:t>
      </w:r>
      <w:r>
        <w:rPr>
          <w:color w:val="0000FF"/>
          <w:spacing w:val="-8"/>
        </w:rPr>
        <w:t> </w:t>
      </w:r>
      <w:r>
        <w:rPr>
          <w:color w:val="0000FF"/>
          <w:spacing w:val="-2"/>
        </w:rPr>
        <w:t>Format)</w:t>
      </w:r>
    </w:p>
    <w:p>
      <w:pPr>
        <w:pStyle w:val="Heading1"/>
        <w:spacing w:line="321" w:lineRule="exact" w:before="279"/>
        <w:ind w:right="9"/>
        <w:jc w:val="center"/>
      </w:pPr>
      <w:r>
        <w:rPr/>
        <w:t>Consumer</w:t>
      </w:r>
      <w:r>
        <w:rPr>
          <w:spacing w:val="-13"/>
        </w:rPr>
        <w:t> </w:t>
      </w:r>
      <w:r>
        <w:rPr/>
        <w:t>Confidence</w:t>
      </w:r>
      <w:r>
        <w:rPr>
          <w:spacing w:val="-12"/>
        </w:rPr>
        <w:t> </w:t>
      </w:r>
      <w:r>
        <w:rPr/>
        <w:t>Report</w:t>
      </w:r>
      <w:r>
        <w:rPr>
          <w:spacing w:val="-13"/>
        </w:rPr>
        <w:t> </w:t>
      </w:r>
      <w:r>
        <w:rPr/>
        <w:t>Certification</w:t>
      </w:r>
      <w:r>
        <w:rPr>
          <w:spacing w:val="-12"/>
        </w:rPr>
        <w:t> </w:t>
      </w:r>
      <w:r>
        <w:rPr>
          <w:spacing w:val="-4"/>
        </w:rPr>
        <w:t>Form</w:t>
      </w:r>
    </w:p>
    <w:p>
      <w:pPr>
        <w:spacing w:line="275" w:lineRule="exact" w:before="0"/>
        <w:ind w:left="0" w:right="8" w:firstLine="0"/>
        <w:jc w:val="center"/>
        <w:rPr>
          <w:i/>
          <w:sz w:val="24"/>
        </w:rPr>
      </w:pPr>
      <w:r>
        <w:rPr>
          <w:i/>
          <w:sz w:val="24"/>
        </w:rPr>
        <w:t>(To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submitted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copy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CCR)</w:t>
      </w:r>
    </w:p>
    <w:p>
      <w:pPr>
        <w:pStyle w:val="BodyText"/>
        <w:spacing w:before="2" w:after="1"/>
        <w:rPr>
          <w:i/>
          <w:sz w:val="1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4"/>
        <w:gridCol w:w="6566"/>
      </w:tblGrid>
      <w:tr>
        <w:trPr>
          <w:trHeight w:val="359" w:hRule="atLeast"/>
        </w:trPr>
        <w:tc>
          <w:tcPr>
            <w:tcW w:w="2784" w:type="dxa"/>
          </w:tcPr>
          <w:p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Water System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6566" w:type="dxa"/>
          </w:tcPr>
          <w:p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Pali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Overnight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Adventures</w:t>
            </w:r>
          </w:p>
        </w:tc>
      </w:tr>
      <w:tr>
        <w:trPr>
          <w:trHeight w:val="354" w:hRule="atLeast"/>
        </w:trPr>
        <w:tc>
          <w:tcPr>
            <w:tcW w:w="2784" w:type="dxa"/>
          </w:tcPr>
          <w:p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Water System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6566" w:type="dxa"/>
          </w:tcPr>
          <w:p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CA36000597</w:t>
            </w:r>
          </w:p>
        </w:tc>
      </w:tr>
    </w:tbl>
    <w:p>
      <w:pPr>
        <w:pStyle w:val="BodyText"/>
        <w:tabs>
          <w:tab w:pos="6440" w:val="left" w:leader="none"/>
        </w:tabs>
        <w:spacing w:before="116"/>
        <w:ind w:left="104" w:right="113"/>
        <w:jc w:val="both"/>
      </w:pPr>
      <w:r>
        <w:rPr/>
        <w:t>The water system named above hereby certifies that its Consumer Confidence Report was</w:t>
      </w:r>
      <w:r>
        <w:rPr>
          <w:spacing w:val="40"/>
        </w:rPr>
        <w:t> </w:t>
      </w:r>
      <w:r>
        <w:rPr/>
        <w:t>distributed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_June17,</w:t>
      </w:r>
      <w:r>
        <w:rPr>
          <w:spacing w:val="40"/>
        </w:rPr>
        <w:t> </w:t>
      </w:r>
      <w:r>
        <w:rPr/>
        <w:t>2026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(</w:t>
      </w:r>
      <w:r>
        <w:rPr>
          <w:i/>
        </w:rPr>
        <w:t>date</w:t>
      </w:r>
      <w:r>
        <w:rPr/>
        <w:t>) to customers (and appropriate</w:t>
      </w:r>
      <w:r>
        <w:rPr>
          <w:spacing w:val="-8"/>
        </w:rPr>
        <w:t> </w:t>
      </w:r>
      <w:r>
        <w:rPr/>
        <w:t>notices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availability</w:t>
      </w:r>
      <w:r>
        <w:rPr>
          <w:spacing w:val="-8"/>
        </w:rPr>
        <w:t> </w:t>
      </w:r>
      <w:r>
        <w:rPr/>
        <w:t>have</w:t>
      </w:r>
      <w:r>
        <w:rPr>
          <w:spacing w:val="-8"/>
        </w:rPr>
        <w:t> </w:t>
      </w:r>
      <w:r>
        <w:rPr/>
        <w:t>been</w:t>
      </w:r>
      <w:r>
        <w:rPr>
          <w:spacing w:val="-8"/>
        </w:rPr>
        <w:t> </w:t>
      </w:r>
      <w:r>
        <w:rPr/>
        <w:t>given).</w:t>
      </w:r>
      <w:r>
        <w:rPr>
          <w:spacing w:val="40"/>
        </w:rPr>
        <w:t> </w:t>
      </w:r>
      <w:r>
        <w:rPr/>
        <w:t>Further,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system</w:t>
      </w:r>
      <w:r>
        <w:rPr>
          <w:spacing w:val="-8"/>
        </w:rPr>
        <w:t> </w:t>
      </w:r>
      <w:r>
        <w:rPr/>
        <w:t>certifies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 information contained in the report is correct and consistent with the compliance monitoring data previously submitted to the State Water Resources Control Board, Division of Drinking Water (DDW).</w:t>
      </w:r>
    </w:p>
    <w:p>
      <w:pPr>
        <w:pStyle w:val="BodyText"/>
        <w:spacing w:before="125"/>
        <w:ind w:left="104"/>
        <w:jc w:val="both"/>
      </w:pPr>
      <w:r>
        <w:rPr/>
        <w:t>Certified</w:t>
      </w:r>
      <w:r>
        <w:rPr>
          <w:spacing w:val="-10"/>
        </w:rPr>
        <w:t> </w:t>
      </w:r>
      <w:r>
        <w:rPr>
          <w:spacing w:val="-5"/>
        </w:rPr>
        <w:t>by:</w:t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4"/>
        <w:gridCol w:w="4756"/>
      </w:tblGrid>
      <w:tr>
        <w:trPr>
          <w:trHeight w:val="426" w:hRule="atLeast"/>
        </w:trPr>
        <w:tc>
          <w:tcPr>
            <w:tcW w:w="4574" w:type="dxa"/>
          </w:tcPr>
          <w:p>
            <w:pPr>
              <w:pStyle w:val="TableParagraph"/>
              <w:spacing w:before="77"/>
              <w:ind w:left="110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874988</wp:posOffset>
                      </wp:positionH>
                      <wp:positionV relativeFrom="paragraph">
                        <wp:posOffset>130214</wp:posOffset>
                      </wp:positionV>
                      <wp:extent cx="1671320" cy="58166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71320" cy="581660"/>
                                <a:chExt cx="1671320" cy="581660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0865" cy="581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896744pt;margin-top:10.253126pt;width:131.6pt;height:45.8pt;mso-position-horizontal-relative:column;mso-position-vertical-relative:paragraph;z-index:15728640" id="docshapegroup2" coordorigin="1378,205" coordsize="2632,916">
                      <v:shape style="position:absolute;left:1377;top:205;width:2632;height:91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Name: Matt </w:t>
            </w:r>
            <w:r>
              <w:rPr>
                <w:spacing w:val="-2"/>
                <w:sz w:val="24"/>
              </w:rPr>
              <w:t>Furness</w:t>
            </w:r>
          </w:p>
        </w:tc>
        <w:tc>
          <w:tcPr>
            <w:tcW w:w="4756" w:type="dxa"/>
          </w:tcPr>
          <w:p>
            <w:pPr>
              <w:pStyle w:val="TableParagraph"/>
              <w:spacing w:before="77"/>
              <w:ind w:left="110"/>
              <w:rPr>
                <w:sz w:val="24"/>
              </w:rPr>
            </w:pPr>
            <w:r>
              <w:rPr>
                <w:sz w:val="24"/>
              </w:rPr>
              <w:t>Title: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Manager</w:t>
            </w:r>
          </w:p>
        </w:tc>
      </w:tr>
      <w:tr>
        <w:trPr>
          <w:trHeight w:val="455" w:hRule="atLeast"/>
        </w:trPr>
        <w:tc>
          <w:tcPr>
            <w:tcW w:w="4574" w:type="dxa"/>
          </w:tcPr>
          <w:p>
            <w:pPr>
              <w:pStyle w:val="TableParagraph"/>
              <w:spacing w:before="9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4756" w:type="dxa"/>
          </w:tcPr>
          <w:p>
            <w:pPr>
              <w:pStyle w:val="TableParagraph"/>
              <w:spacing w:before="91"/>
              <w:ind w:left="110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16,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393" w:hRule="atLeast"/>
        </w:trPr>
        <w:tc>
          <w:tcPr>
            <w:tcW w:w="4574" w:type="dxa"/>
          </w:tcPr>
          <w:p>
            <w:pPr>
              <w:pStyle w:val="TableParagraph"/>
              <w:tabs>
                <w:tab w:pos="1951" w:val="left" w:leader="none"/>
              </w:tabs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number:</w:t>
            </w:r>
            <w:r>
              <w:rPr>
                <w:sz w:val="24"/>
              </w:rPr>
              <w:tab/>
              <w:t>909-867-</w:t>
            </w:r>
            <w:r>
              <w:rPr>
                <w:spacing w:val="-4"/>
                <w:sz w:val="24"/>
              </w:rPr>
              <w:t>5743</w:t>
            </w:r>
          </w:p>
        </w:tc>
        <w:tc>
          <w:tcPr>
            <w:tcW w:w="4756" w:type="dxa"/>
          </w:tcPr>
          <w:p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blank</w:t>
            </w:r>
          </w:p>
        </w:tc>
      </w:tr>
    </w:tbl>
    <w:p>
      <w:pPr>
        <w:pStyle w:val="BodyText"/>
        <w:spacing w:before="42"/>
      </w:pPr>
    </w:p>
    <w:p>
      <w:pPr>
        <w:spacing w:line="276" w:lineRule="auto" w:before="0"/>
        <w:ind w:left="104" w:right="113" w:firstLine="0"/>
        <w:jc w:val="both"/>
        <w:rPr>
          <w:i/>
          <w:sz w:val="24"/>
        </w:rPr>
      </w:pPr>
      <w:r>
        <w:rPr>
          <w:i/>
          <w:sz w:val="24"/>
        </w:rPr>
        <w:t>To summarize report delivery used and good-faith efforts taken, please complete this page by checking all items that apply and fill-in where appropriate:</w:t>
      </w:r>
    </w:p>
    <w:p>
      <w:pPr>
        <w:pStyle w:val="BodyText"/>
        <w:spacing w:before="44"/>
        <w:rPr>
          <w:i/>
        </w:rPr>
      </w:pPr>
    </w:p>
    <w:p>
      <w:pPr>
        <w:pStyle w:val="BodyText"/>
        <w:spacing w:before="1"/>
        <w:ind w:left="104"/>
        <w:jc w:val="both"/>
      </w:pPr>
      <w:r>
        <w:rPr>
          <w:spacing w:val="10"/>
        </w:rPr>
        <w:t>X</w:t>
      </w:r>
      <w:r>
        <w:rPr>
          <w:spacing w:val="10"/>
          <w:position w:val="-3"/>
        </w:rPr>
        <w:drawing>
          <wp:inline distT="0" distB="0" distL="0" distR="0">
            <wp:extent cx="155447" cy="15544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3"/>
        </w:rPr>
      </w:r>
      <w:r>
        <w:rPr>
          <w:rFonts w:ascii="Times New Roman"/>
          <w:spacing w:val="58"/>
        </w:rPr>
        <w:t> </w:t>
      </w:r>
      <w:r>
        <w:rPr/>
        <w:t>CCR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distributed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mail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direct</w:t>
      </w:r>
      <w:r>
        <w:rPr>
          <w:spacing w:val="-1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methods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Hand</w:t>
      </w:r>
      <w:r>
        <w:rPr>
          <w:spacing w:val="-1"/>
        </w:rPr>
        <w:t> </w:t>
      </w:r>
      <w:r>
        <w:rPr>
          <w:spacing w:val="-2"/>
        </w:rPr>
        <w:t>Delivered.</w:t>
      </w:r>
    </w:p>
    <w:p>
      <w:pPr>
        <w:pStyle w:val="BodyText"/>
        <w:tabs>
          <w:tab w:pos="644" w:val="left" w:leader="none"/>
        </w:tabs>
        <w:spacing w:line="297" w:lineRule="auto" w:before="69"/>
        <w:ind w:left="644" w:right="113" w:hanging="528"/>
        <w:jc w:val="both"/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CCR was distributed using electronic delivery methods described in the Guidance for</w:t>
      </w:r>
      <w:r>
        <w:rPr>
          <w:spacing w:val="-1"/>
        </w:rPr>
        <w:t> </w:t>
      </w:r>
      <w:r>
        <w:rPr/>
        <w:t>Electronic</w:t>
      </w:r>
      <w:r>
        <w:rPr>
          <w:spacing w:val="-1"/>
        </w:rPr>
        <w:t> </w:t>
      </w:r>
      <w:r>
        <w:rPr/>
        <w:t>Delivery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Consumer</w:t>
      </w:r>
      <w:r>
        <w:rPr>
          <w:spacing w:val="-1"/>
        </w:rPr>
        <w:t> </w:t>
      </w:r>
      <w:r>
        <w:rPr/>
        <w:t>Confidence</w:t>
      </w:r>
      <w:r>
        <w:rPr>
          <w:spacing w:val="-2"/>
        </w:rPr>
        <w:t> </w:t>
      </w:r>
      <w:r>
        <w:rPr/>
        <w:t>Report</w:t>
      </w:r>
      <w:r>
        <w:rPr>
          <w:spacing w:val="-1"/>
        </w:rPr>
        <w:t> </w:t>
      </w:r>
      <w:r>
        <w:rPr/>
        <w:t>(water</w:t>
      </w:r>
      <w:r>
        <w:rPr>
          <w:spacing w:val="-1"/>
        </w:rPr>
        <w:t> </w:t>
      </w:r>
      <w:r>
        <w:rPr/>
        <w:t>systems</w:t>
      </w:r>
      <w:r>
        <w:rPr>
          <w:spacing w:val="-1"/>
        </w:rPr>
        <w:t> </w:t>
      </w:r>
      <w:r>
        <w:rPr/>
        <w:t>utilizing electronic delivery methods must complete the second page).</w:t>
      </w:r>
    </w:p>
    <w:p>
      <w:pPr>
        <w:pStyle w:val="BodyText"/>
        <w:tabs>
          <w:tab w:pos="644" w:val="left" w:leader="none"/>
        </w:tabs>
        <w:spacing w:line="300" w:lineRule="auto" w:before="6"/>
        <w:ind w:left="738" w:right="113" w:hanging="623"/>
        <w:jc w:val="both"/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ab/>
      </w:r>
      <w:r>
        <w:rPr/>
        <w:t>“Good faith” efforts were used to reach non-bill paying consumers.</w:t>
      </w:r>
      <w:r>
        <w:rPr>
          <w:spacing w:val="40"/>
        </w:rPr>
        <w:t> </w:t>
      </w:r>
      <w:r>
        <w:rPr/>
        <w:t>Those efforts included the following methods:</w:t>
      </w:r>
    </w:p>
    <w:p>
      <w:pPr>
        <w:pStyle w:val="BodyText"/>
        <w:tabs>
          <w:tab w:pos="1274" w:val="left" w:leader="none"/>
          <w:tab w:pos="9464" w:val="left" w:leader="none"/>
        </w:tabs>
        <w:spacing w:line="300" w:lineRule="auto" w:before="1"/>
        <w:ind w:left="745" w:right="113"/>
        <w:jc w:val="both"/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Posting the CCR at the following URL: </w:t>
      </w:r>
      <w:hyperlink r:id="rId9">
        <w:r>
          <w:rPr/>
          <w:t>www.</w:t>
        </w:r>
      </w:hyperlink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>
          <w:rFonts w:ascii="Times New Roman"/>
          <w:position w:val="-3"/>
        </w:rPr>
        <w:drawing>
          <wp:inline distT="0" distB="0" distL="0" distR="0">
            <wp:extent cx="155447" cy="15544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</w:rPr>
      </w:r>
      <w:r>
        <w:rPr>
          <w:rFonts w:ascii="Times New Roman"/>
        </w:rPr>
        <w:tab/>
      </w:r>
      <w:r>
        <w:rPr/>
        <w:t>Mailing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CCR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postal</w:t>
      </w:r>
      <w:r>
        <w:rPr>
          <w:spacing w:val="19"/>
        </w:rPr>
        <w:t> </w:t>
      </w:r>
      <w:r>
        <w:rPr/>
        <w:t>patrons</w:t>
      </w:r>
      <w:r>
        <w:rPr>
          <w:spacing w:val="19"/>
        </w:rPr>
        <w:t> </w:t>
      </w:r>
      <w:r>
        <w:rPr/>
        <w:t>within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service</w:t>
      </w:r>
      <w:r>
        <w:rPr>
          <w:spacing w:val="19"/>
        </w:rPr>
        <w:t> </w:t>
      </w:r>
      <w:r>
        <w:rPr/>
        <w:t>area</w:t>
      </w:r>
      <w:r>
        <w:rPr>
          <w:spacing w:val="19"/>
        </w:rPr>
        <w:t> </w:t>
      </w:r>
      <w:r>
        <w:rPr/>
        <w:t>(attach</w:t>
      </w:r>
      <w:r>
        <w:rPr>
          <w:spacing w:val="19"/>
        </w:rPr>
        <w:t> </w:t>
      </w:r>
      <w:r>
        <w:rPr/>
        <w:t>zip</w:t>
      </w:r>
      <w:r>
        <w:rPr>
          <w:spacing w:val="19"/>
        </w:rPr>
        <w:t> </w:t>
      </w:r>
      <w:r>
        <w:rPr/>
        <w:t>codes</w:t>
      </w:r>
    </w:p>
    <w:p>
      <w:pPr>
        <w:pStyle w:val="BodyText"/>
        <w:spacing w:before="1"/>
        <w:ind w:left="1274"/>
      </w:pPr>
      <w:r>
        <w:rPr>
          <w:spacing w:val="-2"/>
        </w:rPr>
        <w:t>used)</w:t>
      </w:r>
    </w:p>
    <w:p>
      <w:pPr>
        <w:pStyle w:val="BodyText"/>
        <w:tabs>
          <w:tab w:pos="1274" w:val="left" w:leader="none"/>
        </w:tabs>
        <w:spacing w:line="300" w:lineRule="auto" w:before="65"/>
        <w:ind w:left="1274" w:right="114" w:hanging="530"/>
        <w:jc w:val="both"/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Advertising the availability of the CCR in news media (attach copy of press </w:t>
      </w:r>
      <w:r>
        <w:rPr>
          <w:spacing w:val="-2"/>
        </w:rPr>
        <w:t>release)</w:t>
      </w:r>
    </w:p>
    <w:p>
      <w:pPr>
        <w:pStyle w:val="BodyText"/>
        <w:tabs>
          <w:tab w:pos="1274" w:val="left" w:leader="none"/>
        </w:tabs>
        <w:spacing w:line="300" w:lineRule="auto" w:before="1"/>
        <w:ind w:left="1274" w:right="113" w:hanging="530"/>
        <w:jc w:val="both"/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Publication of the CCR in a local newspaper of general circulation (attach a copy of the published notice, including name of newspaper and date </w:t>
      </w:r>
      <w:r>
        <w:rPr>
          <w:spacing w:val="-2"/>
        </w:rPr>
        <w:t>published)</w:t>
      </w:r>
    </w:p>
    <w:p>
      <w:pPr>
        <w:pStyle w:val="BodyText"/>
        <w:tabs>
          <w:tab w:pos="1274" w:val="left" w:leader="none"/>
        </w:tabs>
        <w:spacing w:before="2"/>
        <w:ind w:left="745"/>
        <w:jc w:val="both"/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Posted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CCR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places</w:t>
      </w:r>
      <w:r>
        <w:rPr>
          <w:spacing w:val="-2"/>
        </w:rPr>
        <w:t> </w:t>
      </w:r>
      <w:r>
        <w:rPr/>
        <w:t>(attach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locations)</w:t>
      </w:r>
    </w:p>
    <w:p>
      <w:pPr>
        <w:pStyle w:val="BodyText"/>
        <w:tabs>
          <w:tab w:pos="1274" w:val="left" w:leader="none"/>
        </w:tabs>
        <w:spacing w:line="300" w:lineRule="auto" w:before="70"/>
        <w:ind w:left="1274" w:right="113" w:hanging="530"/>
        <w:jc w:val="both"/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Delivery of multiple copies of CCR to single-billed addresses serving several persons, such as apartments, businesses, and schools</w:t>
      </w:r>
    </w:p>
    <w:p>
      <w:pPr>
        <w:spacing w:after="0" w:line="300" w:lineRule="auto"/>
        <w:jc w:val="both"/>
        <w:sectPr>
          <w:footerReference w:type="default" r:id="rId5"/>
          <w:type w:val="continuous"/>
          <w:pgSz w:w="12240" w:h="15840"/>
          <w:pgMar w:header="0" w:footer="594" w:top="500" w:bottom="780" w:left="1340" w:right="1320"/>
          <w:pgNumType w:start="1"/>
        </w:sectPr>
      </w:pPr>
    </w:p>
    <w:p>
      <w:pPr>
        <w:pStyle w:val="BodyText"/>
        <w:tabs>
          <w:tab w:pos="1274" w:val="left" w:leader="none"/>
        </w:tabs>
        <w:spacing w:before="77"/>
        <w:ind w:left="745"/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Delivery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organizations</w:t>
      </w:r>
      <w:r>
        <w:rPr>
          <w:spacing w:val="-1"/>
        </w:rPr>
        <w:t> </w:t>
      </w:r>
      <w:r>
        <w:rPr/>
        <w:t>(attach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organizations)</w:t>
      </w:r>
    </w:p>
    <w:p>
      <w:pPr>
        <w:pStyle w:val="BodyText"/>
        <w:tabs>
          <w:tab w:pos="1274" w:val="left" w:leader="none"/>
        </w:tabs>
        <w:spacing w:line="300" w:lineRule="auto" w:before="70"/>
        <w:ind w:left="1274" w:right="113" w:hanging="530"/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Publication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CCR</w:t>
      </w:r>
      <w:r>
        <w:rPr>
          <w:spacing w:val="-17"/>
        </w:rPr>
        <w:t> </w:t>
      </w:r>
      <w:r>
        <w:rPr/>
        <w:t>in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electronic</w:t>
      </w:r>
      <w:r>
        <w:rPr>
          <w:spacing w:val="-16"/>
        </w:rPr>
        <w:t> </w:t>
      </w:r>
      <w:r>
        <w:rPr/>
        <w:t>city</w:t>
      </w:r>
      <w:r>
        <w:rPr>
          <w:spacing w:val="-17"/>
        </w:rPr>
        <w:t> </w:t>
      </w:r>
      <w:r>
        <w:rPr/>
        <w:t>newsletter</w:t>
      </w:r>
      <w:r>
        <w:rPr>
          <w:spacing w:val="-17"/>
        </w:rPr>
        <w:t> </w:t>
      </w:r>
      <w:r>
        <w:rPr/>
        <w:t>or</w:t>
      </w:r>
      <w:r>
        <w:rPr>
          <w:spacing w:val="-16"/>
        </w:rPr>
        <w:t> </w:t>
      </w:r>
      <w:r>
        <w:rPr/>
        <w:t>electronic</w:t>
      </w:r>
      <w:r>
        <w:rPr>
          <w:spacing w:val="-17"/>
        </w:rPr>
        <w:t> </w:t>
      </w:r>
      <w:r>
        <w:rPr/>
        <w:t>community newsletter or listserv (attach a copy of the article or notice)</w:t>
      </w:r>
    </w:p>
    <w:p>
      <w:pPr>
        <w:pStyle w:val="BodyText"/>
        <w:tabs>
          <w:tab w:pos="1274" w:val="left" w:leader="none"/>
        </w:tabs>
        <w:spacing w:line="295" w:lineRule="auto" w:before="1"/>
        <w:ind w:left="1274" w:right="113" w:hanging="530"/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Electronic announcement of CCR availability via social media outlets (attach list of social media outlets utilized)</w:t>
      </w:r>
    </w:p>
    <w:p>
      <w:pPr>
        <w:pStyle w:val="BodyText"/>
        <w:tabs>
          <w:tab w:pos="1274" w:val="left" w:leader="none"/>
        </w:tabs>
        <w:spacing w:before="7"/>
        <w:ind w:left="745"/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Other</w:t>
      </w:r>
      <w:r>
        <w:rPr>
          <w:spacing w:val="-1"/>
        </w:rPr>
        <w:t> </w:t>
      </w:r>
      <w:r>
        <w:rPr/>
        <w:t>(attach a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other methods </w:t>
      </w:r>
      <w:r>
        <w:rPr>
          <w:spacing w:val="-2"/>
        </w:rPr>
        <w:t>used)</w:t>
      </w:r>
    </w:p>
    <w:p>
      <w:pPr>
        <w:tabs>
          <w:tab w:pos="651" w:val="left" w:leader="none"/>
          <w:tab w:pos="9464" w:val="left" w:leader="none"/>
        </w:tabs>
        <w:spacing w:line="300" w:lineRule="auto" w:before="70"/>
        <w:ind w:left="651" w:right="113" w:hanging="535"/>
        <w:jc w:val="left"/>
        <w:rPr>
          <w:rFonts w:ascii="Times New Roman"/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i/>
          <w:sz w:val="24"/>
        </w:rPr>
        <w:t>For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serving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least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100,000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persons</w:t>
      </w:r>
      <w:r>
        <w:rPr>
          <w:sz w:val="24"/>
        </w:rPr>
        <w:t>:</w:t>
      </w:r>
      <w:r>
        <w:rPr>
          <w:spacing w:val="32"/>
          <w:sz w:val="24"/>
        </w:rPr>
        <w:t> </w:t>
      </w:r>
      <w:r>
        <w:rPr>
          <w:sz w:val="24"/>
        </w:rPr>
        <w:t>Posted</w:t>
      </w:r>
      <w:r>
        <w:rPr>
          <w:spacing w:val="-17"/>
          <w:sz w:val="24"/>
        </w:rPr>
        <w:t> </w:t>
      </w:r>
      <w:r>
        <w:rPr>
          <w:sz w:val="24"/>
        </w:rPr>
        <w:t>CCR</w:t>
      </w:r>
      <w:r>
        <w:rPr>
          <w:spacing w:val="-17"/>
          <w:sz w:val="24"/>
        </w:rPr>
        <w:t> </w:t>
      </w:r>
      <w:r>
        <w:rPr>
          <w:sz w:val="24"/>
        </w:rPr>
        <w:t>on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publicly-accessible internet</w:t>
      </w:r>
      <w:r>
        <w:rPr>
          <w:spacing w:val="-4"/>
          <w:sz w:val="24"/>
        </w:rPr>
        <w:t> </w:t>
      </w:r>
      <w:r>
        <w:rPr>
          <w:sz w:val="24"/>
        </w:rPr>
        <w:t>site at</w:t>
      </w:r>
      <w:r>
        <w:rPr>
          <w:spacing w:val="-2"/>
          <w:sz w:val="24"/>
        </w:rPr>
        <w:t> </w:t>
      </w:r>
      <w:r>
        <w:rPr>
          <w:sz w:val="24"/>
        </w:rPr>
        <w:t>the following</w:t>
      </w:r>
      <w:r>
        <w:rPr>
          <w:spacing w:val="-2"/>
          <w:sz w:val="24"/>
        </w:rPr>
        <w:t> </w:t>
      </w:r>
      <w:r>
        <w:rPr>
          <w:sz w:val="24"/>
        </w:rPr>
        <w:t>URL:</w:t>
      </w:r>
      <w:r>
        <w:rPr>
          <w:spacing w:val="65"/>
          <w:sz w:val="24"/>
        </w:rPr>
        <w:t> </w:t>
      </w:r>
      <w:hyperlink r:id="rId9">
        <w:r>
          <w:rPr>
            <w:spacing w:val="-4"/>
            <w:sz w:val="24"/>
          </w:rPr>
          <w:t>www.</w:t>
        </w:r>
      </w:hyperlink>
      <w:r>
        <w:rPr>
          <w:rFonts w:ascii="Times New Roman"/>
          <w:sz w:val="24"/>
          <w:u w:val="single"/>
        </w:rPr>
        <w:tab/>
      </w:r>
    </w:p>
    <w:p>
      <w:pPr>
        <w:tabs>
          <w:tab w:pos="644" w:val="left" w:leader="none"/>
          <w:tab w:pos="3899" w:val="left" w:leader="none"/>
        </w:tabs>
        <w:spacing w:line="300" w:lineRule="auto" w:before="1"/>
        <w:ind w:left="738" w:right="113" w:hanging="622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i/>
          <w:sz w:val="24"/>
        </w:rPr>
        <w:t>For privately-owned utilities</w:t>
      </w:r>
      <w:r>
        <w:rPr>
          <w:sz w:val="24"/>
        </w:rPr>
        <w:t>:</w:t>
        <w:tab/>
        <w:t>Delivered</w:t>
      </w:r>
      <w:r>
        <w:rPr>
          <w:spacing w:val="31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CCR</w:t>
      </w:r>
      <w:r>
        <w:rPr>
          <w:spacing w:val="31"/>
          <w:sz w:val="24"/>
        </w:rPr>
        <w:t> </w:t>
      </w:r>
      <w:r>
        <w:rPr>
          <w:sz w:val="24"/>
        </w:rPr>
        <w:t>to</w:t>
      </w:r>
      <w:r>
        <w:rPr>
          <w:spacing w:val="31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California</w:t>
      </w:r>
      <w:r>
        <w:rPr>
          <w:spacing w:val="31"/>
          <w:sz w:val="24"/>
        </w:rPr>
        <w:t> </w:t>
      </w:r>
      <w:r>
        <w:rPr>
          <w:sz w:val="24"/>
        </w:rPr>
        <w:t>Public </w:t>
      </w:r>
      <w:r>
        <w:rPr>
          <w:sz w:val="24"/>
        </w:rPr>
        <w:t>Utilities </w:t>
      </w:r>
      <w:r>
        <w:rPr>
          <w:spacing w:val="-2"/>
          <w:sz w:val="24"/>
        </w:rPr>
        <w:t>Commission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Heading1"/>
        <w:ind w:left="646"/>
      </w:pPr>
      <w:r>
        <w:rPr/>
        <w:t>Consumer</w:t>
      </w:r>
      <w:r>
        <w:rPr>
          <w:spacing w:val="-11"/>
        </w:rPr>
        <w:t> </w:t>
      </w:r>
      <w:r>
        <w:rPr/>
        <w:t>Confidence</w:t>
      </w:r>
      <w:r>
        <w:rPr>
          <w:spacing w:val="-11"/>
        </w:rPr>
        <w:t> </w:t>
      </w:r>
      <w:r>
        <w:rPr/>
        <w:t>Report</w:t>
      </w:r>
      <w:r>
        <w:rPr>
          <w:spacing w:val="-11"/>
        </w:rPr>
        <w:t> </w:t>
      </w:r>
      <w:r>
        <w:rPr/>
        <w:t>Electronic</w:t>
      </w:r>
      <w:r>
        <w:rPr>
          <w:spacing w:val="-11"/>
        </w:rPr>
        <w:t> </w:t>
      </w:r>
      <w:r>
        <w:rPr/>
        <w:t>Delivery</w:t>
      </w:r>
      <w:r>
        <w:rPr>
          <w:spacing w:val="-11"/>
        </w:rPr>
        <w:t> </w:t>
      </w:r>
      <w:r>
        <w:rPr>
          <w:spacing w:val="-2"/>
        </w:rPr>
        <w:t>Certification</w:t>
      </w:r>
    </w:p>
    <w:p>
      <w:pPr>
        <w:spacing w:line="276" w:lineRule="auto" w:before="277"/>
        <w:ind w:left="104" w:right="0" w:firstLine="0"/>
        <w:jc w:val="left"/>
        <w:rPr>
          <w:i/>
          <w:sz w:val="24"/>
        </w:rPr>
      </w:pPr>
      <w:r>
        <w:rPr>
          <w:i/>
          <w:sz w:val="24"/>
        </w:rPr>
        <w:t>Water systems utilizing electronic distribution methods for CCR delivery must complete this page by checking all items that apply and fill-in where appropriate.</w:t>
      </w:r>
    </w:p>
    <w:p>
      <w:pPr>
        <w:pStyle w:val="BodyText"/>
        <w:spacing w:before="40"/>
        <w:rPr>
          <w:i/>
        </w:rPr>
      </w:pPr>
    </w:p>
    <w:p>
      <w:pPr>
        <w:pStyle w:val="BodyText"/>
        <w:tabs>
          <w:tab w:pos="644" w:val="left" w:leader="none"/>
          <w:tab w:pos="1937" w:val="left" w:leader="none"/>
          <w:tab w:pos="2922" w:val="left" w:leader="none"/>
          <w:tab w:pos="4041" w:val="left" w:leader="none"/>
          <w:tab w:pos="5533" w:val="left" w:leader="none"/>
          <w:tab w:pos="6838" w:val="left" w:leader="none"/>
          <w:tab w:pos="8917" w:val="left" w:leader="none"/>
          <w:tab w:pos="9106" w:val="left" w:leader="none"/>
        </w:tabs>
        <w:spacing w:line="300" w:lineRule="auto"/>
        <w:ind w:left="644" w:right="112" w:hanging="528"/>
        <w:jc w:val="both"/>
        <w:rPr>
          <w:rFonts w:ascii="Times New Roman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Water system mailed a notification that the CCR is available and provides a direct URL to the CCR on a publicly available website where it can be viewed (attach a </w:t>
      </w:r>
      <w:r>
        <w:rPr>
          <w:spacing w:val="-4"/>
        </w:rPr>
        <w:t>copy</w:t>
      </w:r>
      <w:r>
        <w:rPr/>
        <w:tab/>
      </w:r>
      <w:r>
        <w:rPr>
          <w:spacing w:val="-6"/>
        </w:rPr>
        <w:t>of</w:t>
      </w:r>
      <w:r>
        <w:rPr/>
        <w:tab/>
      </w:r>
      <w:r>
        <w:rPr>
          <w:spacing w:val="-4"/>
        </w:rPr>
        <w:t>the</w:t>
      </w:r>
      <w:r>
        <w:rPr/>
        <w:tab/>
      </w:r>
      <w:r>
        <w:rPr>
          <w:spacing w:val="-2"/>
        </w:rPr>
        <w:t>mailed</w:t>
      </w:r>
      <w:r>
        <w:rPr/>
        <w:tab/>
      </w:r>
      <w:r>
        <w:rPr>
          <w:spacing w:val="-4"/>
        </w:rPr>
        <w:t>CCR</w:t>
      </w:r>
      <w:r>
        <w:rPr/>
        <w:tab/>
      </w:r>
      <w:r>
        <w:rPr>
          <w:spacing w:val="-2"/>
        </w:rPr>
        <w:t>notification).</w:t>
      </w:r>
      <w:r>
        <w:rPr/>
        <w:tab/>
      </w:r>
      <w:r>
        <w:rPr>
          <w:spacing w:val="-4"/>
        </w:rPr>
        <w:t>URL: </w:t>
      </w:r>
      <w:hyperlink r:id="rId9">
        <w:r>
          <w:rPr>
            <w:spacing w:val="-4"/>
          </w:rPr>
          <w:t>www.</w:t>
        </w:r>
      </w:hyperlink>
      <w:r>
        <w:rPr>
          <w:rFonts w:ascii="Times New Roman"/>
          <w:u w:val="single"/>
        </w:rPr>
        <w:tab/>
        <w:tab/>
        <w:tab/>
        <w:tab/>
        <w:tab/>
        <w:tab/>
        <w:tab/>
      </w:r>
    </w:p>
    <w:p>
      <w:pPr>
        <w:pStyle w:val="BodyText"/>
        <w:tabs>
          <w:tab w:pos="644" w:val="left" w:leader="none"/>
          <w:tab w:pos="7638" w:val="left" w:leader="none"/>
        </w:tabs>
        <w:spacing w:line="300" w:lineRule="auto"/>
        <w:ind w:left="644" w:right="112" w:hanging="528"/>
        <w:jc w:val="both"/>
        <w:rPr>
          <w:rFonts w:ascii="Times New Roman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Water</w:t>
      </w:r>
      <w:r>
        <w:rPr>
          <w:spacing w:val="-1"/>
        </w:rPr>
        <w:t> </w:t>
      </w:r>
      <w:r>
        <w:rPr/>
        <w:t>system</w:t>
      </w:r>
      <w:r>
        <w:rPr>
          <w:spacing w:val="-1"/>
        </w:rPr>
        <w:t> </w:t>
      </w:r>
      <w:r>
        <w:rPr/>
        <w:t>emailed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notification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CCR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provides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direct URL to the CCR on a publicly available site on the Internet where it can be viewed (attach</w:t>
      </w:r>
      <w:r>
        <w:rPr>
          <w:spacing w:val="80"/>
        </w:rPr>
        <w:t>   </w:t>
      </w:r>
      <w:r>
        <w:rPr/>
        <w:t>a</w:t>
      </w:r>
      <w:r>
        <w:rPr>
          <w:spacing w:val="80"/>
        </w:rPr>
        <w:t>   </w:t>
      </w:r>
      <w:r>
        <w:rPr/>
        <w:t>copy</w:t>
      </w:r>
      <w:r>
        <w:rPr>
          <w:spacing w:val="80"/>
        </w:rPr>
        <w:t>   </w:t>
      </w:r>
      <w:r>
        <w:rPr/>
        <w:t>of</w:t>
      </w:r>
      <w:r>
        <w:rPr>
          <w:spacing w:val="80"/>
        </w:rPr>
        <w:t>   </w:t>
      </w:r>
      <w:r>
        <w:rPr/>
        <w:t>the</w:t>
      </w:r>
      <w:r>
        <w:rPr>
          <w:spacing w:val="80"/>
        </w:rPr>
        <w:t>   </w:t>
      </w:r>
      <w:r>
        <w:rPr/>
        <w:t>emailed</w:t>
      </w:r>
      <w:r>
        <w:rPr>
          <w:spacing w:val="80"/>
        </w:rPr>
        <w:t>   </w:t>
      </w:r>
      <w:r>
        <w:rPr/>
        <w:t>CCR</w:t>
      </w:r>
      <w:r>
        <w:rPr>
          <w:spacing w:val="80"/>
        </w:rPr>
        <w:t>   </w:t>
      </w:r>
      <w:r>
        <w:rPr/>
        <w:t>notification).</w:t>
      </w:r>
      <w:r>
        <w:rPr>
          <w:spacing w:val="80"/>
        </w:rPr>
        <w:t>   </w:t>
      </w:r>
      <w:r>
        <w:rPr/>
        <w:t>URL: </w:t>
      </w:r>
      <w:hyperlink r:id="rId9">
        <w:r>
          <w:rPr>
            <w:spacing w:val="-4"/>
          </w:rPr>
          <w:t>www.</w:t>
        </w:r>
      </w:hyperlink>
      <w:r>
        <w:rPr>
          <w:rFonts w:ascii="Times New Roman"/>
          <w:u w:val="single"/>
        </w:rPr>
        <w:tab/>
      </w:r>
    </w:p>
    <w:p>
      <w:pPr>
        <w:pStyle w:val="BodyText"/>
        <w:tabs>
          <w:tab w:pos="644" w:val="left" w:leader="none"/>
        </w:tabs>
        <w:ind w:left="116"/>
        <w:jc w:val="both"/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Water</w:t>
      </w:r>
      <w:r>
        <w:rPr>
          <w:spacing w:val="-1"/>
        </w:rPr>
        <w:t> </w:t>
      </w:r>
      <w:r>
        <w:rPr/>
        <w:t>system emailed</w:t>
      </w:r>
      <w:r>
        <w:rPr>
          <w:spacing w:val="-2"/>
        </w:rPr>
        <w:t> </w:t>
      </w:r>
      <w:r>
        <w:rPr/>
        <w:t>the CCR</w:t>
      </w:r>
      <w:r>
        <w:rPr>
          <w:spacing w:val="-1"/>
        </w:rPr>
        <w:t> </w:t>
      </w:r>
      <w:r>
        <w:rPr/>
        <w:t>as an</w:t>
      </w:r>
      <w:r>
        <w:rPr>
          <w:spacing w:val="-1"/>
        </w:rPr>
        <w:t> </w:t>
      </w:r>
      <w:r>
        <w:rPr/>
        <w:t>electronic file</w:t>
      </w:r>
      <w:r>
        <w:rPr>
          <w:spacing w:val="-1"/>
        </w:rPr>
        <w:t> </w:t>
      </w:r>
      <w:r>
        <w:rPr/>
        <w:t>email </w:t>
      </w:r>
      <w:r>
        <w:rPr>
          <w:spacing w:val="-2"/>
        </w:rPr>
        <w:t>attachment.</w:t>
      </w:r>
    </w:p>
    <w:p>
      <w:pPr>
        <w:pStyle w:val="BodyText"/>
        <w:tabs>
          <w:tab w:pos="644" w:val="left" w:leader="none"/>
        </w:tabs>
        <w:spacing w:line="300" w:lineRule="auto" w:before="70"/>
        <w:ind w:left="644" w:right="112" w:hanging="528"/>
        <w:jc w:val="both"/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Water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emailed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CCR</w:t>
      </w:r>
      <w:r>
        <w:rPr>
          <w:spacing w:val="-4"/>
        </w:rPr>
        <w:t> </w:t>
      </w:r>
      <w:r>
        <w:rPr/>
        <w:t>text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tables</w:t>
      </w:r>
      <w:r>
        <w:rPr>
          <w:spacing w:val="-4"/>
        </w:rPr>
        <w:t> </w:t>
      </w:r>
      <w:r>
        <w:rPr/>
        <w:t>inserted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embedded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body of an email, not as an attachment (attach a copy of the emailed CCR).</w:t>
      </w:r>
    </w:p>
    <w:p>
      <w:pPr>
        <w:tabs>
          <w:tab w:pos="644" w:val="left" w:leader="none"/>
        </w:tabs>
        <w:spacing w:line="300" w:lineRule="auto" w:before="0"/>
        <w:ind w:left="644" w:right="113" w:hanging="528"/>
        <w:jc w:val="both"/>
        <w:rPr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i/>
          <w:sz w:val="24"/>
        </w:rPr>
        <w:t>Requires prior DDW review and approval. </w:t>
      </w:r>
      <w:r>
        <w:rPr>
          <w:sz w:val="24"/>
        </w:rPr>
        <w:t>Water system utilized other electronic delivery method that meets the direct delivery requirement.</w:t>
      </w:r>
    </w:p>
    <w:p>
      <w:pPr>
        <w:pStyle w:val="BodyText"/>
        <w:spacing w:before="67"/>
      </w:pPr>
    </w:p>
    <w:p>
      <w:pPr>
        <w:spacing w:line="276" w:lineRule="auto" w:before="0"/>
        <w:ind w:left="104" w:right="112" w:firstLine="0"/>
        <w:jc w:val="both"/>
        <w:rPr>
          <w:i/>
          <w:sz w:val="24"/>
        </w:rPr>
      </w:pPr>
      <w:r>
        <w:rPr>
          <w:i/>
          <w:sz w:val="24"/>
        </w:rPr>
        <w:t>Provide a brief description of the water system’s electronic delivery procedures and include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how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water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system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ensures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delivery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customers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unable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receive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electronic </w:t>
      </w:r>
      <w:r>
        <w:rPr>
          <w:i/>
          <w:spacing w:val="-2"/>
          <w:sz w:val="24"/>
        </w:rPr>
        <w:t>delivery.</w:t>
      </w:r>
    </w:p>
    <w:p>
      <w:pPr>
        <w:pStyle w:val="BodyText"/>
        <w:spacing w:before="113" w:after="1"/>
        <w:rPr>
          <w:i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412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2240" w:h="15840"/>
          <w:pgMar w:header="0" w:footer="594" w:top="1080" w:bottom="1364" w:left="1340" w:right="13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450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62"/>
        <w:rPr>
          <w:i/>
        </w:rPr>
      </w:pPr>
    </w:p>
    <w:p>
      <w:pPr>
        <w:spacing w:line="276" w:lineRule="auto" w:before="0"/>
        <w:ind w:left="0" w:right="9" w:firstLine="0"/>
        <w:jc w:val="center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provided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convenience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used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meet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certification requirement of</w:t>
      </w:r>
    </w:p>
    <w:p>
      <w:pPr>
        <w:spacing w:line="275" w:lineRule="exact" w:before="0"/>
        <w:ind w:left="1" w:right="8" w:firstLine="0"/>
        <w:jc w:val="center"/>
        <w:rPr>
          <w:i/>
          <w:sz w:val="24"/>
        </w:rPr>
      </w:pPr>
      <w:r>
        <w:rPr>
          <w:i/>
          <w:sz w:val="24"/>
        </w:rPr>
        <w:t>section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64483(c)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California Code of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Regulations.</w:t>
      </w:r>
    </w:p>
    <w:sectPr>
      <w:type w:val="continuous"/>
      <w:pgSz w:w="12240" w:h="15840"/>
      <w:pgMar w:header="0" w:footer="594" w:top="1140" w:bottom="82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6611261</wp:posOffset>
              </wp:positionH>
              <wp:positionV relativeFrom="page">
                <wp:posOffset>9514616</wp:posOffset>
              </wp:positionV>
              <wp:extent cx="300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0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B-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0.571777pt;margin-top:749.182434pt;width:23.7pt;height:15.45pt;mso-position-horizontal-relative:page;mso-position-vertical-relative:page;z-index:-158295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B-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" w:right="8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footer" Target="foot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74794E6F14498A1AEE50E98D83E4" ma:contentTypeVersion="17" ma:contentTypeDescription="Create a new document." ma:contentTypeScope="" ma:versionID="ce94b27fbcbfda4d3796772b84f8fcb8">
  <xsd:schema xmlns:xsd="http://www.w3.org/2001/XMLSchema" xmlns:xs="http://www.w3.org/2001/XMLSchema" xmlns:p="http://schemas.microsoft.com/office/2006/metadata/properties" xmlns:ns2="e9e1dd1b-8e3a-4f06-8baf-5851347a6177" xmlns:ns3="be0857d1-54a4-4166-946e-54f2b5f9b648" targetNamespace="http://schemas.microsoft.com/office/2006/metadata/properties" ma:root="true" ma:fieldsID="b329e7908c934e25ff33c45d0bd7823a" ns2:_="" ns3:_="">
    <xsd:import namespace="e9e1dd1b-8e3a-4f06-8baf-5851347a6177"/>
    <xsd:import namespace="be0857d1-54a4-4166-946e-54f2b5f9b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1dd1b-8e3a-4f06-8baf-5851347a6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c81240-4551-45c1-89e7-f772b19d5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857d1-54a4-4166-946e-54f2b5f9b6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fe12ed-aec4-415c-a44e-2fcea025c7e5}" ma:internalName="TaxCatchAll" ma:showField="CatchAllData" ma:web="be0857d1-54a4-4166-946e-54f2b5f9b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0857d1-54a4-4166-946e-54f2b5f9b648" xsi:nil="true"/>
    <lcf76f155ced4ddcb4097134ff3c332f xmlns="e9e1dd1b-8e3a-4f06-8baf-5851347a61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6490EC-D100-46C9-9735-80271838598E}"/>
</file>

<file path=customXml/itemProps2.xml><?xml version="1.0" encoding="utf-8"?>
<ds:datastoreItem xmlns:ds="http://schemas.openxmlformats.org/officeDocument/2006/customXml" ds:itemID="{F37B83F5-35CC-4259-BD60-4B82F1B198AE}"/>
</file>

<file path=customXml/itemProps3.xml><?xml version="1.0" encoding="utf-8"?>
<ds:datastoreItem xmlns:ds="http://schemas.openxmlformats.org/officeDocument/2006/customXml" ds:itemID="{D9E74163-2238-4494-A657-175565A6F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 eCCR Certification Form.docx</dc:title>
  <dcterms:created xsi:type="dcterms:W3CDTF">2026-06-16T21:44:14Z</dcterms:created>
  <dcterms:modified xsi:type="dcterms:W3CDTF">2026-06-16T21:44:14Z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Creator">
    <vt:lpwstr>Word</vt:lpwstr>
  </property>
  <property fmtid="{D5CDD505-2E9C-101B-9397-08002B2CF9AE}" pid="4" name="LastSaved">
    <vt:filetime>2026-06-16T00:00:00Z</vt:filetime>
  </property>
  <property fmtid="{D5CDD505-2E9C-101B-9397-08002B2CF9AE}" pid="5" name="Producer">
    <vt:lpwstr>macOS Version 15.6.1 (Build 24G90) Quartz PDFContext</vt:lpwstr>
  </property>
  <property fmtid="{D5CDD505-2E9C-101B-9397-08002B2CF9AE}" pid="6" name="ContentTypeId">
    <vt:lpwstr>0x010100794274794E6F14498A1AEE50E98D83E4</vt:lpwstr>
  </property>
</Properties>
</file>