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2ABEAC6"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096A05" w:rsidRPr="00096A05">
        <w:rPr>
          <w:rFonts w:ascii="Arial" w:hAnsi="Arial" w:cs="Arial"/>
          <w:sz w:val="24"/>
          <w:szCs w:val="24"/>
        </w:rPr>
        <w:t>LYTLE CREEK ADMINISTRATION SITE</w:t>
      </w:r>
    </w:p>
    <w:p w14:paraId="65A99AB1" w14:textId="57BFA81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096A05">
        <w:rPr>
          <w:rFonts w:ascii="Arial" w:hAnsi="Arial" w:cs="Arial"/>
          <w:sz w:val="24"/>
          <w:szCs w:val="24"/>
        </w:rPr>
        <w:t xml:space="preserve"> July 5, 2022</w:t>
      </w:r>
    </w:p>
    <w:p w14:paraId="21C05768" w14:textId="68944F2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 in Use: </w:t>
      </w:r>
      <w:r w:rsidR="00096A05">
        <w:rPr>
          <w:rFonts w:ascii="Arial" w:hAnsi="Arial" w:cs="Arial"/>
          <w:sz w:val="24"/>
          <w:szCs w:val="24"/>
        </w:rPr>
        <w:t>Vertical Well</w:t>
      </w:r>
    </w:p>
    <w:p w14:paraId="11D6F99D" w14:textId="423D4715" w:rsidR="004263A6"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096A05" w:rsidRPr="00096A05">
        <w:rPr>
          <w:rFonts w:ascii="Arial" w:hAnsi="Arial" w:cs="Arial"/>
          <w:sz w:val="24"/>
          <w:szCs w:val="24"/>
        </w:rPr>
        <w:t xml:space="preserve">Lytle Creek Ranger Station Well, in Lytle Creek Rangers Station Compound, 1209 Lytle Creek Rd, Lytle Creek, CA </w:t>
      </w:r>
      <w:r w:rsidR="00096A05">
        <w:rPr>
          <w:rFonts w:ascii="Arial" w:hAnsi="Arial" w:cs="Arial"/>
          <w:sz w:val="24"/>
          <w:szCs w:val="24"/>
        </w:rPr>
        <w:t>92358.</w:t>
      </w:r>
    </w:p>
    <w:p w14:paraId="43DCC453" w14:textId="04B1BE7A" w:rsidR="00096A05" w:rsidRPr="005F082E" w:rsidRDefault="00096A05" w:rsidP="0092687A">
      <w:pPr>
        <w:spacing w:after="240"/>
        <w:rPr>
          <w:rFonts w:ascii="Arial" w:hAnsi="Arial" w:cs="Arial"/>
          <w:sz w:val="24"/>
          <w:szCs w:val="24"/>
        </w:rPr>
      </w:pPr>
      <w:r w:rsidRPr="00096A05">
        <w:rPr>
          <w:rFonts w:ascii="Arial" w:hAnsi="Arial" w:cs="Arial"/>
          <w:sz w:val="24"/>
          <w:szCs w:val="24"/>
        </w:rPr>
        <w:t>Drinking Water Source Assessment Information: Completed February 21, 2001. Copy is available in the San Bernardino National Forest Headquarter Office in San Bernardino, CA.</w:t>
      </w:r>
    </w:p>
    <w:p w14:paraId="55CC3D7E" w14:textId="1477FB3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096A05">
        <w:rPr>
          <w:rFonts w:ascii="Arial" w:hAnsi="Arial" w:cs="Arial"/>
          <w:sz w:val="24"/>
          <w:szCs w:val="24"/>
        </w:rPr>
        <w:t xml:space="preserve">Not Applicable </w:t>
      </w:r>
    </w:p>
    <w:p w14:paraId="175FE9EF" w14:textId="408569C3" w:rsidR="004263A6" w:rsidRPr="005F082E" w:rsidRDefault="00096A05" w:rsidP="0065365D">
      <w:pPr>
        <w:rPr>
          <w:rFonts w:ascii="Arial" w:hAnsi="Arial" w:cs="Arial"/>
          <w:sz w:val="24"/>
          <w:szCs w:val="24"/>
        </w:rPr>
      </w:pPr>
      <w:r w:rsidRPr="00096A05">
        <w:rPr>
          <w:rFonts w:ascii="Arial" w:hAnsi="Arial" w:cs="Arial"/>
          <w:sz w:val="24"/>
          <w:szCs w:val="24"/>
        </w:rPr>
        <w:t xml:space="preserve">For More Information, Contact: Luisa Bannister, San Bernardino National Forest Environmental Engineer, 909-454-5558, </w:t>
      </w:r>
      <w:hyperlink r:id="rId8" w:history="1">
        <w:r w:rsidRPr="00BC0145">
          <w:rPr>
            <w:rStyle w:val="Hyperlink"/>
            <w:rFonts w:ascii="Arial" w:hAnsi="Arial" w:cs="Arial"/>
            <w:sz w:val="24"/>
            <w:szCs w:val="24"/>
          </w:rPr>
          <w:t>luisa.bannister@usda.gov</w:t>
        </w:r>
      </w:hyperlink>
      <w:r>
        <w:rPr>
          <w:rFonts w:ascii="Arial" w:hAnsi="Arial" w:cs="Arial"/>
          <w:sz w:val="24"/>
          <w:szCs w:val="24"/>
        </w:rPr>
        <w:t xml:space="preserve"> </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096A05">
        <w:rPr>
          <w:rFonts w:ascii="Arial" w:hAnsi="Arial" w:cs="Arial"/>
          <w:sz w:val="24"/>
          <w:szCs w:val="24"/>
        </w:rPr>
        <w:t>20</w:t>
      </w:r>
      <w:r w:rsidR="00E34F9C" w:rsidRPr="00096A05">
        <w:rPr>
          <w:rFonts w:ascii="Arial" w:hAnsi="Arial" w:cs="Arial"/>
          <w:sz w:val="24"/>
          <w:szCs w:val="24"/>
        </w:rPr>
        <w:t>2</w:t>
      </w:r>
      <w:r w:rsidR="00494E6C" w:rsidRPr="00096A05">
        <w:rPr>
          <w:rFonts w:ascii="Arial" w:hAnsi="Arial" w:cs="Arial"/>
          <w:sz w:val="24"/>
          <w:szCs w:val="24"/>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16DFE" w:rsidRDefault="00095AAC" w:rsidP="00115004">
      <w:pPr>
        <w:pStyle w:val="Caption"/>
      </w:pPr>
      <w:r w:rsidRPr="00516DFE">
        <w:lastRenderedPageBreak/>
        <w:t xml:space="preserve">Table </w:t>
      </w:r>
      <w:fldSimple w:instr=" SEQ Table \* ARABIC ">
        <w:r w:rsidR="0050755D" w:rsidRPr="00516DFE">
          <w:rPr>
            <w:noProof/>
          </w:rPr>
          <w:t>1</w:t>
        </w:r>
      </w:fldSimple>
      <w:r w:rsidRPr="00516DFE">
        <w:t>.  Samp</w:t>
      </w:r>
      <w:r w:rsidR="00DE240A" w:rsidRPr="00516DFE">
        <w:t>l</w:t>
      </w:r>
      <w:r w:rsidRPr="00516DFE">
        <w:t>ing Results Showing the Detection of Coliform Bacteria</w:t>
      </w:r>
    </w:p>
    <w:p w14:paraId="30F828A9" w14:textId="1217A3D9" w:rsidR="006B5CF2" w:rsidRPr="00516DFE" w:rsidRDefault="006B5CF2" w:rsidP="00115004">
      <w:pPr>
        <w:keepNext/>
        <w:rPr>
          <w:rFonts w:ascii="Arial" w:hAnsi="Arial" w:cs="Arial"/>
          <w:sz w:val="24"/>
          <w:szCs w:val="24"/>
        </w:rPr>
      </w:pPr>
      <w:r w:rsidRPr="00516DFE">
        <w:rPr>
          <w:rFonts w:ascii="Arial" w:hAnsi="Arial" w:cs="Arial"/>
          <w:sz w:val="24"/>
          <w:szCs w:val="24"/>
        </w:rPr>
        <w:t xml:space="preserve">Complete if bacteria </w:t>
      </w:r>
      <w:r w:rsidR="00174975" w:rsidRPr="00516DFE">
        <w:rPr>
          <w:rFonts w:ascii="Arial" w:hAnsi="Arial" w:cs="Arial"/>
          <w:sz w:val="24"/>
          <w:szCs w:val="24"/>
        </w:rPr>
        <w:t xml:space="preserve">are </w:t>
      </w:r>
      <w:r w:rsidRPr="00516DFE">
        <w:rPr>
          <w:rFonts w:ascii="Arial" w:hAnsi="Arial" w:cs="Arial"/>
          <w:sz w:val="24"/>
          <w:szCs w:val="24"/>
        </w:rPr>
        <w:t>detected.</w:t>
      </w:r>
    </w:p>
    <w:p w14:paraId="53753A25" w14:textId="77777777" w:rsidR="006B5CF2" w:rsidRPr="00516DF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16DFE" w14:paraId="6769928C" w14:textId="77777777" w:rsidTr="00960466">
        <w:trPr>
          <w:cantSplit/>
          <w:trHeight w:val="611"/>
          <w:tblHeader/>
        </w:trPr>
        <w:tc>
          <w:tcPr>
            <w:tcW w:w="2065" w:type="dxa"/>
            <w:vAlign w:val="center"/>
          </w:tcPr>
          <w:p w14:paraId="6DAD43D0" w14:textId="545BE729" w:rsidR="00095AAC" w:rsidRPr="00516DFE" w:rsidRDefault="00095AAC" w:rsidP="00F96FCF">
            <w:pPr>
              <w:spacing w:before="40" w:after="40"/>
              <w:jc w:val="center"/>
              <w:rPr>
                <w:rFonts w:ascii="Arial" w:hAnsi="Arial" w:cs="Arial"/>
                <w:b/>
                <w:bCs/>
                <w:sz w:val="24"/>
                <w:szCs w:val="24"/>
              </w:rPr>
            </w:pPr>
            <w:r w:rsidRPr="00516DFE">
              <w:rPr>
                <w:rFonts w:ascii="Arial" w:hAnsi="Arial" w:cs="Arial"/>
                <w:b/>
                <w:bCs/>
                <w:sz w:val="24"/>
                <w:szCs w:val="24"/>
              </w:rPr>
              <w:t>Microbiological Contaminants</w:t>
            </w:r>
            <w:r w:rsidR="00624516" w:rsidRPr="00516DFE">
              <w:rPr>
                <w:rFonts w:ascii="Arial" w:hAnsi="Arial" w:cs="Arial"/>
                <w:b/>
                <w:bCs/>
                <w:sz w:val="24"/>
                <w:szCs w:val="24"/>
              </w:rPr>
              <w:t xml:space="preserve"> </w:t>
            </w:r>
          </w:p>
        </w:tc>
        <w:tc>
          <w:tcPr>
            <w:tcW w:w="1617" w:type="dxa"/>
            <w:vAlign w:val="center"/>
          </w:tcPr>
          <w:p w14:paraId="2B0F6A6A" w14:textId="77777777" w:rsidR="00095AAC" w:rsidRPr="00516DFE" w:rsidRDefault="00095AAC" w:rsidP="00F96FCF">
            <w:pPr>
              <w:spacing w:before="40" w:after="40"/>
              <w:jc w:val="center"/>
              <w:rPr>
                <w:rFonts w:ascii="Arial" w:hAnsi="Arial" w:cs="Arial"/>
                <w:b/>
                <w:bCs/>
                <w:sz w:val="24"/>
                <w:szCs w:val="24"/>
              </w:rPr>
            </w:pPr>
            <w:r w:rsidRPr="00516DFE">
              <w:rPr>
                <w:rFonts w:ascii="Arial" w:hAnsi="Arial" w:cs="Arial"/>
                <w:b/>
                <w:bCs/>
                <w:sz w:val="24"/>
                <w:szCs w:val="24"/>
              </w:rPr>
              <w:t>Highest No. of Detections</w:t>
            </w:r>
          </w:p>
        </w:tc>
        <w:tc>
          <w:tcPr>
            <w:tcW w:w="1443" w:type="dxa"/>
            <w:vAlign w:val="center"/>
          </w:tcPr>
          <w:p w14:paraId="0972350F" w14:textId="77777777" w:rsidR="00095AAC" w:rsidRPr="00516DFE" w:rsidRDefault="00095AAC" w:rsidP="00F96FCF">
            <w:pPr>
              <w:spacing w:before="40" w:after="40"/>
              <w:jc w:val="center"/>
              <w:rPr>
                <w:rFonts w:ascii="Arial" w:hAnsi="Arial" w:cs="Arial"/>
                <w:b/>
                <w:bCs/>
                <w:sz w:val="24"/>
                <w:szCs w:val="24"/>
              </w:rPr>
            </w:pPr>
            <w:r w:rsidRPr="00516DFE">
              <w:rPr>
                <w:rFonts w:ascii="Arial" w:hAnsi="Arial" w:cs="Arial"/>
                <w:b/>
                <w:bCs/>
                <w:sz w:val="24"/>
                <w:szCs w:val="24"/>
              </w:rPr>
              <w:t>No. of Months in Violation</w:t>
            </w:r>
          </w:p>
        </w:tc>
        <w:tc>
          <w:tcPr>
            <w:tcW w:w="2610" w:type="dxa"/>
            <w:vAlign w:val="center"/>
          </w:tcPr>
          <w:p w14:paraId="7D6A3E09" w14:textId="77777777" w:rsidR="00095AAC" w:rsidRPr="00516DFE" w:rsidRDefault="00095AAC" w:rsidP="00F96FCF">
            <w:pPr>
              <w:spacing w:before="40" w:after="40"/>
              <w:jc w:val="center"/>
              <w:rPr>
                <w:rFonts w:ascii="Arial" w:hAnsi="Arial" w:cs="Arial"/>
                <w:b/>
                <w:bCs/>
                <w:sz w:val="24"/>
                <w:szCs w:val="24"/>
              </w:rPr>
            </w:pPr>
            <w:r w:rsidRPr="00516DFE">
              <w:rPr>
                <w:rFonts w:ascii="Arial" w:hAnsi="Arial" w:cs="Arial"/>
                <w:b/>
                <w:bCs/>
                <w:sz w:val="24"/>
                <w:szCs w:val="24"/>
              </w:rPr>
              <w:t>MCL</w:t>
            </w:r>
          </w:p>
        </w:tc>
        <w:tc>
          <w:tcPr>
            <w:tcW w:w="990" w:type="dxa"/>
            <w:vAlign w:val="center"/>
          </w:tcPr>
          <w:p w14:paraId="6FDAEB4F" w14:textId="77777777" w:rsidR="00095AAC" w:rsidRPr="00516DFE" w:rsidRDefault="00095AAC" w:rsidP="00F96FCF">
            <w:pPr>
              <w:spacing w:before="40" w:after="40"/>
              <w:jc w:val="center"/>
              <w:rPr>
                <w:rFonts w:ascii="Arial" w:hAnsi="Arial" w:cs="Arial"/>
                <w:b/>
                <w:bCs/>
                <w:sz w:val="24"/>
                <w:szCs w:val="24"/>
              </w:rPr>
            </w:pPr>
            <w:r w:rsidRPr="00516DFE">
              <w:rPr>
                <w:rFonts w:ascii="Arial" w:hAnsi="Arial" w:cs="Arial"/>
                <w:b/>
                <w:bCs/>
                <w:sz w:val="24"/>
                <w:szCs w:val="24"/>
              </w:rPr>
              <w:t>MCLG</w:t>
            </w:r>
          </w:p>
        </w:tc>
        <w:tc>
          <w:tcPr>
            <w:tcW w:w="2071" w:type="dxa"/>
            <w:vAlign w:val="center"/>
          </w:tcPr>
          <w:p w14:paraId="3C822245" w14:textId="77777777" w:rsidR="00095AAC" w:rsidRPr="00516DFE" w:rsidRDefault="00095AAC" w:rsidP="00F96FCF">
            <w:pPr>
              <w:spacing w:before="40" w:after="40"/>
              <w:jc w:val="center"/>
              <w:rPr>
                <w:rFonts w:ascii="Arial" w:hAnsi="Arial" w:cs="Arial"/>
                <w:b/>
                <w:bCs/>
                <w:sz w:val="24"/>
                <w:szCs w:val="24"/>
              </w:rPr>
            </w:pPr>
            <w:r w:rsidRPr="00516DFE">
              <w:rPr>
                <w:rFonts w:ascii="Arial" w:hAnsi="Arial" w:cs="Arial"/>
                <w:b/>
                <w:bCs/>
                <w:sz w:val="24"/>
                <w:szCs w:val="24"/>
              </w:rPr>
              <w:t>Typical Source of Bacteria</w:t>
            </w:r>
          </w:p>
        </w:tc>
      </w:tr>
      <w:tr w:rsidR="00095AAC" w:rsidRPr="00516DFE" w14:paraId="6D5D8707" w14:textId="77777777" w:rsidTr="00960466">
        <w:tc>
          <w:tcPr>
            <w:tcW w:w="2065" w:type="dxa"/>
          </w:tcPr>
          <w:p w14:paraId="4DCCEFD0" w14:textId="52AE50D9" w:rsidR="00095AAC" w:rsidRPr="00516DFE" w:rsidRDefault="00095AAC" w:rsidP="0073000F">
            <w:pPr>
              <w:spacing w:before="40" w:after="40"/>
              <w:rPr>
                <w:rFonts w:ascii="Arial" w:hAnsi="Arial" w:cs="Arial"/>
                <w:sz w:val="24"/>
                <w:szCs w:val="24"/>
              </w:rPr>
            </w:pPr>
            <w:r w:rsidRPr="00516DFE">
              <w:rPr>
                <w:rFonts w:ascii="Arial" w:hAnsi="Arial" w:cs="Arial"/>
                <w:i/>
                <w:sz w:val="24"/>
                <w:szCs w:val="24"/>
              </w:rPr>
              <w:t>E. coli</w:t>
            </w:r>
            <w:r w:rsidR="0073000F" w:rsidRPr="00516DFE">
              <w:rPr>
                <w:rFonts w:ascii="Arial" w:hAnsi="Arial" w:cs="Arial"/>
                <w:i/>
                <w:sz w:val="24"/>
                <w:szCs w:val="24"/>
              </w:rPr>
              <w:br/>
            </w:r>
          </w:p>
        </w:tc>
        <w:tc>
          <w:tcPr>
            <w:tcW w:w="1617" w:type="dxa"/>
          </w:tcPr>
          <w:p w14:paraId="54205FE5" w14:textId="77777777" w:rsidR="00095AAC" w:rsidRPr="00516DFE" w:rsidRDefault="00095AAC" w:rsidP="008572DA">
            <w:pPr>
              <w:spacing w:before="40" w:after="40"/>
              <w:jc w:val="center"/>
              <w:rPr>
                <w:rFonts w:ascii="Arial" w:hAnsi="Arial" w:cs="Arial"/>
                <w:sz w:val="24"/>
                <w:szCs w:val="24"/>
              </w:rPr>
            </w:pPr>
            <w:r w:rsidRPr="00516DFE">
              <w:rPr>
                <w:rFonts w:ascii="Arial" w:hAnsi="Arial" w:cs="Arial"/>
                <w:sz w:val="24"/>
                <w:szCs w:val="24"/>
              </w:rPr>
              <w:t>(In the year)</w:t>
            </w:r>
          </w:p>
          <w:p w14:paraId="4A18E97C" w14:textId="72B10750" w:rsidR="008572DA" w:rsidRPr="00516DFE" w:rsidRDefault="000C5CF5" w:rsidP="008572DA">
            <w:pPr>
              <w:spacing w:before="40" w:after="40"/>
              <w:jc w:val="center"/>
              <w:rPr>
                <w:rFonts w:ascii="Arial" w:hAnsi="Arial" w:cs="Arial"/>
                <w:sz w:val="24"/>
                <w:szCs w:val="24"/>
              </w:rPr>
            </w:pPr>
            <w:r w:rsidRPr="00516DFE">
              <w:rPr>
                <w:rFonts w:ascii="Arial" w:hAnsi="Arial" w:cs="Arial"/>
                <w:color w:val="000000" w:themeColor="text1"/>
                <w:sz w:val="24"/>
                <w:szCs w:val="24"/>
              </w:rPr>
              <w:t>0</w:t>
            </w:r>
          </w:p>
        </w:tc>
        <w:tc>
          <w:tcPr>
            <w:tcW w:w="1443" w:type="dxa"/>
          </w:tcPr>
          <w:p w14:paraId="38C21B9B" w14:textId="10DA9237" w:rsidR="00095AAC" w:rsidRPr="00516DFE" w:rsidRDefault="00516DFE" w:rsidP="008572DA">
            <w:pPr>
              <w:spacing w:before="40" w:after="40"/>
              <w:jc w:val="center"/>
              <w:rPr>
                <w:rFonts w:ascii="Arial" w:hAnsi="Arial" w:cs="Arial"/>
                <w:color w:val="000000" w:themeColor="text1"/>
                <w:sz w:val="24"/>
                <w:szCs w:val="24"/>
              </w:rPr>
            </w:pPr>
            <w:r w:rsidRPr="00516DFE">
              <w:rPr>
                <w:rFonts w:ascii="Arial" w:hAnsi="Arial" w:cs="Arial"/>
                <w:color w:val="000000" w:themeColor="text1"/>
                <w:sz w:val="24"/>
                <w:szCs w:val="24"/>
              </w:rPr>
              <w:t>0</w:t>
            </w:r>
          </w:p>
        </w:tc>
        <w:tc>
          <w:tcPr>
            <w:tcW w:w="2610" w:type="dxa"/>
          </w:tcPr>
          <w:p w14:paraId="09A9CFD2" w14:textId="0460835B" w:rsidR="00095AAC" w:rsidRPr="00516DFE" w:rsidRDefault="00095AAC" w:rsidP="00827994">
            <w:pPr>
              <w:spacing w:before="40" w:after="40"/>
              <w:jc w:val="center"/>
              <w:rPr>
                <w:rFonts w:ascii="Arial" w:hAnsi="Arial" w:cs="Arial"/>
                <w:sz w:val="24"/>
                <w:szCs w:val="24"/>
              </w:rPr>
            </w:pPr>
            <w:r w:rsidRPr="00516DFE">
              <w:rPr>
                <w:rFonts w:ascii="Arial" w:hAnsi="Arial" w:cs="Arial"/>
                <w:sz w:val="24"/>
                <w:szCs w:val="24"/>
              </w:rPr>
              <w:t>(</w:t>
            </w:r>
            <w:r w:rsidR="00020032" w:rsidRPr="00516DFE">
              <w:rPr>
                <w:rFonts w:ascii="Arial" w:hAnsi="Arial" w:cs="Arial"/>
                <w:sz w:val="24"/>
                <w:szCs w:val="24"/>
              </w:rPr>
              <w:t>a</w:t>
            </w:r>
            <w:r w:rsidRPr="00516DFE">
              <w:rPr>
                <w:rFonts w:ascii="Arial" w:hAnsi="Arial" w:cs="Arial"/>
                <w:sz w:val="24"/>
                <w:szCs w:val="24"/>
              </w:rPr>
              <w:t>)</w:t>
            </w:r>
          </w:p>
        </w:tc>
        <w:tc>
          <w:tcPr>
            <w:tcW w:w="990" w:type="dxa"/>
          </w:tcPr>
          <w:p w14:paraId="52965BD7" w14:textId="77777777" w:rsidR="00095AAC" w:rsidRPr="00516DFE" w:rsidRDefault="00095AAC" w:rsidP="008572DA">
            <w:pPr>
              <w:spacing w:before="40" w:after="40"/>
              <w:jc w:val="center"/>
              <w:rPr>
                <w:rFonts w:ascii="Arial" w:hAnsi="Arial" w:cs="Arial"/>
                <w:sz w:val="24"/>
                <w:szCs w:val="24"/>
              </w:rPr>
            </w:pPr>
            <w:r w:rsidRPr="00516DFE">
              <w:rPr>
                <w:rFonts w:ascii="Arial" w:hAnsi="Arial" w:cs="Arial"/>
                <w:sz w:val="24"/>
                <w:szCs w:val="24"/>
              </w:rPr>
              <w:t>0</w:t>
            </w:r>
          </w:p>
        </w:tc>
        <w:tc>
          <w:tcPr>
            <w:tcW w:w="2071" w:type="dxa"/>
          </w:tcPr>
          <w:p w14:paraId="6D4E3BEB" w14:textId="77777777" w:rsidR="00095AAC" w:rsidRPr="00516DFE" w:rsidRDefault="00095AAC" w:rsidP="005D3BD9">
            <w:pPr>
              <w:spacing w:before="40" w:after="40"/>
              <w:rPr>
                <w:rFonts w:ascii="Arial" w:hAnsi="Arial" w:cs="Arial"/>
                <w:sz w:val="24"/>
                <w:szCs w:val="24"/>
              </w:rPr>
            </w:pPr>
            <w:r w:rsidRPr="00516DFE">
              <w:rPr>
                <w:rFonts w:ascii="Arial" w:hAnsi="Arial" w:cs="Arial"/>
                <w:sz w:val="24"/>
                <w:szCs w:val="24"/>
              </w:rPr>
              <w:t>Human and animal fecal waste</w:t>
            </w:r>
          </w:p>
        </w:tc>
      </w:tr>
    </w:tbl>
    <w:p w14:paraId="5AF47EF1" w14:textId="059BEA77" w:rsidR="00BF6317" w:rsidRPr="00516DFE" w:rsidRDefault="00BF6317" w:rsidP="00E1732D">
      <w:pPr>
        <w:rPr>
          <w:rFonts w:ascii="Arial" w:hAnsi="Arial" w:cs="Arial"/>
          <w:sz w:val="24"/>
          <w:szCs w:val="24"/>
        </w:rPr>
      </w:pPr>
    </w:p>
    <w:p w14:paraId="0F753E9D" w14:textId="497E97BE" w:rsidR="00095AAC" w:rsidRPr="00516DFE" w:rsidRDefault="00BF6317" w:rsidP="00E1732D">
      <w:pPr>
        <w:rPr>
          <w:rFonts w:ascii="Arial" w:hAnsi="Arial" w:cs="Arial"/>
          <w:sz w:val="24"/>
          <w:szCs w:val="24"/>
        </w:rPr>
      </w:pPr>
      <w:r w:rsidRPr="00516DFE">
        <w:rPr>
          <w:rFonts w:ascii="Arial" w:hAnsi="Arial" w:cs="Arial"/>
          <w:sz w:val="24"/>
          <w:szCs w:val="24"/>
        </w:rPr>
        <w:t>(</w:t>
      </w:r>
      <w:r w:rsidR="00020032" w:rsidRPr="00516DFE">
        <w:rPr>
          <w:rFonts w:ascii="Arial" w:hAnsi="Arial" w:cs="Arial"/>
          <w:sz w:val="24"/>
          <w:szCs w:val="24"/>
        </w:rPr>
        <w:t>a</w:t>
      </w:r>
      <w:r w:rsidRPr="00516DFE">
        <w:rPr>
          <w:rFonts w:ascii="Arial" w:hAnsi="Arial" w:cs="Arial"/>
          <w:sz w:val="24"/>
          <w:szCs w:val="24"/>
        </w:rPr>
        <w:t xml:space="preserve">) Routine and repeat samples are total coliform-positive and either is </w:t>
      </w:r>
      <w:r w:rsidRPr="00516DFE">
        <w:rPr>
          <w:rFonts w:ascii="Arial" w:hAnsi="Arial" w:cs="Arial"/>
          <w:i/>
          <w:sz w:val="24"/>
          <w:szCs w:val="24"/>
        </w:rPr>
        <w:t>E. coli</w:t>
      </w:r>
      <w:r w:rsidRPr="00516DFE">
        <w:rPr>
          <w:rFonts w:ascii="Arial" w:hAnsi="Arial" w:cs="Arial"/>
          <w:sz w:val="24"/>
          <w:szCs w:val="24"/>
        </w:rPr>
        <w:t>-</w:t>
      </w:r>
      <w:proofErr w:type="gramStart"/>
      <w:r w:rsidRPr="00516DFE">
        <w:rPr>
          <w:rFonts w:ascii="Arial" w:hAnsi="Arial" w:cs="Arial"/>
          <w:sz w:val="24"/>
          <w:szCs w:val="24"/>
        </w:rPr>
        <w:t>positive</w:t>
      </w:r>
      <w:proofErr w:type="gramEnd"/>
      <w:r w:rsidRPr="00516DFE">
        <w:rPr>
          <w:rFonts w:ascii="Arial" w:hAnsi="Arial" w:cs="Arial"/>
          <w:sz w:val="24"/>
          <w:szCs w:val="24"/>
        </w:rPr>
        <w:t xml:space="preserve"> or system fails to take repeat samples following </w:t>
      </w:r>
      <w:r w:rsidRPr="00516DFE">
        <w:rPr>
          <w:rFonts w:ascii="Arial" w:hAnsi="Arial" w:cs="Arial"/>
          <w:i/>
          <w:sz w:val="24"/>
          <w:szCs w:val="24"/>
        </w:rPr>
        <w:t>E. coli</w:t>
      </w:r>
      <w:r w:rsidRPr="00516DFE">
        <w:rPr>
          <w:rFonts w:ascii="Arial" w:hAnsi="Arial" w:cs="Arial"/>
          <w:sz w:val="24"/>
          <w:szCs w:val="24"/>
        </w:rPr>
        <w:t xml:space="preserve">-positive routine sample or system fails to analyze total coliform-positive repeat sample for </w:t>
      </w:r>
      <w:r w:rsidRPr="00516DFE">
        <w:rPr>
          <w:rFonts w:ascii="Arial" w:hAnsi="Arial" w:cs="Arial"/>
          <w:i/>
          <w:sz w:val="24"/>
          <w:szCs w:val="24"/>
        </w:rPr>
        <w:t>E. coli</w:t>
      </w:r>
      <w:r w:rsidRPr="00516DFE">
        <w:rPr>
          <w:rFonts w:ascii="Arial" w:hAnsi="Arial" w:cs="Arial"/>
          <w:sz w:val="24"/>
          <w:szCs w:val="24"/>
        </w:rPr>
        <w:t>.</w:t>
      </w:r>
    </w:p>
    <w:p w14:paraId="19F1AA7D" w14:textId="67264AF5" w:rsidR="00E0214A" w:rsidRPr="00516DFE" w:rsidRDefault="00E0214A" w:rsidP="00E1732D">
      <w:pPr>
        <w:rPr>
          <w:rFonts w:ascii="Arial" w:hAnsi="Arial" w:cs="Arial"/>
          <w:sz w:val="24"/>
          <w:szCs w:val="24"/>
        </w:rPr>
      </w:pPr>
    </w:p>
    <w:p w14:paraId="43169922" w14:textId="0556D863" w:rsidR="00E0214A" w:rsidRPr="00516DFE" w:rsidRDefault="00E0214A" w:rsidP="00E1732D">
      <w:pPr>
        <w:rPr>
          <w:rFonts w:ascii="Arial" w:hAnsi="Arial" w:cs="Arial"/>
          <w:b/>
          <w:bCs/>
          <w:sz w:val="24"/>
          <w:szCs w:val="24"/>
        </w:rPr>
      </w:pPr>
      <w:r w:rsidRPr="00516DFE">
        <w:rPr>
          <w:rFonts w:ascii="Arial" w:hAnsi="Arial" w:cs="Arial"/>
          <w:b/>
          <w:bCs/>
          <w:sz w:val="24"/>
          <w:szCs w:val="24"/>
        </w:rPr>
        <w:t xml:space="preserve">Table 1.A. Compliance with Total Coliform MCL </w:t>
      </w:r>
      <w:r w:rsidR="003D622F" w:rsidRPr="00516DFE">
        <w:rPr>
          <w:rFonts w:ascii="Arial" w:hAnsi="Arial" w:cs="Arial"/>
          <w:b/>
          <w:bCs/>
          <w:sz w:val="24"/>
          <w:szCs w:val="24"/>
        </w:rPr>
        <w:t xml:space="preserve">between January 1, </w:t>
      </w:r>
      <w:proofErr w:type="gramStart"/>
      <w:r w:rsidR="003D622F" w:rsidRPr="00516DFE">
        <w:rPr>
          <w:rFonts w:ascii="Arial" w:hAnsi="Arial" w:cs="Arial"/>
          <w:b/>
          <w:bCs/>
          <w:sz w:val="24"/>
          <w:szCs w:val="24"/>
        </w:rPr>
        <w:t>2021</w:t>
      </w:r>
      <w:proofErr w:type="gramEnd"/>
      <w:r w:rsidR="003D622F" w:rsidRPr="00516DFE">
        <w:rPr>
          <w:rFonts w:ascii="Arial" w:hAnsi="Arial" w:cs="Arial"/>
          <w:b/>
          <w:bCs/>
          <w:sz w:val="24"/>
          <w:szCs w:val="24"/>
        </w:rPr>
        <w:t xml:space="preserve"> and June 30, 2021 (</w:t>
      </w:r>
      <w:r w:rsidR="007F6E56" w:rsidRPr="00516DFE">
        <w:rPr>
          <w:rFonts w:ascii="Arial" w:hAnsi="Arial" w:cs="Arial"/>
          <w:b/>
          <w:bCs/>
          <w:sz w:val="24"/>
          <w:szCs w:val="24"/>
        </w:rPr>
        <w:t>i</w:t>
      </w:r>
      <w:r w:rsidR="003D622F" w:rsidRPr="00516DFE">
        <w:rPr>
          <w:rFonts w:ascii="Arial" w:hAnsi="Arial" w:cs="Arial"/>
          <w:b/>
          <w:bCs/>
          <w:sz w:val="24"/>
          <w:szCs w:val="24"/>
        </w:rPr>
        <w:t>nclusive)</w:t>
      </w:r>
    </w:p>
    <w:p w14:paraId="15DFE267" w14:textId="48FD45BC" w:rsidR="00E0214A" w:rsidRPr="00516DFE"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6DFE" w14:paraId="221E3497" w14:textId="77777777" w:rsidTr="0019131E">
        <w:trPr>
          <w:cantSplit/>
          <w:trHeight w:val="611"/>
          <w:tblHeader/>
        </w:trPr>
        <w:tc>
          <w:tcPr>
            <w:tcW w:w="2065" w:type="dxa"/>
            <w:vAlign w:val="center"/>
          </w:tcPr>
          <w:p w14:paraId="56EE3CC6" w14:textId="77777777" w:rsidR="00E0214A" w:rsidRPr="00516DFE" w:rsidRDefault="00E0214A" w:rsidP="0019131E">
            <w:pPr>
              <w:spacing w:before="40" w:after="40"/>
              <w:jc w:val="center"/>
              <w:rPr>
                <w:rFonts w:ascii="Arial" w:hAnsi="Arial" w:cs="Arial"/>
                <w:b/>
                <w:bCs/>
                <w:sz w:val="24"/>
                <w:szCs w:val="24"/>
              </w:rPr>
            </w:pPr>
            <w:r w:rsidRPr="00516DFE">
              <w:rPr>
                <w:rFonts w:ascii="Arial" w:hAnsi="Arial" w:cs="Arial"/>
                <w:b/>
                <w:bCs/>
                <w:sz w:val="24"/>
                <w:szCs w:val="24"/>
              </w:rPr>
              <w:t xml:space="preserve">Microbiological Contaminants </w:t>
            </w:r>
          </w:p>
        </w:tc>
        <w:tc>
          <w:tcPr>
            <w:tcW w:w="1617" w:type="dxa"/>
            <w:vAlign w:val="center"/>
          </w:tcPr>
          <w:p w14:paraId="0C9E4C01" w14:textId="77777777" w:rsidR="00E0214A" w:rsidRPr="00516DFE" w:rsidRDefault="00E0214A" w:rsidP="0019131E">
            <w:pPr>
              <w:spacing w:before="40" w:after="40"/>
              <w:jc w:val="center"/>
              <w:rPr>
                <w:rFonts w:ascii="Arial" w:hAnsi="Arial" w:cs="Arial"/>
                <w:b/>
                <w:bCs/>
                <w:sz w:val="24"/>
                <w:szCs w:val="24"/>
              </w:rPr>
            </w:pPr>
            <w:r w:rsidRPr="00516DFE">
              <w:rPr>
                <w:rFonts w:ascii="Arial" w:hAnsi="Arial" w:cs="Arial"/>
                <w:b/>
                <w:bCs/>
                <w:sz w:val="24"/>
                <w:szCs w:val="24"/>
              </w:rPr>
              <w:t>Highest No. of Detections</w:t>
            </w:r>
          </w:p>
        </w:tc>
        <w:tc>
          <w:tcPr>
            <w:tcW w:w="1443" w:type="dxa"/>
            <w:vAlign w:val="center"/>
          </w:tcPr>
          <w:p w14:paraId="2FD66E33" w14:textId="77777777" w:rsidR="00E0214A" w:rsidRPr="00516DFE" w:rsidRDefault="00E0214A" w:rsidP="0019131E">
            <w:pPr>
              <w:spacing w:before="40" w:after="40"/>
              <w:jc w:val="center"/>
              <w:rPr>
                <w:rFonts w:ascii="Arial" w:hAnsi="Arial" w:cs="Arial"/>
                <w:b/>
                <w:bCs/>
                <w:sz w:val="24"/>
                <w:szCs w:val="24"/>
              </w:rPr>
            </w:pPr>
            <w:r w:rsidRPr="00516DFE">
              <w:rPr>
                <w:rFonts w:ascii="Arial" w:hAnsi="Arial" w:cs="Arial"/>
                <w:b/>
                <w:bCs/>
                <w:sz w:val="24"/>
                <w:szCs w:val="24"/>
              </w:rPr>
              <w:t>No. of Months in Violation</w:t>
            </w:r>
          </w:p>
        </w:tc>
        <w:tc>
          <w:tcPr>
            <w:tcW w:w="2610" w:type="dxa"/>
            <w:vAlign w:val="center"/>
          </w:tcPr>
          <w:p w14:paraId="504E57F8" w14:textId="77777777" w:rsidR="00E0214A" w:rsidRPr="00516DFE" w:rsidRDefault="00E0214A" w:rsidP="0019131E">
            <w:pPr>
              <w:spacing w:before="40" w:after="40"/>
              <w:jc w:val="center"/>
              <w:rPr>
                <w:rFonts w:ascii="Arial" w:hAnsi="Arial" w:cs="Arial"/>
                <w:b/>
                <w:bCs/>
                <w:sz w:val="24"/>
                <w:szCs w:val="24"/>
              </w:rPr>
            </w:pPr>
            <w:r w:rsidRPr="00516DFE">
              <w:rPr>
                <w:rFonts w:ascii="Arial" w:hAnsi="Arial" w:cs="Arial"/>
                <w:b/>
                <w:bCs/>
                <w:sz w:val="24"/>
                <w:szCs w:val="24"/>
              </w:rPr>
              <w:t>MCL</w:t>
            </w:r>
          </w:p>
        </w:tc>
        <w:tc>
          <w:tcPr>
            <w:tcW w:w="990" w:type="dxa"/>
            <w:vAlign w:val="center"/>
          </w:tcPr>
          <w:p w14:paraId="68919CD5" w14:textId="77777777" w:rsidR="00E0214A" w:rsidRPr="00516DFE" w:rsidRDefault="00E0214A" w:rsidP="0019131E">
            <w:pPr>
              <w:spacing w:before="40" w:after="40"/>
              <w:jc w:val="center"/>
              <w:rPr>
                <w:rFonts w:ascii="Arial" w:hAnsi="Arial" w:cs="Arial"/>
                <w:b/>
                <w:bCs/>
                <w:sz w:val="24"/>
                <w:szCs w:val="24"/>
              </w:rPr>
            </w:pPr>
            <w:r w:rsidRPr="00516DFE">
              <w:rPr>
                <w:rFonts w:ascii="Arial" w:hAnsi="Arial" w:cs="Arial"/>
                <w:b/>
                <w:bCs/>
                <w:sz w:val="24"/>
                <w:szCs w:val="24"/>
              </w:rPr>
              <w:t>MCLG</w:t>
            </w:r>
          </w:p>
        </w:tc>
        <w:tc>
          <w:tcPr>
            <w:tcW w:w="2071" w:type="dxa"/>
            <w:vAlign w:val="center"/>
          </w:tcPr>
          <w:p w14:paraId="353A8C1E" w14:textId="77777777" w:rsidR="00E0214A" w:rsidRPr="00516DFE" w:rsidRDefault="00E0214A" w:rsidP="0019131E">
            <w:pPr>
              <w:spacing w:before="40" w:after="40"/>
              <w:jc w:val="center"/>
              <w:rPr>
                <w:rFonts w:ascii="Arial" w:hAnsi="Arial" w:cs="Arial"/>
                <w:b/>
                <w:bCs/>
                <w:sz w:val="24"/>
                <w:szCs w:val="24"/>
              </w:rPr>
            </w:pPr>
            <w:r w:rsidRPr="00516DFE">
              <w:rPr>
                <w:rFonts w:ascii="Arial" w:hAnsi="Arial" w:cs="Arial"/>
                <w:b/>
                <w:bCs/>
                <w:sz w:val="24"/>
                <w:szCs w:val="24"/>
              </w:rPr>
              <w:t>Typical Source of Bacteria</w:t>
            </w:r>
          </w:p>
        </w:tc>
      </w:tr>
      <w:tr w:rsidR="00015E3A" w:rsidRPr="00516DFE" w14:paraId="25C2E342" w14:textId="77777777" w:rsidTr="009E4BDC">
        <w:trPr>
          <w:cantSplit/>
          <w:trHeight w:val="611"/>
          <w:tblHeader/>
        </w:trPr>
        <w:tc>
          <w:tcPr>
            <w:tcW w:w="2065" w:type="dxa"/>
          </w:tcPr>
          <w:p w14:paraId="014BE714" w14:textId="4EAF24D8" w:rsidR="00015E3A" w:rsidRPr="00516DFE" w:rsidRDefault="00015E3A" w:rsidP="009E4BDC">
            <w:pPr>
              <w:spacing w:before="40" w:after="40"/>
              <w:rPr>
                <w:rFonts w:ascii="Arial" w:hAnsi="Arial" w:cs="Arial"/>
                <w:sz w:val="24"/>
                <w:szCs w:val="24"/>
              </w:rPr>
            </w:pPr>
            <w:r w:rsidRPr="00516DFE">
              <w:rPr>
                <w:rFonts w:ascii="Arial" w:hAnsi="Arial" w:cs="Arial"/>
                <w:sz w:val="24"/>
                <w:szCs w:val="24"/>
              </w:rPr>
              <w:t xml:space="preserve">Total Coliform Bacteria </w:t>
            </w:r>
          </w:p>
        </w:tc>
        <w:tc>
          <w:tcPr>
            <w:tcW w:w="1617" w:type="dxa"/>
          </w:tcPr>
          <w:p w14:paraId="08C90173" w14:textId="77777777" w:rsidR="00015E3A" w:rsidRPr="00516DFE" w:rsidRDefault="00015E3A" w:rsidP="005D48A3">
            <w:pPr>
              <w:spacing w:before="40" w:after="40"/>
              <w:jc w:val="center"/>
              <w:rPr>
                <w:rFonts w:ascii="Arial" w:hAnsi="Arial" w:cs="Arial"/>
                <w:sz w:val="24"/>
                <w:szCs w:val="24"/>
              </w:rPr>
            </w:pPr>
            <w:r w:rsidRPr="00516DFE">
              <w:rPr>
                <w:rFonts w:ascii="Arial" w:hAnsi="Arial" w:cs="Arial"/>
                <w:sz w:val="24"/>
                <w:szCs w:val="24"/>
              </w:rPr>
              <w:t>(In a month)</w:t>
            </w:r>
          </w:p>
          <w:p w14:paraId="57ECA3E2" w14:textId="17256F50" w:rsidR="00015E3A" w:rsidRPr="00516DFE" w:rsidRDefault="00516DFE"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40763570" w:rsidR="00015E3A" w:rsidRPr="00516DFE" w:rsidRDefault="00516DFE" w:rsidP="00516DFE">
            <w:pPr>
              <w:spacing w:before="40" w:after="40"/>
              <w:jc w:val="center"/>
              <w:rPr>
                <w:rFonts w:ascii="Arial" w:hAnsi="Arial" w:cs="Arial"/>
                <w:sz w:val="24"/>
                <w:szCs w:val="24"/>
              </w:rPr>
            </w:pPr>
            <w:r>
              <w:rPr>
                <w:rFonts w:ascii="Arial" w:hAnsi="Arial" w:cs="Arial"/>
                <w:sz w:val="24"/>
                <w:szCs w:val="24"/>
              </w:rPr>
              <w:t>0</w:t>
            </w:r>
          </w:p>
        </w:tc>
        <w:tc>
          <w:tcPr>
            <w:tcW w:w="2610" w:type="dxa"/>
          </w:tcPr>
          <w:p w14:paraId="4861A38D" w14:textId="7F9271C4" w:rsidR="00015E3A" w:rsidRPr="00516DFE" w:rsidRDefault="009E4BDC" w:rsidP="009E4BDC">
            <w:pPr>
              <w:spacing w:before="40" w:after="40"/>
              <w:rPr>
                <w:rFonts w:ascii="Arial" w:hAnsi="Arial" w:cs="Arial"/>
                <w:sz w:val="24"/>
                <w:szCs w:val="24"/>
              </w:rPr>
            </w:pPr>
            <w:r w:rsidRPr="00516DFE">
              <w:rPr>
                <w:rFonts w:ascii="Arial" w:hAnsi="Arial" w:cs="Arial"/>
                <w:sz w:val="24"/>
                <w:szCs w:val="24"/>
              </w:rPr>
              <w:t>1 positive monthly sample (a)</w:t>
            </w:r>
          </w:p>
        </w:tc>
        <w:tc>
          <w:tcPr>
            <w:tcW w:w="990" w:type="dxa"/>
          </w:tcPr>
          <w:p w14:paraId="64CC3D26" w14:textId="6310AAC8" w:rsidR="00015E3A" w:rsidRPr="00516DFE" w:rsidRDefault="009E4BDC" w:rsidP="009E4BDC">
            <w:pPr>
              <w:spacing w:before="40" w:after="40"/>
              <w:rPr>
                <w:rFonts w:ascii="Arial" w:hAnsi="Arial" w:cs="Arial"/>
                <w:sz w:val="24"/>
                <w:szCs w:val="24"/>
              </w:rPr>
            </w:pPr>
            <w:r w:rsidRPr="00516DFE">
              <w:rPr>
                <w:rFonts w:ascii="Arial" w:hAnsi="Arial" w:cs="Arial"/>
                <w:sz w:val="24"/>
                <w:szCs w:val="24"/>
              </w:rPr>
              <w:t>0</w:t>
            </w:r>
          </w:p>
        </w:tc>
        <w:tc>
          <w:tcPr>
            <w:tcW w:w="2071" w:type="dxa"/>
          </w:tcPr>
          <w:p w14:paraId="0A52CE59" w14:textId="1ED79575" w:rsidR="00015E3A" w:rsidRPr="00516DFE" w:rsidRDefault="009E4BDC" w:rsidP="009E4BDC">
            <w:pPr>
              <w:spacing w:before="40" w:after="40"/>
              <w:rPr>
                <w:rFonts w:ascii="Arial" w:hAnsi="Arial" w:cs="Arial"/>
                <w:sz w:val="24"/>
                <w:szCs w:val="24"/>
              </w:rPr>
            </w:pPr>
            <w:r w:rsidRPr="00516DFE">
              <w:rPr>
                <w:rFonts w:ascii="Arial" w:hAnsi="Arial" w:cs="Arial"/>
                <w:sz w:val="24"/>
                <w:szCs w:val="24"/>
              </w:rPr>
              <w:t>Naturally present in the environment</w:t>
            </w:r>
          </w:p>
        </w:tc>
      </w:tr>
      <w:tr w:rsidR="009E4BDC" w:rsidRPr="00516DFE" w14:paraId="10AB91A4" w14:textId="77777777" w:rsidTr="009E4BDC">
        <w:trPr>
          <w:cantSplit/>
          <w:trHeight w:val="611"/>
          <w:tblHeader/>
        </w:trPr>
        <w:tc>
          <w:tcPr>
            <w:tcW w:w="2065" w:type="dxa"/>
          </w:tcPr>
          <w:p w14:paraId="082A8E41" w14:textId="4BEE5AE0" w:rsidR="009E4BDC" w:rsidRPr="00516DFE" w:rsidRDefault="009E4BDC" w:rsidP="009E4BDC">
            <w:pPr>
              <w:spacing w:before="40" w:after="40"/>
              <w:rPr>
                <w:rFonts w:ascii="Arial" w:hAnsi="Arial" w:cs="Arial"/>
                <w:sz w:val="24"/>
                <w:szCs w:val="24"/>
              </w:rPr>
            </w:pPr>
            <w:r w:rsidRPr="00516DFE">
              <w:rPr>
                <w:rFonts w:ascii="Arial" w:hAnsi="Arial" w:cs="Arial"/>
                <w:sz w:val="24"/>
                <w:szCs w:val="24"/>
              </w:rPr>
              <w:t xml:space="preserve">Fecal Coliform </w:t>
            </w:r>
            <w:r w:rsidR="00BE7ABC" w:rsidRPr="00516DFE">
              <w:rPr>
                <w:rFonts w:ascii="Arial" w:hAnsi="Arial" w:cs="Arial"/>
                <w:sz w:val="24"/>
                <w:szCs w:val="24"/>
              </w:rPr>
              <w:t>and</w:t>
            </w:r>
            <w:r w:rsidRPr="00516DFE">
              <w:rPr>
                <w:rFonts w:ascii="Arial" w:hAnsi="Arial" w:cs="Arial"/>
                <w:sz w:val="24"/>
                <w:szCs w:val="24"/>
              </w:rPr>
              <w:t xml:space="preserve"> </w:t>
            </w:r>
            <w:r w:rsidRPr="00516DFE">
              <w:rPr>
                <w:rFonts w:ascii="Arial" w:hAnsi="Arial" w:cs="Arial"/>
                <w:i/>
                <w:iCs/>
                <w:sz w:val="24"/>
                <w:szCs w:val="24"/>
              </w:rPr>
              <w:t xml:space="preserve">E. coli </w:t>
            </w:r>
          </w:p>
        </w:tc>
        <w:tc>
          <w:tcPr>
            <w:tcW w:w="1617" w:type="dxa"/>
          </w:tcPr>
          <w:p w14:paraId="3A6D8E6A" w14:textId="77777777" w:rsidR="009E4BDC" w:rsidRPr="00516DFE" w:rsidRDefault="009E4BDC" w:rsidP="005D48A3">
            <w:pPr>
              <w:spacing w:before="40" w:after="40"/>
              <w:jc w:val="center"/>
              <w:rPr>
                <w:rFonts w:ascii="Arial" w:hAnsi="Arial" w:cs="Arial"/>
                <w:sz w:val="24"/>
                <w:szCs w:val="24"/>
              </w:rPr>
            </w:pPr>
            <w:r w:rsidRPr="00516DFE">
              <w:rPr>
                <w:rFonts w:ascii="Arial" w:hAnsi="Arial" w:cs="Arial"/>
                <w:sz w:val="24"/>
                <w:szCs w:val="24"/>
              </w:rPr>
              <w:t>(</w:t>
            </w:r>
            <w:proofErr w:type="gramStart"/>
            <w:r w:rsidRPr="00516DFE">
              <w:rPr>
                <w:rFonts w:ascii="Arial" w:hAnsi="Arial" w:cs="Arial"/>
                <w:sz w:val="24"/>
                <w:szCs w:val="24"/>
              </w:rPr>
              <w:t>in</w:t>
            </w:r>
            <w:proofErr w:type="gramEnd"/>
            <w:r w:rsidRPr="00516DFE">
              <w:rPr>
                <w:rFonts w:ascii="Arial" w:hAnsi="Arial" w:cs="Arial"/>
                <w:sz w:val="24"/>
                <w:szCs w:val="24"/>
              </w:rPr>
              <w:t xml:space="preserve"> the year)</w:t>
            </w:r>
          </w:p>
          <w:p w14:paraId="63A01207" w14:textId="4B62ACD6" w:rsidR="005D48A3" w:rsidRPr="00516DFE" w:rsidRDefault="00516DFE"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4A79F7F2" w:rsidR="009E4BDC" w:rsidRPr="00516DFE" w:rsidRDefault="00516DFE" w:rsidP="00516DFE">
            <w:pPr>
              <w:spacing w:before="40" w:after="40"/>
              <w:jc w:val="center"/>
              <w:rPr>
                <w:rFonts w:ascii="Arial" w:hAnsi="Arial" w:cs="Arial"/>
                <w:sz w:val="24"/>
                <w:szCs w:val="24"/>
              </w:rPr>
            </w:pPr>
            <w:r>
              <w:rPr>
                <w:rFonts w:ascii="Arial" w:hAnsi="Arial" w:cs="Arial"/>
                <w:sz w:val="24"/>
                <w:szCs w:val="24"/>
              </w:rPr>
              <w:t>0</w:t>
            </w:r>
          </w:p>
        </w:tc>
        <w:tc>
          <w:tcPr>
            <w:tcW w:w="2610" w:type="dxa"/>
          </w:tcPr>
          <w:p w14:paraId="55077CF8" w14:textId="2BFF9276" w:rsidR="009E4BDC" w:rsidRPr="00516DFE" w:rsidRDefault="00020032" w:rsidP="009E4BDC">
            <w:pPr>
              <w:spacing w:before="40" w:after="40"/>
              <w:rPr>
                <w:rFonts w:ascii="Arial" w:hAnsi="Arial" w:cs="Arial"/>
                <w:sz w:val="24"/>
                <w:szCs w:val="24"/>
              </w:rPr>
            </w:pPr>
            <w:r w:rsidRPr="00516DFE">
              <w:rPr>
                <w:rFonts w:ascii="Arial" w:hAnsi="Arial" w:cs="Arial"/>
                <w:sz w:val="24"/>
                <w:szCs w:val="24"/>
              </w:rPr>
              <w:t>0</w:t>
            </w:r>
          </w:p>
        </w:tc>
        <w:tc>
          <w:tcPr>
            <w:tcW w:w="990" w:type="dxa"/>
          </w:tcPr>
          <w:p w14:paraId="1B5214A8" w14:textId="10CC3AF3" w:rsidR="009E4BDC" w:rsidRPr="00516DFE" w:rsidRDefault="009E4BDC" w:rsidP="009E4BDC">
            <w:pPr>
              <w:spacing w:before="40" w:after="40"/>
              <w:rPr>
                <w:rFonts w:ascii="Arial" w:hAnsi="Arial" w:cs="Arial"/>
                <w:sz w:val="24"/>
                <w:szCs w:val="24"/>
              </w:rPr>
            </w:pPr>
            <w:r w:rsidRPr="00516DFE">
              <w:rPr>
                <w:rFonts w:ascii="Arial" w:hAnsi="Arial" w:cs="Arial"/>
                <w:sz w:val="24"/>
                <w:szCs w:val="24"/>
              </w:rPr>
              <w:t>None</w:t>
            </w:r>
          </w:p>
        </w:tc>
        <w:tc>
          <w:tcPr>
            <w:tcW w:w="2071" w:type="dxa"/>
          </w:tcPr>
          <w:p w14:paraId="36EF2D59" w14:textId="21C4FC57" w:rsidR="009E4BDC" w:rsidRPr="00516DFE" w:rsidRDefault="009E4BDC" w:rsidP="009E4BDC">
            <w:pPr>
              <w:spacing w:before="40" w:after="40"/>
              <w:rPr>
                <w:rFonts w:ascii="Arial" w:hAnsi="Arial" w:cs="Arial"/>
                <w:sz w:val="24"/>
                <w:szCs w:val="24"/>
              </w:rPr>
            </w:pPr>
            <w:r w:rsidRPr="00516DFE">
              <w:rPr>
                <w:rFonts w:ascii="Arial" w:hAnsi="Arial" w:cs="Arial"/>
                <w:sz w:val="24"/>
                <w:szCs w:val="24"/>
              </w:rPr>
              <w:t>Human and animal fecal waste</w:t>
            </w:r>
          </w:p>
        </w:tc>
      </w:tr>
    </w:tbl>
    <w:p w14:paraId="79F33091" w14:textId="226CF236" w:rsidR="005D48A3" w:rsidRPr="00516DFE" w:rsidRDefault="009E4BDC" w:rsidP="000E693A">
      <w:pPr>
        <w:rPr>
          <w:rFonts w:ascii="Arial" w:hAnsi="Arial" w:cs="Arial"/>
          <w:sz w:val="24"/>
          <w:szCs w:val="24"/>
        </w:rPr>
      </w:pPr>
      <w:r w:rsidRPr="00516DFE">
        <w:rPr>
          <w:rFonts w:ascii="Arial" w:hAnsi="Arial" w:cs="Arial"/>
          <w:sz w:val="24"/>
          <w:szCs w:val="24"/>
        </w:rPr>
        <w:t>(a)</w:t>
      </w:r>
      <w:r w:rsidR="000A0347" w:rsidRPr="00516DFE">
        <w:rPr>
          <w:rFonts w:ascii="Arial" w:hAnsi="Arial" w:cs="Arial"/>
          <w:sz w:val="24"/>
          <w:szCs w:val="24"/>
        </w:rPr>
        <w:t xml:space="preserve"> For systems collecting fewer than 40 samples per month: </w:t>
      </w:r>
      <w:r w:rsidR="00FA2B3B" w:rsidRPr="00516DFE">
        <w:rPr>
          <w:rFonts w:ascii="Arial" w:hAnsi="Arial" w:cs="Arial"/>
          <w:sz w:val="24"/>
          <w:szCs w:val="24"/>
        </w:rPr>
        <w:t>t</w:t>
      </w:r>
      <w:r w:rsidR="009D5D09" w:rsidRPr="00516DFE">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516DFE">
        <w:rPr>
          <w:b w:val="0"/>
          <w:bCs/>
        </w:rPr>
        <w:t>For violation of the total coliform MCL, i</w:t>
      </w:r>
      <w:r w:rsidR="00E614E6" w:rsidRPr="00516DFE">
        <w:rPr>
          <w:b w:val="0"/>
          <w:bCs/>
        </w:rPr>
        <w:t xml:space="preserve">nclude </w:t>
      </w:r>
      <w:r w:rsidR="00FC1912" w:rsidRPr="00516DFE">
        <w:rPr>
          <w:b w:val="0"/>
          <w:bCs/>
        </w:rPr>
        <w:t xml:space="preserve">potential adverse health effects, </w:t>
      </w:r>
      <w:r w:rsidRPr="00516DFE">
        <w:rPr>
          <w:b w:val="0"/>
          <w:bCs/>
        </w:rPr>
        <w:t xml:space="preserve">and </w:t>
      </w:r>
      <w:r w:rsidR="00FC1912" w:rsidRPr="00516DFE">
        <w:rPr>
          <w:b w:val="0"/>
          <w:bCs/>
        </w:rPr>
        <w:t>actions taken by water system to address the violation</w:t>
      </w:r>
      <w:r w:rsidR="001654B0" w:rsidRPr="00516DFE">
        <w:t xml:space="preserve">: </w:t>
      </w:r>
      <w:r w:rsidR="001654B0" w:rsidRPr="00516DFE">
        <w:rPr>
          <w:b w:val="0"/>
          <w:bCs/>
        </w:rPr>
        <w:t xml:space="preserve">[Enter </w:t>
      </w:r>
      <w:r w:rsidR="00FC1912" w:rsidRPr="00516DFE">
        <w:rPr>
          <w:b w:val="0"/>
          <w:bCs/>
        </w:rPr>
        <w:t>information</w:t>
      </w:r>
      <w:r w:rsidR="001654B0" w:rsidRPr="00516DFE">
        <w:rPr>
          <w:b w:val="0"/>
          <w:bCs/>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516DFE" w:rsidRPr="005F082E" w14:paraId="08D72929" w14:textId="77777777" w:rsidTr="006D480B">
        <w:tc>
          <w:tcPr>
            <w:tcW w:w="985" w:type="dxa"/>
            <w:tcMar>
              <w:left w:w="86" w:type="dxa"/>
              <w:right w:w="86" w:type="dxa"/>
            </w:tcMar>
          </w:tcPr>
          <w:p w14:paraId="5B6D4539" w14:textId="44FA6516" w:rsidR="00516DFE" w:rsidRPr="005F082E" w:rsidRDefault="00516DFE" w:rsidP="00516DFE">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7928574" w:rsidR="00516DFE" w:rsidRPr="005F082E" w:rsidRDefault="00516DFE" w:rsidP="00516DF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9/27/2019</w:t>
            </w:r>
          </w:p>
        </w:tc>
        <w:tc>
          <w:tcPr>
            <w:tcW w:w="900" w:type="dxa"/>
            <w:tcMar>
              <w:left w:w="86" w:type="dxa"/>
              <w:right w:w="86" w:type="dxa"/>
            </w:tcMar>
          </w:tcPr>
          <w:p w14:paraId="102D5A02" w14:textId="7B73279E" w:rsidR="00516DFE" w:rsidRPr="005F082E" w:rsidRDefault="00516DFE" w:rsidP="00516DF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990" w:type="dxa"/>
            <w:tcMar>
              <w:left w:w="86" w:type="dxa"/>
              <w:right w:w="86" w:type="dxa"/>
            </w:tcMar>
          </w:tcPr>
          <w:p w14:paraId="36E2A949" w14:textId="7516E9B8" w:rsidR="00516DFE" w:rsidRPr="005F082E" w:rsidRDefault="00516DFE" w:rsidP="00516DF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2CE829F8" w:rsidR="00516DFE" w:rsidRPr="005F082E" w:rsidRDefault="00516DFE" w:rsidP="00516DF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27219898" w:rsidR="00516DFE" w:rsidRPr="005F082E" w:rsidRDefault="00516DFE" w:rsidP="00516DFE">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2DC15A2B" w:rsidR="00516DFE" w:rsidRPr="005F082E" w:rsidRDefault="00516DFE" w:rsidP="00516DFE">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1E70A177" w14:textId="77777777" w:rsidR="00516DFE" w:rsidRDefault="00516DFE" w:rsidP="00516DF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N/A </w:t>
            </w:r>
          </w:p>
          <w:p w14:paraId="2A95BBE1" w14:textId="61EF26D3" w:rsidR="00516DFE" w:rsidRPr="005F082E" w:rsidRDefault="00516DFE" w:rsidP="00516DFE">
            <w:pPr>
              <w:spacing w:before="40" w:after="40"/>
              <w:jc w:val="center"/>
              <w:rPr>
                <w:rFonts w:ascii="Arial" w:hAnsi="Arial" w:cs="Arial"/>
                <w:sz w:val="24"/>
                <w:szCs w:val="24"/>
              </w:rPr>
            </w:pPr>
            <w:r>
              <w:rPr>
                <w:rFonts w:ascii="Arial" w:hAnsi="Arial" w:cs="Arial"/>
                <w:color w:val="000000" w:themeColor="text1"/>
                <w:sz w:val="24"/>
                <w:szCs w:val="24"/>
              </w:rPr>
              <w:t xml:space="preserve">No schools are served </w:t>
            </w:r>
            <w:r>
              <w:rPr>
                <w:rFonts w:ascii="Arial" w:hAnsi="Arial" w:cs="Arial"/>
                <w:color w:val="000000" w:themeColor="text1"/>
                <w:sz w:val="24"/>
                <w:szCs w:val="24"/>
              </w:rPr>
              <w:lastRenderedPageBreak/>
              <w:t>by this system</w:t>
            </w:r>
          </w:p>
        </w:tc>
        <w:tc>
          <w:tcPr>
            <w:tcW w:w="3240" w:type="dxa"/>
          </w:tcPr>
          <w:p w14:paraId="53E810BE" w14:textId="62547CA9" w:rsidR="00516DFE" w:rsidRPr="005F082E" w:rsidRDefault="00516DFE" w:rsidP="00516DFE">
            <w:pPr>
              <w:spacing w:before="40" w:after="40"/>
              <w:rPr>
                <w:rFonts w:ascii="Arial" w:hAnsi="Arial" w:cs="Arial"/>
                <w:sz w:val="24"/>
                <w:szCs w:val="24"/>
              </w:rPr>
            </w:pPr>
            <w:r w:rsidRPr="005F082E">
              <w:rPr>
                <w:rFonts w:ascii="Arial" w:hAnsi="Arial" w:cs="Arial"/>
                <w:sz w:val="24"/>
                <w:szCs w:val="24"/>
              </w:rPr>
              <w:lastRenderedPageBreak/>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516DFE" w:rsidRPr="005F082E" w14:paraId="3E0C72DE" w14:textId="77777777" w:rsidTr="006D480B">
        <w:tc>
          <w:tcPr>
            <w:tcW w:w="985" w:type="dxa"/>
            <w:tcMar>
              <w:left w:w="86" w:type="dxa"/>
              <w:right w:w="86" w:type="dxa"/>
            </w:tcMar>
          </w:tcPr>
          <w:p w14:paraId="4152BF18" w14:textId="3A97A390" w:rsidR="00516DFE" w:rsidRPr="005F082E" w:rsidRDefault="00516DFE" w:rsidP="00516DFE">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25AA6B31" w:rsidR="00516DFE" w:rsidRPr="005F082E" w:rsidRDefault="00516DFE" w:rsidP="00516DFE">
            <w:pPr>
              <w:spacing w:before="40" w:after="40"/>
              <w:jc w:val="center"/>
              <w:rPr>
                <w:rFonts w:ascii="Arial" w:hAnsi="Arial" w:cs="Arial"/>
                <w:color w:val="FFFFFF" w:themeColor="background1"/>
                <w:sz w:val="24"/>
                <w:szCs w:val="24"/>
              </w:rPr>
            </w:pPr>
            <w:r w:rsidRPr="005F6675">
              <w:rPr>
                <w:rFonts w:ascii="Arial" w:hAnsi="Arial" w:cs="Arial"/>
                <w:color w:val="000000" w:themeColor="text1"/>
                <w:sz w:val="24"/>
                <w:szCs w:val="24"/>
              </w:rPr>
              <w:t>9/27/2019</w:t>
            </w:r>
          </w:p>
        </w:tc>
        <w:tc>
          <w:tcPr>
            <w:tcW w:w="900" w:type="dxa"/>
            <w:tcMar>
              <w:left w:w="86" w:type="dxa"/>
              <w:right w:w="86" w:type="dxa"/>
            </w:tcMar>
          </w:tcPr>
          <w:p w14:paraId="42CEE2F3" w14:textId="297FD5E6" w:rsidR="00516DFE" w:rsidRPr="005F082E" w:rsidRDefault="00516DFE" w:rsidP="00516DF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990" w:type="dxa"/>
            <w:tcMar>
              <w:left w:w="86" w:type="dxa"/>
              <w:right w:w="86" w:type="dxa"/>
            </w:tcMar>
          </w:tcPr>
          <w:p w14:paraId="15E55B1F" w14:textId="5F371DCA" w:rsidR="00516DFE" w:rsidRPr="005F082E" w:rsidRDefault="00516DFE" w:rsidP="00516DF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768F7E4C" w:rsidR="00516DFE" w:rsidRPr="005F082E" w:rsidRDefault="00516DFE" w:rsidP="00516DF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1A10C63F" w:rsidR="00516DFE" w:rsidRPr="005F082E" w:rsidRDefault="00516DFE" w:rsidP="00516DFE">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50AEB63F" w:rsidR="00516DFE" w:rsidRPr="005F082E" w:rsidRDefault="00516DFE" w:rsidP="00516DFE">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62EAA0AB" w14:textId="77777777" w:rsidR="00516DFE" w:rsidRPr="005F082E" w:rsidRDefault="00516DFE" w:rsidP="00516DFE">
            <w:pPr>
              <w:spacing w:before="40" w:after="40"/>
              <w:jc w:val="center"/>
              <w:rPr>
                <w:rFonts w:ascii="Arial" w:hAnsi="Arial" w:cs="Arial"/>
                <w:sz w:val="24"/>
                <w:szCs w:val="24"/>
              </w:rPr>
            </w:pPr>
            <w:r w:rsidRPr="005F082E">
              <w:rPr>
                <w:rFonts w:ascii="Arial" w:hAnsi="Arial" w:cs="Arial"/>
                <w:sz w:val="24"/>
                <w:szCs w:val="24"/>
              </w:rPr>
              <w:t>Not</w:t>
            </w:r>
          </w:p>
          <w:p w14:paraId="60640B47" w14:textId="5E22B023" w:rsidR="00516DFE" w:rsidRPr="005F082E" w:rsidRDefault="00516DFE" w:rsidP="00516DFE">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789E7CA8" w:rsidR="00516DFE" w:rsidRPr="005F082E" w:rsidRDefault="00516DFE" w:rsidP="00516DFE">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516DFE" w:rsidRPr="005F082E" w14:paraId="0E0C1E93" w14:textId="77777777" w:rsidTr="00CD78A4">
        <w:trPr>
          <w:trHeight w:val="432"/>
        </w:trPr>
        <w:tc>
          <w:tcPr>
            <w:tcW w:w="2250" w:type="dxa"/>
          </w:tcPr>
          <w:p w14:paraId="66AD9F49" w14:textId="13460698" w:rsidR="00516DFE" w:rsidRPr="005F082E" w:rsidRDefault="00516DFE" w:rsidP="00516DF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A02812B" w:rsidR="00516DFE" w:rsidRPr="005F082E" w:rsidRDefault="00516DFE" w:rsidP="00516DFE">
            <w:pPr>
              <w:spacing w:before="40" w:after="40"/>
              <w:jc w:val="center"/>
              <w:rPr>
                <w:rFonts w:ascii="Arial" w:hAnsi="Arial" w:cs="Arial"/>
                <w:color w:val="000000" w:themeColor="text1"/>
                <w:sz w:val="24"/>
                <w:szCs w:val="24"/>
              </w:rPr>
            </w:pPr>
            <w:r w:rsidRPr="005F6675">
              <w:rPr>
                <w:rFonts w:ascii="Arial" w:hAnsi="Arial" w:cs="Arial"/>
                <w:color w:val="000000" w:themeColor="text1"/>
                <w:sz w:val="24"/>
                <w:szCs w:val="24"/>
              </w:rPr>
              <w:t>7/1/2010</w:t>
            </w:r>
          </w:p>
        </w:tc>
        <w:tc>
          <w:tcPr>
            <w:tcW w:w="1260" w:type="dxa"/>
            <w:tcMar>
              <w:left w:w="58" w:type="dxa"/>
              <w:right w:w="58" w:type="dxa"/>
            </w:tcMar>
          </w:tcPr>
          <w:p w14:paraId="690B0D1C" w14:textId="3AF12AB1" w:rsidR="00516DFE" w:rsidRPr="005F082E" w:rsidRDefault="00516DFE" w:rsidP="00516DF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16</w:t>
            </w:r>
          </w:p>
        </w:tc>
        <w:tc>
          <w:tcPr>
            <w:tcW w:w="1530" w:type="dxa"/>
            <w:tcMar>
              <w:left w:w="58" w:type="dxa"/>
              <w:right w:w="58" w:type="dxa"/>
            </w:tcMar>
          </w:tcPr>
          <w:p w14:paraId="6802CC34" w14:textId="7634CC4D" w:rsidR="00516DFE" w:rsidRPr="005F082E" w:rsidRDefault="00516DFE" w:rsidP="00516DFE">
            <w:pPr>
              <w:spacing w:before="40" w:after="40"/>
              <w:jc w:val="center"/>
              <w:rPr>
                <w:rFonts w:ascii="Arial" w:hAnsi="Arial" w:cs="Arial"/>
                <w:color w:val="FFFFFF" w:themeColor="background1"/>
                <w:sz w:val="24"/>
                <w:szCs w:val="24"/>
              </w:rPr>
            </w:pPr>
            <w:r w:rsidRPr="005F6675">
              <w:rPr>
                <w:rFonts w:ascii="Arial" w:hAnsi="Arial" w:cs="Arial"/>
                <w:color w:val="000000" w:themeColor="text1"/>
                <w:sz w:val="24"/>
                <w:szCs w:val="24"/>
              </w:rPr>
              <w:t>-------</w:t>
            </w:r>
          </w:p>
        </w:tc>
        <w:tc>
          <w:tcPr>
            <w:tcW w:w="810" w:type="dxa"/>
            <w:tcMar>
              <w:left w:w="58" w:type="dxa"/>
              <w:right w:w="58" w:type="dxa"/>
            </w:tcMar>
          </w:tcPr>
          <w:p w14:paraId="4E60C959" w14:textId="16D74F18" w:rsidR="00516DFE" w:rsidRPr="005F082E" w:rsidRDefault="00516DFE" w:rsidP="00516DF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34BB63E4" w:rsidR="00516DFE" w:rsidRPr="005F082E" w:rsidRDefault="00516DFE" w:rsidP="00516DF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1202012F" w:rsidR="00516DFE" w:rsidRPr="005F082E" w:rsidRDefault="00516DFE" w:rsidP="00516DF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516DFE" w:rsidRPr="005F082E" w14:paraId="2ACD2463" w14:textId="77777777" w:rsidTr="00CD78A4">
        <w:tc>
          <w:tcPr>
            <w:tcW w:w="2250" w:type="dxa"/>
          </w:tcPr>
          <w:p w14:paraId="01FDA3CE" w14:textId="3E9ACD55" w:rsidR="00516DFE" w:rsidRPr="005F082E" w:rsidRDefault="00516DFE" w:rsidP="00516DF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23179D77" w:rsidR="00516DFE" w:rsidRPr="005F082E" w:rsidRDefault="00516DFE" w:rsidP="00516DFE">
            <w:pPr>
              <w:spacing w:before="40" w:after="40"/>
              <w:jc w:val="center"/>
              <w:rPr>
                <w:rFonts w:ascii="Arial" w:hAnsi="Arial" w:cs="Arial"/>
                <w:color w:val="FFFFFF" w:themeColor="background1"/>
                <w:sz w:val="24"/>
                <w:szCs w:val="24"/>
              </w:rPr>
            </w:pPr>
            <w:r w:rsidRPr="005F6675">
              <w:rPr>
                <w:rFonts w:ascii="Arial" w:hAnsi="Arial" w:cs="Arial"/>
                <w:color w:val="000000" w:themeColor="text1"/>
                <w:sz w:val="24"/>
                <w:szCs w:val="24"/>
              </w:rPr>
              <w:t>7/1/2010</w:t>
            </w:r>
          </w:p>
        </w:tc>
        <w:tc>
          <w:tcPr>
            <w:tcW w:w="1260" w:type="dxa"/>
            <w:tcMar>
              <w:left w:w="58" w:type="dxa"/>
              <w:right w:w="58" w:type="dxa"/>
            </w:tcMar>
          </w:tcPr>
          <w:p w14:paraId="5F571C45" w14:textId="223AE0DE" w:rsidR="00516DFE" w:rsidRPr="005F082E" w:rsidRDefault="00516DFE" w:rsidP="00516DF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180</w:t>
            </w:r>
          </w:p>
        </w:tc>
        <w:tc>
          <w:tcPr>
            <w:tcW w:w="1530" w:type="dxa"/>
            <w:tcMar>
              <w:left w:w="58" w:type="dxa"/>
              <w:right w:w="58" w:type="dxa"/>
            </w:tcMar>
          </w:tcPr>
          <w:p w14:paraId="2BE476FB" w14:textId="4A199CA7" w:rsidR="00516DFE" w:rsidRPr="005F082E" w:rsidRDefault="00516DFE" w:rsidP="00516DFE">
            <w:pPr>
              <w:spacing w:before="40" w:after="40"/>
              <w:jc w:val="center"/>
              <w:rPr>
                <w:rFonts w:ascii="Arial" w:hAnsi="Arial" w:cs="Arial"/>
                <w:color w:val="FFFFFF" w:themeColor="background1"/>
                <w:sz w:val="24"/>
                <w:szCs w:val="24"/>
              </w:rPr>
            </w:pPr>
            <w:r w:rsidRPr="005F6675">
              <w:rPr>
                <w:rFonts w:ascii="Arial" w:hAnsi="Arial" w:cs="Arial"/>
                <w:color w:val="000000" w:themeColor="text1"/>
                <w:sz w:val="24"/>
                <w:szCs w:val="24"/>
              </w:rPr>
              <w:t>-------</w:t>
            </w:r>
          </w:p>
        </w:tc>
        <w:tc>
          <w:tcPr>
            <w:tcW w:w="810" w:type="dxa"/>
            <w:tcMar>
              <w:left w:w="58" w:type="dxa"/>
              <w:right w:w="58" w:type="dxa"/>
            </w:tcMar>
          </w:tcPr>
          <w:p w14:paraId="76B554F2" w14:textId="110E2D0A" w:rsidR="00516DFE" w:rsidRPr="005F082E" w:rsidRDefault="00516DFE" w:rsidP="00516DF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B9883A6" w:rsidR="00516DFE" w:rsidRPr="005F082E" w:rsidRDefault="00516DFE" w:rsidP="00516DF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520246C" w:rsidR="00516DFE" w:rsidRPr="005F082E" w:rsidRDefault="00516DFE" w:rsidP="00516DF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6DFE" w:rsidRPr="005F082E" w14:paraId="7C96DD6F" w14:textId="77777777" w:rsidTr="00512D8C">
        <w:trPr>
          <w:trHeight w:val="432"/>
        </w:trPr>
        <w:tc>
          <w:tcPr>
            <w:tcW w:w="2245" w:type="dxa"/>
            <w:tcMar>
              <w:left w:w="58" w:type="dxa"/>
              <w:right w:w="58" w:type="dxa"/>
            </w:tcMar>
          </w:tcPr>
          <w:p w14:paraId="1D6CA6FA" w14:textId="77777777" w:rsidR="00516DFE" w:rsidRPr="005F6675" w:rsidRDefault="00516DFE" w:rsidP="00516DFE">
            <w:pPr>
              <w:keepNext/>
              <w:keepLines/>
              <w:spacing w:before="40" w:after="40"/>
              <w:ind w:left="30"/>
              <w:jc w:val="both"/>
              <w:rPr>
                <w:rFonts w:ascii="Arial" w:hAnsi="Arial" w:cs="Arial"/>
                <w:color w:val="000000" w:themeColor="text1"/>
                <w:sz w:val="24"/>
                <w:szCs w:val="24"/>
              </w:rPr>
            </w:pPr>
            <w:r w:rsidRPr="005F6675">
              <w:rPr>
                <w:rFonts w:ascii="Arial" w:hAnsi="Arial" w:cs="Arial"/>
                <w:color w:val="000000" w:themeColor="text1"/>
                <w:sz w:val="24"/>
                <w:szCs w:val="24"/>
              </w:rPr>
              <w:t>Fluoride</w:t>
            </w:r>
          </w:p>
          <w:p w14:paraId="29E71AAC" w14:textId="6C4E8448" w:rsidR="00516DFE" w:rsidRPr="005F082E" w:rsidRDefault="00516DFE" w:rsidP="00516DFE">
            <w:pPr>
              <w:keepNext/>
              <w:keepLines/>
              <w:spacing w:before="40" w:after="40"/>
              <w:ind w:left="30"/>
              <w:jc w:val="both"/>
              <w:rPr>
                <w:rFonts w:ascii="Arial" w:hAnsi="Arial" w:cs="Arial"/>
                <w:color w:val="000000" w:themeColor="text1"/>
                <w:sz w:val="24"/>
                <w:szCs w:val="24"/>
              </w:rPr>
            </w:pPr>
            <w:r w:rsidRPr="005F6675">
              <w:rPr>
                <w:rFonts w:ascii="Arial" w:hAnsi="Arial" w:cs="Arial"/>
                <w:color w:val="000000" w:themeColor="text1"/>
                <w:sz w:val="24"/>
                <w:szCs w:val="24"/>
              </w:rPr>
              <w:t>mg/L</w:t>
            </w:r>
          </w:p>
        </w:tc>
        <w:tc>
          <w:tcPr>
            <w:tcW w:w="1440" w:type="dxa"/>
          </w:tcPr>
          <w:p w14:paraId="21F7006B" w14:textId="76F74B33" w:rsidR="00516DFE" w:rsidRPr="005F082E" w:rsidRDefault="00516DFE" w:rsidP="00516DFE">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1/29/2020</w:t>
            </w:r>
          </w:p>
        </w:tc>
        <w:tc>
          <w:tcPr>
            <w:tcW w:w="1260" w:type="dxa"/>
          </w:tcPr>
          <w:p w14:paraId="1BD7CABC" w14:textId="6F5E87B6" w:rsidR="00516DFE" w:rsidRPr="005F082E" w:rsidRDefault="00516DFE" w:rsidP="00516DFE">
            <w:pPr>
              <w:keepNext/>
              <w:keepLines/>
              <w:spacing w:before="40" w:after="40"/>
              <w:jc w:val="center"/>
              <w:rPr>
                <w:rFonts w:ascii="Arial" w:hAnsi="Arial" w:cs="Arial"/>
                <w:color w:val="000000" w:themeColor="text1"/>
                <w:sz w:val="24"/>
                <w:szCs w:val="24"/>
              </w:rPr>
            </w:pPr>
            <w:r w:rsidRPr="005F6675">
              <w:rPr>
                <w:rFonts w:ascii="Arial" w:hAnsi="Arial" w:cs="Arial"/>
                <w:color w:val="000000" w:themeColor="text1"/>
                <w:sz w:val="24"/>
                <w:szCs w:val="24"/>
              </w:rPr>
              <w:t>1.</w:t>
            </w:r>
            <w:r>
              <w:rPr>
                <w:rFonts w:ascii="Arial" w:hAnsi="Arial" w:cs="Arial"/>
                <w:color w:val="000000" w:themeColor="text1"/>
                <w:sz w:val="24"/>
                <w:szCs w:val="24"/>
              </w:rPr>
              <w:t>1</w:t>
            </w:r>
          </w:p>
        </w:tc>
        <w:tc>
          <w:tcPr>
            <w:tcW w:w="1530" w:type="dxa"/>
          </w:tcPr>
          <w:p w14:paraId="40895B2C" w14:textId="677D230C" w:rsidR="00516DFE" w:rsidRPr="005F082E" w:rsidRDefault="00516DFE" w:rsidP="00516DFE">
            <w:pPr>
              <w:keepNext/>
              <w:keepLines/>
              <w:spacing w:before="40" w:after="40"/>
              <w:jc w:val="center"/>
              <w:rPr>
                <w:rFonts w:ascii="Arial" w:hAnsi="Arial" w:cs="Arial"/>
                <w:color w:val="000000" w:themeColor="text1"/>
                <w:sz w:val="24"/>
                <w:szCs w:val="24"/>
              </w:rPr>
            </w:pPr>
            <w:r w:rsidRPr="005F6675">
              <w:rPr>
                <w:rFonts w:ascii="Arial" w:hAnsi="Arial" w:cs="Arial"/>
                <w:color w:val="000000" w:themeColor="text1"/>
                <w:sz w:val="24"/>
                <w:szCs w:val="24"/>
              </w:rPr>
              <w:t>-------</w:t>
            </w:r>
          </w:p>
        </w:tc>
        <w:tc>
          <w:tcPr>
            <w:tcW w:w="1170" w:type="dxa"/>
          </w:tcPr>
          <w:p w14:paraId="707B8EC2" w14:textId="61582EB3" w:rsidR="00516DFE" w:rsidRPr="005F082E" w:rsidRDefault="00516DFE" w:rsidP="00516DFE">
            <w:pPr>
              <w:keepNext/>
              <w:keepLines/>
              <w:spacing w:before="40" w:after="40"/>
              <w:jc w:val="center"/>
              <w:rPr>
                <w:rFonts w:ascii="Arial" w:hAnsi="Arial" w:cs="Arial"/>
                <w:color w:val="000000" w:themeColor="text1"/>
                <w:sz w:val="24"/>
                <w:szCs w:val="24"/>
              </w:rPr>
            </w:pPr>
            <w:r w:rsidRPr="005F6675">
              <w:rPr>
                <w:rFonts w:ascii="Arial" w:hAnsi="Arial" w:cs="Arial"/>
                <w:color w:val="000000" w:themeColor="text1"/>
                <w:sz w:val="24"/>
                <w:szCs w:val="24"/>
              </w:rPr>
              <w:t>2.0</w:t>
            </w:r>
          </w:p>
        </w:tc>
        <w:tc>
          <w:tcPr>
            <w:tcW w:w="1260" w:type="dxa"/>
          </w:tcPr>
          <w:p w14:paraId="4F209845" w14:textId="3A5F61A2" w:rsidR="00516DFE" w:rsidRPr="005F082E" w:rsidRDefault="00516DFE" w:rsidP="00516DFE">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307E6935" w14:textId="1A17B323" w:rsidR="00516DFE" w:rsidRPr="005F082E" w:rsidRDefault="00516DFE" w:rsidP="00516DFE">
            <w:pPr>
              <w:keepNext/>
              <w:keepLines/>
              <w:spacing w:before="40" w:after="40"/>
              <w:jc w:val="center"/>
              <w:rPr>
                <w:rFonts w:ascii="Arial" w:hAnsi="Arial" w:cs="Arial"/>
                <w:color w:val="000000" w:themeColor="text1"/>
                <w:sz w:val="24"/>
                <w:szCs w:val="24"/>
              </w:rPr>
            </w:pPr>
            <w:r w:rsidRPr="005F6675">
              <w:rPr>
                <w:rFonts w:ascii="Arial" w:hAnsi="Arial" w:cs="Arial"/>
                <w:color w:val="000000" w:themeColor="text1"/>
                <w:sz w:val="24"/>
                <w:szCs w:val="24"/>
              </w:rPr>
              <w:t>Erosion of natural deposits; water additive which promotes strong teeth; discharge from fertilizer and aluminum factories</w:t>
            </w:r>
          </w:p>
        </w:tc>
      </w:tr>
      <w:tr w:rsidR="00516DFE" w:rsidRPr="005F082E" w14:paraId="7E778FAF" w14:textId="77777777" w:rsidTr="00512D8C">
        <w:trPr>
          <w:trHeight w:val="432"/>
        </w:trPr>
        <w:tc>
          <w:tcPr>
            <w:tcW w:w="2245" w:type="dxa"/>
            <w:tcMar>
              <w:left w:w="58" w:type="dxa"/>
              <w:right w:w="58" w:type="dxa"/>
            </w:tcMar>
          </w:tcPr>
          <w:p w14:paraId="13CB55E9" w14:textId="77777777" w:rsidR="00516DFE" w:rsidRDefault="00516DFE" w:rsidP="00516DFE">
            <w:pPr>
              <w:keepNext/>
              <w:keepLines/>
              <w:spacing w:before="40" w:after="40"/>
              <w:ind w:left="30"/>
              <w:jc w:val="both"/>
              <w:rPr>
                <w:rFonts w:ascii="Arial" w:hAnsi="Arial" w:cs="Arial"/>
                <w:color w:val="000000" w:themeColor="text1"/>
                <w:sz w:val="24"/>
                <w:szCs w:val="24"/>
              </w:rPr>
            </w:pPr>
            <w:r w:rsidRPr="002E2DC2">
              <w:rPr>
                <w:rFonts w:ascii="Arial" w:hAnsi="Arial" w:cs="Arial"/>
                <w:color w:val="000000" w:themeColor="text1"/>
                <w:sz w:val="24"/>
                <w:szCs w:val="24"/>
              </w:rPr>
              <w:t>Nitrate</w:t>
            </w:r>
          </w:p>
          <w:p w14:paraId="7AAB7A8C" w14:textId="77777777" w:rsidR="00516DFE" w:rsidRPr="002E2DC2" w:rsidRDefault="00516DFE" w:rsidP="00516DFE">
            <w:pPr>
              <w:keepNext/>
              <w:keepLines/>
              <w:spacing w:before="40" w:after="40"/>
              <w:ind w:left="30"/>
              <w:jc w:val="both"/>
              <w:rPr>
                <w:rFonts w:ascii="Arial" w:hAnsi="Arial" w:cs="Arial"/>
                <w:color w:val="000000" w:themeColor="text1"/>
                <w:sz w:val="24"/>
                <w:szCs w:val="24"/>
              </w:rPr>
            </w:pPr>
            <w:r w:rsidRPr="002E2DC2">
              <w:rPr>
                <w:rFonts w:ascii="Arial" w:hAnsi="Arial" w:cs="Arial"/>
                <w:color w:val="000000" w:themeColor="text1"/>
                <w:sz w:val="24"/>
                <w:szCs w:val="24"/>
              </w:rPr>
              <w:t xml:space="preserve">(as Nitrogen, </w:t>
            </w:r>
            <w:proofErr w:type="gramStart"/>
            <w:r w:rsidRPr="002E2DC2">
              <w:rPr>
                <w:rFonts w:ascii="Arial" w:hAnsi="Arial" w:cs="Arial"/>
                <w:color w:val="000000" w:themeColor="text1"/>
                <w:sz w:val="24"/>
                <w:szCs w:val="24"/>
              </w:rPr>
              <w:t>N)*</w:t>
            </w:r>
            <w:proofErr w:type="gramEnd"/>
          </w:p>
          <w:p w14:paraId="2BC454A4" w14:textId="1F8941D3" w:rsidR="00516DFE" w:rsidRPr="005F082E" w:rsidRDefault="00516DFE" w:rsidP="00516DFE">
            <w:pPr>
              <w:spacing w:before="40" w:after="40"/>
              <w:ind w:left="30"/>
              <w:jc w:val="both"/>
              <w:rPr>
                <w:rFonts w:ascii="Arial" w:hAnsi="Arial" w:cs="Arial"/>
                <w:color w:val="000000" w:themeColor="text1"/>
                <w:sz w:val="24"/>
                <w:szCs w:val="24"/>
              </w:rPr>
            </w:pPr>
            <w:r w:rsidRPr="002E2DC2">
              <w:rPr>
                <w:rFonts w:ascii="Arial" w:hAnsi="Arial" w:cs="Arial"/>
                <w:color w:val="000000" w:themeColor="text1"/>
                <w:sz w:val="24"/>
                <w:szCs w:val="24"/>
              </w:rPr>
              <w:t>mg/L</w:t>
            </w:r>
          </w:p>
        </w:tc>
        <w:tc>
          <w:tcPr>
            <w:tcW w:w="1440" w:type="dxa"/>
          </w:tcPr>
          <w:p w14:paraId="25EFD446" w14:textId="6E7D39B8" w:rsidR="00516DFE" w:rsidRPr="005F082E" w:rsidRDefault="00516DFE" w:rsidP="00516DF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12/27/2021</w:t>
            </w:r>
          </w:p>
        </w:tc>
        <w:tc>
          <w:tcPr>
            <w:tcW w:w="1260" w:type="dxa"/>
          </w:tcPr>
          <w:p w14:paraId="7CAF39D9" w14:textId="60D5F2B6" w:rsidR="00516DFE" w:rsidRPr="005F082E" w:rsidRDefault="00516DFE" w:rsidP="00516DF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Pr>
                <w:rFonts w:ascii="Arial" w:hAnsi="Arial" w:cs="Arial"/>
                <w:color w:val="000000" w:themeColor="text1"/>
                <w:sz w:val="24"/>
                <w:szCs w:val="24"/>
              </w:rPr>
              <w:t>45</w:t>
            </w:r>
          </w:p>
        </w:tc>
        <w:tc>
          <w:tcPr>
            <w:tcW w:w="1530" w:type="dxa"/>
          </w:tcPr>
          <w:p w14:paraId="694B316A" w14:textId="426BFA4A" w:rsidR="00516DFE" w:rsidRPr="005F082E" w:rsidRDefault="00516DFE" w:rsidP="00516DFE">
            <w:pPr>
              <w:spacing w:before="40" w:after="40"/>
              <w:jc w:val="center"/>
              <w:rPr>
                <w:rFonts w:ascii="Arial" w:hAnsi="Arial" w:cs="Arial"/>
                <w:color w:val="000000" w:themeColor="text1"/>
                <w:sz w:val="24"/>
                <w:szCs w:val="24"/>
              </w:rPr>
            </w:pPr>
            <w:r w:rsidRPr="002E2DC2">
              <w:rPr>
                <w:rFonts w:ascii="Arial" w:hAnsi="Arial" w:cs="Arial"/>
                <w:color w:val="000000" w:themeColor="text1"/>
                <w:sz w:val="24"/>
                <w:szCs w:val="24"/>
              </w:rPr>
              <w:t>---------</w:t>
            </w:r>
          </w:p>
        </w:tc>
        <w:tc>
          <w:tcPr>
            <w:tcW w:w="1170" w:type="dxa"/>
          </w:tcPr>
          <w:p w14:paraId="04B3ABD1" w14:textId="623922E1" w:rsidR="00516DFE" w:rsidRPr="005F082E" w:rsidRDefault="00516DFE" w:rsidP="00516DFE">
            <w:pPr>
              <w:spacing w:before="40" w:after="40"/>
              <w:jc w:val="center"/>
              <w:rPr>
                <w:rFonts w:ascii="Arial" w:hAnsi="Arial" w:cs="Arial"/>
                <w:color w:val="000000" w:themeColor="text1"/>
                <w:sz w:val="24"/>
                <w:szCs w:val="24"/>
              </w:rPr>
            </w:pPr>
            <w:r w:rsidRPr="002E2DC2">
              <w:rPr>
                <w:rFonts w:ascii="Arial" w:hAnsi="Arial" w:cs="Arial"/>
                <w:color w:val="000000" w:themeColor="text1"/>
                <w:sz w:val="24"/>
                <w:szCs w:val="24"/>
              </w:rPr>
              <w:t>10</w:t>
            </w:r>
          </w:p>
        </w:tc>
        <w:tc>
          <w:tcPr>
            <w:tcW w:w="1260" w:type="dxa"/>
          </w:tcPr>
          <w:p w14:paraId="7BD33183" w14:textId="14C4E22D" w:rsidR="00516DFE" w:rsidRPr="005F082E" w:rsidRDefault="00516DFE" w:rsidP="00516DFE">
            <w:pPr>
              <w:spacing w:before="40" w:after="40"/>
              <w:jc w:val="center"/>
              <w:rPr>
                <w:rFonts w:ascii="Arial" w:hAnsi="Arial" w:cs="Arial"/>
                <w:color w:val="000000" w:themeColor="text1"/>
                <w:sz w:val="24"/>
                <w:szCs w:val="24"/>
              </w:rPr>
            </w:pPr>
            <w:r w:rsidRPr="002E2DC2">
              <w:rPr>
                <w:rFonts w:ascii="Arial" w:hAnsi="Arial" w:cs="Arial"/>
                <w:color w:val="000000" w:themeColor="text1"/>
                <w:sz w:val="24"/>
                <w:szCs w:val="24"/>
              </w:rPr>
              <w:t>10</w:t>
            </w:r>
          </w:p>
        </w:tc>
        <w:tc>
          <w:tcPr>
            <w:tcW w:w="1931" w:type="dxa"/>
          </w:tcPr>
          <w:p w14:paraId="701F5E75" w14:textId="1B0A73FC" w:rsidR="00516DFE" w:rsidRPr="005F082E" w:rsidRDefault="00516DFE" w:rsidP="00516DFE">
            <w:pPr>
              <w:spacing w:before="40" w:after="40"/>
              <w:jc w:val="center"/>
              <w:rPr>
                <w:rFonts w:ascii="Arial" w:hAnsi="Arial" w:cs="Arial"/>
                <w:color w:val="000000" w:themeColor="text1"/>
                <w:sz w:val="24"/>
                <w:szCs w:val="24"/>
              </w:rPr>
            </w:pPr>
            <w:r w:rsidRPr="002E2DC2">
              <w:rPr>
                <w:rFonts w:ascii="Arial" w:hAnsi="Arial" w:cs="Arial"/>
                <w:color w:val="000000" w:themeColor="text1"/>
                <w:sz w:val="24"/>
                <w:szCs w:val="24"/>
              </w:rPr>
              <w:t>Runoff and leaching from fertilizer use; leaching from septic tanks and sewage; erosion of natural deposits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C7C927A" w:rsidR="00086BEB" w:rsidRPr="005F082E" w:rsidRDefault="00516DF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 contaminants with Secondary Drinking Water Standards have been detected in most recent tests of this system.</w:t>
            </w:r>
          </w:p>
        </w:tc>
        <w:tc>
          <w:tcPr>
            <w:tcW w:w="1440" w:type="dxa"/>
          </w:tcPr>
          <w:p w14:paraId="3AB56DE9" w14:textId="3D2A417B" w:rsidR="00086BEB" w:rsidRPr="005F082E" w:rsidRDefault="00516DFE" w:rsidP="00516DF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5D465B29" w14:textId="2B4797FA" w:rsidR="00086BEB" w:rsidRPr="005F082E" w:rsidRDefault="00516DFE" w:rsidP="00086BEB">
            <w:pPr>
              <w:spacing w:before="40" w:after="40"/>
              <w:rPr>
                <w:rFonts w:ascii="Arial" w:hAnsi="Arial" w:cs="Arial"/>
                <w:color w:val="000000" w:themeColor="text1"/>
                <w:sz w:val="24"/>
                <w:szCs w:val="24"/>
              </w:rPr>
            </w:pPr>
            <w:r w:rsidRPr="00516DFE">
              <w:rPr>
                <w:rFonts w:ascii="Arial" w:hAnsi="Arial" w:cs="Arial"/>
                <w:color w:val="000000" w:themeColor="text1"/>
                <w:sz w:val="24"/>
                <w:szCs w:val="24"/>
              </w:rPr>
              <w:t>N/A</w:t>
            </w:r>
          </w:p>
        </w:tc>
        <w:tc>
          <w:tcPr>
            <w:tcW w:w="1530" w:type="dxa"/>
          </w:tcPr>
          <w:p w14:paraId="6F2413BA" w14:textId="5E0BAAAE" w:rsidR="00086BEB" w:rsidRPr="005F082E" w:rsidRDefault="00516DFE" w:rsidP="00086BEB">
            <w:pPr>
              <w:spacing w:before="40" w:after="40"/>
              <w:rPr>
                <w:rFonts w:ascii="Arial" w:hAnsi="Arial" w:cs="Arial"/>
                <w:color w:val="000000" w:themeColor="text1"/>
                <w:sz w:val="24"/>
                <w:szCs w:val="24"/>
              </w:rPr>
            </w:pPr>
            <w:r w:rsidRPr="00516DFE">
              <w:rPr>
                <w:rFonts w:ascii="Arial" w:hAnsi="Arial" w:cs="Arial"/>
                <w:color w:val="000000" w:themeColor="text1"/>
                <w:sz w:val="24"/>
                <w:szCs w:val="24"/>
              </w:rPr>
              <w:t>N/A</w:t>
            </w:r>
          </w:p>
        </w:tc>
        <w:tc>
          <w:tcPr>
            <w:tcW w:w="900" w:type="dxa"/>
          </w:tcPr>
          <w:p w14:paraId="5615AC9F" w14:textId="217B3DDA" w:rsidR="00086BEB" w:rsidRPr="005F082E" w:rsidRDefault="00516DFE" w:rsidP="00086BEB">
            <w:pPr>
              <w:spacing w:before="40" w:after="40"/>
              <w:rPr>
                <w:rFonts w:ascii="Arial" w:hAnsi="Arial" w:cs="Arial"/>
                <w:color w:val="000000" w:themeColor="text1"/>
                <w:sz w:val="24"/>
                <w:szCs w:val="24"/>
              </w:rPr>
            </w:pPr>
            <w:r w:rsidRPr="00516DFE">
              <w:rPr>
                <w:rFonts w:ascii="Arial" w:hAnsi="Arial" w:cs="Arial"/>
                <w:color w:val="000000" w:themeColor="text1"/>
                <w:sz w:val="24"/>
                <w:szCs w:val="24"/>
              </w:rPr>
              <w:t>N/A</w:t>
            </w:r>
          </w:p>
        </w:tc>
        <w:tc>
          <w:tcPr>
            <w:tcW w:w="1170" w:type="dxa"/>
          </w:tcPr>
          <w:p w14:paraId="188C38E4" w14:textId="196C61E3" w:rsidR="00086BEB" w:rsidRPr="005F082E" w:rsidRDefault="00516DFE" w:rsidP="00086BEB">
            <w:pPr>
              <w:spacing w:before="40" w:after="40"/>
              <w:rPr>
                <w:rFonts w:ascii="Arial" w:hAnsi="Arial" w:cs="Arial"/>
                <w:color w:val="000000" w:themeColor="text1"/>
                <w:sz w:val="24"/>
                <w:szCs w:val="24"/>
              </w:rPr>
            </w:pPr>
            <w:r w:rsidRPr="00516DFE">
              <w:rPr>
                <w:rFonts w:ascii="Arial" w:hAnsi="Arial" w:cs="Arial"/>
                <w:color w:val="000000" w:themeColor="text1"/>
                <w:sz w:val="24"/>
                <w:szCs w:val="24"/>
              </w:rPr>
              <w:t>N/A</w:t>
            </w:r>
          </w:p>
        </w:tc>
        <w:tc>
          <w:tcPr>
            <w:tcW w:w="2291" w:type="dxa"/>
          </w:tcPr>
          <w:p w14:paraId="566F303C" w14:textId="25EE45D5" w:rsidR="00086BEB" w:rsidRPr="005F082E" w:rsidRDefault="00516DFE" w:rsidP="00086BEB">
            <w:pPr>
              <w:spacing w:before="40" w:after="40"/>
              <w:rPr>
                <w:rFonts w:ascii="Arial" w:hAnsi="Arial" w:cs="Arial"/>
                <w:color w:val="000000" w:themeColor="text1"/>
                <w:sz w:val="24"/>
                <w:szCs w:val="24"/>
              </w:rPr>
            </w:pPr>
            <w:r w:rsidRPr="00516DFE">
              <w:rPr>
                <w:rFonts w:ascii="Arial" w:hAnsi="Arial" w:cs="Arial"/>
                <w:color w:val="000000" w:themeColor="text1"/>
                <w:sz w:val="24"/>
                <w:szCs w:val="24"/>
              </w:rPr>
              <w:t>N/A</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516DFE" w:rsidRPr="005F082E" w14:paraId="09116D09" w14:textId="77777777" w:rsidTr="001F7181">
        <w:trPr>
          <w:trHeight w:val="432"/>
        </w:trPr>
        <w:tc>
          <w:tcPr>
            <w:tcW w:w="2245" w:type="dxa"/>
          </w:tcPr>
          <w:p w14:paraId="18023788" w14:textId="7C4B8B28" w:rsidR="00516DFE" w:rsidRPr="005F082E" w:rsidRDefault="00516DFE" w:rsidP="00516DF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No contaminants with Secondary Drinking Water Standards have </w:t>
            </w:r>
            <w:r>
              <w:rPr>
                <w:rFonts w:ascii="Arial" w:hAnsi="Arial" w:cs="Arial"/>
                <w:color w:val="000000" w:themeColor="text1"/>
                <w:sz w:val="24"/>
                <w:szCs w:val="24"/>
              </w:rPr>
              <w:lastRenderedPageBreak/>
              <w:t>been detected in most recent tests of this system.</w:t>
            </w:r>
          </w:p>
        </w:tc>
        <w:tc>
          <w:tcPr>
            <w:tcW w:w="1440" w:type="dxa"/>
          </w:tcPr>
          <w:p w14:paraId="28190B3D" w14:textId="540BAE8B" w:rsidR="00516DFE" w:rsidRPr="005F082E" w:rsidRDefault="00516DFE" w:rsidP="00516DF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lastRenderedPageBreak/>
              <w:t>N/A</w:t>
            </w:r>
          </w:p>
        </w:tc>
        <w:tc>
          <w:tcPr>
            <w:tcW w:w="1350" w:type="dxa"/>
          </w:tcPr>
          <w:p w14:paraId="63D0EACA" w14:textId="671BAE45" w:rsidR="00516DFE" w:rsidRPr="005F082E" w:rsidRDefault="00516DFE" w:rsidP="00516DFE">
            <w:pPr>
              <w:spacing w:before="40" w:after="40"/>
              <w:rPr>
                <w:rFonts w:ascii="Arial" w:hAnsi="Arial" w:cs="Arial"/>
                <w:color w:val="FFFFFF" w:themeColor="background1"/>
                <w:sz w:val="24"/>
                <w:szCs w:val="24"/>
              </w:rPr>
            </w:pPr>
            <w:r w:rsidRPr="00516DFE">
              <w:rPr>
                <w:rFonts w:ascii="Arial" w:hAnsi="Arial" w:cs="Arial"/>
                <w:color w:val="000000" w:themeColor="text1"/>
                <w:sz w:val="24"/>
                <w:szCs w:val="24"/>
              </w:rPr>
              <w:t>N/A</w:t>
            </w:r>
          </w:p>
        </w:tc>
        <w:tc>
          <w:tcPr>
            <w:tcW w:w="1530" w:type="dxa"/>
          </w:tcPr>
          <w:p w14:paraId="60CC3A19" w14:textId="1EDE6B0D" w:rsidR="00516DFE" w:rsidRPr="005F082E" w:rsidRDefault="00516DFE" w:rsidP="00516DFE">
            <w:pPr>
              <w:spacing w:before="40" w:after="40"/>
              <w:jc w:val="center"/>
              <w:rPr>
                <w:rFonts w:ascii="Arial" w:hAnsi="Arial" w:cs="Arial"/>
                <w:color w:val="FFFFFF" w:themeColor="background1"/>
                <w:sz w:val="24"/>
                <w:szCs w:val="24"/>
              </w:rPr>
            </w:pPr>
            <w:r w:rsidRPr="00516DFE">
              <w:rPr>
                <w:rFonts w:ascii="Arial" w:hAnsi="Arial" w:cs="Arial"/>
                <w:color w:val="000000" w:themeColor="text1"/>
                <w:sz w:val="24"/>
                <w:szCs w:val="24"/>
              </w:rPr>
              <w:t>N/A</w:t>
            </w:r>
          </w:p>
        </w:tc>
        <w:tc>
          <w:tcPr>
            <w:tcW w:w="1800" w:type="dxa"/>
          </w:tcPr>
          <w:p w14:paraId="15DDAE72" w14:textId="66D35759" w:rsidR="00516DFE" w:rsidRPr="005F082E" w:rsidRDefault="00516DFE" w:rsidP="00516DFE">
            <w:pPr>
              <w:spacing w:before="40" w:after="40"/>
              <w:jc w:val="center"/>
              <w:rPr>
                <w:rFonts w:ascii="Arial" w:hAnsi="Arial" w:cs="Arial"/>
                <w:color w:val="FFFFFF" w:themeColor="background1"/>
                <w:sz w:val="24"/>
                <w:szCs w:val="24"/>
              </w:rPr>
            </w:pPr>
            <w:r w:rsidRPr="00516DFE">
              <w:rPr>
                <w:rFonts w:ascii="Arial" w:hAnsi="Arial" w:cs="Arial"/>
                <w:color w:val="000000" w:themeColor="text1"/>
                <w:sz w:val="24"/>
                <w:szCs w:val="24"/>
              </w:rPr>
              <w:t>N/A</w:t>
            </w:r>
          </w:p>
        </w:tc>
        <w:tc>
          <w:tcPr>
            <w:tcW w:w="2471" w:type="dxa"/>
          </w:tcPr>
          <w:p w14:paraId="747A0B53" w14:textId="044598A0" w:rsidR="00516DFE" w:rsidRPr="005F082E" w:rsidRDefault="00516DFE" w:rsidP="00516DFE">
            <w:pPr>
              <w:spacing w:before="40" w:after="40"/>
              <w:rPr>
                <w:rFonts w:ascii="Arial" w:hAnsi="Arial" w:cs="Arial"/>
                <w:color w:val="FFFFFF" w:themeColor="background1"/>
                <w:sz w:val="24"/>
                <w:szCs w:val="24"/>
              </w:rPr>
            </w:pPr>
            <w:r w:rsidRPr="00516DFE">
              <w:rPr>
                <w:rFonts w:ascii="Arial" w:hAnsi="Arial" w:cs="Arial"/>
                <w:color w:val="000000" w:themeColor="text1"/>
                <w:sz w:val="24"/>
                <w:szCs w:val="24"/>
              </w:rPr>
              <w:t>N/A</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4EAB58E7" w:rsidR="0020216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7E6BB7" w14:textId="3F690B9D" w:rsidR="00516A98" w:rsidRPr="005F082E" w:rsidRDefault="00516A98" w:rsidP="0025569C">
      <w:pPr>
        <w:spacing w:after="240"/>
        <w:rPr>
          <w:rFonts w:ascii="Arial" w:hAnsi="Arial" w:cs="Arial"/>
          <w:sz w:val="24"/>
          <w:szCs w:val="24"/>
        </w:rPr>
      </w:pPr>
      <w:r w:rsidRPr="00516A98">
        <w:rPr>
          <w:rFonts w:ascii="Arial" w:hAnsi="Arial" w:cs="Arial"/>
          <w:sz w:val="24"/>
          <w:szCs w:val="24"/>
        </w:rPr>
        <w:t xml:space="preserve">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 Nitrate levels may rise quickly for short periods of time because of rainfall or agricultural activity.  </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516A98" w:rsidRPr="005F082E" w14:paraId="4DAE6475" w14:textId="77777777" w:rsidTr="007C0BEA">
        <w:trPr>
          <w:trHeight w:val="449"/>
        </w:trPr>
        <w:tc>
          <w:tcPr>
            <w:tcW w:w="1975" w:type="dxa"/>
            <w:tcMar>
              <w:left w:w="58" w:type="dxa"/>
              <w:right w:w="58" w:type="dxa"/>
            </w:tcMar>
          </w:tcPr>
          <w:p w14:paraId="47CCBF74" w14:textId="5CDAD170" w:rsidR="00516A98" w:rsidRPr="005F082E" w:rsidRDefault="00516A98" w:rsidP="00516A98">
            <w:pPr>
              <w:spacing w:before="40" w:after="40"/>
              <w:rPr>
                <w:rFonts w:ascii="Arial" w:hAnsi="Arial" w:cs="Arial"/>
                <w:color w:val="FFFFFF" w:themeColor="background1"/>
                <w:sz w:val="24"/>
                <w:szCs w:val="24"/>
              </w:rPr>
            </w:pPr>
            <w:r>
              <w:rPr>
                <w:rFonts w:ascii="Arial" w:hAnsi="Arial" w:cs="Arial"/>
                <w:color w:val="000000" w:themeColor="text1"/>
                <w:sz w:val="24"/>
                <w:szCs w:val="24"/>
              </w:rPr>
              <w:t>Lead and Copper Monitoring Violation</w:t>
            </w:r>
          </w:p>
        </w:tc>
        <w:tc>
          <w:tcPr>
            <w:tcW w:w="2250" w:type="dxa"/>
            <w:tcMar>
              <w:left w:w="58" w:type="dxa"/>
              <w:right w:w="58" w:type="dxa"/>
            </w:tcMar>
          </w:tcPr>
          <w:p w14:paraId="14D9A9B3" w14:textId="3F2892E9" w:rsidR="00516A98" w:rsidRPr="005F082E" w:rsidRDefault="00516A98" w:rsidP="00516A98">
            <w:pPr>
              <w:spacing w:before="40" w:after="40"/>
              <w:rPr>
                <w:rFonts w:ascii="Arial" w:hAnsi="Arial" w:cs="Arial"/>
                <w:color w:val="FFFFFF" w:themeColor="background1"/>
                <w:sz w:val="24"/>
                <w:szCs w:val="24"/>
              </w:rPr>
            </w:pPr>
            <w:r>
              <w:rPr>
                <w:rFonts w:ascii="Arial" w:hAnsi="Arial" w:cs="Arial"/>
                <w:sz w:val="24"/>
                <w:szCs w:val="24"/>
              </w:rPr>
              <w:t>Summer 2021 testing window was missed</w:t>
            </w:r>
          </w:p>
        </w:tc>
        <w:tc>
          <w:tcPr>
            <w:tcW w:w="1890" w:type="dxa"/>
            <w:tcMar>
              <w:left w:w="58" w:type="dxa"/>
              <w:right w:w="58" w:type="dxa"/>
            </w:tcMar>
          </w:tcPr>
          <w:p w14:paraId="7D4FE25C" w14:textId="1298DC0C" w:rsidR="00516A98" w:rsidRPr="005F082E" w:rsidRDefault="00516A98" w:rsidP="00516A98">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328D1672" w:rsidR="00516A98" w:rsidRPr="005F082E" w:rsidRDefault="00516A98" w:rsidP="00516A98">
            <w:pPr>
              <w:spacing w:before="40" w:after="40"/>
              <w:rPr>
                <w:rFonts w:ascii="Arial" w:hAnsi="Arial" w:cs="Arial"/>
                <w:color w:val="FFFFFF" w:themeColor="background1"/>
                <w:sz w:val="24"/>
                <w:szCs w:val="24"/>
              </w:rPr>
            </w:pPr>
            <w:r>
              <w:rPr>
                <w:rFonts w:ascii="Arial" w:hAnsi="Arial" w:cs="Arial"/>
                <w:sz w:val="24"/>
                <w:szCs w:val="24"/>
              </w:rPr>
              <w:t>Lead and Copper to be sampled Summer 2022</w:t>
            </w:r>
          </w:p>
        </w:tc>
        <w:tc>
          <w:tcPr>
            <w:tcW w:w="2367" w:type="dxa"/>
            <w:tcMar>
              <w:left w:w="58" w:type="dxa"/>
              <w:right w:w="58" w:type="dxa"/>
            </w:tcMar>
          </w:tcPr>
          <w:p w14:paraId="67233B7F" w14:textId="27610BB9" w:rsidR="00516A98" w:rsidRPr="005F082E" w:rsidRDefault="00516A98" w:rsidP="00516A98">
            <w:pPr>
              <w:spacing w:before="40" w:after="40"/>
              <w:rPr>
                <w:rFonts w:ascii="Arial" w:hAnsi="Arial" w:cs="Arial"/>
                <w:color w:val="FFFFFF" w:themeColor="background1"/>
                <w:sz w:val="24"/>
                <w:szCs w:val="24"/>
              </w:rPr>
            </w:pPr>
            <w:r w:rsidRPr="00C21635">
              <w:rPr>
                <w:rFonts w:ascii="Arial" w:hAnsi="Arial" w:cs="Arial"/>
                <w:color w:val="000000" w:themeColor="text1"/>
                <w:sz w:val="24"/>
                <w:szCs w:val="24"/>
              </w:rPr>
              <w:t xml:space="preserve">Infants and children who drink water containing lead in </w:t>
            </w:r>
            <w:r w:rsidRPr="00C21635">
              <w:rPr>
                <w:rFonts w:ascii="Arial" w:hAnsi="Arial" w:cs="Arial"/>
                <w:color w:val="000000" w:themeColor="text1"/>
                <w:sz w:val="24"/>
                <w:szCs w:val="24"/>
              </w:rPr>
              <w:lastRenderedPageBreak/>
              <w:t>excess of the action level may experience delays in their physical or mental development.  Children may show slight deficits in attention span and</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1527B9D2" w:rsidR="001F503E" w:rsidRPr="005F082E" w:rsidRDefault="00516A9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3836D4FE" w:rsidR="00E80EE7" w:rsidRPr="005F082E" w:rsidRDefault="00516A98" w:rsidP="0087640F">
            <w:pPr>
              <w:spacing w:before="40" w:after="40"/>
              <w:jc w:val="center"/>
              <w:rPr>
                <w:rFonts w:ascii="Arial" w:hAnsi="Arial" w:cs="Arial"/>
                <w:sz w:val="24"/>
                <w:szCs w:val="24"/>
              </w:rPr>
            </w:pPr>
            <w:r w:rsidRPr="00516A98">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18B4B8D7" w:rsidR="001F503E" w:rsidRPr="005F082E" w:rsidRDefault="00516A9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1380AD2" w:rsidR="001F7181" w:rsidRPr="005F082E" w:rsidRDefault="00516A98" w:rsidP="0087640F">
            <w:pPr>
              <w:spacing w:before="40" w:after="40"/>
              <w:jc w:val="center"/>
              <w:rPr>
                <w:rFonts w:ascii="Arial" w:hAnsi="Arial" w:cs="Arial"/>
                <w:sz w:val="24"/>
                <w:szCs w:val="24"/>
              </w:rPr>
            </w:pPr>
            <w:r w:rsidRPr="00516A98">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E97625D" w:rsidR="001F503E" w:rsidRPr="005F082E" w:rsidRDefault="00516A9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7DDB8210" w:rsidR="001F7181" w:rsidRPr="005F082E" w:rsidRDefault="00516A98" w:rsidP="0087640F">
            <w:pPr>
              <w:spacing w:before="40" w:after="40"/>
              <w:jc w:val="center"/>
              <w:rPr>
                <w:rFonts w:ascii="Arial" w:hAnsi="Arial" w:cs="Arial"/>
                <w:sz w:val="24"/>
                <w:szCs w:val="24"/>
              </w:rPr>
            </w:pPr>
            <w:r w:rsidRPr="00516A98">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2DB93C3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00516A98">
              <w:rPr>
                <w:rFonts w:ascii="Arial" w:hAnsi="Arial" w:cs="Arial"/>
                <w:b/>
                <w:bCs/>
                <w:sz w:val="24"/>
                <w:szCs w:val="24"/>
              </w:rPr>
              <w:t>:</w:t>
            </w:r>
            <w:r w:rsidR="00516A98">
              <w:t xml:space="preserve"> </w:t>
            </w:r>
            <w:r w:rsidR="00516A98" w:rsidRPr="00516A98">
              <w:rPr>
                <w:rFonts w:ascii="Arial" w:hAnsi="Arial" w:cs="Arial"/>
                <w:sz w:val="24"/>
                <w:szCs w:val="24"/>
              </w:rPr>
              <w:t>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270A2491"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516A98" w:rsidRPr="00516A98">
              <w:rPr>
                <w:rFonts w:ascii="Arial" w:hAnsi="Arial" w:cs="Arial"/>
                <w:sz w:val="24"/>
                <w:szCs w:val="24"/>
              </w:rPr>
              <w:t>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516A98" w:rsidRPr="005F082E" w14:paraId="504633FC" w14:textId="77777777" w:rsidTr="00BD70F3">
        <w:trPr>
          <w:trHeight w:val="449"/>
        </w:trPr>
        <w:tc>
          <w:tcPr>
            <w:tcW w:w="1975" w:type="dxa"/>
            <w:tcMar>
              <w:left w:w="58" w:type="dxa"/>
              <w:right w:w="58" w:type="dxa"/>
            </w:tcMar>
          </w:tcPr>
          <w:p w14:paraId="0B766FEF" w14:textId="540DFE41" w:rsidR="00516A98" w:rsidRPr="005F082E" w:rsidRDefault="00516A98" w:rsidP="00516A98">
            <w:pPr>
              <w:pStyle w:val="BodyText"/>
              <w:spacing w:before="40" w:after="40"/>
              <w:ind w:left="16"/>
              <w:jc w:val="left"/>
              <w:rPr>
                <w:rFonts w:ascii="Arial" w:hAnsi="Arial" w:cs="Arial"/>
                <w:color w:val="FFFFFF" w:themeColor="background1"/>
                <w:sz w:val="24"/>
                <w:szCs w:val="24"/>
              </w:rPr>
            </w:pPr>
            <w:r w:rsidRPr="00516A98">
              <w:rPr>
                <w:rFonts w:ascii="Arial" w:hAnsi="Arial" w:cs="Arial"/>
                <w:bCs/>
                <w:sz w:val="24"/>
                <w:szCs w:val="24"/>
              </w:rPr>
              <w:t>No violations of these types occurred in 2021</w:t>
            </w:r>
          </w:p>
        </w:tc>
        <w:tc>
          <w:tcPr>
            <w:tcW w:w="2250" w:type="dxa"/>
            <w:tcMar>
              <w:left w:w="58" w:type="dxa"/>
              <w:right w:w="58" w:type="dxa"/>
            </w:tcMar>
          </w:tcPr>
          <w:p w14:paraId="59B0CD42" w14:textId="06A9067B" w:rsidR="00516A98" w:rsidRPr="005F082E" w:rsidRDefault="00516A98" w:rsidP="00516A9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3074A9F6" w:rsidR="00516A98" w:rsidRPr="005F082E" w:rsidRDefault="00516A98" w:rsidP="00516A9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369C97B4" w:rsidR="00516A98" w:rsidRPr="005F082E" w:rsidRDefault="00516A98" w:rsidP="00516A9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223A6E0C" w:rsidR="00516A98" w:rsidRPr="005F082E" w:rsidRDefault="00516A98" w:rsidP="00516A98">
            <w:pPr>
              <w:spacing w:before="40" w:after="40"/>
              <w:rPr>
                <w:rFonts w:ascii="Arial" w:hAnsi="Arial" w:cs="Arial"/>
                <w:color w:val="FFFFFF" w:themeColor="background1"/>
                <w:sz w:val="24"/>
                <w:szCs w:val="24"/>
              </w:rPr>
            </w:pPr>
          </w:p>
        </w:tc>
      </w:tr>
    </w:tbl>
    <w:p w14:paraId="2C586EA6" w14:textId="73D4B3A0" w:rsidR="00827994" w:rsidRPr="00636BFA" w:rsidRDefault="00827994" w:rsidP="00827994">
      <w:pPr>
        <w:rPr>
          <w:rFonts w:ascii="Arial" w:hAnsi="Arial" w:cs="Arial"/>
          <w:sz w:val="24"/>
          <w:szCs w:val="24"/>
        </w:rPr>
      </w:pPr>
    </w:p>
    <w:sectPr w:rsidR="00827994" w:rsidRPr="00636BFA" w:rsidSect="001300C2">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EF6A9" w14:textId="77777777" w:rsidR="00FF1493" w:rsidRDefault="00FF1493">
      <w:r>
        <w:separator/>
      </w:r>
    </w:p>
    <w:p w14:paraId="26899FFE" w14:textId="77777777" w:rsidR="00FF1493" w:rsidRDefault="00FF1493"/>
  </w:endnote>
  <w:endnote w:type="continuationSeparator" w:id="0">
    <w:p w14:paraId="0392BEB3" w14:textId="77777777" w:rsidR="00FF1493" w:rsidRDefault="00FF1493">
      <w:r>
        <w:continuationSeparator/>
      </w:r>
    </w:p>
    <w:p w14:paraId="2FAA9BF1" w14:textId="77777777" w:rsidR="00FF1493" w:rsidRDefault="00FF1493"/>
  </w:endnote>
  <w:endnote w:type="continuationNotice" w:id="1">
    <w:p w14:paraId="426050A3" w14:textId="77777777" w:rsidR="00FF1493" w:rsidRDefault="00FF1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2B366" w14:textId="77777777" w:rsidR="00FF1493" w:rsidRDefault="00FF1493">
      <w:r>
        <w:separator/>
      </w:r>
    </w:p>
    <w:p w14:paraId="52794218" w14:textId="77777777" w:rsidR="00FF1493" w:rsidRDefault="00FF1493"/>
  </w:footnote>
  <w:footnote w:type="continuationSeparator" w:id="0">
    <w:p w14:paraId="689CDD19" w14:textId="77777777" w:rsidR="00FF1493" w:rsidRDefault="00FF1493">
      <w:r>
        <w:continuationSeparator/>
      </w:r>
    </w:p>
    <w:p w14:paraId="64DAFA59" w14:textId="77777777" w:rsidR="00FF1493" w:rsidRDefault="00FF1493"/>
  </w:footnote>
  <w:footnote w:type="continuationNotice" w:id="1">
    <w:p w14:paraId="373A0387" w14:textId="77777777" w:rsidR="00FF1493" w:rsidRDefault="00FF14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96A05"/>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5CF5"/>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3A97"/>
    <w:rsid w:val="005065B7"/>
    <w:rsid w:val="0050755D"/>
    <w:rsid w:val="005101E1"/>
    <w:rsid w:val="00512D8C"/>
    <w:rsid w:val="00514FDA"/>
    <w:rsid w:val="00516A98"/>
    <w:rsid w:val="00516DF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2F6B"/>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1493"/>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isa.bannister@usd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2371</Words>
  <Characters>13518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Bannister, Luisa - FS</cp:lastModifiedBy>
  <cp:revision>2</cp:revision>
  <cp:lastPrinted>2021-02-24T23:35:00Z</cp:lastPrinted>
  <dcterms:created xsi:type="dcterms:W3CDTF">2022-07-05T20:46:00Z</dcterms:created>
  <dcterms:modified xsi:type="dcterms:W3CDTF">2022-07-05T20:46:00Z</dcterms:modified>
</cp:coreProperties>
</file>