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616F" w14:textId="77777777" w:rsidR="00BC6327" w:rsidRPr="005162DE" w:rsidRDefault="00BC6327" w:rsidP="008E66E2">
      <w:pPr>
        <w:pStyle w:val="Heading1"/>
        <w:spacing w:before="0"/>
        <w:jc w:val="center"/>
      </w:pPr>
      <w:bookmarkStart w:id="0" w:name="_Toc58336712"/>
      <w:r w:rsidRPr="00D92946">
        <w:t>20</w:t>
      </w:r>
      <w:r w:rsidR="00587220" w:rsidRPr="00D92946">
        <w:t>2</w:t>
      </w:r>
      <w:r w:rsidR="000F7604" w:rsidRPr="00D92946">
        <w:t>5</w:t>
      </w:r>
      <w:r w:rsidR="00B606D3" w:rsidRPr="00D92946">
        <w:t xml:space="preserve"> </w:t>
      </w:r>
      <w:r w:rsidRPr="00D92946">
        <w:t>Consumer Confidence Report</w:t>
      </w:r>
      <w:bookmarkEnd w:id="0"/>
    </w:p>
    <w:p w14:paraId="0BB2B742" w14:textId="77777777" w:rsidR="004263A6" w:rsidRPr="005162DE" w:rsidRDefault="004263A6" w:rsidP="00BF628D">
      <w:pPr>
        <w:pStyle w:val="Heading2"/>
      </w:pPr>
      <w:bookmarkStart w:id="1" w:name="_Toc58336713"/>
      <w:r w:rsidRPr="005162DE">
        <w:t>Water System Information</w:t>
      </w:r>
      <w:bookmarkEnd w:id="1"/>
    </w:p>
    <w:p w14:paraId="622D053A" w14:textId="77777777" w:rsidR="00AB4699" w:rsidRPr="005162DE" w:rsidRDefault="00AB4699" w:rsidP="00AB4699">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North Shore Mutual Water Company</w:t>
      </w:r>
      <w:r w:rsidRPr="005162DE">
        <w:rPr>
          <w:rFonts w:ascii="Arial" w:hAnsi="Arial" w:cs="Arial"/>
          <w:sz w:val="24"/>
          <w:szCs w:val="24"/>
        </w:rPr>
        <w:t xml:space="preserve"> </w:t>
      </w:r>
    </w:p>
    <w:p w14:paraId="742E64A3" w14:textId="77777777" w:rsidR="00AB4699" w:rsidRPr="005162DE" w:rsidRDefault="00AB4699" w:rsidP="00AB4699">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6/15/2026</w:t>
      </w:r>
    </w:p>
    <w:p w14:paraId="32D7AC37" w14:textId="77777777" w:rsidR="00AB4699" w:rsidRPr="005162DE" w:rsidRDefault="00AB4699" w:rsidP="00AB4699">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Groundwater</w:t>
      </w:r>
    </w:p>
    <w:p w14:paraId="16F67C25" w14:textId="77777777" w:rsidR="00AB4699" w:rsidRPr="005162DE" w:rsidRDefault="00AB4699" w:rsidP="00AB4699">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Vertical Well and Horizontal well north of property</w:t>
      </w:r>
    </w:p>
    <w:p w14:paraId="090559D5" w14:textId="758A7DB0" w:rsidR="00AB4699" w:rsidRPr="005162DE" w:rsidRDefault="00AB4699" w:rsidP="00AB4699">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 xml:space="preserve">On file </w:t>
      </w:r>
    </w:p>
    <w:p w14:paraId="2D53F14F" w14:textId="77777777" w:rsidR="00AB4699" w:rsidRPr="005162DE" w:rsidRDefault="00AB4699" w:rsidP="00AB4699">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085D2EA2" w14:textId="77777777" w:rsidR="00AB4699" w:rsidRPr="005162DE" w:rsidRDefault="00AB4699" w:rsidP="00AB4699">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Tim Sixsmith at (949)500-6358</w:t>
      </w:r>
    </w:p>
    <w:p w14:paraId="79D2A28A" w14:textId="77777777" w:rsidR="00ED7919" w:rsidRPr="005162DE" w:rsidRDefault="008404C1" w:rsidP="001F7181">
      <w:pPr>
        <w:pStyle w:val="Heading2"/>
      </w:pPr>
      <w:r w:rsidRPr="005162DE">
        <w:t>About This Report</w:t>
      </w:r>
      <w:bookmarkEnd w:id="2"/>
    </w:p>
    <w:p w14:paraId="20B26FFC"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B4699">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87EE717" w14:textId="77777777" w:rsidR="00AB4699" w:rsidRDefault="00AB4699" w:rsidP="00701C81">
      <w:pPr>
        <w:pStyle w:val="Heading2"/>
        <w:spacing w:before="0" w:after="40"/>
      </w:pPr>
      <w:bookmarkStart w:id="3" w:name="_Toc58336715"/>
    </w:p>
    <w:p w14:paraId="377467AD"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3F32E68C" w14:textId="77777777" w:rsidTr="002D3FB5">
        <w:trPr>
          <w:trHeight w:val="226"/>
          <w:tblHeader/>
        </w:trPr>
        <w:tc>
          <w:tcPr>
            <w:tcW w:w="2695" w:type="dxa"/>
            <w:vAlign w:val="center"/>
          </w:tcPr>
          <w:p w14:paraId="07BA175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91D2C23"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A3D35E0" w14:textId="77777777" w:rsidTr="002D3FB5">
        <w:tc>
          <w:tcPr>
            <w:tcW w:w="2695" w:type="dxa"/>
            <w:tcMar>
              <w:left w:w="58" w:type="dxa"/>
              <w:right w:w="86" w:type="dxa"/>
            </w:tcMar>
          </w:tcPr>
          <w:p w14:paraId="1EC36CAB" w14:textId="77777777" w:rsidR="00450A4E" w:rsidRPr="005162DE" w:rsidRDefault="00450A4E" w:rsidP="00C31F01">
            <w:r w:rsidRPr="005162DE">
              <w:rPr>
                <w:rFonts w:ascii="Arial" w:hAnsi="Arial" w:cs="Arial"/>
                <w:sz w:val="24"/>
                <w:szCs w:val="24"/>
              </w:rPr>
              <w:t>Level 1 Assessment</w:t>
            </w:r>
          </w:p>
        </w:tc>
        <w:tc>
          <w:tcPr>
            <w:tcW w:w="8095" w:type="dxa"/>
          </w:tcPr>
          <w:p w14:paraId="4A2C8D80"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7A848B46" w14:textId="77777777" w:rsidTr="002D3FB5">
        <w:tc>
          <w:tcPr>
            <w:tcW w:w="2695" w:type="dxa"/>
            <w:tcMar>
              <w:left w:w="58" w:type="dxa"/>
              <w:right w:w="86" w:type="dxa"/>
            </w:tcMar>
          </w:tcPr>
          <w:p w14:paraId="0948AC11" w14:textId="77777777" w:rsidR="00450A4E" w:rsidRPr="005162DE" w:rsidRDefault="00450A4E" w:rsidP="00C31F01">
            <w:r w:rsidRPr="005162DE">
              <w:rPr>
                <w:rFonts w:ascii="Arial" w:hAnsi="Arial" w:cs="Arial"/>
                <w:sz w:val="24"/>
                <w:szCs w:val="24"/>
              </w:rPr>
              <w:t>Level 2 Assessment</w:t>
            </w:r>
          </w:p>
        </w:tc>
        <w:tc>
          <w:tcPr>
            <w:tcW w:w="8095" w:type="dxa"/>
          </w:tcPr>
          <w:p w14:paraId="43FDCBE9"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7B701DA" w14:textId="77777777" w:rsidTr="002D3FB5">
        <w:tc>
          <w:tcPr>
            <w:tcW w:w="2695" w:type="dxa"/>
            <w:tcMar>
              <w:left w:w="58" w:type="dxa"/>
              <w:right w:w="86" w:type="dxa"/>
            </w:tcMar>
          </w:tcPr>
          <w:p w14:paraId="49DFF045" w14:textId="77777777" w:rsidR="00450A4E" w:rsidRPr="005162DE" w:rsidRDefault="00450A4E" w:rsidP="00C31F01">
            <w:r w:rsidRPr="005162DE">
              <w:rPr>
                <w:rFonts w:ascii="Arial" w:hAnsi="Arial" w:cs="Arial"/>
                <w:sz w:val="24"/>
                <w:szCs w:val="24"/>
              </w:rPr>
              <w:t>Maximum Contaminant Level (MCL)</w:t>
            </w:r>
          </w:p>
        </w:tc>
        <w:tc>
          <w:tcPr>
            <w:tcW w:w="8095" w:type="dxa"/>
          </w:tcPr>
          <w:p w14:paraId="2F115A03"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7AB45E27" w14:textId="77777777" w:rsidTr="002D3FB5">
        <w:tc>
          <w:tcPr>
            <w:tcW w:w="2695" w:type="dxa"/>
            <w:tcMar>
              <w:left w:w="58" w:type="dxa"/>
              <w:right w:w="86" w:type="dxa"/>
            </w:tcMar>
          </w:tcPr>
          <w:p w14:paraId="52CEDD17"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65048D7A"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5A85354" w14:textId="77777777" w:rsidTr="002D3FB5">
        <w:tc>
          <w:tcPr>
            <w:tcW w:w="2695" w:type="dxa"/>
            <w:tcMar>
              <w:left w:w="58" w:type="dxa"/>
              <w:right w:w="86" w:type="dxa"/>
            </w:tcMar>
          </w:tcPr>
          <w:p w14:paraId="748D0064"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6054F0D7"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59A445F" w14:textId="77777777" w:rsidTr="002D3FB5">
        <w:tc>
          <w:tcPr>
            <w:tcW w:w="2695" w:type="dxa"/>
            <w:tcMar>
              <w:left w:w="58" w:type="dxa"/>
              <w:right w:w="86" w:type="dxa"/>
            </w:tcMar>
          </w:tcPr>
          <w:p w14:paraId="15919496"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0CFDF485"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45E3CB6" w14:textId="77777777" w:rsidTr="002D3FB5">
        <w:tc>
          <w:tcPr>
            <w:tcW w:w="2695" w:type="dxa"/>
            <w:tcMar>
              <w:left w:w="58" w:type="dxa"/>
              <w:right w:w="86" w:type="dxa"/>
            </w:tcMar>
          </w:tcPr>
          <w:p w14:paraId="0A3DB0E1" w14:textId="77777777" w:rsidR="00450A4E" w:rsidRPr="005162DE" w:rsidRDefault="00450A4E" w:rsidP="00C31F01">
            <w:pPr>
              <w:rPr>
                <w:rFonts w:ascii="Arial" w:hAnsi="Arial" w:cs="Arial"/>
                <w:sz w:val="24"/>
                <w:szCs w:val="24"/>
              </w:rPr>
            </w:pPr>
            <w:r w:rsidRPr="005162DE">
              <w:rPr>
                <w:rFonts w:ascii="Arial" w:hAnsi="Arial" w:cs="Arial"/>
                <w:sz w:val="24"/>
                <w:szCs w:val="24"/>
              </w:rPr>
              <w:lastRenderedPageBreak/>
              <w:t>Primary Drinking Water Standards (PDWS)</w:t>
            </w:r>
          </w:p>
        </w:tc>
        <w:tc>
          <w:tcPr>
            <w:tcW w:w="8095" w:type="dxa"/>
          </w:tcPr>
          <w:p w14:paraId="7BB75C56"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44C406CC" w14:textId="77777777" w:rsidTr="002D3FB5">
        <w:tc>
          <w:tcPr>
            <w:tcW w:w="2695" w:type="dxa"/>
            <w:tcMar>
              <w:left w:w="58" w:type="dxa"/>
              <w:right w:w="86" w:type="dxa"/>
            </w:tcMar>
          </w:tcPr>
          <w:p w14:paraId="6E4BFA7D"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3D58E95"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62CBF006"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73FD05F4" w14:textId="77777777" w:rsidTr="002D3FB5">
        <w:tc>
          <w:tcPr>
            <w:tcW w:w="2695" w:type="dxa"/>
            <w:tcMar>
              <w:left w:w="58" w:type="dxa"/>
              <w:right w:w="86" w:type="dxa"/>
            </w:tcMar>
          </w:tcPr>
          <w:p w14:paraId="2F459A2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C387090"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3C431157"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737812E" w14:textId="77777777" w:rsidTr="002D3FB5">
        <w:tc>
          <w:tcPr>
            <w:tcW w:w="2695" w:type="dxa"/>
            <w:tcMar>
              <w:left w:w="58" w:type="dxa"/>
              <w:right w:w="86" w:type="dxa"/>
            </w:tcMar>
          </w:tcPr>
          <w:p w14:paraId="4CDA493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D36B7D6"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7B9849BD" w14:textId="77777777" w:rsidTr="002D3FB5">
        <w:tc>
          <w:tcPr>
            <w:tcW w:w="2695" w:type="dxa"/>
            <w:tcMar>
              <w:left w:w="58" w:type="dxa"/>
              <w:right w:w="86" w:type="dxa"/>
            </w:tcMar>
          </w:tcPr>
          <w:p w14:paraId="5763A60A"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24E5AFCA"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1A95B04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E8CBE83" w14:textId="77777777" w:rsidTr="002D3FB5">
        <w:tc>
          <w:tcPr>
            <w:tcW w:w="2695" w:type="dxa"/>
            <w:tcMar>
              <w:left w:w="58" w:type="dxa"/>
              <w:right w:w="86" w:type="dxa"/>
            </w:tcMar>
          </w:tcPr>
          <w:p w14:paraId="1C51CF7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9911985"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5EC0AA73" w14:textId="77777777" w:rsidTr="002D3FB5">
        <w:tc>
          <w:tcPr>
            <w:tcW w:w="2695" w:type="dxa"/>
            <w:tcMar>
              <w:left w:w="58" w:type="dxa"/>
              <w:right w:w="86" w:type="dxa"/>
            </w:tcMar>
          </w:tcPr>
          <w:p w14:paraId="18756E1A"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C0D8BFF"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B2C8BDF" w14:textId="77777777" w:rsidTr="002D3FB5">
        <w:tc>
          <w:tcPr>
            <w:tcW w:w="2695" w:type="dxa"/>
            <w:tcMar>
              <w:left w:w="58" w:type="dxa"/>
              <w:right w:w="86" w:type="dxa"/>
            </w:tcMar>
          </w:tcPr>
          <w:p w14:paraId="2057DE8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66000E2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12AA5AD" w14:textId="77777777" w:rsidTr="002D3FB5">
        <w:tc>
          <w:tcPr>
            <w:tcW w:w="2695" w:type="dxa"/>
            <w:tcMar>
              <w:left w:w="58" w:type="dxa"/>
              <w:right w:w="86" w:type="dxa"/>
            </w:tcMar>
          </w:tcPr>
          <w:p w14:paraId="66FEB457"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54594EA3"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C874FA8" w14:textId="77777777" w:rsidTr="002D3FB5">
        <w:tc>
          <w:tcPr>
            <w:tcW w:w="2695" w:type="dxa"/>
            <w:tcMar>
              <w:left w:w="58" w:type="dxa"/>
              <w:right w:w="86" w:type="dxa"/>
            </w:tcMar>
          </w:tcPr>
          <w:p w14:paraId="5C2284E2"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3350C44B"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BCBFF65" w14:textId="77777777" w:rsidTr="002D3FB5">
        <w:tc>
          <w:tcPr>
            <w:tcW w:w="2695" w:type="dxa"/>
            <w:tcMar>
              <w:left w:w="58" w:type="dxa"/>
              <w:right w:w="86" w:type="dxa"/>
            </w:tcMar>
          </w:tcPr>
          <w:p w14:paraId="2E07B4C7"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78AEFA7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4EB45094" w14:textId="77777777" w:rsidTr="002D3FB5">
        <w:tc>
          <w:tcPr>
            <w:tcW w:w="2695" w:type="dxa"/>
            <w:tcMar>
              <w:left w:w="58" w:type="dxa"/>
              <w:right w:w="86" w:type="dxa"/>
            </w:tcMar>
          </w:tcPr>
          <w:p w14:paraId="0C11C73F"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115719D"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6840E9C"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43317680"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B9BE1D8"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633F10A"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11B2D0BF"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3FEE723"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34F5E296" w14:textId="77777777" w:rsidR="00BC6327" w:rsidRPr="005162DE" w:rsidRDefault="00BC6327" w:rsidP="004F23D7">
      <w:pPr>
        <w:pStyle w:val="ListParagraph"/>
        <w:spacing w:after="240"/>
      </w:pPr>
      <w:r w:rsidRPr="005162D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5802692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92D79" w14:textId="77777777" w:rsidR="00CB6F44" w:rsidRPr="005162DE" w:rsidRDefault="00CB6F44" w:rsidP="00CB6F44">
      <w:pPr>
        <w:pStyle w:val="Heading2"/>
      </w:pPr>
      <w:r w:rsidRPr="005162DE">
        <w:t>Regulation of Drinking Water and Bottled Water Quality</w:t>
      </w:r>
    </w:p>
    <w:p w14:paraId="7CA26427"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7CE92D44"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187A88B6"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FDB5D19"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0D8F5DA7" w14:textId="77777777"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500893C7"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741A1766"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DDF00B7" w14:textId="77777777" w:rsidTr="00066C0E">
        <w:trPr>
          <w:cantSplit/>
          <w:trHeight w:val="611"/>
          <w:tblHeader/>
        </w:trPr>
        <w:tc>
          <w:tcPr>
            <w:tcW w:w="2065" w:type="dxa"/>
            <w:vAlign w:val="center"/>
          </w:tcPr>
          <w:p w14:paraId="2800A9A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C7940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12A8E6B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4A6F96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44B9D95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28D426B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0B038D6F" w14:textId="77777777" w:rsidTr="00066C0E">
        <w:tc>
          <w:tcPr>
            <w:tcW w:w="2065" w:type="dxa"/>
          </w:tcPr>
          <w:p w14:paraId="1F2B6771"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F2C105F" w14:textId="77777777" w:rsidR="00F463CB" w:rsidRDefault="00000000">
            <w:r>
              <w:t>0</w:t>
            </w:r>
          </w:p>
        </w:tc>
        <w:tc>
          <w:tcPr>
            <w:tcW w:w="1443" w:type="dxa"/>
          </w:tcPr>
          <w:p w14:paraId="387D00CD" w14:textId="77777777" w:rsidR="00F463CB" w:rsidRDefault="00000000">
            <w:r>
              <w:t>0</w:t>
            </w:r>
          </w:p>
        </w:tc>
        <w:tc>
          <w:tcPr>
            <w:tcW w:w="1890" w:type="dxa"/>
          </w:tcPr>
          <w:p w14:paraId="2E948EB7"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1433DEF2"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24FCA2F0"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255904D" w14:textId="77777777" w:rsidR="00BF6317" w:rsidRPr="005162DE" w:rsidRDefault="00BF6317" w:rsidP="00E1732D">
      <w:pPr>
        <w:rPr>
          <w:rFonts w:ascii="Arial" w:hAnsi="Arial" w:cs="Arial"/>
          <w:sz w:val="24"/>
          <w:szCs w:val="24"/>
        </w:rPr>
      </w:pPr>
    </w:p>
    <w:p w14:paraId="478D9D8F"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1EE24AA5" w14:textId="77777777"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6A5671A8"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11533272"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90"/>
        <w:gridCol w:w="810"/>
        <w:gridCol w:w="990"/>
        <w:gridCol w:w="720"/>
        <w:gridCol w:w="720"/>
        <w:gridCol w:w="3780"/>
      </w:tblGrid>
      <w:tr w:rsidR="006A68B0" w:rsidRPr="005162DE" w14:paraId="2C86C08C" w14:textId="77777777" w:rsidTr="000A31C6">
        <w:trPr>
          <w:cantSplit/>
          <w:trHeight w:val="1708"/>
          <w:tblHeader/>
        </w:trPr>
        <w:tc>
          <w:tcPr>
            <w:tcW w:w="985" w:type="dxa"/>
            <w:tcMar>
              <w:left w:w="86" w:type="dxa"/>
              <w:right w:w="86" w:type="dxa"/>
            </w:tcMar>
            <w:textDirection w:val="btLr"/>
            <w:vAlign w:val="center"/>
          </w:tcPr>
          <w:p w14:paraId="3FC2EEE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900" w:type="dxa"/>
            <w:tcMar>
              <w:left w:w="86" w:type="dxa"/>
              <w:right w:w="86" w:type="dxa"/>
            </w:tcMar>
            <w:textDirection w:val="btLr"/>
            <w:vAlign w:val="center"/>
          </w:tcPr>
          <w:p w14:paraId="34548D5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2ABFA9B0"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15DD7F4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6D69C04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0D02680B"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05E386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29A6890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74E4BC6B"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061D4904"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59FBA607" w14:textId="77777777" w:rsidTr="000A31C6">
        <w:trPr>
          <w:trHeight w:val="1332"/>
        </w:trPr>
        <w:tc>
          <w:tcPr>
            <w:tcW w:w="985" w:type="dxa"/>
            <w:tcMar>
              <w:left w:w="86" w:type="dxa"/>
              <w:right w:w="86" w:type="dxa"/>
            </w:tcMar>
          </w:tcPr>
          <w:p w14:paraId="48958723"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2B6E201C" w14:textId="77777777" w:rsidR="006A68B0" w:rsidRPr="00E72C95" w:rsidRDefault="000A31C6" w:rsidP="00AB4699">
            <w:pPr>
              <w:spacing w:before="40" w:after="40"/>
              <w:rPr>
                <w:rFonts w:ascii="Arial" w:hAnsi="Arial" w:cs="Arial"/>
                <w:sz w:val="18"/>
                <w:szCs w:val="18"/>
              </w:rPr>
            </w:pPr>
            <w:r w:rsidRPr="00E72C95">
              <w:rPr>
                <w:rFonts w:ascii="Arial" w:hAnsi="Arial" w:cs="Arial"/>
                <w:sz w:val="18"/>
                <w:szCs w:val="18"/>
              </w:rPr>
              <w:t>7/6/2025</w:t>
            </w:r>
          </w:p>
        </w:tc>
        <w:tc>
          <w:tcPr>
            <w:tcW w:w="990" w:type="dxa"/>
            <w:tcMar>
              <w:left w:w="86" w:type="dxa"/>
              <w:right w:w="86" w:type="dxa"/>
            </w:tcMar>
          </w:tcPr>
          <w:p w14:paraId="3AD29635" w14:textId="77777777" w:rsidR="006A68B0" w:rsidRPr="005162DE" w:rsidRDefault="000A31C6"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BD94665" w14:textId="77777777" w:rsidR="006A68B0" w:rsidRPr="005162DE" w:rsidRDefault="000A31C6" w:rsidP="00960466">
            <w:pPr>
              <w:spacing w:before="40" w:after="40"/>
              <w:jc w:val="center"/>
              <w:rPr>
                <w:rFonts w:ascii="Arial" w:hAnsi="Arial" w:cs="Arial"/>
                <w:sz w:val="24"/>
                <w:szCs w:val="24"/>
              </w:rPr>
            </w:pPr>
            <w:r>
              <w:rPr>
                <w:rFonts w:ascii="Arial" w:hAnsi="Arial" w:cs="Arial"/>
                <w:sz w:val="24"/>
                <w:szCs w:val="24"/>
              </w:rPr>
              <w:t>0</w:t>
            </w:r>
          </w:p>
        </w:tc>
        <w:tc>
          <w:tcPr>
            <w:tcW w:w="810" w:type="dxa"/>
            <w:tcMar>
              <w:left w:w="86" w:type="dxa"/>
              <w:right w:w="86" w:type="dxa"/>
            </w:tcMar>
          </w:tcPr>
          <w:p w14:paraId="196E740D" w14:textId="77777777" w:rsidR="006A68B0" w:rsidRPr="000F7604" w:rsidRDefault="000A31C6"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3D66C4A7" w14:textId="77777777" w:rsidR="006A68B0" w:rsidRPr="000F7604" w:rsidRDefault="000A31C6" w:rsidP="00960466">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2A9321C5"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69835A01"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6F20D797" w14:textId="77777777"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9313EBC" w14:textId="77777777" w:rsidTr="000A31C6">
        <w:trPr>
          <w:trHeight w:val="1169"/>
        </w:trPr>
        <w:tc>
          <w:tcPr>
            <w:tcW w:w="985" w:type="dxa"/>
            <w:tcMar>
              <w:left w:w="86" w:type="dxa"/>
              <w:right w:w="86" w:type="dxa"/>
            </w:tcMar>
          </w:tcPr>
          <w:p w14:paraId="261D433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4BA88BAB" w14:textId="77777777" w:rsidR="006A68B0" w:rsidRPr="00E72C95" w:rsidRDefault="00AB4699" w:rsidP="00FC33C4">
            <w:pPr>
              <w:spacing w:before="40" w:after="40"/>
              <w:jc w:val="center"/>
              <w:rPr>
                <w:rFonts w:ascii="Arial" w:hAnsi="Arial" w:cs="Arial"/>
                <w:sz w:val="18"/>
                <w:szCs w:val="18"/>
              </w:rPr>
            </w:pPr>
            <w:r w:rsidRPr="00E72C95">
              <w:rPr>
                <w:rFonts w:ascii="Arial" w:hAnsi="Arial" w:cs="Arial"/>
                <w:sz w:val="18"/>
                <w:szCs w:val="18"/>
              </w:rPr>
              <w:t>7/</w:t>
            </w:r>
            <w:r w:rsidR="000A31C6" w:rsidRPr="00E72C95">
              <w:rPr>
                <w:rFonts w:ascii="Arial" w:hAnsi="Arial" w:cs="Arial"/>
                <w:sz w:val="18"/>
                <w:szCs w:val="18"/>
              </w:rPr>
              <w:t>6/2025</w:t>
            </w:r>
          </w:p>
        </w:tc>
        <w:tc>
          <w:tcPr>
            <w:tcW w:w="990" w:type="dxa"/>
            <w:tcMar>
              <w:left w:w="86" w:type="dxa"/>
              <w:right w:w="86" w:type="dxa"/>
            </w:tcMar>
          </w:tcPr>
          <w:p w14:paraId="1C02EE2C" w14:textId="77777777" w:rsidR="006A68B0" w:rsidRPr="005162DE" w:rsidRDefault="000A31C6"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777D9AA" w14:textId="77777777" w:rsidR="006A68B0" w:rsidRPr="005162DE" w:rsidRDefault="000A31C6" w:rsidP="00FC33C4">
            <w:pPr>
              <w:spacing w:before="40" w:after="40"/>
              <w:jc w:val="center"/>
              <w:rPr>
                <w:rFonts w:ascii="Arial" w:hAnsi="Arial" w:cs="Arial"/>
                <w:sz w:val="24"/>
                <w:szCs w:val="24"/>
              </w:rPr>
            </w:pPr>
            <w:r>
              <w:rPr>
                <w:rFonts w:ascii="Arial" w:hAnsi="Arial" w:cs="Arial"/>
                <w:sz w:val="24"/>
                <w:szCs w:val="24"/>
              </w:rPr>
              <w:t>1.595*</w:t>
            </w:r>
          </w:p>
        </w:tc>
        <w:tc>
          <w:tcPr>
            <w:tcW w:w="810" w:type="dxa"/>
            <w:tcMar>
              <w:left w:w="86" w:type="dxa"/>
              <w:right w:w="86" w:type="dxa"/>
            </w:tcMar>
          </w:tcPr>
          <w:p w14:paraId="0BE613C5" w14:textId="77777777" w:rsidR="006A68B0" w:rsidRPr="000F7604" w:rsidRDefault="000A31C6" w:rsidP="00FC33C4">
            <w:pPr>
              <w:spacing w:before="40" w:after="40"/>
              <w:jc w:val="center"/>
              <w:rPr>
                <w:rFonts w:ascii="Arial" w:hAnsi="Arial" w:cs="Arial"/>
                <w:sz w:val="24"/>
                <w:szCs w:val="24"/>
              </w:rPr>
            </w:pPr>
            <w:r>
              <w:rPr>
                <w:rFonts w:ascii="Arial" w:hAnsi="Arial" w:cs="Arial"/>
                <w:sz w:val="24"/>
                <w:szCs w:val="24"/>
              </w:rPr>
              <w:t>1</w:t>
            </w:r>
          </w:p>
        </w:tc>
        <w:tc>
          <w:tcPr>
            <w:tcW w:w="990" w:type="dxa"/>
          </w:tcPr>
          <w:p w14:paraId="14912B36" w14:textId="77777777" w:rsidR="006A68B0" w:rsidRPr="000F7604" w:rsidRDefault="000A31C6" w:rsidP="00FC33C4">
            <w:pPr>
              <w:spacing w:before="40" w:after="40"/>
              <w:jc w:val="center"/>
              <w:rPr>
                <w:rFonts w:ascii="Arial" w:hAnsi="Arial" w:cs="Arial"/>
                <w:sz w:val="24"/>
                <w:szCs w:val="24"/>
              </w:rPr>
            </w:pPr>
            <w:r>
              <w:rPr>
                <w:rFonts w:ascii="Arial" w:hAnsi="Arial" w:cs="Arial"/>
                <w:sz w:val="24"/>
                <w:szCs w:val="24"/>
              </w:rPr>
              <w:t>ND – 1.595</w:t>
            </w:r>
          </w:p>
        </w:tc>
        <w:tc>
          <w:tcPr>
            <w:tcW w:w="720" w:type="dxa"/>
            <w:tcMar>
              <w:left w:w="86" w:type="dxa"/>
              <w:right w:w="86" w:type="dxa"/>
            </w:tcMar>
          </w:tcPr>
          <w:p w14:paraId="20336467"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E9F7638"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76872206" w14:textId="77777777"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31408432" w14:textId="77777777"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12EFFB08" w14:textId="77777777" w:rsidTr="00066C0E">
        <w:tc>
          <w:tcPr>
            <w:tcW w:w="2155" w:type="dxa"/>
            <w:tcMar>
              <w:left w:w="58" w:type="dxa"/>
              <w:right w:w="58" w:type="dxa"/>
            </w:tcMar>
            <w:vAlign w:val="center"/>
          </w:tcPr>
          <w:p w14:paraId="131C3A1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3CED92F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2B1AC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6DAF9F2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579B15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2894A2D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9378B8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A31C6" w:rsidRPr="005162DE" w14:paraId="776941FC" w14:textId="77777777" w:rsidTr="00066C0E">
        <w:trPr>
          <w:trHeight w:val="432"/>
        </w:trPr>
        <w:tc>
          <w:tcPr>
            <w:tcW w:w="2155" w:type="dxa"/>
          </w:tcPr>
          <w:p w14:paraId="1B7E1E9A" w14:textId="77777777" w:rsidR="000A31C6" w:rsidRPr="005162DE" w:rsidRDefault="000A31C6" w:rsidP="000A31C6">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5068B25E" w14:textId="77777777" w:rsidR="000A31C6" w:rsidRPr="005162DE" w:rsidRDefault="000A31C6" w:rsidP="000A31C6">
            <w:pPr>
              <w:spacing w:before="40" w:after="40"/>
              <w:jc w:val="center"/>
              <w:rPr>
                <w:rFonts w:ascii="Arial" w:hAnsi="Arial" w:cs="Arial"/>
                <w:sz w:val="24"/>
                <w:szCs w:val="24"/>
              </w:rPr>
            </w:pPr>
            <w:r>
              <w:rPr>
                <w:rFonts w:ascii="Arial" w:hAnsi="Arial" w:cs="Arial"/>
                <w:sz w:val="24"/>
                <w:szCs w:val="24"/>
              </w:rPr>
              <w:t>5/8/2024</w:t>
            </w:r>
          </w:p>
        </w:tc>
        <w:tc>
          <w:tcPr>
            <w:tcW w:w="1260" w:type="dxa"/>
            <w:tcMar>
              <w:left w:w="58" w:type="dxa"/>
              <w:right w:w="58" w:type="dxa"/>
            </w:tcMar>
          </w:tcPr>
          <w:p w14:paraId="5B8F915F" w14:textId="77777777" w:rsidR="000A31C6" w:rsidRPr="005162DE" w:rsidRDefault="000A31C6" w:rsidP="000A31C6">
            <w:pPr>
              <w:spacing w:before="40" w:after="40"/>
              <w:jc w:val="center"/>
              <w:rPr>
                <w:rFonts w:ascii="Arial" w:hAnsi="Arial" w:cs="Arial"/>
                <w:sz w:val="24"/>
                <w:szCs w:val="24"/>
              </w:rPr>
            </w:pPr>
            <w:r>
              <w:rPr>
                <w:rFonts w:ascii="Arial" w:hAnsi="Arial" w:cs="Arial"/>
                <w:sz w:val="24"/>
                <w:szCs w:val="24"/>
              </w:rPr>
              <w:t>14</w:t>
            </w:r>
          </w:p>
        </w:tc>
        <w:tc>
          <w:tcPr>
            <w:tcW w:w="1350" w:type="dxa"/>
            <w:tcMar>
              <w:left w:w="58" w:type="dxa"/>
              <w:right w:w="58" w:type="dxa"/>
            </w:tcMar>
          </w:tcPr>
          <w:p w14:paraId="2DC8BF75" w14:textId="77777777" w:rsidR="000A31C6" w:rsidRPr="005162DE" w:rsidRDefault="000A31C6" w:rsidP="000A31C6">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0965AC19" w14:textId="77777777" w:rsidR="000A31C6" w:rsidRPr="005162DE" w:rsidRDefault="000A31C6" w:rsidP="000A31C6">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1C87DE3A" w14:textId="77777777" w:rsidR="000A31C6" w:rsidRPr="005162DE" w:rsidRDefault="000A31C6" w:rsidP="000A31C6">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236511D1" w14:textId="77777777" w:rsidR="000A31C6" w:rsidRPr="005162DE" w:rsidRDefault="000A31C6" w:rsidP="000A31C6">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A31C6" w:rsidRPr="005162DE" w14:paraId="17722425" w14:textId="77777777" w:rsidTr="00066C0E">
        <w:tc>
          <w:tcPr>
            <w:tcW w:w="2155" w:type="dxa"/>
          </w:tcPr>
          <w:p w14:paraId="1C155031" w14:textId="77777777" w:rsidR="000A31C6" w:rsidRPr="005162DE" w:rsidRDefault="000A31C6" w:rsidP="000A31C6">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8B23426" w14:textId="77777777" w:rsidR="000A31C6" w:rsidRPr="005162DE" w:rsidRDefault="000A31C6" w:rsidP="000A31C6">
            <w:pPr>
              <w:spacing w:before="40" w:after="40"/>
              <w:jc w:val="center"/>
              <w:rPr>
                <w:rFonts w:ascii="Arial" w:hAnsi="Arial" w:cs="Arial"/>
                <w:sz w:val="24"/>
                <w:szCs w:val="24"/>
              </w:rPr>
            </w:pPr>
            <w:r>
              <w:rPr>
                <w:rFonts w:ascii="Arial" w:hAnsi="Arial" w:cs="Arial"/>
                <w:sz w:val="24"/>
                <w:szCs w:val="24"/>
              </w:rPr>
              <w:t>5/8/2024</w:t>
            </w:r>
          </w:p>
        </w:tc>
        <w:tc>
          <w:tcPr>
            <w:tcW w:w="1260" w:type="dxa"/>
            <w:tcMar>
              <w:left w:w="58" w:type="dxa"/>
              <w:right w:w="58" w:type="dxa"/>
            </w:tcMar>
          </w:tcPr>
          <w:p w14:paraId="67879987" w14:textId="77777777" w:rsidR="000A31C6" w:rsidRPr="005162DE" w:rsidRDefault="000A31C6" w:rsidP="000A31C6">
            <w:pPr>
              <w:spacing w:before="40" w:after="40"/>
              <w:jc w:val="center"/>
              <w:rPr>
                <w:rFonts w:ascii="Arial" w:hAnsi="Arial" w:cs="Arial"/>
                <w:sz w:val="24"/>
                <w:szCs w:val="24"/>
              </w:rPr>
            </w:pPr>
            <w:r>
              <w:rPr>
                <w:rFonts w:ascii="Arial" w:hAnsi="Arial" w:cs="Arial"/>
                <w:sz w:val="24"/>
                <w:szCs w:val="24"/>
              </w:rPr>
              <w:t>66</w:t>
            </w:r>
          </w:p>
        </w:tc>
        <w:tc>
          <w:tcPr>
            <w:tcW w:w="1350" w:type="dxa"/>
            <w:tcMar>
              <w:left w:w="58" w:type="dxa"/>
              <w:right w:w="58" w:type="dxa"/>
            </w:tcMar>
          </w:tcPr>
          <w:p w14:paraId="5819B678" w14:textId="77777777" w:rsidR="000A31C6" w:rsidRPr="005162DE" w:rsidRDefault="000A31C6" w:rsidP="000A31C6">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6D79FF0B" w14:textId="77777777" w:rsidR="000A31C6" w:rsidRPr="005162DE" w:rsidRDefault="000A31C6" w:rsidP="000A31C6">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C3A46F2" w14:textId="77777777" w:rsidR="000A31C6" w:rsidRPr="005162DE" w:rsidRDefault="000A31C6" w:rsidP="000A31C6">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62C0BF27" w14:textId="77777777" w:rsidR="000A31C6" w:rsidRPr="003C5584" w:rsidRDefault="000A31C6" w:rsidP="000A31C6">
            <w:pPr>
              <w:spacing w:before="40" w:after="40"/>
              <w:rPr>
                <w:rFonts w:ascii="Arial" w:hAnsi="Arial" w:cs="Arial"/>
                <w:sz w:val="22"/>
                <w:szCs w:val="22"/>
              </w:rPr>
            </w:pPr>
            <w:r w:rsidRPr="003C5584">
              <w:rPr>
                <w:rFonts w:ascii="Arial" w:hAnsi="Arial" w:cs="Arial"/>
                <w:sz w:val="22"/>
                <w:szCs w:val="22"/>
              </w:rPr>
              <w:t>Sum of polyvalent cations present in the water, generally magnesium and calcium, and are usually naturally occurring</w:t>
            </w:r>
          </w:p>
        </w:tc>
      </w:tr>
    </w:tbl>
    <w:p w14:paraId="10E16547" w14:textId="77777777"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F1120AA" w14:textId="77777777" w:rsidTr="002D3FB5">
        <w:trPr>
          <w:cantSplit/>
          <w:trHeight w:val="1511"/>
        </w:trPr>
        <w:tc>
          <w:tcPr>
            <w:tcW w:w="2245" w:type="dxa"/>
            <w:vAlign w:val="center"/>
          </w:tcPr>
          <w:p w14:paraId="31F7135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6EAE7D98"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71533D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373AB0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775348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766C60E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36CF4E0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49F1F63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627F0C8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70146" w:rsidRPr="005162DE" w14:paraId="56845443" w14:textId="77777777" w:rsidTr="002D3FB5">
        <w:trPr>
          <w:trHeight w:val="432"/>
        </w:trPr>
        <w:tc>
          <w:tcPr>
            <w:tcW w:w="2245" w:type="dxa"/>
            <w:tcMar>
              <w:left w:w="58" w:type="dxa"/>
              <w:right w:w="58" w:type="dxa"/>
            </w:tcMar>
          </w:tcPr>
          <w:p w14:paraId="0F1EF061" w14:textId="77777777" w:rsidR="00270146" w:rsidRPr="005162DE" w:rsidRDefault="00270146" w:rsidP="00270146">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30F86BD1" w14:textId="77777777" w:rsidR="00270146" w:rsidRPr="005162DE" w:rsidRDefault="00270146" w:rsidP="00270146">
            <w:pPr>
              <w:keepNext/>
              <w:keepLines/>
              <w:spacing w:before="40" w:after="40"/>
              <w:jc w:val="center"/>
              <w:rPr>
                <w:rFonts w:ascii="Arial" w:hAnsi="Arial" w:cs="Arial"/>
                <w:sz w:val="24"/>
                <w:szCs w:val="24"/>
              </w:rPr>
            </w:pPr>
            <w:r>
              <w:rPr>
                <w:rFonts w:ascii="Arial" w:hAnsi="Arial" w:cs="Arial"/>
                <w:sz w:val="24"/>
                <w:szCs w:val="24"/>
              </w:rPr>
              <w:t>6/5/2024</w:t>
            </w:r>
          </w:p>
        </w:tc>
        <w:tc>
          <w:tcPr>
            <w:tcW w:w="1260" w:type="dxa"/>
          </w:tcPr>
          <w:p w14:paraId="454CFBB4" w14:textId="77777777" w:rsidR="00F463CB" w:rsidRDefault="00000000">
            <w:r>
              <w:t>ND</w:t>
            </w:r>
          </w:p>
        </w:tc>
        <w:tc>
          <w:tcPr>
            <w:tcW w:w="1530" w:type="dxa"/>
          </w:tcPr>
          <w:p w14:paraId="35610CDF" w14:textId="77777777" w:rsidR="00270146" w:rsidRPr="005162DE" w:rsidRDefault="00270146" w:rsidP="00270146">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673790BD" w14:textId="77777777" w:rsidR="00270146" w:rsidRPr="005162DE" w:rsidRDefault="00270146" w:rsidP="00270146">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59B898AC" w14:textId="77777777" w:rsidR="00270146" w:rsidRPr="005162DE" w:rsidRDefault="00270146" w:rsidP="00270146">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19C5DB8C" w14:textId="77777777" w:rsidR="00270146" w:rsidRPr="005162DE" w:rsidRDefault="00270146" w:rsidP="00270146">
            <w:pPr>
              <w:keepNext/>
              <w:keepLines/>
              <w:spacing w:before="40" w:after="40"/>
              <w:jc w:val="center"/>
              <w:rPr>
                <w:rFonts w:ascii="Arial" w:hAnsi="Arial" w:cs="Arial"/>
                <w:sz w:val="24"/>
                <w:szCs w:val="24"/>
              </w:rPr>
            </w:pPr>
            <w:r>
              <w:rPr>
                <w:rFonts w:ascii="Arial" w:hAnsi="Arial" w:cs="Arial"/>
                <w:sz w:val="24"/>
                <w:szCs w:val="24"/>
              </w:rPr>
              <w:t>Agriculture runoff</w:t>
            </w:r>
          </w:p>
        </w:tc>
      </w:tr>
      <w:tr w:rsidR="00270146" w:rsidRPr="005162DE" w14:paraId="46E695A5" w14:textId="77777777" w:rsidTr="002D3FB5">
        <w:trPr>
          <w:trHeight w:val="432"/>
        </w:trPr>
        <w:tc>
          <w:tcPr>
            <w:tcW w:w="2245" w:type="dxa"/>
            <w:tcMar>
              <w:left w:w="58" w:type="dxa"/>
              <w:right w:w="58" w:type="dxa"/>
            </w:tcMar>
          </w:tcPr>
          <w:p w14:paraId="2DA17657" w14:textId="77777777" w:rsidR="00270146" w:rsidRPr="005162DE" w:rsidRDefault="00270146" w:rsidP="00270146">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2645C5F1" w14:textId="77777777" w:rsidR="00F463CB" w:rsidRDefault="00000000">
            <w:r>
              <w:t>1/8/2025</w:t>
            </w:r>
          </w:p>
        </w:tc>
        <w:tc>
          <w:tcPr>
            <w:tcW w:w="1260" w:type="dxa"/>
          </w:tcPr>
          <w:p w14:paraId="5DC77C53" w14:textId="77777777" w:rsidR="00F463CB" w:rsidRDefault="00000000">
            <w:r>
              <w:t>130</w:t>
            </w:r>
          </w:p>
        </w:tc>
        <w:tc>
          <w:tcPr>
            <w:tcW w:w="1530" w:type="dxa"/>
          </w:tcPr>
          <w:p w14:paraId="48F96AD2" w14:textId="77777777" w:rsidR="00F463CB" w:rsidRDefault="00000000">
            <w:r>
              <w:t>ND – 130</w:t>
            </w:r>
          </w:p>
        </w:tc>
        <w:tc>
          <w:tcPr>
            <w:tcW w:w="1170" w:type="dxa"/>
          </w:tcPr>
          <w:p w14:paraId="2383DEFF"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1000</w:t>
            </w:r>
          </w:p>
        </w:tc>
        <w:tc>
          <w:tcPr>
            <w:tcW w:w="1260" w:type="dxa"/>
          </w:tcPr>
          <w:p w14:paraId="150E94E9"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100</w:t>
            </w:r>
          </w:p>
        </w:tc>
        <w:tc>
          <w:tcPr>
            <w:tcW w:w="1931" w:type="dxa"/>
          </w:tcPr>
          <w:p w14:paraId="6B7371EE"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Drilling, natural deposits</w:t>
            </w:r>
          </w:p>
        </w:tc>
      </w:tr>
      <w:tr w:rsidR="00270146" w:rsidRPr="005162DE" w14:paraId="3685DB20" w14:textId="77777777" w:rsidTr="002D3FB5">
        <w:trPr>
          <w:trHeight w:val="432"/>
        </w:trPr>
        <w:tc>
          <w:tcPr>
            <w:tcW w:w="2245" w:type="dxa"/>
            <w:tcMar>
              <w:left w:w="58" w:type="dxa"/>
              <w:right w:w="58" w:type="dxa"/>
            </w:tcMar>
          </w:tcPr>
          <w:p w14:paraId="1707C139" w14:textId="77777777" w:rsidR="00270146" w:rsidRPr="005162DE" w:rsidRDefault="00270146" w:rsidP="00270146">
            <w:pPr>
              <w:spacing w:before="40" w:after="40"/>
              <w:ind w:left="30"/>
              <w:jc w:val="both"/>
              <w:rPr>
                <w:rFonts w:ascii="Arial" w:hAnsi="Arial" w:cs="Arial"/>
                <w:sz w:val="24"/>
                <w:szCs w:val="24"/>
              </w:rPr>
            </w:pPr>
            <w:r>
              <w:rPr>
                <w:rFonts w:ascii="Arial" w:hAnsi="Arial" w:cs="Arial"/>
                <w:sz w:val="24"/>
                <w:szCs w:val="24"/>
              </w:rPr>
              <w:t>Turbidity (NTU)</w:t>
            </w:r>
          </w:p>
        </w:tc>
        <w:tc>
          <w:tcPr>
            <w:tcW w:w="1440" w:type="dxa"/>
          </w:tcPr>
          <w:p w14:paraId="1F8C58DD"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6639CFC1"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2.6</w:t>
            </w:r>
          </w:p>
        </w:tc>
        <w:tc>
          <w:tcPr>
            <w:tcW w:w="1530" w:type="dxa"/>
          </w:tcPr>
          <w:p w14:paraId="52E4052A"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10A7053C"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w:t>
            </w:r>
          </w:p>
        </w:tc>
        <w:tc>
          <w:tcPr>
            <w:tcW w:w="1260" w:type="dxa"/>
          </w:tcPr>
          <w:p w14:paraId="728094A1"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w:t>
            </w:r>
          </w:p>
        </w:tc>
        <w:tc>
          <w:tcPr>
            <w:tcW w:w="1931" w:type="dxa"/>
          </w:tcPr>
          <w:p w14:paraId="49D2C96B"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Sediment</w:t>
            </w:r>
          </w:p>
        </w:tc>
      </w:tr>
      <w:tr w:rsidR="003C5584" w:rsidRPr="005162DE" w14:paraId="4F123FD9" w14:textId="77777777" w:rsidTr="002D3FB5">
        <w:trPr>
          <w:trHeight w:val="432"/>
        </w:trPr>
        <w:tc>
          <w:tcPr>
            <w:tcW w:w="2245" w:type="dxa"/>
            <w:tcMar>
              <w:left w:w="58" w:type="dxa"/>
              <w:right w:w="58" w:type="dxa"/>
            </w:tcMar>
          </w:tcPr>
          <w:p w14:paraId="48341884" w14:textId="77777777" w:rsidR="003C5584" w:rsidRDefault="003C5584" w:rsidP="00270146">
            <w:pPr>
              <w:spacing w:before="40" w:after="40"/>
              <w:ind w:left="30"/>
              <w:jc w:val="both"/>
              <w:rPr>
                <w:rFonts w:ascii="Arial" w:hAnsi="Arial" w:cs="Arial"/>
                <w:sz w:val="24"/>
                <w:szCs w:val="24"/>
              </w:rPr>
            </w:pPr>
            <w:r>
              <w:rPr>
                <w:rFonts w:ascii="Arial" w:hAnsi="Arial" w:cs="Arial"/>
                <w:sz w:val="24"/>
                <w:szCs w:val="24"/>
              </w:rPr>
              <w:t>Combined Radium 226/228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119D5B25" w14:textId="77777777" w:rsidR="003C5584" w:rsidRDefault="003C5584" w:rsidP="00270146">
            <w:pPr>
              <w:spacing w:before="40" w:after="40"/>
              <w:jc w:val="center"/>
              <w:rPr>
                <w:rFonts w:ascii="Arial" w:hAnsi="Arial" w:cs="Arial"/>
                <w:sz w:val="24"/>
                <w:szCs w:val="24"/>
              </w:rPr>
            </w:pPr>
            <w:r>
              <w:rPr>
                <w:rFonts w:ascii="Arial" w:hAnsi="Arial" w:cs="Arial"/>
                <w:sz w:val="24"/>
                <w:szCs w:val="24"/>
              </w:rPr>
              <w:t>10/01/2025</w:t>
            </w:r>
          </w:p>
        </w:tc>
        <w:tc>
          <w:tcPr>
            <w:tcW w:w="1260" w:type="dxa"/>
          </w:tcPr>
          <w:p w14:paraId="5CBE5017" w14:textId="77777777" w:rsidR="003C5584" w:rsidRDefault="003C5584" w:rsidP="00270146">
            <w:pPr>
              <w:spacing w:before="40" w:after="40"/>
              <w:jc w:val="center"/>
              <w:rPr>
                <w:rFonts w:ascii="Arial" w:hAnsi="Arial" w:cs="Arial"/>
                <w:sz w:val="24"/>
                <w:szCs w:val="24"/>
              </w:rPr>
            </w:pPr>
            <w:r>
              <w:rPr>
                <w:rFonts w:ascii="Arial" w:hAnsi="Arial" w:cs="Arial"/>
                <w:sz w:val="24"/>
                <w:szCs w:val="24"/>
              </w:rPr>
              <w:t>0.468</w:t>
            </w:r>
          </w:p>
        </w:tc>
        <w:tc>
          <w:tcPr>
            <w:tcW w:w="1530" w:type="dxa"/>
          </w:tcPr>
          <w:p w14:paraId="0C135E4C" w14:textId="77777777" w:rsidR="003C5584" w:rsidRDefault="003C5584" w:rsidP="00270146">
            <w:pPr>
              <w:spacing w:before="40" w:after="40"/>
              <w:jc w:val="center"/>
              <w:rPr>
                <w:rFonts w:ascii="Arial" w:hAnsi="Arial" w:cs="Arial"/>
                <w:sz w:val="24"/>
                <w:szCs w:val="24"/>
              </w:rPr>
            </w:pPr>
            <w:r>
              <w:rPr>
                <w:rFonts w:ascii="Arial" w:hAnsi="Arial" w:cs="Arial"/>
                <w:sz w:val="24"/>
                <w:szCs w:val="24"/>
              </w:rPr>
              <w:t>0.468</w:t>
            </w:r>
          </w:p>
        </w:tc>
        <w:tc>
          <w:tcPr>
            <w:tcW w:w="1170" w:type="dxa"/>
          </w:tcPr>
          <w:p w14:paraId="5E153837" w14:textId="77777777" w:rsidR="003C5584" w:rsidRDefault="003C5584" w:rsidP="00270146">
            <w:pPr>
              <w:spacing w:before="40" w:after="40"/>
              <w:jc w:val="center"/>
              <w:rPr>
                <w:rFonts w:ascii="Arial" w:hAnsi="Arial" w:cs="Arial"/>
                <w:sz w:val="24"/>
                <w:szCs w:val="24"/>
              </w:rPr>
            </w:pPr>
            <w:r>
              <w:rPr>
                <w:rFonts w:ascii="Arial" w:hAnsi="Arial" w:cs="Arial"/>
                <w:sz w:val="24"/>
                <w:szCs w:val="24"/>
              </w:rPr>
              <w:t>5</w:t>
            </w:r>
          </w:p>
        </w:tc>
        <w:tc>
          <w:tcPr>
            <w:tcW w:w="1260" w:type="dxa"/>
          </w:tcPr>
          <w:p w14:paraId="6F1A6F11" w14:textId="77777777" w:rsidR="003C5584" w:rsidRDefault="003C5584" w:rsidP="00270146">
            <w:pPr>
              <w:spacing w:before="40" w:after="40"/>
              <w:jc w:val="center"/>
              <w:rPr>
                <w:rFonts w:ascii="Arial" w:hAnsi="Arial" w:cs="Arial"/>
                <w:sz w:val="24"/>
                <w:szCs w:val="24"/>
              </w:rPr>
            </w:pPr>
            <w:r>
              <w:rPr>
                <w:rFonts w:ascii="Arial" w:hAnsi="Arial" w:cs="Arial"/>
                <w:sz w:val="24"/>
                <w:szCs w:val="24"/>
              </w:rPr>
              <w:t>0</w:t>
            </w:r>
          </w:p>
        </w:tc>
        <w:tc>
          <w:tcPr>
            <w:tcW w:w="1931" w:type="dxa"/>
          </w:tcPr>
          <w:p w14:paraId="6423DE41" w14:textId="77777777" w:rsidR="003C5584" w:rsidRDefault="003C5584" w:rsidP="00270146">
            <w:pPr>
              <w:spacing w:before="40" w:after="40"/>
              <w:jc w:val="center"/>
              <w:rPr>
                <w:rFonts w:ascii="Arial" w:hAnsi="Arial" w:cs="Arial"/>
                <w:sz w:val="24"/>
                <w:szCs w:val="24"/>
              </w:rPr>
            </w:pPr>
            <w:r>
              <w:rPr>
                <w:rFonts w:ascii="Arial" w:hAnsi="Arial" w:cs="Arial"/>
                <w:sz w:val="24"/>
                <w:szCs w:val="24"/>
              </w:rPr>
              <w:t>Erosion of natural deposits</w:t>
            </w:r>
          </w:p>
        </w:tc>
      </w:tr>
      <w:tr w:rsidR="00270146" w:rsidRPr="005162DE" w14:paraId="6ABEBB9C" w14:textId="77777777" w:rsidTr="002D3FB5">
        <w:trPr>
          <w:trHeight w:val="432"/>
        </w:trPr>
        <w:tc>
          <w:tcPr>
            <w:tcW w:w="2245" w:type="dxa"/>
            <w:tcMar>
              <w:left w:w="58" w:type="dxa"/>
              <w:right w:w="58" w:type="dxa"/>
            </w:tcMar>
          </w:tcPr>
          <w:p w14:paraId="0A2858AD" w14:textId="77777777" w:rsidR="00270146" w:rsidRDefault="00270146" w:rsidP="00270146">
            <w:pPr>
              <w:spacing w:before="40" w:after="40"/>
              <w:ind w:left="30"/>
              <w:jc w:val="both"/>
              <w:rPr>
                <w:rFonts w:ascii="Arial" w:hAnsi="Arial" w:cs="Arial"/>
                <w:sz w:val="24"/>
                <w:szCs w:val="24"/>
              </w:rPr>
            </w:pPr>
            <w:r>
              <w:rPr>
                <w:rFonts w:ascii="Arial" w:hAnsi="Arial" w:cs="Arial"/>
                <w:sz w:val="24"/>
                <w:szCs w:val="24"/>
              </w:rPr>
              <w:t>Gross Alpha Particle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48DEAD74" w14:textId="77777777" w:rsidR="00270146" w:rsidRDefault="00E72C95" w:rsidP="003C5584">
            <w:pPr>
              <w:spacing w:before="40" w:after="40"/>
              <w:jc w:val="center"/>
              <w:rPr>
                <w:rFonts w:ascii="Arial" w:hAnsi="Arial" w:cs="Arial"/>
                <w:sz w:val="24"/>
                <w:szCs w:val="24"/>
              </w:rPr>
            </w:pPr>
            <w:r>
              <w:rPr>
                <w:rFonts w:ascii="Arial" w:hAnsi="Arial" w:cs="Arial"/>
                <w:sz w:val="24"/>
                <w:szCs w:val="24"/>
              </w:rPr>
              <w:t>1/8/2025</w:t>
            </w:r>
          </w:p>
          <w:p w14:paraId="21B1155B" w14:textId="77777777" w:rsidR="00E72C95" w:rsidRDefault="00E72C95" w:rsidP="003C5584">
            <w:pPr>
              <w:spacing w:before="40" w:after="40"/>
              <w:jc w:val="center"/>
              <w:rPr>
                <w:rFonts w:ascii="Arial" w:hAnsi="Arial" w:cs="Arial"/>
                <w:sz w:val="24"/>
                <w:szCs w:val="24"/>
              </w:rPr>
            </w:pPr>
            <w:r>
              <w:rPr>
                <w:rFonts w:ascii="Arial" w:hAnsi="Arial" w:cs="Arial"/>
                <w:sz w:val="24"/>
                <w:szCs w:val="24"/>
              </w:rPr>
              <w:t>4/10/2025</w:t>
            </w:r>
          </w:p>
          <w:p w14:paraId="218D1236" w14:textId="77777777" w:rsidR="00E72C95" w:rsidRDefault="00E72C95" w:rsidP="003C5584">
            <w:pPr>
              <w:spacing w:before="40" w:after="40"/>
              <w:jc w:val="center"/>
              <w:rPr>
                <w:rFonts w:ascii="Arial" w:hAnsi="Arial" w:cs="Arial"/>
                <w:sz w:val="24"/>
                <w:szCs w:val="24"/>
              </w:rPr>
            </w:pPr>
            <w:r>
              <w:rPr>
                <w:rFonts w:ascii="Arial" w:hAnsi="Arial" w:cs="Arial"/>
                <w:sz w:val="24"/>
                <w:szCs w:val="24"/>
              </w:rPr>
              <w:t>10/1/2025</w:t>
            </w:r>
          </w:p>
        </w:tc>
        <w:tc>
          <w:tcPr>
            <w:tcW w:w="1260" w:type="dxa"/>
          </w:tcPr>
          <w:p w14:paraId="3C006667" w14:textId="77777777" w:rsidR="00270146" w:rsidRDefault="00E72C95" w:rsidP="00270146">
            <w:pPr>
              <w:spacing w:before="40" w:after="40"/>
              <w:jc w:val="center"/>
              <w:rPr>
                <w:rFonts w:ascii="Arial" w:hAnsi="Arial" w:cs="Arial"/>
                <w:sz w:val="24"/>
                <w:szCs w:val="24"/>
              </w:rPr>
            </w:pPr>
            <w:r>
              <w:rPr>
                <w:rFonts w:ascii="Arial" w:hAnsi="Arial" w:cs="Arial"/>
                <w:sz w:val="24"/>
                <w:szCs w:val="24"/>
              </w:rPr>
              <w:t>15.2</w:t>
            </w:r>
          </w:p>
        </w:tc>
        <w:tc>
          <w:tcPr>
            <w:tcW w:w="1530" w:type="dxa"/>
          </w:tcPr>
          <w:p w14:paraId="76654D83" w14:textId="77777777" w:rsidR="00270146" w:rsidRDefault="00270146" w:rsidP="00270146">
            <w:pPr>
              <w:spacing w:before="40" w:after="40"/>
              <w:jc w:val="center"/>
              <w:rPr>
                <w:rFonts w:ascii="Arial" w:hAnsi="Arial" w:cs="Arial"/>
                <w:sz w:val="24"/>
                <w:szCs w:val="24"/>
              </w:rPr>
            </w:pPr>
            <w:r>
              <w:rPr>
                <w:rFonts w:ascii="Arial" w:hAnsi="Arial" w:cs="Arial"/>
                <w:sz w:val="24"/>
                <w:szCs w:val="24"/>
              </w:rPr>
              <w:t xml:space="preserve">ND - </w:t>
            </w:r>
            <w:r w:rsidR="003C5584">
              <w:rPr>
                <w:rFonts w:ascii="Arial" w:hAnsi="Arial" w:cs="Arial"/>
                <w:sz w:val="24"/>
                <w:szCs w:val="24"/>
              </w:rPr>
              <w:t>25</w:t>
            </w:r>
          </w:p>
        </w:tc>
        <w:tc>
          <w:tcPr>
            <w:tcW w:w="1170" w:type="dxa"/>
          </w:tcPr>
          <w:p w14:paraId="275BA176" w14:textId="77777777" w:rsidR="00270146" w:rsidRDefault="00270146" w:rsidP="00270146">
            <w:pPr>
              <w:spacing w:before="40" w:after="40"/>
              <w:jc w:val="center"/>
              <w:rPr>
                <w:rFonts w:ascii="Arial" w:hAnsi="Arial" w:cs="Arial"/>
                <w:sz w:val="24"/>
                <w:szCs w:val="24"/>
              </w:rPr>
            </w:pPr>
            <w:r>
              <w:rPr>
                <w:rFonts w:ascii="Arial" w:hAnsi="Arial" w:cs="Arial"/>
                <w:sz w:val="24"/>
                <w:szCs w:val="24"/>
              </w:rPr>
              <w:t>15</w:t>
            </w:r>
          </w:p>
        </w:tc>
        <w:tc>
          <w:tcPr>
            <w:tcW w:w="1260" w:type="dxa"/>
          </w:tcPr>
          <w:p w14:paraId="014E03E9" w14:textId="77777777" w:rsidR="00270146" w:rsidRDefault="00270146" w:rsidP="00270146">
            <w:pPr>
              <w:spacing w:before="40" w:after="40"/>
              <w:jc w:val="center"/>
              <w:rPr>
                <w:rFonts w:ascii="Arial" w:hAnsi="Arial" w:cs="Arial"/>
                <w:sz w:val="24"/>
                <w:szCs w:val="24"/>
              </w:rPr>
            </w:pPr>
            <w:r>
              <w:rPr>
                <w:rFonts w:ascii="Arial" w:hAnsi="Arial" w:cs="Arial"/>
                <w:sz w:val="24"/>
                <w:szCs w:val="24"/>
              </w:rPr>
              <w:t>3</w:t>
            </w:r>
          </w:p>
        </w:tc>
        <w:tc>
          <w:tcPr>
            <w:tcW w:w="1931" w:type="dxa"/>
          </w:tcPr>
          <w:p w14:paraId="28F8C588" w14:textId="77777777" w:rsidR="00270146" w:rsidRDefault="00270146" w:rsidP="00270146">
            <w:pPr>
              <w:spacing w:before="40" w:after="40"/>
              <w:jc w:val="center"/>
              <w:rPr>
                <w:rFonts w:ascii="Arial" w:hAnsi="Arial" w:cs="Arial"/>
                <w:sz w:val="24"/>
                <w:szCs w:val="24"/>
              </w:rPr>
            </w:pPr>
            <w:r>
              <w:rPr>
                <w:rFonts w:ascii="Arial" w:hAnsi="Arial" w:cs="Arial"/>
                <w:sz w:val="24"/>
                <w:szCs w:val="24"/>
              </w:rPr>
              <w:t>Radionuclides</w:t>
            </w:r>
          </w:p>
        </w:tc>
      </w:tr>
      <w:tr w:rsidR="00270146" w:rsidRPr="005162DE" w14:paraId="0477349F" w14:textId="77777777" w:rsidTr="002D3FB5">
        <w:trPr>
          <w:trHeight w:val="432"/>
        </w:trPr>
        <w:tc>
          <w:tcPr>
            <w:tcW w:w="2245" w:type="dxa"/>
            <w:tcMar>
              <w:left w:w="58" w:type="dxa"/>
              <w:right w:w="58" w:type="dxa"/>
            </w:tcMar>
          </w:tcPr>
          <w:p w14:paraId="323046C6" w14:textId="77777777" w:rsidR="00270146" w:rsidRDefault="00270146" w:rsidP="00270146">
            <w:pPr>
              <w:spacing w:before="40" w:after="40"/>
              <w:ind w:left="30"/>
              <w:jc w:val="both"/>
              <w:rPr>
                <w:rFonts w:ascii="Arial" w:hAnsi="Arial" w:cs="Arial"/>
                <w:sz w:val="24"/>
                <w:szCs w:val="24"/>
              </w:rPr>
            </w:pPr>
            <w:r>
              <w:rPr>
                <w:rFonts w:ascii="Arial" w:hAnsi="Arial" w:cs="Arial"/>
                <w:sz w:val="24"/>
                <w:szCs w:val="24"/>
              </w:rPr>
              <w:lastRenderedPageBreak/>
              <w:t>Combined 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0117D5BA" w14:textId="77777777" w:rsidR="003C5584" w:rsidRDefault="00E72C95" w:rsidP="00270146">
            <w:pPr>
              <w:spacing w:before="40" w:after="40"/>
              <w:jc w:val="center"/>
              <w:rPr>
                <w:rFonts w:ascii="Arial" w:hAnsi="Arial" w:cs="Arial"/>
                <w:sz w:val="24"/>
                <w:szCs w:val="24"/>
              </w:rPr>
            </w:pPr>
            <w:r>
              <w:rPr>
                <w:rFonts w:ascii="Arial" w:hAnsi="Arial" w:cs="Arial"/>
                <w:sz w:val="24"/>
                <w:szCs w:val="24"/>
              </w:rPr>
              <w:t>Monthly 2025</w:t>
            </w:r>
          </w:p>
        </w:tc>
        <w:tc>
          <w:tcPr>
            <w:tcW w:w="1260" w:type="dxa"/>
          </w:tcPr>
          <w:p w14:paraId="0A6EF21A" w14:textId="77777777" w:rsidR="00270146" w:rsidRDefault="00E72C95" w:rsidP="00270146">
            <w:pPr>
              <w:spacing w:before="40" w:after="40"/>
              <w:jc w:val="center"/>
              <w:rPr>
                <w:rFonts w:ascii="Arial" w:hAnsi="Arial" w:cs="Arial"/>
                <w:sz w:val="24"/>
                <w:szCs w:val="24"/>
              </w:rPr>
            </w:pPr>
            <w:r>
              <w:rPr>
                <w:rFonts w:ascii="Arial" w:hAnsi="Arial" w:cs="Arial"/>
                <w:sz w:val="24"/>
                <w:szCs w:val="24"/>
              </w:rPr>
              <w:t>0.16</w:t>
            </w:r>
          </w:p>
        </w:tc>
        <w:tc>
          <w:tcPr>
            <w:tcW w:w="1530" w:type="dxa"/>
          </w:tcPr>
          <w:p w14:paraId="5D4A8565" w14:textId="77777777" w:rsidR="00270146" w:rsidRDefault="00270146" w:rsidP="00270146">
            <w:pPr>
              <w:spacing w:before="40" w:after="40"/>
              <w:jc w:val="center"/>
              <w:rPr>
                <w:rFonts w:ascii="Arial" w:hAnsi="Arial" w:cs="Arial"/>
                <w:sz w:val="24"/>
                <w:szCs w:val="24"/>
              </w:rPr>
            </w:pPr>
            <w:r>
              <w:rPr>
                <w:rFonts w:ascii="Arial" w:hAnsi="Arial" w:cs="Arial"/>
                <w:sz w:val="24"/>
                <w:szCs w:val="24"/>
              </w:rPr>
              <w:t xml:space="preserve">ND </w:t>
            </w:r>
            <w:r w:rsidR="00E72C95">
              <w:rPr>
                <w:rFonts w:ascii="Arial" w:hAnsi="Arial" w:cs="Arial"/>
                <w:sz w:val="24"/>
                <w:szCs w:val="24"/>
              </w:rPr>
              <w:t>–</w:t>
            </w:r>
            <w:r>
              <w:rPr>
                <w:rFonts w:ascii="Arial" w:hAnsi="Arial" w:cs="Arial"/>
                <w:sz w:val="24"/>
                <w:szCs w:val="24"/>
              </w:rPr>
              <w:t xml:space="preserve"> </w:t>
            </w:r>
            <w:r w:rsidR="00E72C95">
              <w:rPr>
                <w:rFonts w:ascii="Arial" w:hAnsi="Arial" w:cs="Arial"/>
                <w:sz w:val="24"/>
                <w:szCs w:val="24"/>
              </w:rPr>
              <w:t>1.8</w:t>
            </w:r>
          </w:p>
        </w:tc>
        <w:tc>
          <w:tcPr>
            <w:tcW w:w="1170" w:type="dxa"/>
          </w:tcPr>
          <w:p w14:paraId="0EEC50A5"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20</w:t>
            </w:r>
          </w:p>
        </w:tc>
        <w:tc>
          <w:tcPr>
            <w:tcW w:w="1260" w:type="dxa"/>
          </w:tcPr>
          <w:p w14:paraId="1ADE76C0" w14:textId="77777777" w:rsidR="00270146" w:rsidRDefault="00270146" w:rsidP="00270146">
            <w:pPr>
              <w:spacing w:before="40" w:after="40"/>
              <w:jc w:val="center"/>
              <w:rPr>
                <w:rFonts w:ascii="Arial" w:hAnsi="Arial" w:cs="Arial"/>
                <w:sz w:val="24"/>
                <w:szCs w:val="24"/>
              </w:rPr>
            </w:pPr>
            <w:r>
              <w:rPr>
                <w:rFonts w:ascii="Arial" w:hAnsi="Arial" w:cs="Arial"/>
                <w:sz w:val="24"/>
                <w:szCs w:val="24"/>
              </w:rPr>
              <w:t>1</w:t>
            </w:r>
          </w:p>
        </w:tc>
        <w:tc>
          <w:tcPr>
            <w:tcW w:w="1931" w:type="dxa"/>
          </w:tcPr>
          <w:p w14:paraId="637E6F0D" w14:textId="77777777" w:rsidR="00270146" w:rsidRDefault="003C5584" w:rsidP="00270146">
            <w:pPr>
              <w:spacing w:before="40" w:after="40"/>
              <w:jc w:val="center"/>
              <w:rPr>
                <w:rFonts w:ascii="Arial" w:hAnsi="Arial" w:cs="Arial"/>
                <w:sz w:val="24"/>
                <w:szCs w:val="24"/>
              </w:rPr>
            </w:pPr>
            <w:r>
              <w:rPr>
                <w:rFonts w:ascii="Arial" w:hAnsi="Arial" w:cs="Arial"/>
                <w:sz w:val="24"/>
                <w:szCs w:val="24"/>
              </w:rPr>
              <w:t>Erosion of natural deposits</w:t>
            </w:r>
          </w:p>
        </w:tc>
      </w:tr>
      <w:tr w:rsidR="00270146" w:rsidRPr="005162DE" w14:paraId="776BE0FD" w14:textId="77777777" w:rsidTr="002D3FB5">
        <w:trPr>
          <w:trHeight w:val="432"/>
        </w:trPr>
        <w:tc>
          <w:tcPr>
            <w:tcW w:w="2245" w:type="dxa"/>
            <w:tcMar>
              <w:left w:w="58" w:type="dxa"/>
              <w:right w:w="58" w:type="dxa"/>
            </w:tcMar>
          </w:tcPr>
          <w:p w14:paraId="6C2A64A4" w14:textId="77777777" w:rsidR="00270146" w:rsidRDefault="00270146" w:rsidP="00270146">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3163E037"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2024</w:t>
            </w:r>
          </w:p>
        </w:tc>
        <w:tc>
          <w:tcPr>
            <w:tcW w:w="1260" w:type="dxa"/>
          </w:tcPr>
          <w:p w14:paraId="5F9D628A" w14:textId="77777777" w:rsidR="00270146" w:rsidRDefault="00270146" w:rsidP="00270146">
            <w:pPr>
              <w:spacing w:before="40" w:after="40"/>
              <w:jc w:val="center"/>
              <w:rPr>
                <w:rFonts w:ascii="Arial" w:hAnsi="Arial" w:cs="Arial"/>
                <w:sz w:val="24"/>
                <w:szCs w:val="24"/>
              </w:rPr>
            </w:pPr>
            <w:r>
              <w:rPr>
                <w:rFonts w:ascii="Arial" w:hAnsi="Arial" w:cs="Arial"/>
                <w:sz w:val="24"/>
                <w:szCs w:val="24"/>
              </w:rPr>
              <w:t>0.043</w:t>
            </w:r>
          </w:p>
        </w:tc>
        <w:tc>
          <w:tcPr>
            <w:tcW w:w="1530" w:type="dxa"/>
          </w:tcPr>
          <w:p w14:paraId="33DA29B1"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ND – 0.13</w:t>
            </w:r>
          </w:p>
        </w:tc>
        <w:tc>
          <w:tcPr>
            <w:tcW w:w="1170" w:type="dxa"/>
          </w:tcPr>
          <w:p w14:paraId="537E31CF"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w:t>
            </w:r>
          </w:p>
        </w:tc>
        <w:tc>
          <w:tcPr>
            <w:tcW w:w="1260" w:type="dxa"/>
          </w:tcPr>
          <w:p w14:paraId="2B49A91E" w14:textId="77777777" w:rsidR="00270146" w:rsidRDefault="00270146" w:rsidP="00270146">
            <w:pPr>
              <w:spacing w:before="40" w:after="40"/>
              <w:jc w:val="center"/>
              <w:rPr>
                <w:rFonts w:ascii="Arial" w:hAnsi="Arial" w:cs="Arial"/>
                <w:sz w:val="24"/>
                <w:szCs w:val="24"/>
              </w:rPr>
            </w:pPr>
            <w:r>
              <w:rPr>
                <w:rFonts w:ascii="Arial" w:hAnsi="Arial" w:cs="Arial"/>
                <w:sz w:val="24"/>
                <w:szCs w:val="24"/>
              </w:rPr>
              <w:t>1</w:t>
            </w:r>
          </w:p>
        </w:tc>
        <w:tc>
          <w:tcPr>
            <w:tcW w:w="1931" w:type="dxa"/>
          </w:tcPr>
          <w:p w14:paraId="43E9B259" w14:textId="77777777" w:rsidR="00270146" w:rsidRDefault="003C5584" w:rsidP="00270146">
            <w:pPr>
              <w:spacing w:before="40" w:after="40"/>
              <w:jc w:val="center"/>
              <w:rPr>
                <w:rFonts w:ascii="Arial" w:hAnsi="Arial" w:cs="Arial"/>
                <w:sz w:val="24"/>
                <w:szCs w:val="24"/>
              </w:rPr>
            </w:pPr>
            <w:r>
              <w:rPr>
                <w:rFonts w:ascii="Arial" w:hAnsi="Arial" w:cs="Arial"/>
                <w:sz w:val="24"/>
                <w:szCs w:val="24"/>
              </w:rPr>
              <w:t>Erosion of natural deposits</w:t>
            </w:r>
          </w:p>
        </w:tc>
      </w:tr>
      <w:tr w:rsidR="00270146" w:rsidRPr="005162DE" w14:paraId="18BE254D" w14:textId="77777777" w:rsidTr="002D3FB5">
        <w:trPr>
          <w:trHeight w:val="432"/>
        </w:trPr>
        <w:tc>
          <w:tcPr>
            <w:tcW w:w="2245" w:type="dxa"/>
            <w:tcMar>
              <w:left w:w="58" w:type="dxa"/>
              <w:right w:w="58" w:type="dxa"/>
            </w:tcMar>
          </w:tcPr>
          <w:p w14:paraId="00A32FE4" w14:textId="77777777" w:rsidR="00270146" w:rsidRDefault="00270146" w:rsidP="00270146">
            <w:pPr>
              <w:spacing w:before="40" w:after="40"/>
              <w:ind w:left="30"/>
              <w:jc w:val="both"/>
              <w:rPr>
                <w:rFonts w:ascii="Arial" w:hAnsi="Arial" w:cs="Arial"/>
                <w:sz w:val="24"/>
                <w:szCs w:val="24"/>
              </w:rPr>
            </w:pPr>
            <w:r>
              <w:rPr>
                <w:rFonts w:ascii="Arial" w:hAnsi="Arial" w:cs="Arial"/>
                <w:sz w:val="24"/>
                <w:szCs w:val="24"/>
              </w:rPr>
              <w:t>Total Thallium (ug/L)</w:t>
            </w:r>
          </w:p>
        </w:tc>
        <w:tc>
          <w:tcPr>
            <w:tcW w:w="1440" w:type="dxa"/>
          </w:tcPr>
          <w:p w14:paraId="0F70F98D"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2024</w:t>
            </w:r>
          </w:p>
        </w:tc>
        <w:tc>
          <w:tcPr>
            <w:tcW w:w="1260" w:type="dxa"/>
          </w:tcPr>
          <w:p w14:paraId="7C2240C8" w14:textId="77777777" w:rsidR="00270146" w:rsidRDefault="00270146" w:rsidP="00270146">
            <w:pPr>
              <w:spacing w:before="40" w:after="40"/>
              <w:jc w:val="center"/>
              <w:rPr>
                <w:rFonts w:ascii="Arial" w:hAnsi="Arial" w:cs="Arial"/>
                <w:sz w:val="24"/>
                <w:szCs w:val="24"/>
              </w:rPr>
            </w:pPr>
            <w:r>
              <w:rPr>
                <w:rFonts w:ascii="Arial" w:hAnsi="Arial" w:cs="Arial"/>
                <w:sz w:val="24"/>
                <w:szCs w:val="24"/>
              </w:rPr>
              <w:t>0.56</w:t>
            </w:r>
          </w:p>
        </w:tc>
        <w:tc>
          <w:tcPr>
            <w:tcW w:w="1530" w:type="dxa"/>
          </w:tcPr>
          <w:p w14:paraId="491C2497"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ND – 1.7</w:t>
            </w:r>
          </w:p>
        </w:tc>
        <w:tc>
          <w:tcPr>
            <w:tcW w:w="1170" w:type="dxa"/>
          </w:tcPr>
          <w:p w14:paraId="57B494B0"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w:t>
            </w:r>
          </w:p>
        </w:tc>
        <w:tc>
          <w:tcPr>
            <w:tcW w:w="1260" w:type="dxa"/>
          </w:tcPr>
          <w:p w14:paraId="45B909FD" w14:textId="77777777" w:rsidR="00270146" w:rsidRDefault="00270146" w:rsidP="00270146">
            <w:pPr>
              <w:spacing w:before="40" w:after="40"/>
              <w:jc w:val="center"/>
              <w:rPr>
                <w:rFonts w:ascii="Arial" w:hAnsi="Arial" w:cs="Arial"/>
                <w:sz w:val="24"/>
                <w:szCs w:val="24"/>
              </w:rPr>
            </w:pPr>
            <w:r>
              <w:rPr>
                <w:rFonts w:ascii="Arial" w:hAnsi="Arial" w:cs="Arial"/>
                <w:sz w:val="24"/>
                <w:szCs w:val="24"/>
              </w:rPr>
              <w:t>1</w:t>
            </w:r>
          </w:p>
        </w:tc>
        <w:tc>
          <w:tcPr>
            <w:tcW w:w="1931" w:type="dxa"/>
          </w:tcPr>
          <w:p w14:paraId="66C117E2" w14:textId="77777777" w:rsidR="00270146" w:rsidRDefault="003C5584" w:rsidP="00270146">
            <w:pPr>
              <w:spacing w:before="40" w:after="40"/>
              <w:jc w:val="center"/>
              <w:rPr>
                <w:rFonts w:ascii="Arial" w:hAnsi="Arial" w:cs="Arial"/>
                <w:sz w:val="24"/>
                <w:szCs w:val="24"/>
              </w:rPr>
            </w:pPr>
            <w:r>
              <w:rPr>
                <w:rFonts w:ascii="Arial" w:hAnsi="Arial" w:cs="Arial"/>
                <w:sz w:val="24"/>
                <w:szCs w:val="24"/>
              </w:rPr>
              <w:t>Erosion of natural deposits</w:t>
            </w:r>
          </w:p>
        </w:tc>
      </w:tr>
      <w:tr w:rsidR="003C5584" w:rsidRPr="005162DE" w14:paraId="79E1C9D3" w14:textId="77777777" w:rsidTr="002D3FB5">
        <w:trPr>
          <w:trHeight w:val="432"/>
        </w:trPr>
        <w:tc>
          <w:tcPr>
            <w:tcW w:w="2245" w:type="dxa"/>
            <w:tcMar>
              <w:left w:w="58" w:type="dxa"/>
              <w:right w:w="58" w:type="dxa"/>
            </w:tcMar>
          </w:tcPr>
          <w:p w14:paraId="51A9B989" w14:textId="77777777" w:rsidR="003C5584" w:rsidRDefault="003C5584" w:rsidP="00270146">
            <w:pPr>
              <w:spacing w:before="40" w:after="40"/>
              <w:ind w:left="30"/>
              <w:jc w:val="both"/>
              <w:rPr>
                <w:rFonts w:ascii="Arial" w:hAnsi="Arial" w:cs="Arial"/>
                <w:sz w:val="24"/>
                <w:szCs w:val="24"/>
              </w:rPr>
            </w:pPr>
            <w:r>
              <w:rPr>
                <w:rFonts w:ascii="Arial" w:hAnsi="Arial" w:cs="Arial"/>
                <w:sz w:val="24"/>
                <w:szCs w:val="24"/>
              </w:rPr>
              <w:t>Hexavalent Chromium (ug/L)</w:t>
            </w:r>
          </w:p>
        </w:tc>
        <w:tc>
          <w:tcPr>
            <w:tcW w:w="1440" w:type="dxa"/>
          </w:tcPr>
          <w:p w14:paraId="773FB04E" w14:textId="77777777" w:rsidR="003C5584" w:rsidRDefault="003C5584" w:rsidP="00270146">
            <w:pPr>
              <w:spacing w:before="40" w:after="40"/>
              <w:jc w:val="center"/>
              <w:rPr>
                <w:rFonts w:ascii="Arial" w:hAnsi="Arial" w:cs="Arial"/>
                <w:sz w:val="24"/>
                <w:szCs w:val="24"/>
              </w:rPr>
            </w:pPr>
            <w:r>
              <w:rPr>
                <w:rFonts w:ascii="Arial" w:hAnsi="Arial" w:cs="Arial"/>
                <w:sz w:val="24"/>
                <w:szCs w:val="24"/>
              </w:rPr>
              <w:t>2/5/2025</w:t>
            </w:r>
          </w:p>
        </w:tc>
        <w:tc>
          <w:tcPr>
            <w:tcW w:w="1260" w:type="dxa"/>
          </w:tcPr>
          <w:p w14:paraId="615BA3FC" w14:textId="77777777" w:rsidR="003C5584" w:rsidRDefault="003C5584" w:rsidP="00270146">
            <w:pPr>
              <w:spacing w:before="40" w:after="40"/>
              <w:jc w:val="center"/>
              <w:rPr>
                <w:rFonts w:ascii="Arial" w:hAnsi="Arial" w:cs="Arial"/>
                <w:sz w:val="24"/>
                <w:szCs w:val="24"/>
              </w:rPr>
            </w:pPr>
            <w:r>
              <w:rPr>
                <w:rFonts w:ascii="Arial" w:hAnsi="Arial" w:cs="Arial"/>
                <w:sz w:val="24"/>
                <w:szCs w:val="24"/>
              </w:rPr>
              <w:t>0.265</w:t>
            </w:r>
          </w:p>
        </w:tc>
        <w:tc>
          <w:tcPr>
            <w:tcW w:w="1530" w:type="dxa"/>
          </w:tcPr>
          <w:p w14:paraId="13AED9EF" w14:textId="77777777" w:rsidR="003C5584" w:rsidRDefault="003C5584" w:rsidP="00270146">
            <w:pPr>
              <w:spacing w:before="40" w:after="40"/>
              <w:jc w:val="center"/>
              <w:rPr>
                <w:rFonts w:ascii="Arial" w:hAnsi="Arial" w:cs="Arial"/>
                <w:sz w:val="24"/>
                <w:szCs w:val="24"/>
              </w:rPr>
            </w:pPr>
            <w:r>
              <w:rPr>
                <w:rFonts w:ascii="Arial" w:hAnsi="Arial" w:cs="Arial"/>
                <w:sz w:val="24"/>
                <w:szCs w:val="24"/>
              </w:rPr>
              <w:t>ND-0.53</w:t>
            </w:r>
          </w:p>
        </w:tc>
        <w:tc>
          <w:tcPr>
            <w:tcW w:w="1170" w:type="dxa"/>
          </w:tcPr>
          <w:p w14:paraId="35EB6211" w14:textId="77777777" w:rsidR="003C5584" w:rsidRDefault="003C5584" w:rsidP="00270146">
            <w:pPr>
              <w:spacing w:before="40" w:after="40"/>
              <w:jc w:val="center"/>
              <w:rPr>
                <w:rFonts w:ascii="Arial" w:hAnsi="Arial" w:cs="Arial"/>
                <w:sz w:val="24"/>
                <w:szCs w:val="24"/>
              </w:rPr>
            </w:pPr>
            <w:r>
              <w:rPr>
                <w:rFonts w:ascii="Arial" w:hAnsi="Arial" w:cs="Arial"/>
                <w:sz w:val="24"/>
                <w:szCs w:val="24"/>
              </w:rPr>
              <w:t>10</w:t>
            </w:r>
          </w:p>
        </w:tc>
        <w:tc>
          <w:tcPr>
            <w:tcW w:w="1260" w:type="dxa"/>
          </w:tcPr>
          <w:p w14:paraId="221E0184" w14:textId="77777777" w:rsidR="003C5584" w:rsidRDefault="003C5584" w:rsidP="00270146">
            <w:pPr>
              <w:spacing w:before="40" w:after="40"/>
              <w:jc w:val="center"/>
              <w:rPr>
                <w:rFonts w:ascii="Arial" w:hAnsi="Arial" w:cs="Arial"/>
                <w:sz w:val="24"/>
                <w:szCs w:val="24"/>
              </w:rPr>
            </w:pPr>
            <w:r>
              <w:rPr>
                <w:rFonts w:ascii="Arial" w:hAnsi="Arial" w:cs="Arial"/>
                <w:sz w:val="24"/>
                <w:szCs w:val="24"/>
              </w:rPr>
              <w:t>N/A</w:t>
            </w:r>
          </w:p>
        </w:tc>
        <w:tc>
          <w:tcPr>
            <w:tcW w:w="1931" w:type="dxa"/>
          </w:tcPr>
          <w:p w14:paraId="742CE889" w14:textId="77777777" w:rsidR="003C5584" w:rsidRDefault="003C5584" w:rsidP="00270146">
            <w:pPr>
              <w:spacing w:before="40" w:after="40"/>
              <w:jc w:val="center"/>
              <w:rPr>
                <w:rFonts w:ascii="Arial" w:hAnsi="Arial" w:cs="Arial"/>
                <w:sz w:val="24"/>
                <w:szCs w:val="24"/>
              </w:rPr>
            </w:pPr>
            <w:r w:rsidRPr="003C5584">
              <w:rPr>
                <w:rFonts w:ascii="Arial" w:hAnsi="Arial" w:cs="Arial"/>
                <w:sz w:val="24"/>
                <w:szCs w:val="24"/>
              </w:rPr>
              <w:t>Discharge from steel and pulp mills; erosion of natural deposits</w:t>
            </w:r>
          </w:p>
        </w:tc>
      </w:tr>
    </w:tbl>
    <w:p w14:paraId="66089FCE" w14:textId="77777777"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6673E53" w14:textId="77777777" w:rsidTr="002D3FB5">
        <w:tc>
          <w:tcPr>
            <w:tcW w:w="2245" w:type="dxa"/>
            <w:tcMar>
              <w:left w:w="58" w:type="dxa"/>
              <w:right w:w="58" w:type="dxa"/>
            </w:tcMar>
            <w:vAlign w:val="center"/>
          </w:tcPr>
          <w:p w14:paraId="73E7A149"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18236C9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20A05D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58E13C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699352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E99B34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097F598D"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759B36E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5E9572F0"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270146" w:rsidRPr="005162DE" w14:paraId="63FD71FA" w14:textId="77777777" w:rsidTr="002D3FB5">
        <w:trPr>
          <w:trHeight w:val="432"/>
        </w:trPr>
        <w:tc>
          <w:tcPr>
            <w:tcW w:w="2245" w:type="dxa"/>
          </w:tcPr>
          <w:p w14:paraId="61CEC786"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54C9438F" w14:textId="77777777" w:rsidR="00270146" w:rsidRDefault="003C5584" w:rsidP="00270146">
            <w:pPr>
              <w:spacing w:before="40" w:after="40"/>
              <w:jc w:val="center"/>
              <w:rPr>
                <w:rFonts w:ascii="Arial" w:hAnsi="Arial" w:cs="Arial"/>
                <w:sz w:val="24"/>
                <w:szCs w:val="24"/>
              </w:rPr>
            </w:pPr>
            <w:r>
              <w:rPr>
                <w:rFonts w:ascii="Arial" w:hAnsi="Arial" w:cs="Arial"/>
                <w:sz w:val="24"/>
                <w:szCs w:val="24"/>
              </w:rPr>
              <w:t>1/8/2025</w:t>
            </w:r>
          </w:p>
          <w:p w14:paraId="4831A3A9" w14:textId="77777777" w:rsidR="003C5584" w:rsidRDefault="003C5584" w:rsidP="00270146">
            <w:pPr>
              <w:spacing w:before="40" w:after="40"/>
              <w:jc w:val="center"/>
              <w:rPr>
                <w:rFonts w:ascii="Arial" w:hAnsi="Arial" w:cs="Arial"/>
                <w:sz w:val="24"/>
                <w:szCs w:val="24"/>
              </w:rPr>
            </w:pPr>
            <w:r>
              <w:rPr>
                <w:rFonts w:ascii="Arial" w:hAnsi="Arial" w:cs="Arial"/>
                <w:sz w:val="24"/>
                <w:szCs w:val="24"/>
              </w:rPr>
              <w:t>4/10/2025</w:t>
            </w:r>
          </w:p>
          <w:p w14:paraId="336054A6" w14:textId="77777777" w:rsidR="003C5584" w:rsidRPr="005162DE" w:rsidRDefault="003C5584" w:rsidP="00270146">
            <w:pPr>
              <w:spacing w:before="40" w:after="40"/>
              <w:jc w:val="center"/>
              <w:rPr>
                <w:rFonts w:ascii="Arial" w:hAnsi="Arial" w:cs="Arial"/>
                <w:sz w:val="24"/>
                <w:szCs w:val="24"/>
              </w:rPr>
            </w:pPr>
            <w:r>
              <w:rPr>
                <w:rFonts w:ascii="Arial" w:hAnsi="Arial" w:cs="Arial"/>
                <w:sz w:val="24"/>
                <w:szCs w:val="24"/>
              </w:rPr>
              <w:t>10/1/2025</w:t>
            </w:r>
          </w:p>
        </w:tc>
        <w:tc>
          <w:tcPr>
            <w:tcW w:w="1260" w:type="dxa"/>
          </w:tcPr>
          <w:p w14:paraId="119C3E5F" w14:textId="77777777" w:rsidR="00270146" w:rsidRPr="005162DE" w:rsidRDefault="003C5584" w:rsidP="00270146">
            <w:pPr>
              <w:spacing w:before="40" w:after="40"/>
              <w:jc w:val="center"/>
              <w:rPr>
                <w:rFonts w:ascii="Arial" w:hAnsi="Arial" w:cs="Arial"/>
                <w:sz w:val="24"/>
                <w:szCs w:val="24"/>
              </w:rPr>
            </w:pPr>
            <w:r>
              <w:rPr>
                <w:rFonts w:ascii="Arial" w:hAnsi="Arial" w:cs="Arial"/>
                <w:sz w:val="24"/>
                <w:szCs w:val="24"/>
              </w:rPr>
              <w:t>480*</w:t>
            </w:r>
          </w:p>
        </w:tc>
        <w:tc>
          <w:tcPr>
            <w:tcW w:w="1530" w:type="dxa"/>
          </w:tcPr>
          <w:p w14:paraId="321182BA" w14:textId="77777777" w:rsidR="00270146" w:rsidRPr="005162DE" w:rsidRDefault="003C5584" w:rsidP="00270146">
            <w:pPr>
              <w:spacing w:before="40" w:after="40"/>
              <w:jc w:val="center"/>
              <w:rPr>
                <w:rFonts w:ascii="Arial" w:hAnsi="Arial" w:cs="Arial"/>
                <w:sz w:val="24"/>
                <w:szCs w:val="24"/>
              </w:rPr>
            </w:pPr>
            <w:r>
              <w:rPr>
                <w:rFonts w:ascii="Arial" w:hAnsi="Arial" w:cs="Arial"/>
                <w:sz w:val="24"/>
                <w:szCs w:val="24"/>
              </w:rPr>
              <w:t>ND</w:t>
            </w:r>
            <w:r w:rsidR="00270146">
              <w:rPr>
                <w:rFonts w:ascii="Arial" w:hAnsi="Arial" w:cs="Arial"/>
                <w:sz w:val="24"/>
                <w:szCs w:val="24"/>
              </w:rPr>
              <w:t xml:space="preserve"> - </w:t>
            </w:r>
            <w:r>
              <w:rPr>
                <w:rFonts w:ascii="Arial" w:hAnsi="Arial" w:cs="Arial"/>
                <w:sz w:val="24"/>
                <w:szCs w:val="24"/>
              </w:rPr>
              <w:t>1100</w:t>
            </w:r>
          </w:p>
        </w:tc>
        <w:tc>
          <w:tcPr>
            <w:tcW w:w="900" w:type="dxa"/>
          </w:tcPr>
          <w:p w14:paraId="64D0E698"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50</w:t>
            </w:r>
          </w:p>
        </w:tc>
        <w:tc>
          <w:tcPr>
            <w:tcW w:w="1170" w:type="dxa"/>
          </w:tcPr>
          <w:p w14:paraId="3D2B4AEE"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40E67403"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Naturally occurring, soil and rocks</w:t>
            </w:r>
          </w:p>
        </w:tc>
      </w:tr>
      <w:tr w:rsidR="00270146" w:rsidRPr="005162DE" w14:paraId="45EA4469" w14:textId="77777777" w:rsidTr="002D3FB5">
        <w:trPr>
          <w:trHeight w:val="432"/>
        </w:trPr>
        <w:tc>
          <w:tcPr>
            <w:tcW w:w="2245" w:type="dxa"/>
          </w:tcPr>
          <w:p w14:paraId="0D0A6A53"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Iron (ug/L)</w:t>
            </w:r>
          </w:p>
        </w:tc>
        <w:tc>
          <w:tcPr>
            <w:tcW w:w="1440" w:type="dxa"/>
          </w:tcPr>
          <w:p w14:paraId="639DB835" w14:textId="77777777" w:rsidR="003C5584" w:rsidRDefault="003C5584" w:rsidP="003C5584">
            <w:pPr>
              <w:spacing w:before="40" w:after="40"/>
              <w:jc w:val="center"/>
              <w:rPr>
                <w:rFonts w:ascii="Arial" w:hAnsi="Arial" w:cs="Arial"/>
                <w:sz w:val="24"/>
                <w:szCs w:val="24"/>
              </w:rPr>
            </w:pPr>
            <w:r>
              <w:rPr>
                <w:rFonts w:ascii="Arial" w:hAnsi="Arial" w:cs="Arial"/>
                <w:sz w:val="24"/>
                <w:szCs w:val="24"/>
              </w:rPr>
              <w:t>1/8/2025</w:t>
            </w:r>
          </w:p>
          <w:p w14:paraId="34B0C317" w14:textId="77777777" w:rsidR="003C5584" w:rsidRDefault="003C5584" w:rsidP="003C5584">
            <w:pPr>
              <w:spacing w:before="40" w:after="40"/>
              <w:jc w:val="center"/>
              <w:rPr>
                <w:rFonts w:ascii="Arial" w:hAnsi="Arial" w:cs="Arial"/>
                <w:sz w:val="24"/>
                <w:szCs w:val="24"/>
              </w:rPr>
            </w:pPr>
            <w:r>
              <w:rPr>
                <w:rFonts w:ascii="Arial" w:hAnsi="Arial" w:cs="Arial"/>
                <w:sz w:val="24"/>
                <w:szCs w:val="24"/>
              </w:rPr>
              <w:t>4/10/2025</w:t>
            </w:r>
          </w:p>
          <w:p w14:paraId="7C390A2A" w14:textId="77777777" w:rsidR="00270146" w:rsidRPr="005162DE" w:rsidRDefault="003C5584" w:rsidP="003C5584">
            <w:pPr>
              <w:spacing w:before="40" w:after="40"/>
              <w:jc w:val="center"/>
              <w:rPr>
                <w:rFonts w:ascii="Arial" w:hAnsi="Arial" w:cs="Arial"/>
                <w:sz w:val="24"/>
                <w:szCs w:val="24"/>
              </w:rPr>
            </w:pPr>
            <w:r>
              <w:rPr>
                <w:rFonts w:ascii="Arial" w:hAnsi="Arial" w:cs="Arial"/>
                <w:sz w:val="24"/>
                <w:szCs w:val="24"/>
              </w:rPr>
              <w:t>10/1/2025</w:t>
            </w:r>
          </w:p>
        </w:tc>
        <w:tc>
          <w:tcPr>
            <w:tcW w:w="1260" w:type="dxa"/>
          </w:tcPr>
          <w:p w14:paraId="3347F208" w14:textId="77777777" w:rsidR="00270146" w:rsidRPr="005162DE" w:rsidRDefault="003C5584" w:rsidP="00270146">
            <w:pPr>
              <w:spacing w:before="40" w:after="40"/>
              <w:jc w:val="center"/>
              <w:rPr>
                <w:rFonts w:ascii="Arial" w:hAnsi="Arial" w:cs="Arial"/>
                <w:sz w:val="24"/>
                <w:szCs w:val="24"/>
              </w:rPr>
            </w:pPr>
            <w:r>
              <w:rPr>
                <w:rFonts w:ascii="Arial" w:hAnsi="Arial" w:cs="Arial"/>
                <w:sz w:val="24"/>
                <w:szCs w:val="24"/>
              </w:rPr>
              <w:t>320*</w:t>
            </w:r>
          </w:p>
        </w:tc>
        <w:tc>
          <w:tcPr>
            <w:tcW w:w="1530" w:type="dxa"/>
          </w:tcPr>
          <w:p w14:paraId="6A1CF1A6" w14:textId="77777777" w:rsidR="00270146" w:rsidRPr="005162DE" w:rsidRDefault="003C5584" w:rsidP="00270146">
            <w:pPr>
              <w:spacing w:before="40" w:after="40"/>
              <w:jc w:val="center"/>
              <w:rPr>
                <w:rFonts w:ascii="Arial" w:hAnsi="Arial" w:cs="Arial"/>
                <w:sz w:val="24"/>
                <w:szCs w:val="24"/>
              </w:rPr>
            </w:pPr>
            <w:r>
              <w:rPr>
                <w:rFonts w:ascii="Arial" w:hAnsi="Arial" w:cs="Arial"/>
                <w:sz w:val="24"/>
                <w:szCs w:val="24"/>
              </w:rPr>
              <w:t>ND - 610</w:t>
            </w:r>
          </w:p>
        </w:tc>
        <w:tc>
          <w:tcPr>
            <w:tcW w:w="900" w:type="dxa"/>
          </w:tcPr>
          <w:p w14:paraId="736F57DA"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300</w:t>
            </w:r>
          </w:p>
        </w:tc>
        <w:tc>
          <w:tcPr>
            <w:tcW w:w="1170" w:type="dxa"/>
          </w:tcPr>
          <w:p w14:paraId="118A2B47"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7CAAF79D"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Naturally occurring, sometimes from pipe corrosion</w:t>
            </w:r>
          </w:p>
        </w:tc>
      </w:tr>
      <w:tr w:rsidR="00270146" w:rsidRPr="005162DE" w14:paraId="141A0E40" w14:textId="77777777" w:rsidTr="002D3FB5">
        <w:trPr>
          <w:trHeight w:val="432"/>
        </w:trPr>
        <w:tc>
          <w:tcPr>
            <w:tcW w:w="2245" w:type="dxa"/>
          </w:tcPr>
          <w:p w14:paraId="474F4C15"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Aluminum (ug/L)</w:t>
            </w:r>
          </w:p>
        </w:tc>
        <w:tc>
          <w:tcPr>
            <w:tcW w:w="1440" w:type="dxa"/>
          </w:tcPr>
          <w:p w14:paraId="48269699" w14:textId="77777777" w:rsidR="00270146" w:rsidRDefault="00113031" w:rsidP="00270146">
            <w:pPr>
              <w:spacing w:before="40" w:after="40"/>
              <w:jc w:val="center"/>
              <w:rPr>
                <w:rFonts w:ascii="Arial" w:hAnsi="Arial" w:cs="Arial"/>
                <w:sz w:val="24"/>
                <w:szCs w:val="24"/>
              </w:rPr>
            </w:pPr>
            <w:r>
              <w:rPr>
                <w:rFonts w:ascii="Arial" w:hAnsi="Arial" w:cs="Arial"/>
                <w:sz w:val="24"/>
                <w:szCs w:val="24"/>
              </w:rPr>
              <w:t>1/8/2025</w:t>
            </w:r>
          </w:p>
          <w:p w14:paraId="0B6C44AD" w14:textId="77777777" w:rsidR="00113031" w:rsidRPr="005162DE" w:rsidRDefault="00113031" w:rsidP="00270146">
            <w:pPr>
              <w:spacing w:before="40" w:after="40"/>
              <w:jc w:val="center"/>
              <w:rPr>
                <w:rFonts w:ascii="Arial" w:hAnsi="Arial" w:cs="Arial"/>
                <w:sz w:val="24"/>
                <w:szCs w:val="24"/>
              </w:rPr>
            </w:pPr>
            <w:r>
              <w:rPr>
                <w:rFonts w:ascii="Arial" w:hAnsi="Arial" w:cs="Arial"/>
                <w:sz w:val="24"/>
                <w:szCs w:val="24"/>
              </w:rPr>
              <w:t>4/10/2025</w:t>
            </w:r>
          </w:p>
        </w:tc>
        <w:tc>
          <w:tcPr>
            <w:tcW w:w="1260" w:type="dxa"/>
          </w:tcPr>
          <w:p w14:paraId="53935333" w14:textId="77777777" w:rsidR="00270146" w:rsidRPr="005162DE" w:rsidRDefault="00113031" w:rsidP="00270146">
            <w:pPr>
              <w:spacing w:before="40" w:after="40"/>
              <w:jc w:val="center"/>
              <w:rPr>
                <w:rFonts w:ascii="Arial" w:hAnsi="Arial" w:cs="Arial"/>
                <w:sz w:val="24"/>
                <w:szCs w:val="24"/>
              </w:rPr>
            </w:pPr>
            <w:r>
              <w:rPr>
                <w:rFonts w:ascii="Arial" w:hAnsi="Arial" w:cs="Arial"/>
                <w:sz w:val="24"/>
                <w:szCs w:val="24"/>
              </w:rPr>
              <w:t>300</w:t>
            </w:r>
          </w:p>
        </w:tc>
        <w:tc>
          <w:tcPr>
            <w:tcW w:w="1530" w:type="dxa"/>
          </w:tcPr>
          <w:p w14:paraId="55EBA7C3" w14:textId="77777777" w:rsidR="00270146" w:rsidRPr="005162DE" w:rsidRDefault="00113031" w:rsidP="00270146">
            <w:pPr>
              <w:spacing w:before="40" w:after="40"/>
              <w:jc w:val="center"/>
              <w:rPr>
                <w:rFonts w:ascii="Arial" w:hAnsi="Arial" w:cs="Arial"/>
                <w:sz w:val="24"/>
                <w:szCs w:val="24"/>
              </w:rPr>
            </w:pPr>
            <w:r>
              <w:rPr>
                <w:rFonts w:ascii="Arial" w:hAnsi="Arial" w:cs="Arial"/>
                <w:sz w:val="24"/>
                <w:szCs w:val="24"/>
              </w:rPr>
              <w:t>200</w:t>
            </w:r>
            <w:r w:rsidR="00270146">
              <w:rPr>
                <w:rFonts w:ascii="Arial" w:hAnsi="Arial" w:cs="Arial"/>
                <w:sz w:val="24"/>
                <w:szCs w:val="24"/>
              </w:rPr>
              <w:t xml:space="preserve"> - </w:t>
            </w:r>
            <w:r>
              <w:rPr>
                <w:rFonts w:ascii="Arial" w:hAnsi="Arial" w:cs="Arial"/>
                <w:sz w:val="24"/>
                <w:szCs w:val="24"/>
              </w:rPr>
              <w:t>400</w:t>
            </w:r>
          </w:p>
        </w:tc>
        <w:tc>
          <w:tcPr>
            <w:tcW w:w="900" w:type="dxa"/>
          </w:tcPr>
          <w:p w14:paraId="4C8FD4AE"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1000</w:t>
            </w:r>
          </w:p>
        </w:tc>
        <w:tc>
          <w:tcPr>
            <w:tcW w:w="1170" w:type="dxa"/>
          </w:tcPr>
          <w:p w14:paraId="44DF062E"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50</w:t>
            </w:r>
          </w:p>
        </w:tc>
        <w:tc>
          <w:tcPr>
            <w:tcW w:w="2291" w:type="dxa"/>
          </w:tcPr>
          <w:p w14:paraId="3AFCECED"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Natural rock erosion</w:t>
            </w:r>
          </w:p>
        </w:tc>
      </w:tr>
      <w:tr w:rsidR="00270146" w:rsidRPr="005162DE" w14:paraId="542B8BE6" w14:textId="77777777" w:rsidTr="002D3FB5">
        <w:trPr>
          <w:trHeight w:val="432"/>
        </w:trPr>
        <w:tc>
          <w:tcPr>
            <w:tcW w:w="2245" w:type="dxa"/>
          </w:tcPr>
          <w:p w14:paraId="46A17209"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Conductivity (</w:t>
            </w:r>
            <w:proofErr w:type="spellStart"/>
            <w:r>
              <w:rPr>
                <w:rFonts w:ascii="Arial" w:hAnsi="Arial" w:cs="Arial"/>
                <w:sz w:val="24"/>
                <w:szCs w:val="24"/>
              </w:rPr>
              <w:t>μmho</w:t>
            </w:r>
            <w:proofErr w:type="spellEnd"/>
            <w:r>
              <w:rPr>
                <w:rFonts w:ascii="Arial" w:hAnsi="Arial" w:cs="Arial"/>
                <w:sz w:val="24"/>
                <w:szCs w:val="24"/>
              </w:rPr>
              <w:t>/cm)</w:t>
            </w:r>
          </w:p>
        </w:tc>
        <w:tc>
          <w:tcPr>
            <w:tcW w:w="1440" w:type="dxa"/>
          </w:tcPr>
          <w:p w14:paraId="3AA0935E"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3D425DA8"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180</w:t>
            </w:r>
          </w:p>
        </w:tc>
        <w:tc>
          <w:tcPr>
            <w:tcW w:w="1530" w:type="dxa"/>
          </w:tcPr>
          <w:p w14:paraId="360FCE13"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176172CA"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1600</w:t>
            </w:r>
          </w:p>
        </w:tc>
        <w:tc>
          <w:tcPr>
            <w:tcW w:w="1170" w:type="dxa"/>
          </w:tcPr>
          <w:p w14:paraId="107D7897"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3887FE17"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Caused by dissolved salt runoff of natural mineral dissolution</w:t>
            </w:r>
          </w:p>
        </w:tc>
      </w:tr>
      <w:tr w:rsidR="00270146" w:rsidRPr="005162DE" w14:paraId="03B27EDB" w14:textId="77777777" w:rsidTr="002D3FB5">
        <w:trPr>
          <w:trHeight w:val="432"/>
        </w:trPr>
        <w:tc>
          <w:tcPr>
            <w:tcW w:w="2245" w:type="dxa"/>
          </w:tcPr>
          <w:p w14:paraId="25A2E4B4"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752C815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4769D58B"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140</w:t>
            </w:r>
          </w:p>
        </w:tc>
        <w:tc>
          <w:tcPr>
            <w:tcW w:w="1530" w:type="dxa"/>
          </w:tcPr>
          <w:p w14:paraId="42321C86"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177D1128"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1000</w:t>
            </w:r>
          </w:p>
        </w:tc>
        <w:tc>
          <w:tcPr>
            <w:tcW w:w="1170" w:type="dxa"/>
          </w:tcPr>
          <w:p w14:paraId="3407E228"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2D7BDBF8"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Soil runoff, many possible sources</w:t>
            </w:r>
          </w:p>
        </w:tc>
      </w:tr>
      <w:tr w:rsidR="00270146" w:rsidRPr="005162DE" w14:paraId="41305D31" w14:textId="77777777" w:rsidTr="002D3FB5">
        <w:trPr>
          <w:trHeight w:val="432"/>
        </w:trPr>
        <w:tc>
          <w:tcPr>
            <w:tcW w:w="2245" w:type="dxa"/>
          </w:tcPr>
          <w:p w14:paraId="71B94F27"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Alkalinity Bicarbonate (mg/L)</w:t>
            </w:r>
          </w:p>
        </w:tc>
        <w:tc>
          <w:tcPr>
            <w:tcW w:w="1440" w:type="dxa"/>
          </w:tcPr>
          <w:p w14:paraId="6D1E82D3"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468DDC0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120</w:t>
            </w:r>
          </w:p>
        </w:tc>
        <w:tc>
          <w:tcPr>
            <w:tcW w:w="1530" w:type="dxa"/>
          </w:tcPr>
          <w:p w14:paraId="4B3DD5E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1E42BF1B"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01AA224A"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76F21C30"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Carbonate rocks</w:t>
            </w:r>
          </w:p>
        </w:tc>
      </w:tr>
      <w:tr w:rsidR="00270146" w:rsidRPr="005162DE" w14:paraId="1E317F14" w14:textId="77777777" w:rsidTr="002D3FB5">
        <w:trPr>
          <w:trHeight w:val="432"/>
        </w:trPr>
        <w:tc>
          <w:tcPr>
            <w:tcW w:w="2245" w:type="dxa"/>
          </w:tcPr>
          <w:p w14:paraId="7773FAA3"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Alkalinity Total (mg/L)</w:t>
            </w:r>
          </w:p>
        </w:tc>
        <w:tc>
          <w:tcPr>
            <w:tcW w:w="1440" w:type="dxa"/>
          </w:tcPr>
          <w:p w14:paraId="3763374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744B6BC9"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97</w:t>
            </w:r>
          </w:p>
        </w:tc>
        <w:tc>
          <w:tcPr>
            <w:tcW w:w="1530" w:type="dxa"/>
          </w:tcPr>
          <w:p w14:paraId="0C73008C"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32E8BE85"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25E1CEFB"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62CE44C7"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Carbonate rocks</w:t>
            </w:r>
          </w:p>
        </w:tc>
      </w:tr>
      <w:tr w:rsidR="00270146" w:rsidRPr="005162DE" w14:paraId="7CB22A1F" w14:textId="77777777" w:rsidTr="002D3FB5">
        <w:trPr>
          <w:trHeight w:val="432"/>
        </w:trPr>
        <w:tc>
          <w:tcPr>
            <w:tcW w:w="2245" w:type="dxa"/>
          </w:tcPr>
          <w:p w14:paraId="6BE4F49C"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Hardness Total (mg/L)</w:t>
            </w:r>
          </w:p>
        </w:tc>
        <w:tc>
          <w:tcPr>
            <w:tcW w:w="1440" w:type="dxa"/>
          </w:tcPr>
          <w:p w14:paraId="4988F66A"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26621029"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66</w:t>
            </w:r>
          </w:p>
        </w:tc>
        <w:tc>
          <w:tcPr>
            <w:tcW w:w="1530" w:type="dxa"/>
          </w:tcPr>
          <w:p w14:paraId="1B12AB98"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364DB0A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5D7DABC3"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3933362D"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Limestone and other minerals</w:t>
            </w:r>
          </w:p>
        </w:tc>
      </w:tr>
      <w:tr w:rsidR="00270146" w:rsidRPr="005162DE" w14:paraId="072F9352" w14:textId="77777777" w:rsidTr="002D3FB5">
        <w:trPr>
          <w:trHeight w:val="432"/>
        </w:trPr>
        <w:tc>
          <w:tcPr>
            <w:tcW w:w="2245" w:type="dxa"/>
          </w:tcPr>
          <w:p w14:paraId="5A06D5EE"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Calcium (mg/L)</w:t>
            </w:r>
          </w:p>
        </w:tc>
        <w:tc>
          <w:tcPr>
            <w:tcW w:w="1440" w:type="dxa"/>
          </w:tcPr>
          <w:p w14:paraId="5349F03D"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569239C3"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23</w:t>
            </w:r>
          </w:p>
        </w:tc>
        <w:tc>
          <w:tcPr>
            <w:tcW w:w="1530" w:type="dxa"/>
          </w:tcPr>
          <w:p w14:paraId="42BED35E"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2DBF9BB6"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2AC5517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6ED1F1A1"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Limestone, gypsum, and other rocks</w:t>
            </w:r>
          </w:p>
        </w:tc>
      </w:tr>
      <w:tr w:rsidR="00270146" w:rsidRPr="005162DE" w14:paraId="4A711871" w14:textId="77777777" w:rsidTr="002D3FB5">
        <w:trPr>
          <w:trHeight w:val="432"/>
        </w:trPr>
        <w:tc>
          <w:tcPr>
            <w:tcW w:w="2245" w:type="dxa"/>
          </w:tcPr>
          <w:p w14:paraId="47335E92"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Sodium (mg/L)</w:t>
            </w:r>
          </w:p>
        </w:tc>
        <w:tc>
          <w:tcPr>
            <w:tcW w:w="1440" w:type="dxa"/>
          </w:tcPr>
          <w:p w14:paraId="18BFE035"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14090A94"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14</w:t>
            </w:r>
          </w:p>
        </w:tc>
        <w:tc>
          <w:tcPr>
            <w:tcW w:w="1530" w:type="dxa"/>
          </w:tcPr>
          <w:p w14:paraId="39E78185"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0160962D"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716DDB11"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1E7A0727"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Road salt, wastewater, and natural deposits</w:t>
            </w:r>
          </w:p>
        </w:tc>
      </w:tr>
      <w:tr w:rsidR="00270146" w:rsidRPr="005162DE" w14:paraId="15BE0840" w14:textId="77777777" w:rsidTr="002D3FB5">
        <w:trPr>
          <w:trHeight w:val="432"/>
        </w:trPr>
        <w:tc>
          <w:tcPr>
            <w:tcW w:w="2245" w:type="dxa"/>
          </w:tcPr>
          <w:p w14:paraId="6FC38682"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lastRenderedPageBreak/>
              <w:t>Color (color units)</w:t>
            </w:r>
          </w:p>
        </w:tc>
        <w:tc>
          <w:tcPr>
            <w:tcW w:w="1440" w:type="dxa"/>
          </w:tcPr>
          <w:p w14:paraId="3B0C12CD"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593A19C3"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7.5</w:t>
            </w:r>
          </w:p>
        </w:tc>
        <w:tc>
          <w:tcPr>
            <w:tcW w:w="1530" w:type="dxa"/>
          </w:tcPr>
          <w:p w14:paraId="24FB3F22"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55B1C767"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15</w:t>
            </w:r>
          </w:p>
        </w:tc>
        <w:tc>
          <w:tcPr>
            <w:tcW w:w="1170" w:type="dxa"/>
          </w:tcPr>
          <w:p w14:paraId="203BA245"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2ACD0177"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Usually caused by organic matter, such as leaves. Sometimes caused by metals or rust.</w:t>
            </w:r>
          </w:p>
        </w:tc>
      </w:tr>
      <w:tr w:rsidR="00270146" w:rsidRPr="005162DE" w14:paraId="7A7FC40D" w14:textId="77777777" w:rsidTr="002D3FB5">
        <w:trPr>
          <w:trHeight w:val="432"/>
        </w:trPr>
        <w:tc>
          <w:tcPr>
            <w:tcW w:w="2245" w:type="dxa"/>
          </w:tcPr>
          <w:p w14:paraId="364F46CF" w14:textId="77777777" w:rsidR="00270146" w:rsidRPr="005162DE" w:rsidRDefault="00270146" w:rsidP="00270146">
            <w:pPr>
              <w:spacing w:before="40" w:after="40"/>
              <w:ind w:left="187"/>
              <w:rPr>
                <w:rFonts w:ascii="Arial" w:hAnsi="Arial" w:cs="Arial"/>
                <w:sz w:val="24"/>
                <w:szCs w:val="24"/>
              </w:rPr>
            </w:pPr>
            <w:r>
              <w:rPr>
                <w:rFonts w:ascii="Arial" w:hAnsi="Arial" w:cs="Arial"/>
                <w:sz w:val="24"/>
                <w:szCs w:val="24"/>
              </w:rPr>
              <w:t>pH (pH)</w:t>
            </w:r>
          </w:p>
        </w:tc>
        <w:tc>
          <w:tcPr>
            <w:tcW w:w="1440" w:type="dxa"/>
          </w:tcPr>
          <w:p w14:paraId="1A5C3896"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5EF38D9C"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7.4</w:t>
            </w:r>
          </w:p>
        </w:tc>
        <w:tc>
          <w:tcPr>
            <w:tcW w:w="1530" w:type="dxa"/>
          </w:tcPr>
          <w:p w14:paraId="408C7F93"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6907057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4D688E20" w14:textId="77777777" w:rsidR="00270146" w:rsidRPr="005162DE"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3F2145CE" w14:textId="77777777" w:rsidR="00270146" w:rsidRPr="005162DE" w:rsidRDefault="00270146" w:rsidP="00270146">
            <w:pPr>
              <w:spacing w:before="40" w:after="40"/>
              <w:rPr>
                <w:rFonts w:ascii="Arial" w:hAnsi="Arial" w:cs="Arial"/>
                <w:sz w:val="24"/>
                <w:szCs w:val="24"/>
              </w:rPr>
            </w:pPr>
            <w:r>
              <w:rPr>
                <w:rFonts w:ascii="Arial" w:hAnsi="Arial" w:cs="Arial"/>
                <w:sz w:val="24"/>
                <w:szCs w:val="24"/>
              </w:rPr>
              <w:t>Influenced by acids or natural rock formations</w:t>
            </w:r>
          </w:p>
        </w:tc>
      </w:tr>
      <w:tr w:rsidR="00270146" w:rsidRPr="005162DE" w14:paraId="35E14FBF" w14:textId="77777777" w:rsidTr="002D3FB5">
        <w:trPr>
          <w:trHeight w:val="432"/>
        </w:trPr>
        <w:tc>
          <w:tcPr>
            <w:tcW w:w="2245" w:type="dxa"/>
          </w:tcPr>
          <w:p w14:paraId="12912D39" w14:textId="77777777" w:rsidR="00270146" w:rsidRDefault="00270146" w:rsidP="00270146">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668098FB" w14:textId="77777777" w:rsidR="00270146"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6E79B4A4"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2.5</w:t>
            </w:r>
          </w:p>
        </w:tc>
        <w:tc>
          <w:tcPr>
            <w:tcW w:w="1530" w:type="dxa"/>
          </w:tcPr>
          <w:p w14:paraId="4E13E127"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6BB16C75" w14:textId="77777777" w:rsidR="00270146" w:rsidRDefault="00270146" w:rsidP="00270146">
            <w:pPr>
              <w:spacing w:before="40" w:after="40"/>
              <w:jc w:val="center"/>
              <w:rPr>
                <w:rFonts w:ascii="Arial" w:hAnsi="Arial" w:cs="Arial"/>
                <w:sz w:val="24"/>
                <w:szCs w:val="24"/>
              </w:rPr>
            </w:pPr>
            <w:r>
              <w:rPr>
                <w:rFonts w:ascii="Arial" w:hAnsi="Arial" w:cs="Arial"/>
                <w:sz w:val="24"/>
                <w:szCs w:val="24"/>
              </w:rPr>
              <w:t>500</w:t>
            </w:r>
          </w:p>
        </w:tc>
        <w:tc>
          <w:tcPr>
            <w:tcW w:w="1170" w:type="dxa"/>
          </w:tcPr>
          <w:p w14:paraId="109AB5CC"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1A3D1F2A" w14:textId="77777777" w:rsidR="00270146" w:rsidRDefault="00270146" w:rsidP="00270146">
            <w:pPr>
              <w:spacing w:before="40" w:after="40"/>
              <w:rPr>
                <w:rFonts w:ascii="Arial" w:hAnsi="Arial" w:cs="Arial"/>
                <w:sz w:val="24"/>
                <w:szCs w:val="24"/>
              </w:rPr>
            </w:pPr>
            <w:r>
              <w:rPr>
                <w:rFonts w:ascii="Arial" w:hAnsi="Arial" w:cs="Arial"/>
                <w:sz w:val="24"/>
                <w:szCs w:val="24"/>
              </w:rPr>
              <w:t>Road salt, wastewater</w:t>
            </w:r>
          </w:p>
        </w:tc>
      </w:tr>
      <w:tr w:rsidR="00270146" w:rsidRPr="005162DE" w14:paraId="4A6397DA" w14:textId="77777777" w:rsidTr="002D3FB5">
        <w:trPr>
          <w:trHeight w:val="432"/>
        </w:trPr>
        <w:tc>
          <w:tcPr>
            <w:tcW w:w="2245" w:type="dxa"/>
          </w:tcPr>
          <w:p w14:paraId="1FBD22C9" w14:textId="77777777" w:rsidR="00270146" w:rsidRDefault="00270146" w:rsidP="00270146">
            <w:pPr>
              <w:spacing w:before="40" w:after="40"/>
              <w:ind w:left="187"/>
              <w:rPr>
                <w:rFonts w:ascii="Arial" w:hAnsi="Arial" w:cs="Arial"/>
                <w:sz w:val="24"/>
                <w:szCs w:val="24"/>
              </w:rPr>
            </w:pPr>
            <w:r>
              <w:rPr>
                <w:rFonts w:ascii="Arial" w:hAnsi="Arial" w:cs="Arial"/>
                <w:sz w:val="24"/>
                <w:szCs w:val="24"/>
              </w:rPr>
              <w:t>Magnesium (mg/L)</w:t>
            </w:r>
          </w:p>
        </w:tc>
        <w:tc>
          <w:tcPr>
            <w:tcW w:w="1440" w:type="dxa"/>
          </w:tcPr>
          <w:p w14:paraId="35EC4F0A" w14:textId="77777777" w:rsidR="00270146"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45A0FA30" w14:textId="77777777" w:rsidR="00270146" w:rsidRDefault="00270146" w:rsidP="00270146">
            <w:pPr>
              <w:spacing w:before="40" w:after="40"/>
              <w:jc w:val="center"/>
              <w:rPr>
                <w:rFonts w:ascii="Arial" w:hAnsi="Arial" w:cs="Arial"/>
                <w:sz w:val="24"/>
                <w:szCs w:val="24"/>
              </w:rPr>
            </w:pPr>
            <w:r>
              <w:rPr>
                <w:rFonts w:ascii="Arial" w:hAnsi="Arial" w:cs="Arial"/>
                <w:sz w:val="24"/>
                <w:szCs w:val="24"/>
              </w:rPr>
              <w:t>2.2</w:t>
            </w:r>
          </w:p>
        </w:tc>
        <w:tc>
          <w:tcPr>
            <w:tcW w:w="1530" w:type="dxa"/>
          </w:tcPr>
          <w:p w14:paraId="4BAAEF2F"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77A6BF8E"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530F907D"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1726E673" w14:textId="77777777" w:rsidR="00270146" w:rsidRDefault="00270146" w:rsidP="00270146">
            <w:pPr>
              <w:spacing w:before="40" w:after="40"/>
              <w:rPr>
                <w:rFonts w:ascii="Arial" w:hAnsi="Arial" w:cs="Arial"/>
                <w:sz w:val="24"/>
                <w:szCs w:val="24"/>
              </w:rPr>
            </w:pPr>
            <w:r>
              <w:rPr>
                <w:rFonts w:ascii="Arial" w:hAnsi="Arial" w:cs="Arial"/>
                <w:sz w:val="24"/>
                <w:szCs w:val="24"/>
              </w:rPr>
              <w:t>Natural deposits</w:t>
            </w:r>
          </w:p>
        </w:tc>
      </w:tr>
      <w:tr w:rsidR="00270146" w:rsidRPr="005162DE" w14:paraId="49FD766C" w14:textId="77777777" w:rsidTr="002D3FB5">
        <w:trPr>
          <w:trHeight w:val="432"/>
        </w:trPr>
        <w:tc>
          <w:tcPr>
            <w:tcW w:w="2245" w:type="dxa"/>
          </w:tcPr>
          <w:p w14:paraId="69C56A5F" w14:textId="77777777" w:rsidR="00270146" w:rsidRDefault="00270146" w:rsidP="00270146">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558EB918" w14:textId="77777777" w:rsidR="00270146"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5F5FADDA" w14:textId="77777777" w:rsidR="00270146" w:rsidRDefault="00270146" w:rsidP="00270146">
            <w:pPr>
              <w:spacing w:before="40" w:after="40"/>
              <w:jc w:val="center"/>
              <w:rPr>
                <w:rFonts w:ascii="Arial" w:hAnsi="Arial" w:cs="Arial"/>
                <w:sz w:val="24"/>
                <w:szCs w:val="24"/>
              </w:rPr>
            </w:pPr>
            <w:r>
              <w:rPr>
                <w:rFonts w:ascii="Arial" w:hAnsi="Arial" w:cs="Arial"/>
                <w:sz w:val="24"/>
                <w:szCs w:val="24"/>
              </w:rPr>
              <w:t xml:space="preserve">      1.8</w:t>
            </w:r>
          </w:p>
        </w:tc>
        <w:tc>
          <w:tcPr>
            <w:tcW w:w="1530" w:type="dxa"/>
          </w:tcPr>
          <w:p w14:paraId="749D5FC1"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546F6DF7" w14:textId="77777777" w:rsidR="00270146" w:rsidRDefault="00270146" w:rsidP="00270146">
            <w:pPr>
              <w:spacing w:before="40" w:after="40"/>
              <w:jc w:val="center"/>
              <w:rPr>
                <w:rFonts w:ascii="Arial" w:hAnsi="Arial" w:cs="Arial"/>
                <w:sz w:val="24"/>
                <w:szCs w:val="24"/>
              </w:rPr>
            </w:pPr>
            <w:r>
              <w:rPr>
                <w:rFonts w:ascii="Arial" w:hAnsi="Arial" w:cs="Arial"/>
                <w:sz w:val="24"/>
                <w:szCs w:val="24"/>
              </w:rPr>
              <w:t>500</w:t>
            </w:r>
          </w:p>
        </w:tc>
        <w:tc>
          <w:tcPr>
            <w:tcW w:w="1170" w:type="dxa"/>
          </w:tcPr>
          <w:p w14:paraId="51DA8A80"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48002E4F" w14:textId="77777777" w:rsidR="00270146" w:rsidRDefault="00270146" w:rsidP="00270146">
            <w:pPr>
              <w:spacing w:before="40" w:after="40"/>
              <w:rPr>
                <w:rFonts w:ascii="Arial" w:hAnsi="Arial" w:cs="Arial"/>
                <w:sz w:val="24"/>
                <w:szCs w:val="24"/>
              </w:rPr>
            </w:pPr>
            <w:r>
              <w:rPr>
                <w:rFonts w:ascii="Arial" w:hAnsi="Arial" w:cs="Arial"/>
                <w:sz w:val="24"/>
                <w:szCs w:val="24"/>
              </w:rPr>
              <w:t>Soil minerals, mining runoff or industrial discharge</w:t>
            </w:r>
          </w:p>
        </w:tc>
      </w:tr>
      <w:tr w:rsidR="00270146" w:rsidRPr="005162DE" w14:paraId="3F67B899" w14:textId="77777777" w:rsidTr="002D3FB5">
        <w:trPr>
          <w:trHeight w:val="432"/>
        </w:trPr>
        <w:tc>
          <w:tcPr>
            <w:tcW w:w="2245" w:type="dxa"/>
          </w:tcPr>
          <w:p w14:paraId="1BB4F264" w14:textId="77777777" w:rsidR="00270146" w:rsidRDefault="00270146" w:rsidP="00270146">
            <w:pPr>
              <w:spacing w:before="40" w:after="40"/>
              <w:ind w:left="187"/>
              <w:rPr>
                <w:rFonts w:ascii="Arial" w:hAnsi="Arial" w:cs="Arial"/>
                <w:sz w:val="24"/>
                <w:szCs w:val="24"/>
              </w:rPr>
            </w:pPr>
            <w:r>
              <w:rPr>
                <w:rFonts w:ascii="Arial" w:hAnsi="Arial" w:cs="Arial"/>
                <w:sz w:val="24"/>
                <w:szCs w:val="24"/>
              </w:rPr>
              <w:t>Odor (TON)</w:t>
            </w:r>
          </w:p>
        </w:tc>
        <w:tc>
          <w:tcPr>
            <w:tcW w:w="1440" w:type="dxa"/>
          </w:tcPr>
          <w:p w14:paraId="07C3A20D" w14:textId="77777777" w:rsidR="00270146" w:rsidRDefault="00270146" w:rsidP="00270146">
            <w:pPr>
              <w:spacing w:before="40" w:after="40"/>
              <w:jc w:val="center"/>
              <w:rPr>
                <w:rFonts w:ascii="Arial" w:hAnsi="Arial" w:cs="Arial"/>
                <w:sz w:val="24"/>
                <w:szCs w:val="24"/>
              </w:rPr>
            </w:pPr>
            <w:r>
              <w:rPr>
                <w:rFonts w:ascii="Arial" w:hAnsi="Arial" w:cs="Arial"/>
                <w:sz w:val="24"/>
                <w:szCs w:val="24"/>
              </w:rPr>
              <w:t>5/8/2024</w:t>
            </w:r>
          </w:p>
        </w:tc>
        <w:tc>
          <w:tcPr>
            <w:tcW w:w="1260" w:type="dxa"/>
          </w:tcPr>
          <w:p w14:paraId="772C7747" w14:textId="77777777" w:rsidR="00270146" w:rsidRDefault="00270146" w:rsidP="00270146">
            <w:pPr>
              <w:spacing w:before="40" w:after="40"/>
              <w:jc w:val="center"/>
              <w:rPr>
                <w:rFonts w:ascii="Arial" w:hAnsi="Arial" w:cs="Arial"/>
                <w:sz w:val="24"/>
                <w:szCs w:val="24"/>
              </w:rPr>
            </w:pPr>
            <w:r>
              <w:rPr>
                <w:rFonts w:ascii="Arial" w:hAnsi="Arial" w:cs="Arial"/>
                <w:sz w:val="24"/>
                <w:szCs w:val="24"/>
              </w:rPr>
              <w:t>1</w:t>
            </w:r>
          </w:p>
        </w:tc>
        <w:tc>
          <w:tcPr>
            <w:tcW w:w="1530" w:type="dxa"/>
          </w:tcPr>
          <w:p w14:paraId="7FE8E596"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900" w:type="dxa"/>
          </w:tcPr>
          <w:p w14:paraId="24BCA301"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1170" w:type="dxa"/>
          </w:tcPr>
          <w:p w14:paraId="73C62C69" w14:textId="77777777" w:rsidR="00270146" w:rsidRDefault="00270146" w:rsidP="00270146">
            <w:pPr>
              <w:spacing w:before="40" w:after="40"/>
              <w:jc w:val="center"/>
              <w:rPr>
                <w:rFonts w:ascii="Arial" w:hAnsi="Arial" w:cs="Arial"/>
                <w:sz w:val="24"/>
                <w:szCs w:val="24"/>
              </w:rPr>
            </w:pPr>
            <w:r>
              <w:rPr>
                <w:rFonts w:ascii="Arial" w:hAnsi="Arial" w:cs="Arial"/>
                <w:sz w:val="24"/>
                <w:szCs w:val="24"/>
              </w:rPr>
              <w:t>N/A</w:t>
            </w:r>
          </w:p>
        </w:tc>
        <w:tc>
          <w:tcPr>
            <w:tcW w:w="2291" w:type="dxa"/>
          </w:tcPr>
          <w:p w14:paraId="14A2AA30" w14:textId="77777777" w:rsidR="00270146" w:rsidRDefault="00270146" w:rsidP="00270146">
            <w:pPr>
              <w:spacing w:before="40" w:after="40"/>
              <w:rPr>
                <w:rFonts w:ascii="Arial" w:hAnsi="Arial" w:cs="Arial"/>
                <w:sz w:val="24"/>
                <w:szCs w:val="24"/>
              </w:rPr>
            </w:pPr>
            <w:r>
              <w:rPr>
                <w:rFonts w:ascii="Arial" w:hAnsi="Arial" w:cs="Arial"/>
                <w:sz w:val="24"/>
                <w:szCs w:val="24"/>
              </w:rPr>
              <w:t xml:space="preserve">Typically caused by decaying organic matter or hydrogen sulfide from </w:t>
            </w:r>
          </w:p>
        </w:tc>
      </w:tr>
    </w:tbl>
    <w:p w14:paraId="0921922A" w14:textId="77777777"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29AD9A8" w14:textId="77777777" w:rsidTr="002D3FB5">
        <w:trPr>
          <w:trHeight w:val="440"/>
        </w:trPr>
        <w:tc>
          <w:tcPr>
            <w:tcW w:w="2245" w:type="dxa"/>
          </w:tcPr>
          <w:p w14:paraId="67F0FAC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22D23E0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76A244D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A37018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B4399B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2B6C3E3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3C5584" w:rsidRPr="005162DE" w14:paraId="33198506" w14:textId="77777777" w:rsidTr="002D3FB5">
        <w:trPr>
          <w:trHeight w:val="432"/>
        </w:trPr>
        <w:tc>
          <w:tcPr>
            <w:tcW w:w="2245" w:type="dxa"/>
          </w:tcPr>
          <w:p w14:paraId="399CE589" w14:textId="77777777" w:rsidR="003C5584" w:rsidRPr="005162DE" w:rsidRDefault="003C5584" w:rsidP="003C5584">
            <w:pPr>
              <w:spacing w:before="40" w:after="40"/>
              <w:rPr>
                <w:rFonts w:ascii="Arial" w:hAnsi="Arial" w:cs="Arial"/>
                <w:sz w:val="24"/>
                <w:szCs w:val="24"/>
              </w:rPr>
            </w:pPr>
            <w:r>
              <w:rPr>
                <w:rFonts w:ascii="Arial" w:hAnsi="Arial" w:cs="Arial"/>
                <w:sz w:val="24"/>
                <w:szCs w:val="24"/>
              </w:rPr>
              <w:t>Potassium (mg/L)</w:t>
            </w:r>
          </w:p>
        </w:tc>
        <w:tc>
          <w:tcPr>
            <w:tcW w:w="1440" w:type="dxa"/>
          </w:tcPr>
          <w:p w14:paraId="531E9B00" w14:textId="77777777" w:rsidR="003C5584" w:rsidRPr="005162DE" w:rsidRDefault="003C5584" w:rsidP="003C5584">
            <w:pPr>
              <w:spacing w:before="40" w:after="40"/>
              <w:jc w:val="center"/>
              <w:rPr>
                <w:rFonts w:ascii="Arial" w:hAnsi="Arial" w:cs="Arial"/>
                <w:sz w:val="24"/>
                <w:szCs w:val="24"/>
              </w:rPr>
            </w:pPr>
            <w:r>
              <w:rPr>
                <w:rFonts w:ascii="Arial" w:hAnsi="Arial" w:cs="Arial"/>
                <w:sz w:val="24"/>
                <w:szCs w:val="24"/>
              </w:rPr>
              <w:t>5/8/2024</w:t>
            </w:r>
          </w:p>
        </w:tc>
        <w:tc>
          <w:tcPr>
            <w:tcW w:w="1350" w:type="dxa"/>
          </w:tcPr>
          <w:p w14:paraId="582D2DDC" w14:textId="77777777" w:rsidR="003C5584" w:rsidRPr="005162DE" w:rsidRDefault="003C5584" w:rsidP="003C5584">
            <w:pPr>
              <w:spacing w:before="40" w:after="40"/>
              <w:rPr>
                <w:rFonts w:ascii="Arial" w:hAnsi="Arial" w:cs="Arial"/>
                <w:sz w:val="24"/>
                <w:szCs w:val="24"/>
              </w:rPr>
            </w:pPr>
            <w:r>
              <w:rPr>
                <w:rFonts w:ascii="Arial" w:hAnsi="Arial" w:cs="Arial"/>
                <w:sz w:val="24"/>
                <w:szCs w:val="24"/>
              </w:rPr>
              <w:t>1.1</w:t>
            </w:r>
          </w:p>
        </w:tc>
        <w:tc>
          <w:tcPr>
            <w:tcW w:w="1530" w:type="dxa"/>
          </w:tcPr>
          <w:p w14:paraId="5845291C" w14:textId="77777777" w:rsidR="003C5584" w:rsidRPr="005162DE" w:rsidRDefault="003C5584" w:rsidP="003C5584">
            <w:pPr>
              <w:spacing w:before="40" w:after="40"/>
              <w:jc w:val="center"/>
              <w:rPr>
                <w:rFonts w:ascii="Arial" w:hAnsi="Arial" w:cs="Arial"/>
                <w:sz w:val="24"/>
                <w:szCs w:val="24"/>
              </w:rPr>
            </w:pPr>
            <w:r>
              <w:rPr>
                <w:rFonts w:ascii="Arial" w:hAnsi="Arial" w:cs="Arial"/>
                <w:sz w:val="24"/>
                <w:szCs w:val="24"/>
              </w:rPr>
              <w:t>N/A</w:t>
            </w:r>
          </w:p>
        </w:tc>
        <w:tc>
          <w:tcPr>
            <w:tcW w:w="1800" w:type="dxa"/>
          </w:tcPr>
          <w:p w14:paraId="70470F5B" w14:textId="77777777" w:rsidR="003C5584" w:rsidRPr="005162DE" w:rsidRDefault="003C5584" w:rsidP="003C5584">
            <w:pPr>
              <w:spacing w:before="40" w:after="40"/>
              <w:jc w:val="center"/>
              <w:rPr>
                <w:rFonts w:ascii="Arial" w:hAnsi="Arial" w:cs="Arial"/>
                <w:sz w:val="24"/>
                <w:szCs w:val="24"/>
              </w:rPr>
            </w:pPr>
            <w:r>
              <w:rPr>
                <w:rFonts w:ascii="Arial" w:hAnsi="Arial" w:cs="Arial"/>
                <w:sz w:val="24"/>
                <w:szCs w:val="24"/>
              </w:rPr>
              <w:t>None</w:t>
            </w:r>
          </w:p>
        </w:tc>
        <w:tc>
          <w:tcPr>
            <w:tcW w:w="2471" w:type="dxa"/>
          </w:tcPr>
          <w:p w14:paraId="7124FD62" w14:textId="77777777" w:rsidR="003C5584" w:rsidRPr="005162DE" w:rsidRDefault="003C5584" w:rsidP="003C5584">
            <w:pPr>
              <w:spacing w:before="40" w:after="40"/>
              <w:rPr>
                <w:rFonts w:ascii="Arial" w:hAnsi="Arial" w:cs="Arial"/>
                <w:sz w:val="24"/>
                <w:szCs w:val="24"/>
              </w:rPr>
            </w:pPr>
            <w:r>
              <w:rPr>
                <w:rFonts w:ascii="Arial" w:hAnsi="Arial" w:cs="Arial"/>
                <w:sz w:val="24"/>
                <w:szCs w:val="24"/>
              </w:rPr>
              <w:t xml:space="preserve">Generally, not harmful even at high doses, except in those who have serious health issues. It can lead to hyperkalemia in very rare cases. </w:t>
            </w:r>
          </w:p>
        </w:tc>
      </w:tr>
      <w:tr w:rsidR="003C5584" w:rsidRPr="005162DE" w14:paraId="52EA3747" w14:textId="77777777" w:rsidTr="002D3FB5">
        <w:trPr>
          <w:trHeight w:val="432"/>
        </w:trPr>
        <w:tc>
          <w:tcPr>
            <w:tcW w:w="2245" w:type="dxa"/>
          </w:tcPr>
          <w:p w14:paraId="75110AB9" w14:textId="77777777" w:rsidR="003C5584" w:rsidRPr="005162DE" w:rsidRDefault="003C5584" w:rsidP="003C5584">
            <w:pPr>
              <w:spacing w:before="40" w:after="40"/>
              <w:rPr>
                <w:rFonts w:ascii="Arial" w:hAnsi="Arial" w:cs="Arial"/>
                <w:sz w:val="24"/>
                <w:szCs w:val="24"/>
              </w:rPr>
            </w:pPr>
            <w:r>
              <w:rPr>
                <w:rFonts w:ascii="Arial" w:hAnsi="Arial" w:cs="Arial"/>
                <w:sz w:val="24"/>
                <w:szCs w:val="24"/>
              </w:rPr>
              <w:t>Aggressive Index (AGGR)</w:t>
            </w:r>
          </w:p>
        </w:tc>
        <w:tc>
          <w:tcPr>
            <w:tcW w:w="1440" w:type="dxa"/>
          </w:tcPr>
          <w:p w14:paraId="29D5495A" w14:textId="77777777" w:rsidR="003C5584" w:rsidRPr="005162DE" w:rsidRDefault="003C5584" w:rsidP="003C5584">
            <w:pPr>
              <w:spacing w:before="40" w:after="40"/>
              <w:jc w:val="center"/>
              <w:rPr>
                <w:rFonts w:ascii="Arial" w:hAnsi="Arial" w:cs="Arial"/>
                <w:sz w:val="24"/>
                <w:szCs w:val="24"/>
              </w:rPr>
            </w:pPr>
            <w:r>
              <w:rPr>
                <w:rFonts w:ascii="Arial" w:hAnsi="Arial" w:cs="Arial"/>
                <w:sz w:val="24"/>
                <w:szCs w:val="24"/>
              </w:rPr>
              <w:t>5/8/2024</w:t>
            </w:r>
          </w:p>
        </w:tc>
        <w:tc>
          <w:tcPr>
            <w:tcW w:w="1350" w:type="dxa"/>
          </w:tcPr>
          <w:p w14:paraId="766BDC21" w14:textId="77777777" w:rsidR="003C5584" w:rsidRPr="005162DE" w:rsidRDefault="003C5584" w:rsidP="003C5584">
            <w:pPr>
              <w:spacing w:before="40" w:after="40"/>
              <w:rPr>
                <w:rFonts w:ascii="Arial" w:hAnsi="Arial" w:cs="Arial"/>
                <w:sz w:val="24"/>
                <w:szCs w:val="24"/>
              </w:rPr>
            </w:pPr>
            <w:r>
              <w:rPr>
                <w:rFonts w:ascii="Arial" w:hAnsi="Arial" w:cs="Arial"/>
                <w:sz w:val="24"/>
                <w:szCs w:val="24"/>
              </w:rPr>
              <w:t>11.17</w:t>
            </w:r>
          </w:p>
        </w:tc>
        <w:tc>
          <w:tcPr>
            <w:tcW w:w="1530" w:type="dxa"/>
          </w:tcPr>
          <w:p w14:paraId="22E8E769" w14:textId="77777777" w:rsidR="003C5584" w:rsidRPr="005162DE" w:rsidRDefault="003C5584" w:rsidP="003C5584">
            <w:pPr>
              <w:spacing w:before="40" w:after="40"/>
              <w:jc w:val="center"/>
              <w:rPr>
                <w:rFonts w:ascii="Arial" w:hAnsi="Arial" w:cs="Arial"/>
                <w:sz w:val="24"/>
                <w:szCs w:val="24"/>
              </w:rPr>
            </w:pPr>
            <w:r>
              <w:rPr>
                <w:rFonts w:ascii="Arial" w:hAnsi="Arial" w:cs="Arial"/>
                <w:sz w:val="24"/>
                <w:szCs w:val="24"/>
              </w:rPr>
              <w:t>N/A</w:t>
            </w:r>
          </w:p>
        </w:tc>
        <w:tc>
          <w:tcPr>
            <w:tcW w:w="1800" w:type="dxa"/>
          </w:tcPr>
          <w:p w14:paraId="5C025FB7" w14:textId="77777777" w:rsidR="003C5584" w:rsidRPr="005162DE" w:rsidRDefault="003C5584" w:rsidP="003C5584">
            <w:pPr>
              <w:spacing w:before="40" w:after="40"/>
              <w:jc w:val="center"/>
              <w:rPr>
                <w:rFonts w:ascii="Arial" w:hAnsi="Arial" w:cs="Arial"/>
                <w:sz w:val="24"/>
                <w:szCs w:val="24"/>
              </w:rPr>
            </w:pPr>
            <w:r>
              <w:rPr>
                <w:rFonts w:ascii="Arial" w:hAnsi="Arial" w:cs="Arial"/>
                <w:sz w:val="24"/>
                <w:szCs w:val="24"/>
              </w:rPr>
              <w:t>None</w:t>
            </w:r>
          </w:p>
        </w:tc>
        <w:tc>
          <w:tcPr>
            <w:tcW w:w="2471" w:type="dxa"/>
          </w:tcPr>
          <w:p w14:paraId="621ECEA3" w14:textId="77777777" w:rsidR="003C5584" w:rsidRPr="005162DE" w:rsidRDefault="003C5584" w:rsidP="003C5584">
            <w:pPr>
              <w:spacing w:before="40" w:after="40"/>
              <w:rPr>
                <w:rFonts w:ascii="Arial" w:hAnsi="Arial" w:cs="Arial"/>
                <w:sz w:val="24"/>
                <w:szCs w:val="24"/>
              </w:rPr>
            </w:pPr>
            <w:r>
              <w:rPr>
                <w:rFonts w:ascii="Arial" w:hAnsi="Arial" w:cs="Arial"/>
                <w:sz w:val="24"/>
                <w:szCs w:val="24"/>
              </w:rPr>
              <w:t>Corrosivity can lead to the leaching of pipes, such as those made of lead, copper, or iron.</w:t>
            </w:r>
          </w:p>
        </w:tc>
      </w:tr>
      <w:tr w:rsidR="003C5584" w:rsidRPr="005162DE" w14:paraId="42BDDE1A" w14:textId="77777777" w:rsidTr="002D3FB5">
        <w:trPr>
          <w:trHeight w:val="432"/>
        </w:trPr>
        <w:tc>
          <w:tcPr>
            <w:tcW w:w="2245" w:type="dxa"/>
          </w:tcPr>
          <w:p w14:paraId="7E57867E" w14:textId="77777777" w:rsidR="003C5584" w:rsidRPr="005162DE" w:rsidRDefault="003C5584" w:rsidP="003C5584">
            <w:pPr>
              <w:spacing w:before="40" w:after="40"/>
              <w:rPr>
                <w:rFonts w:ascii="Arial" w:hAnsi="Arial" w:cs="Arial"/>
                <w:sz w:val="24"/>
                <w:szCs w:val="24"/>
              </w:rPr>
            </w:pPr>
          </w:p>
        </w:tc>
        <w:tc>
          <w:tcPr>
            <w:tcW w:w="1440" w:type="dxa"/>
          </w:tcPr>
          <w:p w14:paraId="7ECF7898" w14:textId="77777777" w:rsidR="003C5584" w:rsidRPr="005162DE" w:rsidRDefault="003C5584" w:rsidP="003C5584">
            <w:pPr>
              <w:spacing w:before="40" w:after="40"/>
              <w:jc w:val="center"/>
              <w:rPr>
                <w:rFonts w:ascii="Arial" w:hAnsi="Arial" w:cs="Arial"/>
                <w:sz w:val="24"/>
                <w:szCs w:val="24"/>
              </w:rPr>
            </w:pPr>
          </w:p>
        </w:tc>
        <w:tc>
          <w:tcPr>
            <w:tcW w:w="1350" w:type="dxa"/>
          </w:tcPr>
          <w:p w14:paraId="785263EA" w14:textId="77777777" w:rsidR="003C5584" w:rsidRPr="005162DE" w:rsidRDefault="003C5584" w:rsidP="003C5584">
            <w:pPr>
              <w:spacing w:before="40" w:after="40"/>
              <w:rPr>
                <w:rFonts w:ascii="Arial" w:hAnsi="Arial" w:cs="Arial"/>
                <w:sz w:val="24"/>
                <w:szCs w:val="24"/>
              </w:rPr>
            </w:pPr>
          </w:p>
        </w:tc>
        <w:tc>
          <w:tcPr>
            <w:tcW w:w="1530" w:type="dxa"/>
          </w:tcPr>
          <w:p w14:paraId="0BCFFC3A" w14:textId="77777777" w:rsidR="003C5584" w:rsidRPr="005162DE" w:rsidRDefault="003C5584" w:rsidP="003C5584">
            <w:pPr>
              <w:spacing w:before="40" w:after="40"/>
              <w:jc w:val="center"/>
              <w:rPr>
                <w:rFonts w:ascii="Arial" w:hAnsi="Arial" w:cs="Arial"/>
                <w:sz w:val="24"/>
                <w:szCs w:val="24"/>
              </w:rPr>
            </w:pPr>
          </w:p>
        </w:tc>
        <w:tc>
          <w:tcPr>
            <w:tcW w:w="1800" w:type="dxa"/>
          </w:tcPr>
          <w:p w14:paraId="450BE60E" w14:textId="77777777" w:rsidR="003C5584" w:rsidRPr="005162DE" w:rsidRDefault="003C5584" w:rsidP="003C5584">
            <w:pPr>
              <w:spacing w:before="40" w:after="40"/>
              <w:jc w:val="center"/>
              <w:rPr>
                <w:rFonts w:ascii="Arial" w:hAnsi="Arial" w:cs="Arial"/>
                <w:sz w:val="24"/>
                <w:szCs w:val="24"/>
              </w:rPr>
            </w:pPr>
          </w:p>
        </w:tc>
        <w:tc>
          <w:tcPr>
            <w:tcW w:w="2471" w:type="dxa"/>
          </w:tcPr>
          <w:p w14:paraId="74858EA2" w14:textId="77777777" w:rsidR="003C5584" w:rsidRPr="005162DE" w:rsidRDefault="003C5584" w:rsidP="003C5584">
            <w:pPr>
              <w:spacing w:before="40" w:after="40"/>
              <w:rPr>
                <w:rFonts w:ascii="Arial" w:hAnsi="Arial" w:cs="Arial"/>
                <w:sz w:val="24"/>
                <w:szCs w:val="24"/>
              </w:rPr>
            </w:pPr>
          </w:p>
        </w:tc>
      </w:tr>
    </w:tbl>
    <w:p w14:paraId="08FE7207"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24691D35"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6F92499A"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7CD836B" w14:textId="1D7F53D2" w:rsidR="0020216E" w:rsidRPr="00D92946" w:rsidRDefault="0020216E" w:rsidP="00D92946">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North Shore Mutual Water Company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North Shore Mutual Water Company at (949) 500-6358.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237AA6A"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4C9178CD"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57AF74A" w14:textId="77777777" w:rsidTr="002D3FB5">
        <w:trPr>
          <w:trHeight w:val="457"/>
        </w:trPr>
        <w:tc>
          <w:tcPr>
            <w:tcW w:w="1975" w:type="dxa"/>
            <w:tcMar>
              <w:left w:w="58" w:type="dxa"/>
              <w:right w:w="58" w:type="dxa"/>
            </w:tcMar>
            <w:vAlign w:val="center"/>
          </w:tcPr>
          <w:p w14:paraId="03D4379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F64D9D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B060C55"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140335"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4CBB21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B2F25AA" w14:textId="77777777" w:rsidTr="002D3FB5">
        <w:trPr>
          <w:trHeight w:val="449"/>
        </w:trPr>
        <w:tc>
          <w:tcPr>
            <w:tcW w:w="1975" w:type="dxa"/>
            <w:tcMar>
              <w:left w:w="58" w:type="dxa"/>
              <w:right w:w="58" w:type="dxa"/>
            </w:tcMar>
          </w:tcPr>
          <w:p w14:paraId="496DA5CD" w14:textId="77777777" w:rsidR="00F463CB" w:rsidRDefault="00000000">
            <w:r>
              <w:t>Secondary MCL exceedance – Manganese*</w:t>
            </w:r>
          </w:p>
        </w:tc>
        <w:tc>
          <w:tcPr>
            <w:tcW w:w="2250" w:type="dxa"/>
            <w:tcMar>
              <w:left w:w="58" w:type="dxa"/>
              <w:right w:w="58" w:type="dxa"/>
            </w:tcMar>
          </w:tcPr>
          <w:p w14:paraId="0E7E9419" w14:textId="77777777" w:rsidR="00F463CB" w:rsidRDefault="00000000">
            <w:r>
              <w:t>Manganese exceeded the secondary maximum contaminant level (SMCL) of 50 µg/L; results also exceeded the State notification level of 500 µg/L. Naturally occurring in soil and rock.</w:t>
            </w:r>
          </w:p>
        </w:tc>
        <w:tc>
          <w:tcPr>
            <w:tcW w:w="1890" w:type="dxa"/>
            <w:tcMar>
              <w:left w:w="58" w:type="dxa"/>
              <w:right w:w="58" w:type="dxa"/>
            </w:tcMar>
          </w:tcPr>
          <w:p w14:paraId="290448C4" w14:textId="77777777" w:rsidR="00F463CB" w:rsidRDefault="00000000">
            <w:r>
              <w:t>2025 (continuing into 2026)</w:t>
            </w:r>
          </w:p>
        </w:tc>
        <w:tc>
          <w:tcPr>
            <w:tcW w:w="2160" w:type="dxa"/>
            <w:tcMar>
              <w:left w:w="58" w:type="dxa"/>
              <w:right w:w="58" w:type="dxa"/>
            </w:tcMar>
          </w:tcPr>
          <w:p w14:paraId="24685E32" w14:textId="00B67C1E" w:rsidR="00F463CB" w:rsidRDefault="00D92946">
            <w:r>
              <w:t>Ongoing monitoring</w:t>
            </w:r>
            <w:r w:rsidR="00C84716">
              <w:t xml:space="preserve"> &amp; evaluating ion exchange treatment</w:t>
            </w:r>
          </w:p>
        </w:tc>
        <w:tc>
          <w:tcPr>
            <w:tcW w:w="2367" w:type="dxa"/>
            <w:tcMar>
              <w:left w:w="58" w:type="dxa"/>
              <w:right w:w="58" w:type="dxa"/>
            </w:tcMar>
          </w:tcPr>
          <w:p w14:paraId="52F27995" w14:textId="77777777" w:rsidR="00F463CB" w:rsidRDefault="00000000">
            <w:r>
              <w:t>The manganese secondary standard protects taste and appearance and is not health-based. The State has set a notification level of 0.5 mg/L; above that level an alternate source is recommended for preparing infant formula. (Confirm exact State-required language with your district.)</w:t>
            </w:r>
          </w:p>
        </w:tc>
      </w:tr>
      <w:tr w:rsidR="002D3FB5" w:rsidRPr="005162DE" w14:paraId="5999F82C" w14:textId="77777777" w:rsidTr="002D3FB5">
        <w:trPr>
          <w:trHeight w:val="449"/>
        </w:trPr>
        <w:tc>
          <w:tcPr>
            <w:tcW w:w="1975" w:type="dxa"/>
            <w:tcMar>
              <w:left w:w="58" w:type="dxa"/>
              <w:right w:w="58" w:type="dxa"/>
            </w:tcMar>
          </w:tcPr>
          <w:p w14:paraId="1AC4D11D" w14:textId="77777777" w:rsidR="00F463CB" w:rsidRDefault="00000000">
            <w:r>
              <w:t>Secondary MCL exceedance – Iron*</w:t>
            </w:r>
          </w:p>
        </w:tc>
        <w:tc>
          <w:tcPr>
            <w:tcW w:w="2250" w:type="dxa"/>
            <w:tcMar>
              <w:left w:w="58" w:type="dxa"/>
              <w:right w:w="58" w:type="dxa"/>
            </w:tcMar>
          </w:tcPr>
          <w:p w14:paraId="0B96FDA9" w14:textId="77777777" w:rsidR="00F463CB" w:rsidRDefault="00000000">
            <w:r>
              <w:t>Iron exceeded the secondary maximum contaminant level (SMCL) of 300 µg/L. Naturally occurring.</w:t>
            </w:r>
          </w:p>
        </w:tc>
        <w:tc>
          <w:tcPr>
            <w:tcW w:w="1890" w:type="dxa"/>
            <w:tcMar>
              <w:left w:w="58" w:type="dxa"/>
              <w:right w:w="58" w:type="dxa"/>
            </w:tcMar>
          </w:tcPr>
          <w:p w14:paraId="3A8DF1BE" w14:textId="77777777" w:rsidR="00F463CB" w:rsidRDefault="00000000">
            <w:r>
              <w:t>2025 (continuing into 2026)</w:t>
            </w:r>
          </w:p>
        </w:tc>
        <w:tc>
          <w:tcPr>
            <w:tcW w:w="2160" w:type="dxa"/>
            <w:tcMar>
              <w:left w:w="58" w:type="dxa"/>
              <w:right w:w="58" w:type="dxa"/>
            </w:tcMar>
          </w:tcPr>
          <w:p w14:paraId="727FEC73" w14:textId="7D37D2BD" w:rsidR="00F463CB" w:rsidRDefault="00C84716">
            <w:r>
              <w:t>Ongoing monitoring &amp; evaluating ion exchange treatment</w:t>
            </w:r>
          </w:p>
        </w:tc>
        <w:tc>
          <w:tcPr>
            <w:tcW w:w="2367" w:type="dxa"/>
            <w:tcMar>
              <w:left w:w="58" w:type="dxa"/>
              <w:right w:w="58" w:type="dxa"/>
            </w:tcMar>
          </w:tcPr>
          <w:p w14:paraId="309EDD3B" w14:textId="77777777" w:rsidR="00F463CB" w:rsidRDefault="00000000">
            <w:r>
              <w:t>The iron secondary standard is aesthetic (taste, color, staining) and is not a health-based standard.</w:t>
            </w:r>
          </w:p>
        </w:tc>
      </w:tr>
      <w:tr w:rsidR="00F463CB" w14:paraId="1DBF5145" w14:textId="77777777">
        <w:tc>
          <w:tcPr>
            <w:tcW w:w="1975" w:type="dxa"/>
          </w:tcPr>
          <w:p w14:paraId="02D2A4BA" w14:textId="77777777" w:rsidR="00F463CB" w:rsidRDefault="00000000">
            <w:r>
              <w:t>Lead &amp; Copper Rule – Copper Action Level exceeded*</w:t>
            </w:r>
          </w:p>
        </w:tc>
        <w:tc>
          <w:tcPr>
            <w:tcW w:w="2250" w:type="dxa"/>
          </w:tcPr>
          <w:p w14:paraId="660626E5" w14:textId="77777777" w:rsidR="00F463CB" w:rsidRDefault="00000000">
            <w:r>
              <w:t xml:space="preserve">The 90th-percentile copper result of 1.595 mg/L (sampled 7/6/2025) exceeded the </w:t>
            </w:r>
            <w:r>
              <w:lastRenderedPageBreak/>
              <w:t>1.3 mg/L action level; 1 of 5 sites exceeded.</w:t>
            </w:r>
          </w:p>
        </w:tc>
        <w:tc>
          <w:tcPr>
            <w:tcW w:w="1890" w:type="dxa"/>
          </w:tcPr>
          <w:p w14:paraId="150F094C" w14:textId="77777777" w:rsidR="00F463CB" w:rsidRDefault="00000000">
            <w:r>
              <w:lastRenderedPageBreak/>
              <w:t>Detected 7/6/2025</w:t>
            </w:r>
          </w:p>
        </w:tc>
        <w:tc>
          <w:tcPr>
            <w:tcW w:w="2160" w:type="dxa"/>
          </w:tcPr>
          <w:p w14:paraId="7CE45484" w14:textId="77777777" w:rsidR="00F463CB" w:rsidRDefault="00000000">
            <w:r>
              <w:t xml:space="preserve">Follow-up tap monitoring conducted Mar–Apr 2026; the 90th-percentile copper </w:t>
            </w:r>
            <w:r>
              <w:lastRenderedPageBreak/>
              <w:t>result returned to 0.298 mg/L, below the action level.</w:t>
            </w:r>
          </w:p>
        </w:tc>
        <w:tc>
          <w:tcPr>
            <w:tcW w:w="2367" w:type="dxa"/>
          </w:tcPr>
          <w:p w14:paraId="5E8B36B9" w14:textId="77777777" w:rsidR="00F463CB" w:rsidRDefault="00000000">
            <w:r>
              <w:lastRenderedPageBreak/>
              <w:t xml:space="preserve">Copper is an essential nutrient, but some people who drink water containing copper in </w:t>
            </w:r>
            <w:r>
              <w:lastRenderedPageBreak/>
              <w:t>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tc>
      </w:tr>
    </w:tbl>
    <w:p w14:paraId="4F9D736C" w14:textId="77777777" w:rsidR="001F503E" w:rsidRPr="005162DE" w:rsidRDefault="001F503E" w:rsidP="001F503E">
      <w:pPr>
        <w:rPr>
          <w:rFonts w:ascii="Arial" w:hAnsi="Arial" w:cs="Arial"/>
          <w:sz w:val="24"/>
          <w:szCs w:val="24"/>
        </w:rPr>
      </w:pPr>
    </w:p>
    <w:p w14:paraId="6661C847"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504D4806"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6FC4D67" w14:textId="77777777" w:rsidTr="002D3FB5">
        <w:trPr>
          <w:tblHeader/>
        </w:trPr>
        <w:tc>
          <w:tcPr>
            <w:tcW w:w="2515" w:type="dxa"/>
            <w:tcMar>
              <w:left w:w="58" w:type="dxa"/>
              <w:right w:w="58" w:type="dxa"/>
            </w:tcMar>
            <w:vAlign w:val="center"/>
          </w:tcPr>
          <w:p w14:paraId="3FD0EE2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4D4D8EE2"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36F54D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51165C5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61E0BA0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054DDBF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41F38D43" w14:textId="77777777" w:rsidTr="002D3FB5">
        <w:trPr>
          <w:trHeight w:val="504"/>
          <w:tblHeader/>
        </w:trPr>
        <w:tc>
          <w:tcPr>
            <w:tcW w:w="2515" w:type="dxa"/>
            <w:tcMar>
              <w:left w:w="58" w:type="dxa"/>
              <w:right w:w="58" w:type="dxa"/>
            </w:tcMar>
          </w:tcPr>
          <w:p w14:paraId="68322482"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AF82FD" w14:textId="77777777"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76411619" w14:textId="77777777"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39F9B664"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BD6F72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0D4E21F"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527E08B0" w14:textId="77777777" w:rsidTr="002D3FB5">
        <w:trPr>
          <w:trHeight w:val="504"/>
          <w:tblHeader/>
        </w:trPr>
        <w:tc>
          <w:tcPr>
            <w:tcW w:w="2515" w:type="dxa"/>
            <w:tcMar>
              <w:left w:w="58" w:type="dxa"/>
              <w:right w:w="58" w:type="dxa"/>
            </w:tcMar>
          </w:tcPr>
          <w:p w14:paraId="377F208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3109991" w14:textId="77777777"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4EE00912" w14:textId="7777777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03C8D6A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ADE7EDB"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4B5836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5EF68FC" w14:textId="77777777" w:rsidTr="002D3FB5">
        <w:trPr>
          <w:trHeight w:val="504"/>
          <w:tblHeader/>
        </w:trPr>
        <w:tc>
          <w:tcPr>
            <w:tcW w:w="2515" w:type="dxa"/>
            <w:tcMar>
              <w:left w:w="58" w:type="dxa"/>
              <w:right w:w="58" w:type="dxa"/>
            </w:tcMar>
          </w:tcPr>
          <w:p w14:paraId="482029B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4ED5342" w14:textId="77777777"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F9FD587" w14:textId="7777777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61CF91F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320206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288D20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C9B55BB" w14:textId="77777777" w:rsidR="00BF628D" w:rsidRPr="005162DE" w:rsidRDefault="00BF628D" w:rsidP="0087640F">
      <w:pPr>
        <w:pStyle w:val="Caption"/>
        <w:spacing w:before="100" w:beforeAutospacing="1"/>
      </w:pPr>
    </w:p>
    <w:sectPr w:rsidR="00BF628D"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4A217" w14:textId="77777777" w:rsidR="00BE20A7" w:rsidRDefault="00BE20A7">
      <w:r>
        <w:separator/>
      </w:r>
    </w:p>
    <w:p w14:paraId="201B236D" w14:textId="77777777" w:rsidR="00BE20A7" w:rsidRDefault="00BE20A7"/>
  </w:endnote>
  <w:endnote w:type="continuationSeparator" w:id="0">
    <w:p w14:paraId="1F79262E" w14:textId="77777777" w:rsidR="00BE20A7" w:rsidRDefault="00BE20A7">
      <w:r>
        <w:continuationSeparator/>
      </w:r>
    </w:p>
    <w:p w14:paraId="05BA7314" w14:textId="77777777" w:rsidR="00BE20A7" w:rsidRDefault="00BE20A7"/>
  </w:endnote>
  <w:endnote w:type="continuationNotice" w:id="1">
    <w:p w14:paraId="37BF5DC2" w14:textId="77777777" w:rsidR="00BE20A7" w:rsidRDefault="00BE2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B656" w14:textId="77777777" w:rsidR="00244938" w:rsidRDefault="00244938">
    <w:pPr>
      <w:pStyle w:val="Footer"/>
    </w:pPr>
  </w:p>
  <w:p w14:paraId="02C9B698"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A09D"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sidRPr="00D92946">
      <w:rPr>
        <w:rFonts w:ascii="Arial" w:hAnsi="Arial" w:cs="Arial"/>
        <w:sz w:val="24"/>
        <w:szCs w:val="24"/>
      </w:rPr>
      <w:t>SWS CCR</w:t>
    </w:r>
    <w:r w:rsidRPr="00D92946">
      <w:rPr>
        <w:rFonts w:ascii="Arial" w:hAnsi="Arial" w:cs="Arial"/>
        <w:sz w:val="24"/>
        <w:szCs w:val="24"/>
      </w:rPr>
      <w:tab/>
      <w:t xml:space="preserve">Revised </w:t>
    </w:r>
    <w:r w:rsidR="006470CD" w:rsidRPr="00D92946">
      <w:rPr>
        <w:rFonts w:ascii="Arial" w:hAnsi="Arial" w:cs="Arial"/>
        <w:sz w:val="24"/>
        <w:szCs w:val="24"/>
      </w:rPr>
      <w:t>J</w:t>
    </w:r>
    <w:r w:rsidR="000F7604" w:rsidRPr="00D92946">
      <w:rPr>
        <w:rFonts w:ascii="Arial" w:hAnsi="Arial" w:cs="Arial"/>
        <w:sz w:val="24"/>
        <w:szCs w:val="24"/>
      </w:rPr>
      <w:t>anuary</w:t>
    </w:r>
    <w:r w:rsidR="009278E1" w:rsidRPr="00D92946">
      <w:rPr>
        <w:rFonts w:ascii="Arial" w:hAnsi="Arial" w:cs="Arial"/>
        <w:sz w:val="24"/>
        <w:szCs w:val="24"/>
      </w:rPr>
      <w:t xml:space="preserve"> </w:t>
    </w:r>
    <w:r w:rsidR="00BF7EF1" w:rsidRPr="00D92946">
      <w:rPr>
        <w:rFonts w:ascii="Arial" w:hAnsi="Arial" w:cs="Arial"/>
        <w:sz w:val="24"/>
        <w:szCs w:val="24"/>
      </w:rPr>
      <w:t>202</w:t>
    </w:r>
    <w:r w:rsidR="000F7604" w:rsidRPr="00D92946">
      <w:rPr>
        <w:rFonts w:ascii="Arial" w:hAnsi="Arial" w:cs="Arial"/>
        <w:sz w:val="24"/>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2079" w14:textId="77777777" w:rsidR="00D92946" w:rsidRDefault="00D92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0E15" w14:textId="77777777" w:rsidR="00BE20A7" w:rsidRDefault="00BE20A7">
      <w:r>
        <w:separator/>
      </w:r>
    </w:p>
    <w:p w14:paraId="641E304A" w14:textId="77777777" w:rsidR="00BE20A7" w:rsidRDefault="00BE20A7"/>
  </w:footnote>
  <w:footnote w:type="continuationSeparator" w:id="0">
    <w:p w14:paraId="3A4D14F3" w14:textId="77777777" w:rsidR="00BE20A7" w:rsidRDefault="00BE20A7">
      <w:r>
        <w:continuationSeparator/>
      </w:r>
    </w:p>
    <w:p w14:paraId="3A298F9C" w14:textId="77777777" w:rsidR="00BE20A7" w:rsidRDefault="00BE20A7"/>
  </w:footnote>
  <w:footnote w:type="continuationNotice" w:id="1">
    <w:p w14:paraId="61D1EF7E" w14:textId="77777777" w:rsidR="00BE20A7" w:rsidRDefault="00BE20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EE0F" w14:textId="77777777" w:rsidR="00244938" w:rsidRDefault="00244938">
    <w:pPr>
      <w:pStyle w:val="Header"/>
    </w:pPr>
  </w:p>
  <w:p w14:paraId="6EC2835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EB6F"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6170" w14:textId="77777777" w:rsidR="00D92946" w:rsidRDefault="00D92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31C6"/>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3031"/>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0146"/>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584"/>
    <w:rsid w:val="003C597D"/>
    <w:rsid w:val="003C7E02"/>
    <w:rsid w:val="003D622F"/>
    <w:rsid w:val="003E12E7"/>
    <w:rsid w:val="003E27AB"/>
    <w:rsid w:val="003E7032"/>
    <w:rsid w:val="003F17CF"/>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4001"/>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C99"/>
    <w:rsid w:val="00591CF0"/>
    <w:rsid w:val="005937EB"/>
    <w:rsid w:val="005A07BF"/>
    <w:rsid w:val="005A087D"/>
    <w:rsid w:val="005A47B8"/>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1915"/>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5FC4"/>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26FE"/>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3E69"/>
    <w:rsid w:val="00A77BCA"/>
    <w:rsid w:val="00A85C1E"/>
    <w:rsid w:val="00A93A21"/>
    <w:rsid w:val="00A94D32"/>
    <w:rsid w:val="00A9766F"/>
    <w:rsid w:val="00AB01B0"/>
    <w:rsid w:val="00AB4699"/>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20A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4716"/>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2946"/>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1A9D"/>
    <w:rsid w:val="00E56B28"/>
    <w:rsid w:val="00E56E23"/>
    <w:rsid w:val="00E60304"/>
    <w:rsid w:val="00E614E6"/>
    <w:rsid w:val="00E62B92"/>
    <w:rsid w:val="00E64AD6"/>
    <w:rsid w:val="00E6542D"/>
    <w:rsid w:val="00E67C01"/>
    <w:rsid w:val="00E7271A"/>
    <w:rsid w:val="00E72C95"/>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30D4"/>
    <w:rsid w:val="00F07AC1"/>
    <w:rsid w:val="00F111C2"/>
    <w:rsid w:val="00F1148C"/>
    <w:rsid w:val="00F20D47"/>
    <w:rsid w:val="00F2399F"/>
    <w:rsid w:val="00F27D20"/>
    <w:rsid w:val="00F41F91"/>
    <w:rsid w:val="00F463CB"/>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CE189"/>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4</cp:revision>
  <cp:lastPrinted>2022-01-19T18:53:00Z</cp:lastPrinted>
  <dcterms:created xsi:type="dcterms:W3CDTF">2026-06-15T19:58:00Z</dcterms:created>
  <dcterms:modified xsi:type="dcterms:W3CDTF">2026-06-25T21:54:00Z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