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1BF4CD4" w:rsidR="00D9256E" w:rsidRPr="005162DE" w:rsidRDefault="003A4CAA" w:rsidP="0092687A">
      <w:pPr>
        <w:spacing w:after="240"/>
        <w:rPr>
          <w:rFonts w:ascii="Arial" w:hAnsi="Arial" w:cs="Arial"/>
          <w:sz w:val="24"/>
          <w:szCs w:val="24"/>
        </w:rPr>
      </w:pPr>
      <w:r w:rsidRPr="001B7814">
        <w:rPr>
          <w:rFonts w:ascii="Arial" w:hAnsi="Arial" w:cs="Arial"/>
          <w:b/>
          <w:bCs/>
          <w:sz w:val="24"/>
          <w:szCs w:val="24"/>
        </w:rPr>
        <w:t>Water System Name:</w:t>
      </w:r>
      <w:r w:rsidR="00ED7919" w:rsidRPr="005162DE">
        <w:rPr>
          <w:rFonts w:ascii="Arial" w:hAnsi="Arial" w:cs="Arial"/>
          <w:sz w:val="24"/>
          <w:szCs w:val="24"/>
        </w:rPr>
        <w:t xml:space="preserve"> </w:t>
      </w:r>
      <w:r w:rsidR="00AE0C1E" w:rsidRPr="00AE0C1E">
        <w:rPr>
          <w:rFonts w:ascii="Arial" w:hAnsi="Arial" w:cs="Arial"/>
          <w:sz w:val="24"/>
          <w:szCs w:val="24"/>
        </w:rPr>
        <w:t>MISSION OAKS MOBILE HOME PARK</w:t>
      </w:r>
    </w:p>
    <w:p w14:paraId="65A99AB1" w14:textId="19E81AD1" w:rsidR="003A4CAA" w:rsidRPr="005162DE" w:rsidRDefault="00ED7919" w:rsidP="0092687A">
      <w:pPr>
        <w:spacing w:after="240"/>
        <w:rPr>
          <w:rFonts w:ascii="Arial" w:hAnsi="Arial" w:cs="Arial"/>
          <w:sz w:val="24"/>
          <w:szCs w:val="24"/>
        </w:rPr>
      </w:pPr>
      <w:r w:rsidRPr="001B7814">
        <w:rPr>
          <w:rFonts w:ascii="Arial" w:hAnsi="Arial" w:cs="Arial"/>
          <w:b/>
          <w:bCs/>
          <w:sz w:val="24"/>
          <w:szCs w:val="24"/>
        </w:rPr>
        <w:t>Rep</w:t>
      </w:r>
      <w:r w:rsidR="003A4CAA" w:rsidRPr="001B7814">
        <w:rPr>
          <w:rFonts w:ascii="Arial" w:hAnsi="Arial" w:cs="Arial"/>
          <w:b/>
          <w:bCs/>
          <w:sz w:val="24"/>
          <w:szCs w:val="24"/>
        </w:rPr>
        <w:t>ort Date:</w:t>
      </w:r>
      <w:r w:rsidRPr="005162DE">
        <w:rPr>
          <w:rFonts w:ascii="Arial" w:hAnsi="Arial" w:cs="Arial"/>
          <w:sz w:val="24"/>
          <w:szCs w:val="24"/>
        </w:rPr>
        <w:t xml:space="preserve"> </w:t>
      </w:r>
      <w:r w:rsidR="00AE0C1E">
        <w:rPr>
          <w:rFonts w:ascii="Arial" w:hAnsi="Arial" w:cs="Arial"/>
          <w:sz w:val="24"/>
          <w:szCs w:val="24"/>
        </w:rPr>
        <w:t>6/01/2023</w:t>
      </w:r>
    </w:p>
    <w:p w14:paraId="21C05768" w14:textId="2475D087" w:rsidR="004263A6" w:rsidRPr="005162DE" w:rsidRDefault="004263A6" w:rsidP="0092687A">
      <w:pPr>
        <w:spacing w:after="240"/>
        <w:rPr>
          <w:rFonts w:ascii="Arial" w:hAnsi="Arial" w:cs="Arial"/>
          <w:sz w:val="24"/>
          <w:szCs w:val="24"/>
        </w:rPr>
      </w:pPr>
      <w:r w:rsidRPr="001B7814">
        <w:rPr>
          <w:rFonts w:ascii="Arial" w:hAnsi="Arial" w:cs="Arial"/>
          <w:b/>
          <w:bCs/>
          <w:sz w:val="24"/>
          <w:szCs w:val="24"/>
        </w:rPr>
        <w:t>Type of Water Source(s) in Use:</w:t>
      </w:r>
      <w:r w:rsidRPr="005162DE">
        <w:rPr>
          <w:rFonts w:ascii="Arial" w:hAnsi="Arial" w:cs="Arial"/>
          <w:sz w:val="24"/>
          <w:szCs w:val="24"/>
        </w:rPr>
        <w:t xml:space="preserve"> </w:t>
      </w:r>
      <w:r w:rsidR="00AE0C1E">
        <w:rPr>
          <w:rFonts w:ascii="Arial" w:hAnsi="Arial" w:cs="Arial"/>
          <w:sz w:val="24"/>
          <w:szCs w:val="24"/>
        </w:rPr>
        <w:t>WELL</w:t>
      </w:r>
    </w:p>
    <w:p w14:paraId="2AAF85C5" w14:textId="77777777" w:rsidR="00AE0C1E" w:rsidRPr="00AE0C1E" w:rsidRDefault="004263A6" w:rsidP="00AE0C1E">
      <w:pPr>
        <w:spacing w:after="240"/>
        <w:rPr>
          <w:rFonts w:ascii="Arial" w:hAnsi="Arial" w:cs="Arial"/>
          <w:sz w:val="24"/>
          <w:szCs w:val="24"/>
        </w:rPr>
      </w:pPr>
      <w:r w:rsidRPr="001B7814">
        <w:rPr>
          <w:rFonts w:ascii="Arial" w:hAnsi="Arial" w:cs="Arial"/>
          <w:b/>
          <w:bCs/>
          <w:sz w:val="24"/>
          <w:szCs w:val="24"/>
        </w:rPr>
        <w:t>Name and General Location of Source(s):</w:t>
      </w:r>
      <w:r w:rsidRPr="005162DE">
        <w:rPr>
          <w:rFonts w:ascii="Arial" w:hAnsi="Arial" w:cs="Arial"/>
          <w:sz w:val="24"/>
          <w:szCs w:val="24"/>
        </w:rPr>
        <w:t xml:space="preserve"> </w:t>
      </w:r>
      <w:r w:rsidR="00AE0C1E" w:rsidRPr="00AE0C1E">
        <w:rPr>
          <w:rFonts w:ascii="Arial" w:hAnsi="Arial" w:cs="Arial"/>
          <w:sz w:val="24"/>
          <w:szCs w:val="24"/>
        </w:rPr>
        <w:t>Well 3510006-004 @ San Juan Road, Hollister CA. 95023</w:t>
      </w:r>
    </w:p>
    <w:p w14:paraId="70410C70" w14:textId="09406D30" w:rsidR="00AE0C1E" w:rsidRPr="00396C94" w:rsidRDefault="004263A6" w:rsidP="00AE0C1E">
      <w:pPr>
        <w:spacing w:after="240"/>
        <w:rPr>
          <w:rFonts w:ascii="Arial" w:hAnsi="Arial" w:cs="Arial"/>
          <w:sz w:val="24"/>
          <w:szCs w:val="24"/>
        </w:rPr>
      </w:pPr>
      <w:r w:rsidRPr="001B7814">
        <w:rPr>
          <w:rFonts w:ascii="Arial" w:hAnsi="Arial" w:cs="Arial"/>
          <w:b/>
          <w:bCs/>
          <w:sz w:val="24"/>
          <w:szCs w:val="24"/>
        </w:rPr>
        <w:t>Drinking Water Source Assessment</w:t>
      </w:r>
      <w:r w:rsidR="00A32EB0" w:rsidRPr="001B7814">
        <w:rPr>
          <w:rFonts w:ascii="Arial" w:hAnsi="Arial" w:cs="Arial"/>
          <w:b/>
          <w:bCs/>
          <w:sz w:val="24"/>
          <w:szCs w:val="24"/>
        </w:rPr>
        <w:t xml:space="preserve"> Information</w:t>
      </w:r>
      <w:r w:rsidRPr="001B7814">
        <w:rPr>
          <w:rFonts w:ascii="Arial" w:hAnsi="Arial" w:cs="Arial"/>
          <w:b/>
          <w:bCs/>
          <w:sz w:val="24"/>
          <w:szCs w:val="24"/>
        </w:rPr>
        <w:t>:</w:t>
      </w:r>
      <w:r w:rsidRPr="005162DE">
        <w:rPr>
          <w:rFonts w:ascii="Arial" w:hAnsi="Arial" w:cs="Arial"/>
          <w:sz w:val="24"/>
          <w:szCs w:val="24"/>
        </w:rPr>
        <w:t xml:space="preserve"> </w:t>
      </w:r>
      <w:r w:rsidR="00AE0C1E" w:rsidRPr="00396C94">
        <w:rPr>
          <w:rFonts w:ascii="Arial" w:hAnsi="Arial" w:cs="Arial"/>
          <w:sz w:val="24"/>
          <w:szCs w:val="24"/>
        </w:rPr>
        <w:t xml:space="preserve">Well #1, The source water supply, is considered most vulnerable to the following activities associated with contaminants detected in the water supply: Housing low density and septic </w:t>
      </w:r>
      <w:proofErr w:type="spellStart"/>
      <w:r w:rsidR="00AE0C1E" w:rsidRPr="00396C94">
        <w:rPr>
          <w:rFonts w:ascii="Arial" w:hAnsi="Arial" w:cs="Arial"/>
          <w:sz w:val="24"/>
          <w:szCs w:val="24"/>
        </w:rPr>
        <w:t>tanksystems</w:t>
      </w:r>
      <w:proofErr w:type="spellEnd"/>
      <w:r w:rsidR="00AE0C1E" w:rsidRPr="00396C94">
        <w:rPr>
          <w:rFonts w:ascii="Arial" w:hAnsi="Arial" w:cs="Arial"/>
          <w:sz w:val="24"/>
          <w:szCs w:val="24"/>
        </w:rPr>
        <w:t xml:space="preserve">. The complete assessment may be received from the following location: Water Board,1 Lower </w:t>
      </w:r>
      <w:proofErr w:type="spellStart"/>
      <w:proofErr w:type="gramStart"/>
      <w:r w:rsidR="00AE0C1E" w:rsidRPr="00396C94">
        <w:rPr>
          <w:rFonts w:ascii="Arial" w:hAnsi="Arial" w:cs="Arial"/>
          <w:sz w:val="24"/>
          <w:szCs w:val="24"/>
        </w:rPr>
        <w:t>Ragsdale,Building</w:t>
      </w:r>
      <w:proofErr w:type="spellEnd"/>
      <w:proofErr w:type="gramEnd"/>
      <w:r w:rsidR="00AE0C1E" w:rsidRPr="00396C94">
        <w:rPr>
          <w:rFonts w:ascii="Arial" w:hAnsi="Arial" w:cs="Arial"/>
          <w:sz w:val="24"/>
          <w:szCs w:val="24"/>
        </w:rPr>
        <w:t xml:space="preserve"> 1, Suite 120, Monterey CA. 93940</w:t>
      </w:r>
    </w:p>
    <w:p w14:paraId="55CC3D7E" w14:textId="58A73375" w:rsidR="004263A6" w:rsidRPr="005162DE" w:rsidRDefault="004263A6" w:rsidP="0092687A">
      <w:pPr>
        <w:spacing w:after="240"/>
        <w:rPr>
          <w:rFonts w:ascii="Arial" w:hAnsi="Arial" w:cs="Arial"/>
          <w:sz w:val="24"/>
          <w:szCs w:val="24"/>
        </w:rPr>
      </w:pPr>
      <w:r w:rsidRPr="001B7814">
        <w:rPr>
          <w:rFonts w:ascii="Arial" w:hAnsi="Arial" w:cs="Arial"/>
          <w:b/>
          <w:bCs/>
          <w:sz w:val="24"/>
          <w:szCs w:val="24"/>
        </w:rPr>
        <w:t>Time and Place of Regularly Scheduled Board Meetings for Public Participation:</w:t>
      </w:r>
      <w:r w:rsidRPr="005162DE">
        <w:rPr>
          <w:rFonts w:ascii="Arial" w:hAnsi="Arial" w:cs="Arial"/>
          <w:sz w:val="24"/>
          <w:szCs w:val="24"/>
        </w:rPr>
        <w:t xml:space="preserve"> </w:t>
      </w:r>
      <w:r w:rsidR="00AE0C1E">
        <w:rPr>
          <w:rFonts w:ascii="Arial" w:hAnsi="Arial" w:cs="Arial"/>
          <w:sz w:val="24"/>
          <w:szCs w:val="24"/>
        </w:rPr>
        <w:t>N/A</w:t>
      </w:r>
    </w:p>
    <w:p w14:paraId="4DFFDDF9" w14:textId="77777777" w:rsidR="00AE0C1E" w:rsidRPr="00AE0C1E" w:rsidRDefault="0065365D" w:rsidP="00AE0C1E">
      <w:pPr>
        <w:rPr>
          <w:rFonts w:ascii="Arial" w:hAnsi="Arial" w:cs="Arial"/>
          <w:sz w:val="24"/>
          <w:szCs w:val="24"/>
        </w:rPr>
      </w:pPr>
      <w:r w:rsidRPr="001B7814">
        <w:rPr>
          <w:rFonts w:ascii="Arial" w:hAnsi="Arial" w:cs="Arial"/>
          <w:b/>
          <w:bCs/>
          <w:sz w:val="24"/>
          <w:szCs w:val="24"/>
        </w:rPr>
        <w:t>For More Information</w:t>
      </w:r>
      <w:r w:rsidR="00FE1715" w:rsidRPr="001B7814">
        <w:rPr>
          <w:rFonts w:ascii="Arial" w:hAnsi="Arial" w:cs="Arial"/>
          <w:b/>
          <w:bCs/>
          <w:sz w:val="24"/>
          <w:szCs w:val="24"/>
        </w:rPr>
        <w:t>,</w:t>
      </w:r>
      <w:r w:rsidRPr="001B7814">
        <w:rPr>
          <w:rFonts w:ascii="Arial" w:hAnsi="Arial" w:cs="Arial"/>
          <w:b/>
          <w:bCs/>
          <w:sz w:val="24"/>
          <w:szCs w:val="24"/>
        </w:rPr>
        <w:t xml:space="preserve"> Contact</w:t>
      </w:r>
      <w:r w:rsidR="00A32EB0" w:rsidRPr="001B7814">
        <w:rPr>
          <w:rFonts w:ascii="Arial" w:hAnsi="Arial" w:cs="Arial"/>
          <w:b/>
          <w:bCs/>
          <w:sz w:val="24"/>
          <w:szCs w:val="24"/>
        </w:rPr>
        <w:t>:</w:t>
      </w:r>
      <w:r w:rsidR="004263A6" w:rsidRPr="005162DE">
        <w:rPr>
          <w:rFonts w:ascii="Arial" w:hAnsi="Arial" w:cs="Arial"/>
          <w:sz w:val="24"/>
          <w:szCs w:val="24"/>
        </w:rPr>
        <w:t xml:space="preserve"> </w:t>
      </w:r>
      <w:r w:rsidR="00AE0C1E" w:rsidRPr="00AE0C1E">
        <w:rPr>
          <w:rFonts w:ascii="Arial" w:hAnsi="Arial" w:cs="Arial"/>
          <w:sz w:val="24"/>
          <w:szCs w:val="24"/>
        </w:rPr>
        <w:t>Fernando, Park Manager (831) 637-6311</w:t>
      </w:r>
    </w:p>
    <w:p w14:paraId="39DEF4E3" w14:textId="77777777" w:rsidR="00AE0C1E" w:rsidRPr="005162DE" w:rsidRDefault="00AE0C1E" w:rsidP="0065365D">
      <w:pPr>
        <w:rPr>
          <w:rFonts w:ascii="Arial" w:hAnsi="Arial" w:cs="Arial"/>
          <w:sz w:val="24"/>
          <w:szCs w:val="24"/>
        </w:rPr>
      </w:pP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43C93B70"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w:t>
      </w:r>
      <w:proofErr w:type="gramStart"/>
      <w:r w:rsidR="00BA6254" w:rsidRPr="005162DE">
        <w:rPr>
          <w:rFonts w:ascii="Arial" w:eastAsia="PMingLiU" w:hAnsi="Arial" w:cs="Arial"/>
          <w:sz w:val="24"/>
          <w:szCs w:val="24"/>
        </w:rPr>
        <w:t>Address][</w:t>
      </w:r>
      <w:proofErr w:type="gramEnd"/>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FA4E3F1"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 xml:space="preserve">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DB4D965" w:rsidR="00095AAC" w:rsidRPr="005162DE" w:rsidRDefault="00095AAC" w:rsidP="00115004">
      <w:pPr>
        <w:pStyle w:val="Caption"/>
      </w:pPr>
      <w:r w:rsidRPr="005162DE">
        <w:t xml:space="preserve">Table </w:t>
      </w:r>
      <w:fldSimple w:instr=" SEQ Table \* ARABIC ">
        <w:r w:rsidR="006228DC">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1B7814">
        <w:tc>
          <w:tcPr>
            <w:tcW w:w="2065" w:type="dxa"/>
            <w:vAlign w:val="center"/>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vAlign w:val="center"/>
          </w:tcPr>
          <w:p w14:paraId="4A18E97C" w14:textId="13DE33D0" w:rsidR="008572DA" w:rsidRPr="005162DE" w:rsidRDefault="00AE0C1E" w:rsidP="008572DA">
            <w:pPr>
              <w:spacing w:before="40" w:after="40"/>
              <w:jc w:val="center"/>
              <w:rPr>
                <w:rFonts w:ascii="Arial" w:hAnsi="Arial" w:cs="Arial"/>
                <w:sz w:val="24"/>
                <w:szCs w:val="24"/>
              </w:rPr>
            </w:pPr>
            <w:r>
              <w:rPr>
                <w:rFonts w:ascii="Arial" w:hAnsi="Arial" w:cs="Arial"/>
                <w:sz w:val="24"/>
                <w:szCs w:val="24"/>
              </w:rPr>
              <w:t>0</w:t>
            </w:r>
          </w:p>
        </w:tc>
        <w:tc>
          <w:tcPr>
            <w:tcW w:w="1443" w:type="dxa"/>
            <w:vAlign w:val="center"/>
          </w:tcPr>
          <w:p w14:paraId="38C21B9B" w14:textId="2EB40520" w:rsidR="00095AAC" w:rsidRPr="005162DE" w:rsidRDefault="00AE0C1E" w:rsidP="008572DA">
            <w:pPr>
              <w:spacing w:before="40" w:after="40"/>
              <w:jc w:val="center"/>
              <w:rPr>
                <w:rFonts w:ascii="Arial" w:hAnsi="Arial" w:cs="Arial"/>
                <w:sz w:val="24"/>
                <w:szCs w:val="24"/>
              </w:rPr>
            </w:pPr>
            <w:r>
              <w:rPr>
                <w:rFonts w:ascii="Arial" w:hAnsi="Arial" w:cs="Arial"/>
                <w:sz w:val="24"/>
                <w:szCs w:val="24"/>
              </w:rPr>
              <w:t>0</w:t>
            </w:r>
          </w:p>
        </w:tc>
        <w:tc>
          <w:tcPr>
            <w:tcW w:w="2610" w:type="dxa"/>
            <w:vAlign w:val="center"/>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vAlign w:val="center"/>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vAlign w:val="center"/>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085C600D" w:rsidR="005210D2" w:rsidRPr="005162DE" w:rsidRDefault="005210D2" w:rsidP="00070C22">
      <w:pPr>
        <w:pStyle w:val="Caption"/>
      </w:pPr>
      <w:r w:rsidRPr="005162DE">
        <w:t xml:space="preserve">Table </w:t>
      </w:r>
      <w:fldSimple w:instr=" SEQ Table \* ARABIC ">
        <w:r w:rsidR="006228DC">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AE0C1E" w:rsidRPr="005162DE" w14:paraId="08D72929" w14:textId="77777777" w:rsidTr="001B7814">
        <w:tc>
          <w:tcPr>
            <w:tcW w:w="985" w:type="dxa"/>
            <w:tcMar>
              <w:left w:w="86" w:type="dxa"/>
              <w:right w:w="86" w:type="dxa"/>
            </w:tcMar>
            <w:vAlign w:val="center"/>
          </w:tcPr>
          <w:p w14:paraId="5B6D4539" w14:textId="77777777" w:rsidR="00AE0C1E" w:rsidRPr="005162DE" w:rsidRDefault="00AE0C1E" w:rsidP="00AE0C1E">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vAlign w:val="center"/>
          </w:tcPr>
          <w:p w14:paraId="0A0580DD" w14:textId="08DCDACA" w:rsidR="00AE0C1E" w:rsidRPr="005162DE" w:rsidRDefault="006228DC" w:rsidP="00AE0C1E">
            <w:pPr>
              <w:spacing w:before="40" w:after="40"/>
              <w:jc w:val="center"/>
              <w:rPr>
                <w:rFonts w:ascii="Arial" w:hAnsi="Arial" w:cs="Arial"/>
                <w:sz w:val="24"/>
                <w:szCs w:val="24"/>
              </w:rPr>
            </w:pPr>
            <w:r>
              <w:rPr>
                <w:rFonts w:ascii="Arial" w:hAnsi="Arial" w:cs="Arial"/>
                <w:color w:val="000000" w:themeColor="text1"/>
                <w:sz w:val="24"/>
                <w:szCs w:val="24"/>
              </w:rPr>
              <w:t>0</w:t>
            </w:r>
            <w:r w:rsidR="00AE0C1E" w:rsidRPr="00396C94">
              <w:rPr>
                <w:rFonts w:ascii="Arial" w:hAnsi="Arial" w:cs="Arial"/>
                <w:color w:val="000000" w:themeColor="text1"/>
                <w:sz w:val="24"/>
                <w:szCs w:val="24"/>
              </w:rPr>
              <w:t>9/19</w:t>
            </w:r>
          </w:p>
        </w:tc>
        <w:tc>
          <w:tcPr>
            <w:tcW w:w="900" w:type="dxa"/>
            <w:tcMar>
              <w:left w:w="86" w:type="dxa"/>
              <w:right w:w="86" w:type="dxa"/>
            </w:tcMar>
            <w:vAlign w:val="center"/>
          </w:tcPr>
          <w:p w14:paraId="102D5A02" w14:textId="70CB8EAD" w:rsidR="00AE0C1E" w:rsidRPr="005162DE" w:rsidRDefault="00AE0C1E" w:rsidP="00AE0C1E">
            <w:pPr>
              <w:spacing w:before="40" w:after="40"/>
              <w:jc w:val="center"/>
              <w:rPr>
                <w:rFonts w:ascii="Arial" w:hAnsi="Arial" w:cs="Arial"/>
                <w:sz w:val="24"/>
                <w:szCs w:val="24"/>
              </w:rPr>
            </w:pPr>
            <w:r w:rsidRPr="00396C94">
              <w:rPr>
                <w:rFonts w:ascii="Arial" w:hAnsi="Arial" w:cs="Arial"/>
                <w:color w:val="000000" w:themeColor="text1"/>
                <w:sz w:val="24"/>
                <w:szCs w:val="24"/>
              </w:rPr>
              <w:t>5</w:t>
            </w:r>
          </w:p>
        </w:tc>
        <w:tc>
          <w:tcPr>
            <w:tcW w:w="990" w:type="dxa"/>
            <w:tcMar>
              <w:left w:w="86" w:type="dxa"/>
              <w:right w:w="86" w:type="dxa"/>
            </w:tcMar>
            <w:vAlign w:val="center"/>
          </w:tcPr>
          <w:p w14:paraId="36E2A949" w14:textId="05F2DEF7" w:rsidR="00AE0C1E" w:rsidRPr="005162DE" w:rsidRDefault="00AE0C1E" w:rsidP="00AE0C1E">
            <w:pPr>
              <w:spacing w:before="40" w:after="40"/>
              <w:jc w:val="center"/>
              <w:rPr>
                <w:rFonts w:ascii="Arial" w:hAnsi="Arial" w:cs="Arial"/>
                <w:sz w:val="24"/>
                <w:szCs w:val="24"/>
              </w:rPr>
            </w:pPr>
            <w:r w:rsidRPr="00396C94">
              <w:rPr>
                <w:rFonts w:ascii="Arial" w:hAnsi="Arial" w:cs="Arial"/>
                <w:color w:val="000000" w:themeColor="text1"/>
                <w:sz w:val="24"/>
                <w:szCs w:val="24"/>
              </w:rPr>
              <w:t>ND</w:t>
            </w:r>
          </w:p>
        </w:tc>
        <w:tc>
          <w:tcPr>
            <w:tcW w:w="900" w:type="dxa"/>
            <w:tcMar>
              <w:left w:w="86" w:type="dxa"/>
              <w:right w:w="86" w:type="dxa"/>
            </w:tcMar>
            <w:vAlign w:val="center"/>
          </w:tcPr>
          <w:p w14:paraId="308535F4" w14:textId="762FCB17" w:rsidR="00AE0C1E" w:rsidRPr="005162DE" w:rsidRDefault="00AE0C1E" w:rsidP="00AE0C1E">
            <w:pPr>
              <w:spacing w:before="40" w:after="40"/>
              <w:jc w:val="center"/>
              <w:rPr>
                <w:rFonts w:ascii="Arial" w:hAnsi="Arial" w:cs="Arial"/>
                <w:sz w:val="24"/>
                <w:szCs w:val="24"/>
              </w:rPr>
            </w:pPr>
            <w:r w:rsidRPr="00396C94">
              <w:rPr>
                <w:rFonts w:ascii="Arial" w:hAnsi="Arial" w:cs="Arial"/>
                <w:color w:val="000000" w:themeColor="text1"/>
                <w:sz w:val="24"/>
                <w:szCs w:val="24"/>
              </w:rPr>
              <w:t>0</w:t>
            </w:r>
          </w:p>
        </w:tc>
        <w:tc>
          <w:tcPr>
            <w:tcW w:w="540" w:type="dxa"/>
            <w:tcMar>
              <w:left w:w="86" w:type="dxa"/>
              <w:right w:w="86" w:type="dxa"/>
            </w:tcMar>
            <w:vAlign w:val="center"/>
          </w:tcPr>
          <w:p w14:paraId="0173A2B8" w14:textId="77777777" w:rsidR="00AE0C1E" w:rsidRPr="005162DE" w:rsidRDefault="00AE0C1E" w:rsidP="00AE0C1E">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vAlign w:val="center"/>
          </w:tcPr>
          <w:p w14:paraId="4C360E7C" w14:textId="12E4AFEB" w:rsidR="00AE0C1E" w:rsidRPr="005162DE" w:rsidRDefault="00AE0C1E" w:rsidP="00AE0C1E">
            <w:pPr>
              <w:spacing w:before="40" w:after="40"/>
              <w:jc w:val="center"/>
              <w:rPr>
                <w:rFonts w:ascii="Arial" w:hAnsi="Arial" w:cs="Arial"/>
                <w:sz w:val="24"/>
                <w:szCs w:val="24"/>
              </w:rPr>
            </w:pPr>
            <w:r>
              <w:rPr>
                <w:rFonts w:ascii="Arial" w:hAnsi="Arial" w:cs="Arial"/>
                <w:sz w:val="24"/>
                <w:szCs w:val="24"/>
              </w:rPr>
              <w:t>0.2</w:t>
            </w:r>
          </w:p>
        </w:tc>
        <w:tc>
          <w:tcPr>
            <w:tcW w:w="1350" w:type="dxa"/>
            <w:tcMar>
              <w:left w:w="86" w:type="dxa"/>
              <w:right w:w="86" w:type="dxa"/>
            </w:tcMar>
            <w:vAlign w:val="center"/>
          </w:tcPr>
          <w:p w14:paraId="2A95BBE1" w14:textId="53E3C192" w:rsidR="00AE0C1E" w:rsidRPr="005162DE" w:rsidRDefault="00AE0C1E" w:rsidP="00AE0C1E">
            <w:pPr>
              <w:spacing w:before="40" w:after="40"/>
              <w:jc w:val="center"/>
              <w:rPr>
                <w:rFonts w:ascii="Arial" w:hAnsi="Arial" w:cs="Arial"/>
                <w:sz w:val="24"/>
                <w:szCs w:val="24"/>
              </w:rPr>
            </w:pPr>
            <w:r>
              <w:rPr>
                <w:rFonts w:ascii="Arial" w:hAnsi="Arial" w:cs="Arial"/>
                <w:sz w:val="24"/>
                <w:szCs w:val="24"/>
              </w:rPr>
              <w:t>0</w:t>
            </w:r>
          </w:p>
        </w:tc>
        <w:tc>
          <w:tcPr>
            <w:tcW w:w="3240" w:type="dxa"/>
            <w:vAlign w:val="center"/>
          </w:tcPr>
          <w:p w14:paraId="53E810BE" w14:textId="23D40162" w:rsidR="00AE0C1E" w:rsidRPr="005162DE" w:rsidRDefault="00AE0C1E" w:rsidP="00AE0C1E">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AE0C1E" w:rsidRPr="005162DE" w14:paraId="3E0C72DE" w14:textId="77777777" w:rsidTr="001B7814">
        <w:tc>
          <w:tcPr>
            <w:tcW w:w="985" w:type="dxa"/>
            <w:tcMar>
              <w:left w:w="86" w:type="dxa"/>
              <w:right w:w="86" w:type="dxa"/>
            </w:tcMar>
            <w:vAlign w:val="center"/>
          </w:tcPr>
          <w:p w14:paraId="4152BF18" w14:textId="77777777" w:rsidR="00AE0C1E" w:rsidRPr="005162DE" w:rsidRDefault="00AE0C1E" w:rsidP="00AE0C1E">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vAlign w:val="center"/>
          </w:tcPr>
          <w:p w14:paraId="1E79D436" w14:textId="1BC221A5" w:rsidR="00AE0C1E" w:rsidRPr="005162DE" w:rsidRDefault="006228DC" w:rsidP="00AE0C1E">
            <w:pPr>
              <w:spacing w:before="40" w:after="40"/>
              <w:jc w:val="center"/>
              <w:rPr>
                <w:rFonts w:ascii="Arial" w:hAnsi="Arial" w:cs="Arial"/>
                <w:sz w:val="24"/>
                <w:szCs w:val="24"/>
              </w:rPr>
            </w:pPr>
            <w:r>
              <w:rPr>
                <w:rFonts w:ascii="Arial" w:hAnsi="Arial" w:cs="Arial"/>
                <w:color w:val="000000" w:themeColor="text1"/>
                <w:sz w:val="24"/>
                <w:szCs w:val="24"/>
              </w:rPr>
              <w:t>0</w:t>
            </w:r>
            <w:r w:rsidR="00AE0C1E" w:rsidRPr="00396C94">
              <w:rPr>
                <w:rFonts w:ascii="Arial" w:hAnsi="Arial" w:cs="Arial"/>
                <w:color w:val="000000" w:themeColor="text1"/>
                <w:sz w:val="24"/>
                <w:szCs w:val="24"/>
              </w:rPr>
              <w:t>9/19</w:t>
            </w:r>
          </w:p>
        </w:tc>
        <w:tc>
          <w:tcPr>
            <w:tcW w:w="900" w:type="dxa"/>
            <w:tcMar>
              <w:left w:w="86" w:type="dxa"/>
              <w:right w:w="86" w:type="dxa"/>
            </w:tcMar>
            <w:vAlign w:val="center"/>
          </w:tcPr>
          <w:p w14:paraId="42CEE2F3" w14:textId="1EC62E9F" w:rsidR="00AE0C1E" w:rsidRPr="005162DE" w:rsidRDefault="00AE0C1E" w:rsidP="00AE0C1E">
            <w:pPr>
              <w:spacing w:before="40" w:after="40"/>
              <w:jc w:val="center"/>
              <w:rPr>
                <w:rFonts w:ascii="Arial" w:hAnsi="Arial" w:cs="Arial"/>
                <w:sz w:val="24"/>
                <w:szCs w:val="24"/>
              </w:rPr>
            </w:pPr>
            <w:r w:rsidRPr="00396C94">
              <w:rPr>
                <w:rFonts w:ascii="Arial" w:hAnsi="Arial" w:cs="Arial"/>
                <w:color w:val="000000" w:themeColor="text1"/>
                <w:sz w:val="24"/>
                <w:szCs w:val="24"/>
              </w:rPr>
              <w:t>5</w:t>
            </w:r>
          </w:p>
        </w:tc>
        <w:tc>
          <w:tcPr>
            <w:tcW w:w="990" w:type="dxa"/>
            <w:tcMar>
              <w:left w:w="86" w:type="dxa"/>
              <w:right w:w="86" w:type="dxa"/>
            </w:tcMar>
            <w:vAlign w:val="center"/>
          </w:tcPr>
          <w:p w14:paraId="15E55B1F" w14:textId="31596349" w:rsidR="00AE0C1E" w:rsidRPr="005162DE" w:rsidRDefault="00AE0C1E" w:rsidP="00AE0C1E">
            <w:pPr>
              <w:spacing w:before="40" w:after="40"/>
              <w:jc w:val="center"/>
              <w:rPr>
                <w:rFonts w:ascii="Arial" w:hAnsi="Arial" w:cs="Arial"/>
                <w:sz w:val="24"/>
                <w:szCs w:val="24"/>
              </w:rPr>
            </w:pPr>
            <w:r w:rsidRPr="00396C94">
              <w:rPr>
                <w:rFonts w:ascii="Arial" w:hAnsi="Arial" w:cs="Arial"/>
                <w:color w:val="000000" w:themeColor="text1"/>
                <w:sz w:val="24"/>
                <w:szCs w:val="24"/>
              </w:rPr>
              <w:t>ND</w:t>
            </w:r>
          </w:p>
        </w:tc>
        <w:tc>
          <w:tcPr>
            <w:tcW w:w="900" w:type="dxa"/>
            <w:tcMar>
              <w:left w:w="86" w:type="dxa"/>
              <w:right w:w="86" w:type="dxa"/>
            </w:tcMar>
            <w:vAlign w:val="center"/>
          </w:tcPr>
          <w:p w14:paraId="1AE57BBF" w14:textId="159ED0FC" w:rsidR="00AE0C1E" w:rsidRPr="005162DE" w:rsidRDefault="00AE0C1E" w:rsidP="00AE0C1E">
            <w:pPr>
              <w:spacing w:before="40" w:after="40"/>
              <w:jc w:val="center"/>
              <w:rPr>
                <w:rFonts w:ascii="Arial" w:hAnsi="Arial" w:cs="Arial"/>
                <w:sz w:val="24"/>
                <w:szCs w:val="24"/>
              </w:rPr>
            </w:pPr>
            <w:r w:rsidRPr="00396C94">
              <w:rPr>
                <w:rFonts w:ascii="Arial" w:hAnsi="Arial" w:cs="Arial"/>
                <w:color w:val="000000" w:themeColor="text1"/>
                <w:sz w:val="24"/>
                <w:szCs w:val="24"/>
              </w:rPr>
              <w:t>0</w:t>
            </w:r>
          </w:p>
        </w:tc>
        <w:tc>
          <w:tcPr>
            <w:tcW w:w="540" w:type="dxa"/>
            <w:tcMar>
              <w:left w:w="86" w:type="dxa"/>
              <w:right w:w="86" w:type="dxa"/>
            </w:tcMar>
            <w:vAlign w:val="center"/>
          </w:tcPr>
          <w:p w14:paraId="70C90CCD" w14:textId="77777777" w:rsidR="00AE0C1E" w:rsidRPr="005162DE" w:rsidRDefault="00AE0C1E" w:rsidP="00AE0C1E">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vAlign w:val="center"/>
          </w:tcPr>
          <w:p w14:paraId="6BFCFA13" w14:textId="77777777" w:rsidR="00AE0C1E" w:rsidRPr="005162DE" w:rsidRDefault="00AE0C1E" w:rsidP="00AE0C1E">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vAlign w:val="center"/>
          </w:tcPr>
          <w:p w14:paraId="0C5D1F0F" w14:textId="77777777" w:rsidR="00AE0C1E" w:rsidRPr="005162DE" w:rsidRDefault="00AE0C1E" w:rsidP="00AE0C1E">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AE0C1E" w:rsidRPr="005162DE" w:rsidRDefault="00AE0C1E" w:rsidP="00AE0C1E">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vAlign w:val="center"/>
          </w:tcPr>
          <w:p w14:paraId="5A3BAA98" w14:textId="4D55672D" w:rsidR="00AE0C1E" w:rsidRPr="005162DE" w:rsidRDefault="00AE0C1E" w:rsidP="00AE0C1E">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65B6A566" w:rsidR="005D3708" w:rsidRPr="005162DE" w:rsidRDefault="005D3708" w:rsidP="00070C22">
      <w:pPr>
        <w:pStyle w:val="Caption"/>
      </w:pPr>
      <w:r w:rsidRPr="005162DE">
        <w:t xml:space="preserve">Table </w:t>
      </w:r>
      <w:fldSimple w:instr=" SEQ Table \* ARABIC ">
        <w:r w:rsidR="006228DC">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AE0C1E" w:rsidRPr="005162DE" w14:paraId="0E0C1E93" w14:textId="77777777" w:rsidTr="001B7814">
        <w:trPr>
          <w:trHeight w:val="432"/>
        </w:trPr>
        <w:tc>
          <w:tcPr>
            <w:tcW w:w="2250" w:type="dxa"/>
            <w:vAlign w:val="center"/>
          </w:tcPr>
          <w:p w14:paraId="66AD9F49" w14:textId="77777777" w:rsidR="00AE0C1E" w:rsidRPr="005162DE" w:rsidRDefault="00AE0C1E" w:rsidP="00AE0C1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vAlign w:val="center"/>
          </w:tcPr>
          <w:p w14:paraId="2DC49168" w14:textId="01917B81" w:rsidR="00AE0C1E" w:rsidRPr="005162DE" w:rsidRDefault="006228DC" w:rsidP="00AE0C1E">
            <w:pPr>
              <w:spacing w:before="40" w:after="40"/>
              <w:jc w:val="center"/>
              <w:rPr>
                <w:rFonts w:ascii="Arial" w:hAnsi="Arial" w:cs="Arial"/>
                <w:sz w:val="24"/>
                <w:szCs w:val="24"/>
              </w:rPr>
            </w:pPr>
            <w:r>
              <w:rPr>
                <w:rFonts w:ascii="Arial" w:hAnsi="Arial" w:cs="Arial"/>
                <w:color w:val="000000" w:themeColor="text1"/>
                <w:sz w:val="24"/>
                <w:szCs w:val="24"/>
              </w:rPr>
              <w:t>0</w:t>
            </w:r>
            <w:r w:rsidR="005142E9">
              <w:rPr>
                <w:rFonts w:ascii="Arial" w:hAnsi="Arial" w:cs="Arial"/>
                <w:color w:val="000000" w:themeColor="text1"/>
                <w:sz w:val="24"/>
                <w:szCs w:val="24"/>
              </w:rPr>
              <w:t>3</w:t>
            </w:r>
            <w:r w:rsidR="00AE0C1E" w:rsidRPr="00396C94">
              <w:rPr>
                <w:rFonts w:ascii="Arial" w:hAnsi="Arial" w:cs="Arial"/>
                <w:color w:val="000000" w:themeColor="text1"/>
                <w:sz w:val="24"/>
                <w:szCs w:val="24"/>
              </w:rPr>
              <w:t>/2</w:t>
            </w:r>
            <w:r w:rsidR="005142E9">
              <w:rPr>
                <w:rFonts w:ascii="Arial" w:hAnsi="Arial" w:cs="Arial"/>
                <w:color w:val="000000" w:themeColor="text1"/>
                <w:sz w:val="24"/>
                <w:szCs w:val="24"/>
              </w:rPr>
              <w:t>2</w:t>
            </w:r>
          </w:p>
        </w:tc>
        <w:tc>
          <w:tcPr>
            <w:tcW w:w="1260" w:type="dxa"/>
            <w:tcMar>
              <w:left w:w="58" w:type="dxa"/>
              <w:right w:w="58" w:type="dxa"/>
            </w:tcMar>
            <w:vAlign w:val="center"/>
          </w:tcPr>
          <w:p w14:paraId="690B0D1C" w14:textId="4AF1A506" w:rsidR="00AE0C1E" w:rsidRPr="005162DE" w:rsidRDefault="005142E9" w:rsidP="00AE0C1E">
            <w:pPr>
              <w:spacing w:before="40" w:after="40"/>
              <w:jc w:val="center"/>
              <w:rPr>
                <w:rFonts w:ascii="Arial" w:hAnsi="Arial" w:cs="Arial"/>
                <w:sz w:val="24"/>
                <w:szCs w:val="24"/>
              </w:rPr>
            </w:pPr>
            <w:r>
              <w:rPr>
                <w:rFonts w:ascii="Arial" w:hAnsi="Arial" w:cs="Arial"/>
                <w:color w:val="000000" w:themeColor="text1"/>
                <w:sz w:val="24"/>
                <w:szCs w:val="24"/>
              </w:rPr>
              <w:t>280</w:t>
            </w:r>
          </w:p>
        </w:tc>
        <w:tc>
          <w:tcPr>
            <w:tcW w:w="1530" w:type="dxa"/>
            <w:tcMar>
              <w:left w:w="58" w:type="dxa"/>
              <w:right w:w="58" w:type="dxa"/>
            </w:tcMar>
            <w:vAlign w:val="center"/>
          </w:tcPr>
          <w:p w14:paraId="6802CC34" w14:textId="3B40C074" w:rsidR="00AE0C1E" w:rsidRPr="005162DE" w:rsidRDefault="00AE0C1E" w:rsidP="00AE0C1E">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810" w:type="dxa"/>
            <w:tcMar>
              <w:left w:w="58" w:type="dxa"/>
              <w:right w:w="58" w:type="dxa"/>
            </w:tcMar>
            <w:vAlign w:val="center"/>
          </w:tcPr>
          <w:p w14:paraId="4E60C959" w14:textId="77777777" w:rsidR="00AE0C1E" w:rsidRPr="005162DE" w:rsidRDefault="00AE0C1E" w:rsidP="00AE0C1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vAlign w:val="center"/>
          </w:tcPr>
          <w:p w14:paraId="721928BB" w14:textId="77777777" w:rsidR="00AE0C1E" w:rsidRPr="005162DE" w:rsidRDefault="00AE0C1E" w:rsidP="00AE0C1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vAlign w:val="center"/>
          </w:tcPr>
          <w:p w14:paraId="4A3C8020" w14:textId="77777777" w:rsidR="00AE0C1E" w:rsidRPr="005162DE" w:rsidRDefault="00AE0C1E" w:rsidP="00AE0C1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AE0C1E" w:rsidRPr="005162DE" w14:paraId="2ACD2463" w14:textId="77777777" w:rsidTr="001B7814">
        <w:tc>
          <w:tcPr>
            <w:tcW w:w="2250" w:type="dxa"/>
            <w:vAlign w:val="center"/>
          </w:tcPr>
          <w:p w14:paraId="01FDA3CE" w14:textId="77777777" w:rsidR="00AE0C1E" w:rsidRPr="005162DE" w:rsidRDefault="00AE0C1E" w:rsidP="00AE0C1E">
            <w:pPr>
              <w:spacing w:before="40" w:after="40"/>
              <w:rPr>
                <w:rFonts w:ascii="Arial" w:hAnsi="Arial" w:cs="Arial"/>
                <w:sz w:val="24"/>
                <w:szCs w:val="24"/>
              </w:rPr>
            </w:pPr>
            <w:r w:rsidRPr="005162DE">
              <w:rPr>
                <w:rFonts w:ascii="Arial" w:hAnsi="Arial" w:cs="Arial"/>
                <w:sz w:val="24"/>
                <w:szCs w:val="24"/>
              </w:rPr>
              <w:lastRenderedPageBreak/>
              <w:t>Hardness (ppm)</w:t>
            </w:r>
          </w:p>
        </w:tc>
        <w:tc>
          <w:tcPr>
            <w:tcW w:w="1345" w:type="dxa"/>
            <w:tcMar>
              <w:left w:w="58" w:type="dxa"/>
              <w:right w:w="58" w:type="dxa"/>
            </w:tcMar>
            <w:vAlign w:val="center"/>
          </w:tcPr>
          <w:p w14:paraId="7A81C45D" w14:textId="6B945E28" w:rsidR="00AE0C1E" w:rsidRPr="005162DE" w:rsidRDefault="005142E9" w:rsidP="00AE0C1E">
            <w:pPr>
              <w:spacing w:before="40" w:after="40"/>
              <w:jc w:val="center"/>
              <w:rPr>
                <w:rFonts w:ascii="Arial" w:hAnsi="Arial" w:cs="Arial"/>
                <w:sz w:val="24"/>
                <w:szCs w:val="24"/>
              </w:rPr>
            </w:pPr>
            <w:r>
              <w:rPr>
                <w:rFonts w:ascii="Arial" w:hAnsi="Arial" w:cs="Arial"/>
                <w:color w:val="000000" w:themeColor="text1"/>
                <w:sz w:val="24"/>
                <w:szCs w:val="24"/>
              </w:rPr>
              <w:t>03/22</w:t>
            </w:r>
          </w:p>
        </w:tc>
        <w:tc>
          <w:tcPr>
            <w:tcW w:w="1260" w:type="dxa"/>
            <w:tcMar>
              <w:left w:w="58" w:type="dxa"/>
              <w:right w:w="58" w:type="dxa"/>
            </w:tcMar>
            <w:vAlign w:val="center"/>
          </w:tcPr>
          <w:p w14:paraId="5F571C45" w14:textId="4D6261DF" w:rsidR="00AE0C1E" w:rsidRPr="005162DE" w:rsidRDefault="00AE0C1E" w:rsidP="00AE0C1E">
            <w:pPr>
              <w:spacing w:before="40" w:after="40"/>
              <w:jc w:val="center"/>
              <w:rPr>
                <w:rFonts w:ascii="Arial" w:hAnsi="Arial" w:cs="Arial"/>
                <w:sz w:val="24"/>
                <w:szCs w:val="24"/>
              </w:rPr>
            </w:pPr>
            <w:r w:rsidRPr="00396C94">
              <w:rPr>
                <w:rFonts w:ascii="Arial" w:hAnsi="Arial" w:cs="Arial"/>
                <w:color w:val="000000" w:themeColor="text1"/>
                <w:sz w:val="24"/>
                <w:szCs w:val="24"/>
              </w:rPr>
              <w:t>7</w:t>
            </w:r>
            <w:r w:rsidR="005142E9">
              <w:rPr>
                <w:rFonts w:ascii="Arial" w:hAnsi="Arial" w:cs="Arial"/>
                <w:color w:val="000000" w:themeColor="text1"/>
                <w:sz w:val="24"/>
                <w:szCs w:val="24"/>
              </w:rPr>
              <w:t>10</w:t>
            </w:r>
          </w:p>
        </w:tc>
        <w:tc>
          <w:tcPr>
            <w:tcW w:w="1530" w:type="dxa"/>
            <w:tcMar>
              <w:left w:w="58" w:type="dxa"/>
              <w:right w:w="58" w:type="dxa"/>
            </w:tcMar>
            <w:vAlign w:val="center"/>
          </w:tcPr>
          <w:p w14:paraId="2BE476FB" w14:textId="696B8537" w:rsidR="00AE0C1E" w:rsidRPr="005162DE" w:rsidRDefault="00AE0C1E" w:rsidP="00AE0C1E">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810" w:type="dxa"/>
            <w:tcMar>
              <w:left w:w="58" w:type="dxa"/>
              <w:right w:w="58" w:type="dxa"/>
            </w:tcMar>
            <w:vAlign w:val="center"/>
          </w:tcPr>
          <w:p w14:paraId="76B554F2" w14:textId="77777777" w:rsidR="00AE0C1E" w:rsidRPr="005162DE" w:rsidRDefault="00AE0C1E" w:rsidP="00AE0C1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vAlign w:val="center"/>
          </w:tcPr>
          <w:p w14:paraId="2588B8FC" w14:textId="77777777" w:rsidR="00AE0C1E" w:rsidRPr="005162DE" w:rsidRDefault="00AE0C1E" w:rsidP="00AE0C1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vAlign w:val="center"/>
          </w:tcPr>
          <w:p w14:paraId="092D52C6" w14:textId="77777777" w:rsidR="00AE0C1E" w:rsidRPr="005162DE" w:rsidRDefault="00AE0C1E" w:rsidP="00AE0C1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usually naturally occurring</w:t>
            </w:r>
          </w:p>
        </w:tc>
      </w:tr>
    </w:tbl>
    <w:p w14:paraId="1D3D8576" w14:textId="77777777" w:rsidR="00731AF6" w:rsidRDefault="00731AF6" w:rsidP="00070C22">
      <w:pPr>
        <w:pStyle w:val="Caption"/>
      </w:pPr>
    </w:p>
    <w:p w14:paraId="26E86F03" w14:textId="09AAAE28" w:rsidR="005D3708" w:rsidRPr="005162DE" w:rsidRDefault="005D3708" w:rsidP="00070C22">
      <w:pPr>
        <w:pStyle w:val="Caption"/>
      </w:pPr>
      <w:r w:rsidRPr="005162DE">
        <w:t xml:space="preserve">Table </w:t>
      </w:r>
      <w:fldSimple w:instr=" SEQ Table \* ARABIC ">
        <w:r w:rsidR="006228DC">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AE0C1E" w:rsidRPr="005162DE" w14:paraId="7C96DD6F" w14:textId="77777777" w:rsidTr="00731AF6">
        <w:trPr>
          <w:trHeight w:val="432"/>
        </w:trPr>
        <w:tc>
          <w:tcPr>
            <w:tcW w:w="2245" w:type="dxa"/>
            <w:tcMar>
              <w:left w:w="58" w:type="dxa"/>
              <w:right w:w="58" w:type="dxa"/>
            </w:tcMar>
            <w:vAlign w:val="center"/>
          </w:tcPr>
          <w:p w14:paraId="29E71AAC" w14:textId="2769BC8A" w:rsidR="00AE0C1E" w:rsidRPr="005162DE" w:rsidRDefault="00AE0C1E" w:rsidP="00AE0C1E">
            <w:pPr>
              <w:keepNext/>
              <w:keepLines/>
              <w:spacing w:before="40" w:after="40"/>
              <w:ind w:left="30"/>
              <w:jc w:val="both"/>
              <w:rPr>
                <w:rFonts w:ascii="Arial" w:hAnsi="Arial" w:cs="Arial"/>
                <w:sz w:val="24"/>
                <w:szCs w:val="24"/>
              </w:rPr>
            </w:pPr>
            <w:r w:rsidRPr="00396C94">
              <w:rPr>
                <w:rFonts w:ascii="Arial" w:hAnsi="Arial" w:cs="Arial"/>
                <w:color w:val="000000" w:themeColor="text1"/>
                <w:sz w:val="24"/>
                <w:szCs w:val="24"/>
              </w:rPr>
              <w:t>Arsenic (ppb)</w:t>
            </w:r>
          </w:p>
        </w:tc>
        <w:tc>
          <w:tcPr>
            <w:tcW w:w="1440" w:type="dxa"/>
            <w:vAlign w:val="center"/>
          </w:tcPr>
          <w:p w14:paraId="21F7006B" w14:textId="21DD19B9" w:rsidR="00AE0C1E" w:rsidRPr="005162DE" w:rsidRDefault="00AE0C1E" w:rsidP="00AE0C1E">
            <w:pPr>
              <w:keepNext/>
              <w:keepLines/>
              <w:spacing w:before="40" w:after="40"/>
              <w:jc w:val="center"/>
              <w:rPr>
                <w:rFonts w:ascii="Arial" w:hAnsi="Arial" w:cs="Arial"/>
                <w:sz w:val="24"/>
                <w:szCs w:val="24"/>
              </w:rPr>
            </w:pPr>
            <w:r w:rsidRPr="00396C94">
              <w:rPr>
                <w:rFonts w:ascii="Arial" w:hAnsi="Arial" w:cs="Arial"/>
                <w:color w:val="000000" w:themeColor="text1"/>
                <w:sz w:val="24"/>
                <w:szCs w:val="24"/>
              </w:rPr>
              <w:t>05/</w:t>
            </w:r>
            <w:r w:rsidR="00C937DD">
              <w:rPr>
                <w:rFonts w:ascii="Arial" w:hAnsi="Arial" w:cs="Arial"/>
                <w:color w:val="000000" w:themeColor="text1"/>
                <w:sz w:val="24"/>
                <w:szCs w:val="24"/>
              </w:rPr>
              <w:t>22</w:t>
            </w:r>
          </w:p>
        </w:tc>
        <w:tc>
          <w:tcPr>
            <w:tcW w:w="1260" w:type="dxa"/>
            <w:vAlign w:val="center"/>
          </w:tcPr>
          <w:p w14:paraId="1BD7CABC" w14:textId="30E8466E" w:rsidR="00AE0C1E" w:rsidRPr="005162DE" w:rsidRDefault="00AE0C1E" w:rsidP="00AE0C1E">
            <w:pPr>
              <w:keepNext/>
              <w:keepLines/>
              <w:spacing w:before="40" w:after="40"/>
              <w:jc w:val="center"/>
              <w:rPr>
                <w:rFonts w:ascii="Arial" w:hAnsi="Arial" w:cs="Arial"/>
                <w:sz w:val="24"/>
                <w:szCs w:val="24"/>
              </w:rPr>
            </w:pPr>
            <w:r w:rsidRPr="00396C94">
              <w:rPr>
                <w:rFonts w:ascii="Arial" w:hAnsi="Arial" w:cs="Arial"/>
                <w:color w:val="000000" w:themeColor="text1"/>
                <w:sz w:val="24"/>
                <w:szCs w:val="24"/>
              </w:rPr>
              <w:t>ND</w:t>
            </w:r>
          </w:p>
        </w:tc>
        <w:tc>
          <w:tcPr>
            <w:tcW w:w="1530" w:type="dxa"/>
            <w:vAlign w:val="center"/>
          </w:tcPr>
          <w:p w14:paraId="40895B2C" w14:textId="59E2C034" w:rsidR="00AE0C1E" w:rsidRPr="005162DE" w:rsidRDefault="00AE0C1E" w:rsidP="00AE0C1E">
            <w:pPr>
              <w:keepNext/>
              <w:keepLines/>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1170" w:type="dxa"/>
            <w:vAlign w:val="center"/>
          </w:tcPr>
          <w:p w14:paraId="707B8EC2" w14:textId="6AF4675A" w:rsidR="00AE0C1E" w:rsidRPr="005162DE" w:rsidRDefault="00AE0C1E" w:rsidP="00AE0C1E">
            <w:pPr>
              <w:keepNext/>
              <w:keepLines/>
              <w:spacing w:before="40" w:after="40"/>
              <w:jc w:val="center"/>
              <w:rPr>
                <w:rFonts w:ascii="Arial" w:hAnsi="Arial" w:cs="Arial"/>
                <w:sz w:val="24"/>
                <w:szCs w:val="24"/>
              </w:rPr>
            </w:pPr>
            <w:r w:rsidRPr="00396C94">
              <w:rPr>
                <w:rFonts w:ascii="Arial" w:hAnsi="Arial" w:cs="Arial"/>
                <w:color w:val="000000" w:themeColor="text1"/>
                <w:sz w:val="24"/>
                <w:szCs w:val="24"/>
              </w:rPr>
              <w:t>10</w:t>
            </w:r>
          </w:p>
        </w:tc>
        <w:tc>
          <w:tcPr>
            <w:tcW w:w="1260" w:type="dxa"/>
            <w:vAlign w:val="center"/>
          </w:tcPr>
          <w:p w14:paraId="4F209845" w14:textId="3D2DC714" w:rsidR="00AE0C1E" w:rsidRPr="005162DE" w:rsidRDefault="00AE0C1E" w:rsidP="00AE0C1E">
            <w:pPr>
              <w:keepNext/>
              <w:keepLines/>
              <w:spacing w:before="40" w:after="40"/>
              <w:jc w:val="center"/>
              <w:rPr>
                <w:rFonts w:ascii="Arial" w:hAnsi="Arial" w:cs="Arial"/>
                <w:sz w:val="24"/>
                <w:szCs w:val="24"/>
              </w:rPr>
            </w:pPr>
            <w:r w:rsidRPr="00396C94">
              <w:rPr>
                <w:rFonts w:ascii="Arial" w:hAnsi="Arial" w:cs="Arial"/>
                <w:color w:val="000000" w:themeColor="text1"/>
                <w:sz w:val="24"/>
                <w:szCs w:val="24"/>
              </w:rPr>
              <w:t>0.004</w:t>
            </w:r>
          </w:p>
        </w:tc>
        <w:tc>
          <w:tcPr>
            <w:tcW w:w="1931" w:type="dxa"/>
            <w:vAlign w:val="center"/>
          </w:tcPr>
          <w:p w14:paraId="307E6935" w14:textId="203B2CF3" w:rsidR="00AE0C1E" w:rsidRPr="005162DE" w:rsidRDefault="00AE0C1E" w:rsidP="007B535A">
            <w:pPr>
              <w:keepNext/>
              <w:keepLines/>
              <w:spacing w:before="40" w:after="40"/>
              <w:rPr>
                <w:rFonts w:ascii="Arial" w:hAnsi="Arial" w:cs="Arial"/>
                <w:sz w:val="24"/>
                <w:szCs w:val="24"/>
              </w:rPr>
            </w:pPr>
            <w:r w:rsidRPr="00396C94">
              <w:rPr>
                <w:rFonts w:ascii="Arial" w:hAnsi="Arial" w:cs="Arial"/>
                <w:sz w:val="24"/>
                <w:szCs w:val="24"/>
              </w:rPr>
              <w:t>Erosion of natural deposits; runoff from orchards; glass and electronics production wastes</w:t>
            </w:r>
          </w:p>
        </w:tc>
      </w:tr>
      <w:tr w:rsidR="00C937DD" w:rsidRPr="005162DE" w14:paraId="4AD6D759" w14:textId="77777777" w:rsidTr="00844423">
        <w:trPr>
          <w:trHeight w:val="432"/>
        </w:trPr>
        <w:tc>
          <w:tcPr>
            <w:tcW w:w="2245" w:type="dxa"/>
            <w:tcMar>
              <w:left w:w="58" w:type="dxa"/>
              <w:right w:w="58" w:type="dxa"/>
            </w:tcMar>
            <w:vAlign w:val="center"/>
          </w:tcPr>
          <w:p w14:paraId="226EBBE1" w14:textId="392B87CA" w:rsidR="00C937DD" w:rsidRPr="00396C94" w:rsidRDefault="00C937DD" w:rsidP="00C937DD">
            <w:pPr>
              <w:keepNext/>
              <w:keepLines/>
              <w:spacing w:before="40" w:after="40"/>
              <w:ind w:left="30"/>
              <w:jc w:val="both"/>
              <w:rPr>
                <w:rFonts w:ascii="Arial" w:hAnsi="Arial" w:cs="Arial"/>
                <w:color w:val="000000" w:themeColor="text1"/>
                <w:sz w:val="24"/>
                <w:szCs w:val="24"/>
              </w:rPr>
            </w:pPr>
            <w:r w:rsidRPr="00EC4430">
              <w:rPr>
                <w:rFonts w:ascii="Arial" w:hAnsi="Arial" w:cs="Arial"/>
                <w:sz w:val="24"/>
                <w:szCs w:val="24"/>
              </w:rPr>
              <w:t>Fluoride (ppm)</w:t>
            </w:r>
          </w:p>
        </w:tc>
        <w:tc>
          <w:tcPr>
            <w:tcW w:w="1440" w:type="dxa"/>
            <w:vAlign w:val="center"/>
          </w:tcPr>
          <w:p w14:paraId="0D2A7C29" w14:textId="25531336" w:rsidR="00C937DD" w:rsidRPr="00396C94" w:rsidRDefault="00C937DD" w:rsidP="00C937DD">
            <w:pPr>
              <w:keepNext/>
              <w:keepLines/>
              <w:spacing w:before="40" w:after="40"/>
              <w:jc w:val="center"/>
              <w:rPr>
                <w:rFonts w:ascii="Arial" w:hAnsi="Arial" w:cs="Arial"/>
                <w:color w:val="000000" w:themeColor="text1"/>
                <w:sz w:val="24"/>
                <w:szCs w:val="24"/>
              </w:rPr>
            </w:pPr>
            <w:r>
              <w:rPr>
                <w:rFonts w:ascii="Arial" w:hAnsi="Arial" w:cs="Arial"/>
                <w:sz w:val="24"/>
                <w:szCs w:val="24"/>
              </w:rPr>
              <w:t>05/22</w:t>
            </w:r>
          </w:p>
        </w:tc>
        <w:tc>
          <w:tcPr>
            <w:tcW w:w="1260" w:type="dxa"/>
            <w:vAlign w:val="center"/>
          </w:tcPr>
          <w:p w14:paraId="31E9E712" w14:textId="51FA021C" w:rsidR="00C937DD" w:rsidRPr="00396C94" w:rsidRDefault="00C937DD" w:rsidP="00C937DD">
            <w:pPr>
              <w:keepNext/>
              <w:keepLines/>
              <w:spacing w:before="40" w:after="40"/>
              <w:jc w:val="center"/>
              <w:rPr>
                <w:rFonts w:ascii="Arial" w:hAnsi="Arial" w:cs="Arial"/>
                <w:color w:val="000000" w:themeColor="text1"/>
                <w:sz w:val="24"/>
                <w:szCs w:val="24"/>
              </w:rPr>
            </w:pPr>
            <w:r>
              <w:rPr>
                <w:rFonts w:ascii="Arial" w:hAnsi="Arial" w:cs="Arial"/>
                <w:sz w:val="24"/>
                <w:szCs w:val="24"/>
              </w:rPr>
              <w:t>0.35</w:t>
            </w:r>
          </w:p>
        </w:tc>
        <w:tc>
          <w:tcPr>
            <w:tcW w:w="1530" w:type="dxa"/>
            <w:vAlign w:val="center"/>
          </w:tcPr>
          <w:p w14:paraId="75525D86" w14:textId="2635B72D" w:rsidR="00C937DD" w:rsidRPr="00396C94" w:rsidRDefault="00C937DD" w:rsidP="00C937DD">
            <w:pPr>
              <w:keepNext/>
              <w:keepLines/>
              <w:spacing w:before="40" w:after="40"/>
              <w:jc w:val="center"/>
              <w:rPr>
                <w:rFonts w:ascii="Arial" w:hAnsi="Arial" w:cs="Arial"/>
                <w:color w:val="000000" w:themeColor="text1"/>
                <w:sz w:val="24"/>
                <w:szCs w:val="24"/>
              </w:rPr>
            </w:pPr>
            <w:r>
              <w:rPr>
                <w:rFonts w:ascii="Arial" w:hAnsi="Arial" w:cs="Arial"/>
                <w:sz w:val="24"/>
                <w:szCs w:val="24"/>
              </w:rPr>
              <w:t>N/A</w:t>
            </w:r>
          </w:p>
        </w:tc>
        <w:tc>
          <w:tcPr>
            <w:tcW w:w="1170" w:type="dxa"/>
            <w:vAlign w:val="center"/>
          </w:tcPr>
          <w:p w14:paraId="73DAE286" w14:textId="75C105B2" w:rsidR="00C937DD" w:rsidRPr="00396C94" w:rsidRDefault="00C937DD" w:rsidP="00C937DD">
            <w:pPr>
              <w:keepNext/>
              <w:keepLines/>
              <w:spacing w:before="40" w:after="40"/>
              <w:jc w:val="center"/>
              <w:rPr>
                <w:rFonts w:ascii="Arial" w:hAnsi="Arial" w:cs="Arial"/>
                <w:color w:val="000000" w:themeColor="text1"/>
                <w:sz w:val="24"/>
                <w:szCs w:val="24"/>
              </w:rPr>
            </w:pPr>
            <w:r>
              <w:rPr>
                <w:rFonts w:ascii="Arial" w:hAnsi="Arial" w:cs="Arial"/>
                <w:sz w:val="24"/>
                <w:szCs w:val="24"/>
              </w:rPr>
              <w:t>2</w:t>
            </w:r>
          </w:p>
        </w:tc>
        <w:tc>
          <w:tcPr>
            <w:tcW w:w="1260" w:type="dxa"/>
            <w:vAlign w:val="center"/>
          </w:tcPr>
          <w:p w14:paraId="2F3130D5" w14:textId="09048164" w:rsidR="00C937DD" w:rsidRPr="00396C94" w:rsidRDefault="00C937DD" w:rsidP="00C937DD">
            <w:pPr>
              <w:keepNext/>
              <w:keepLines/>
              <w:spacing w:before="40" w:after="40"/>
              <w:jc w:val="center"/>
              <w:rPr>
                <w:rFonts w:ascii="Arial" w:hAnsi="Arial" w:cs="Arial"/>
                <w:color w:val="000000" w:themeColor="text1"/>
                <w:sz w:val="24"/>
                <w:szCs w:val="24"/>
              </w:rPr>
            </w:pPr>
            <w:r>
              <w:rPr>
                <w:rFonts w:ascii="Arial" w:hAnsi="Arial" w:cs="Arial"/>
                <w:sz w:val="24"/>
                <w:szCs w:val="24"/>
              </w:rPr>
              <w:t>1</w:t>
            </w:r>
          </w:p>
        </w:tc>
        <w:tc>
          <w:tcPr>
            <w:tcW w:w="1931" w:type="dxa"/>
          </w:tcPr>
          <w:p w14:paraId="0D2B227D" w14:textId="0CE49965" w:rsidR="00C937DD" w:rsidRPr="00396C94" w:rsidRDefault="00C937DD" w:rsidP="00C937DD">
            <w:pPr>
              <w:keepNext/>
              <w:keepLines/>
              <w:spacing w:before="40" w:after="40"/>
              <w:rPr>
                <w:rFonts w:ascii="Arial" w:hAnsi="Arial" w:cs="Arial"/>
                <w:sz w:val="24"/>
                <w:szCs w:val="24"/>
              </w:rPr>
            </w:pPr>
            <w:r w:rsidRPr="00EC4430">
              <w:rPr>
                <w:rFonts w:ascii="Arial" w:hAnsi="Arial" w:cs="Arial"/>
                <w:sz w:val="24"/>
                <w:szCs w:val="24"/>
              </w:rPr>
              <w:t>Erosion of natural deposits; water additive which promotes strong teeth; discharge from fertilizer and aluminum factories</w:t>
            </w:r>
          </w:p>
        </w:tc>
      </w:tr>
      <w:tr w:rsidR="00C937DD" w:rsidRPr="005162DE" w14:paraId="7E778FAF" w14:textId="77777777" w:rsidTr="00731AF6">
        <w:trPr>
          <w:trHeight w:val="432"/>
        </w:trPr>
        <w:tc>
          <w:tcPr>
            <w:tcW w:w="2245" w:type="dxa"/>
            <w:tcMar>
              <w:left w:w="58" w:type="dxa"/>
              <w:right w:w="58" w:type="dxa"/>
            </w:tcMar>
            <w:vAlign w:val="center"/>
          </w:tcPr>
          <w:p w14:paraId="2BC454A4" w14:textId="19382239" w:rsidR="00C937DD" w:rsidRPr="005162DE" w:rsidRDefault="00C937DD" w:rsidP="00C937DD">
            <w:pPr>
              <w:spacing w:before="40" w:after="40"/>
              <w:ind w:left="30"/>
              <w:jc w:val="both"/>
              <w:rPr>
                <w:rFonts w:ascii="Arial" w:hAnsi="Arial" w:cs="Arial"/>
                <w:sz w:val="24"/>
                <w:szCs w:val="24"/>
              </w:rPr>
            </w:pPr>
            <w:r w:rsidRPr="00396C94">
              <w:rPr>
                <w:rFonts w:ascii="Arial" w:hAnsi="Arial" w:cs="Arial"/>
                <w:color w:val="000000" w:themeColor="text1"/>
                <w:sz w:val="24"/>
                <w:szCs w:val="24"/>
              </w:rPr>
              <w:t>Nickel (ppb)</w:t>
            </w:r>
          </w:p>
        </w:tc>
        <w:tc>
          <w:tcPr>
            <w:tcW w:w="1440" w:type="dxa"/>
            <w:vAlign w:val="center"/>
          </w:tcPr>
          <w:p w14:paraId="25EFD446" w14:textId="5B4AFA78"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05/</w:t>
            </w:r>
            <w:r>
              <w:rPr>
                <w:rFonts w:ascii="Arial" w:hAnsi="Arial" w:cs="Arial"/>
                <w:color w:val="000000" w:themeColor="text1"/>
                <w:sz w:val="24"/>
                <w:szCs w:val="24"/>
              </w:rPr>
              <w:t>22</w:t>
            </w:r>
          </w:p>
        </w:tc>
        <w:tc>
          <w:tcPr>
            <w:tcW w:w="1260" w:type="dxa"/>
            <w:vAlign w:val="center"/>
          </w:tcPr>
          <w:p w14:paraId="7CAF39D9" w14:textId="427F314D" w:rsidR="00C937DD" w:rsidRPr="005162DE" w:rsidRDefault="00C937DD" w:rsidP="00C937DD">
            <w:pPr>
              <w:spacing w:before="40" w:after="40"/>
              <w:jc w:val="center"/>
              <w:rPr>
                <w:rFonts w:ascii="Arial" w:hAnsi="Arial" w:cs="Arial"/>
                <w:sz w:val="24"/>
                <w:szCs w:val="24"/>
              </w:rPr>
            </w:pPr>
            <w:r>
              <w:rPr>
                <w:rFonts w:ascii="Arial" w:hAnsi="Arial" w:cs="Arial"/>
                <w:color w:val="000000" w:themeColor="text1"/>
                <w:sz w:val="24"/>
                <w:szCs w:val="24"/>
              </w:rPr>
              <w:t>ND</w:t>
            </w:r>
          </w:p>
        </w:tc>
        <w:tc>
          <w:tcPr>
            <w:tcW w:w="1530" w:type="dxa"/>
            <w:vAlign w:val="center"/>
          </w:tcPr>
          <w:p w14:paraId="694B316A" w14:textId="6326EB48"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1170" w:type="dxa"/>
            <w:vAlign w:val="center"/>
          </w:tcPr>
          <w:p w14:paraId="04B3ABD1" w14:textId="671D0CF5"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100</w:t>
            </w:r>
          </w:p>
        </w:tc>
        <w:tc>
          <w:tcPr>
            <w:tcW w:w="1260" w:type="dxa"/>
            <w:vAlign w:val="center"/>
          </w:tcPr>
          <w:p w14:paraId="7BD33183" w14:textId="6087111B"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1</w:t>
            </w:r>
          </w:p>
        </w:tc>
        <w:tc>
          <w:tcPr>
            <w:tcW w:w="1931" w:type="dxa"/>
            <w:vAlign w:val="center"/>
          </w:tcPr>
          <w:p w14:paraId="701F5E75" w14:textId="38A82D8C" w:rsidR="00C937DD" w:rsidRPr="005162DE" w:rsidRDefault="00C937DD" w:rsidP="00C937DD">
            <w:pPr>
              <w:spacing w:before="40" w:after="40"/>
              <w:rPr>
                <w:rFonts w:ascii="Arial" w:hAnsi="Arial" w:cs="Arial"/>
                <w:sz w:val="24"/>
                <w:szCs w:val="24"/>
              </w:rPr>
            </w:pPr>
            <w:r w:rsidRPr="00396C94">
              <w:rPr>
                <w:rFonts w:ascii="Arial" w:hAnsi="Arial" w:cs="Arial"/>
                <w:sz w:val="24"/>
                <w:szCs w:val="24"/>
              </w:rPr>
              <w:t>Discharge from metal factories; Erosion of natural deposits</w:t>
            </w:r>
          </w:p>
        </w:tc>
      </w:tr>
      <w:tr w:rsidR="00C937DD" w:rsidRPr="005162DE" w14:paraId="5A2E4EDA" w14:textId="77777777" w:rsidTr="00731AF6">
        <w:trPr>
          <w:trHeight w:val="432"/>
        </w:trPr>
        <w:tc>
          <w:tcPr>
            <w:tcW w:w="2245" w:type="dxa"/>
            <w:tcMar>
              <w:left w:w="58" w:type="dxa"/>
              <w:right w:w="58" w:type="dxa"/>
            </w:tcMar>
            <w:vAlign w:val="center"/>
          </w:tcPr>
          <w:p w14:paraId="490802B3" w14:textId="26E82D8D" w:rsidR="00C937DD" w:rsidRPr="005162DE" w:rsidRDefault="00C937DD" w:rsidP="00C937DD">
            <w:pPr>
              <w:spacing w:before="40" w:after="40"/>
              <w:ind w:left="30"/>
              <w:jc w:val="both"/>
              <w:rPr>
                <w:rFonts w:ascii="Arial" w:hAnsi="Arial" w:cs="Arial"/>
                <w:sz w:val="24"/>
                <w:szCs w:val="24"/>
              </w:rPr>
            </w:pPr>
            <w:r w:rsidRPr="00396C94">
              <w:rPr>
                <w:rFonts w:ascii="Arial" w:hAnsi="Arial" w:cs="Arial"/>
                <w:color w:val="000000" w:themeColor="text1"/>
                <w:sz w:val="24"/>
                <w:szCs w:val="24"/>
              </w:rPr>
              <w:t>Uranium</w:t>
            </w:r>
          </w:p>
        </w:tc>
        <w:tc>
          <w:tcPr>
            <w:tcW w:w="1440" w:type="dxa"/>
            <w:vAlign w:val="center"/>
          </w:tcPr>
          <w:p w14:paraId="535C6478" w14:textId="41BD9F27"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05/</w:t>
            </w:r>
            <w:r>
              <w:rPr>
                <w:rFonts w:ascii="Arial" w:hAnsi="Arial" w:cs="Arial"/>
                <w:color w:val="000000" w:themeColor="text1"/>
                <w:sz w:val="24"/>
                <w:szCs w:val="24"/>
              </w:rPr>
              <w:t>22</w:t>
            </w:r>
          </w:p>
        </w:tc>
        <w:tc>
          <w:tcPr>
            <w:tcW w:w="1260" w:type="dxa"/>
            <w:vAlign w:val="center"/>
          </w:tcPr>
          <w:p w14:paraId="1A872876" w14:textId="49A25B45" w:rsidR="00C937DD" w:rsidRPr="005162DE" w:rsidRDefault="00C937DD" w:rsidP="00C937DD">
            <w:pPr>
              <w:spacing w:before="40" w:after="40"/>
              <w:jc w:val="center"/>
              <w:rPr>
                <w:rFonts w:ascii="Arial" w:hAnsi="Arial" w:cs="Arial"/>
                <w:sz w:val="24"/>
                <w:szCs w:val="24"/>
              </w:rPr>
            </w:pPr>
            <w:r>
              <w:rPr>
                <w:rFonts w:ascii="Arial" w:hAnsi="Arial" w:cs="Arial"/>
                <w:color w:val="000000" w:themeColor="text1"/>
                <w:sz w:val="24"/>
                <w:szCs w:val="24"/>
              </w:rPr>
              <w:t>7.2</w:t>
            </w:r>
          </w:p>
        </w:tc>
        <w:tc>
          <w:tcPr>
            <w:tcW w:w="1530" w:type="dxa"/>
            <w:vAlign w:val="center"/>
          </w:tcPr>
          <w:p w14:paraId="4E27FAAD" w14:textId="045A57B2"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1170" w:type="dxa"/>
            <w:vAlign w:val="center"/>
          </w:tcPr>
          <w:p w14:paraId="6EC8A772" w14:textId="18E2F419"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20</w:t>
            </w:r>
          </w:p>
        </w:tc>
        <w:tc>
          <w:tcPr>
            <w:tcW w:w="1260" w:type="dxa"/>
            <w:vAlign w:val="center"/>
          </w:tcPr>
          <w:p w14:paraId="22CCB022" w14:textId="55BB31E8"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1931" w:type="dxa"/>
            <w:vAlign w:val="center"/>
          </w:tcPr>
          <w:p w14:paraId="218DDB99" w14:textId="09766E6C" w:rsidR="00C937DD" w:rsidRPr="005162DE" w:rsidRDefault="00C937DD" w:rsidP="00C937DD">
            <w:pPr>
              <w:spacing w:before="40" w:after="40"/>
              <w:rPr>
                <w:rFonts w:ascii="Arial" w:hAnsi="Arial" w:cs="Arial"/>
                <w:sz w:val="24"/>
                <w:szCs w:val="24"/>
              </w:rPr>
            </w:pPr>
            <w:r w:rsidRPr="00396C94">
              <w:rPr>
                <w:rFonts w:ascii="Arial" w:hAnsi="Arial" w:cs="Arial"/>
                <w:sz w:val="24"/>
                <w:szCs w:val="24"/>
              </w:rPr>
              <w:t>Erosion of natural deposits</w:t>
            </w:r>
          </w:p>
        </w:tc>
      </w:tr>
      <w:tr w:rsidR="00C937DD" w:rsidRPr="005162DE" w14:paraId="1F670D62" w14:textId="77777777" w:rsidTr="00731AF6">
        <w:trPr>
          <w:trHeight w:val="432"/>
        </w:trPr>
        <w:tc>
          <w:tcPr>
            <w:tcW w:w="2245" w:type="dxa"/>
            <w:tcMar>
              <w:left w:w="58" w:type="dxa"/>
              <w:right w:w="58" w:type="dxa"/>
            </w:tcMar>
            <w:vAlign w:val="center"/>
          </w:tcPr>
          <w:p w14:paraId="213E9B9B" w14:textId="1F76D03F" w:rsidR="00C937DD" w:rsidRPr="005162DE" w:rsidRDefault="00C937DD" w:rsidP="00C937DD">
            <w:pPr>
              <w:spacing w:before="40" w:after="40"/>
              <w:ind w:left="30"/>
              <w:rPr>
                <w:rFonts w:ascii="Arial" w:hAnsi="Arial" w:cs="Arial"/>
                <w:sz w:val="24"/>
                <w:szCs w:val="24"/>
              </w:rPr>
            </w:pPr>
            <w:r w:rsidRPr="00396C94">
              <w:rPr>
                <w:rFonts w:ascii="Arial" w:hAnsi="Arial" w:cs="Arial"/>
                <w:color w:val="000000" w:themeColor="text1"/>
                <w:sz w:val="24"/>
                <w:szCs w:val="24"/>
              </w:rPr>
              <w:t xml:space="preserve">Gross Alpha Activity </w:t>
            </w:r>
            <w:proofErr w:type="spellStart"/>
            <w:r w:rsidRPr="00396C94">
              <w:rPr>
                <w:rFonts w:ascii="Arial" w:hAnsi="Arial" w:cs="Arial"/>
                <w:color w:val="000000" w:themeColor="text1"/>
                <w:sz w:val="24"/>
                <w:szCs w:val="24"/>
              </w:rPr>
              <w:t>pCi</w:t>
            </w:r>
            <w:proofErr w:type="spellEnd"/>
            <w:r w:rsidRPr="00396C94">
              <w:rPr>
                <w:rFonts w:ascii="Arial" w:hAnsi="Arial" w:cs="Arial"/>
                <w:color w:val="000000" w:themeColor="text1"/>
                <w:sz w:val="24"/>
                <w:szCs w:val="24"/>
              </w:rPr>
              <w:t>/L</w:t>
            </w:r>
          </w:p>
        </w:tc>
        <w:tc>
          <w:tcPr>
            <w:tcW w:w="1440" w:type="dxa"/>
            <w:vAlign w:val="center"/>
          </w:tcPr>
          <w:p w14:paraId="79E45E80" w14:textId="661BEB84"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0</w:t>
            </w:r>
            <w:r w:rsidR="00C2393C">
              <w:rPr>
                <w:rFonts w:ascii="Arial" w:hAnsi="Arial" w:cs="Arial"/>
                <w:color w:val="000000" w:themeColor="text1"/>
                <w:sz w:val="24"/>
                <w:szCs w:val="24"/>
              </w:rPr>
              <w:t>4</w:t>
            </w:r>
            <w:r w:rsidRPr="00396C94">
              <w:rPr>
                <w:rFonts w:ascii="Arial" w:hAnsi="Arial" w:cs="Arial"/>
                <w:color w:val="000000" w:themeColor="text1"/>
                <w:sz w:val="24"/>
                <w:szCs w:val="24"/>
              </w:rPr>
              <w:t>/</w:t>
            </w:r>
            <w:r>
              <w:rPr>
                <w:rFonts w:ascii="Arial" w:hAnsi="Arial" w:cs="Arial"/>
                <w:color w:val="000000" w:themeColor="text1"/>
                <w:sz w:val="24"/>
                <w:szCs w:val="24"/>
              </w:rPr>
              <w:t>22</w:t>
            </w:r>
          </w:p>
        </w:tc>
        <w:tc>
          <w:tcPr>
            <w:tcW w:w="1260" w:type="dxa"/>
            <w:vAlign w:val="center"/>
          </w:tcPr>
          <w:p w14:paraId="490A427F" w14:textId="47EDDD5E" w:rsidR="00C937DD" w:rsidRPr="005162DE" w:rsidRDefault="00C937DD" w:rsidP="00C937DD">
            <w:pPr>
              <w:spacing w:before="40" w:after="40"/>
              <w:jc w:val="center"/>
              <w:rPr>
                <w:rFonts w:ascii="Arial" w:hAnsi="Arial" w:cs="Arial"/>
                <w:sz w:val="24"/>
                <w:szCs w:val="24"/>
              </w:rPr>
            </w:pPr>
            <w:r>
              <w:rPr>
                <w:rFonts w:ascii="Arial" w:hAnsi="Arial" w:cs="Arial"/>
                <w:color w:val="000000" w:themeColor="text1"/>
                <w:sz w:val="24"/>
                <w:szCs w:val="24"/>
              </w:rPr>
              <w:t>4.73</w:t>
            </w:r>
          </w:p>
        </w:tc>
        <w:tc>
          <w:tcPr>
            <w:tcW w:w="1530" w:type="dxa"/>
            <w:vAlign w:val="center"/>
          </w:tcPr>
          <w:p w14:paraId="29A5CE7E" w14:textId="7E20403D"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1170" w:type="dxa"/>
            <w:vAlign w:val="center"/>
          </w:tcPr>
          <w:p w14:paraId="58EF6EC5" w14:textId="364D6497"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15</w:t>
            </w:r>
          </w:p>
        </w:tc>
        <w:tc>
          <w:tcPr>
            <w:tcW w:w="1260" w:type="dxa"/>
            <w:vAlign w:val="center"/>
          </w:tcPr>
          <w:p w14:paraId="747961D7" w14:textId="5218B538"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0</w:t>
            </w:r>
          </w:p>
        </w:tc>
        <w:tc>
          <w:tcPr>
            <w:tcW w:w="1931" w:type="dxa"/>
            <w:vAlign w:val="center"/>
          </w:tcPr>
          <w:p w14:paraId="6FAB72FB" w14:textId="18ED004F" w:rsidR="00C937DD" w:rsidRPr="005162DE" w:rsidRDefault="00C937DD" w:rsidP="00C937DD">
            <w:pPr>
              <w:spacing w:before="40" w:after="40"/>
              <w:rPr>
                <w:rFonts w:ascii="Arial" w:hAnsi="Arial" w:cs="Arial"/>
                <w:sz w:val="24"/>
                <w:szCs w:val="24"/>
              </w:rPr>
            </w:pPr>
            <w:r w:rsidRPr="00396C94">
              <w:rPr>
                <w:rFonts w:ascii="Arial" w:hAnsi="Arial" w:cs="Arial"/>
                <w:sz w:val="24"/>
                <w:szCs w:val="24"/>
              </w:rPr>
              <w:t>Erosion of natural deposits</w:t>
            </w:r>
          </w:p>
        </w:tc>
      </w:tr>
      <w:tr w:rsidR="00C937DD" w:rsidRPr="005162DE" w14:paraId="6886041D" w14:textId="77777777" w:rsidTr="00731AF6">
        <w:trPr>
          <w:trHeight w:val="432"/>
        </w:trPr>
        <w:tc>
          <w:tcPr>
            <w:tcW w:w="2245" w:type="dxa"/>
            <w:tcMar>
              <w:left w:w="58" w:type="dxa"/>
              <w:right w:w="58" w:type="dxa"/>
            </w:tcMar>
            <w:vAlign w:val="center"/>
          </w:tcPr>
          <w:p w14:paraId="193545CF" w14:textId="57319DCE" w:rsidR="00C937DD" w:rsidRPr="005162DE" w:rsidRDefault="00C937DD" w:rsidP="00C937DD">
            <w:pPr>
              <w:spacing w:before="40" w:after="40"/>
              <w:ind w:left="30"/>
              <w:jc w:val="both"/>
              <w:rPr>
                <w:rFonts w:ascii="Arial" w:hAnsi="Arial" w:cs="Arial"/>
                <w:sz w:val="24"/>
                <w:szCs w:val="24"/>
              </w:rPr>
            </w:pPr>
            <w:r w:rsidRPr="00396C94">
              <w:rPr>
                <w:rFonts w:ascii="Arial" w:hAnsi="Arial" w:cs="Arial"/>
                <w:color w:val="000000" w:themeColor="text1"/>
                <w:sz w:val="24"/>
                <w:szCs w:val="24"/>
              </w:rPr>
              <w:t>Radium 228/226</w:t>
            </w:r>
          </w:p>
        </w:tc>
        <w:tc>
          <w:tcPr>
            <w:tcW w:w="1440" w:type="dxa"/>
            <w:vAlign w:val="center"/>
          </w:tcPr>
          <w:p w14:paraId="2BC3C6C1" w14:textId="257FD023"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07/18</w:t>
            </w:r>
          </w:p>
        </w:tc>
        <w:tc>
          <w:tcPr>
            <w:tcW w:w="1260" w:type="dxa"/>
            <w:vAlign w:val="center"/>
          </w:tcPr>
          <w:p w14:paraId="10ACA891" w14:textId="3360A290"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2.20</w:t>
            </w:r>
          </w:p>
        </w:tc>
        <w:tc>
          <w:tcPr>
            <w:tcW w:w="1530" w:type="dxa"/>
            <w:vAlign w:val="center"/>
          </w:tcPr>
          <w:p w14:paraId="4ACB7CF8" w14:textId="1D492B9B"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1170" w:type="dxa"/>
            <w:vAlign w:val="center"/>
          </w:tcPr>
          <w:p w14:paraId="7B861C11" w14:textId="1B1AA31E"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5</w:t>
            </w:r>
          </w:p>
        </w:tc>
        <w:tc>
          <w:tcPr>
            <w:tcW w:w="1260" w:type="dxa"/>
            <w:vAlign w:val="center"/>
          </w:tcPr>
          <w:p w14:paraId="62EFC08B" w14:textId="67F06626"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1931" w:type="dxa"/>
            <w:vAlign w:val="center"/>
          </w:tcPr>
          <w:p w14:paraId="22BA84D1" w14:textId="0C8BBF1C" w:rsidR="00C937DD" w:rsidRPr="005162DE" w:rsidRDefault="00C937DD" w:rsidP="00C937DD">
            <w:pPr>
              <w:spacing w:before="40" w:after="40"/>
              <w:rPr>
                <w:rFonts w:ascii="Arial" w:hAnsi="Arial" w:cs="Arial"/>
                <w:sz w:val="24"/>
                <w:szCs w:val="24"/>
              </w:rPr>
            </w:pPr>
            <w:r w:rsidRPr="00396C94">
              <w:rPr>
                <w:rFonts w:ascii="Arial" w:hAnsi="Arial" w:cs="Arial"/>
                <w:sz w:val="24"/>
                <w:szCs w:val="24"/>
              </w:rPr>
              <w:t>Erosion of natural deposits</w:t>
            </w:r>
          </w:p>
        </w:tc>
      </w:tr>
      <w:tr w:rsidR="00C937DD" w:rsidRPr="005162DE" w14:paraId="5D6EFE78" w14:textId="77777777" w:rsidTr="00731AF6">
        <w:trPr>
          <w:trHeight w:val="432"/>
        </w:trPr>
        <w:tc>
          <w:tcPr>
            <w:tcW w:w="2245" w:type="dxa"/>
            <w:tcMar>
              <w:left w:w="58" w:type="dxa"/>
              <w:right w:w="58" w:type="dxa"/>
            </w:tcMar>
            <w:vAlign w:val="center"/>
          </w:tcPr>
          <w:p w14:paraId="77AB0A38" w14:textId="682F5FF3" w:rsidR="00C937DD" w:rsidRPr="005162DE" w:rsidRDefault="00C937DD" w:rsidP="00C937DD">
            <w:pPr>
              <w:spacing w:before="40" w:after="40"/>
              <w:ind w:left="30"/>
              <w:jc w:val="both"/>
              <w:rPr>
                <w:rFonts w:ascii="Arial" w:hAnsi="Arial" w:cs="Arial"/>
                <w:sz w:val="24"/>
                <w:szCs w:val="24"/>
              </w:rPr>
            </w:pPr>
            <w:r w:rsidRPr="00396C94">
              <w:rPr>
                <w:rFonts w:ascii="Arial" w:hAnsi="Arial" w:cs="Arial"/>
                <w:color w:val="000000" w:themeColor="text1"/>
                <w:sz w:val="24"/>
                <w:szCs w:val="24"/>
              </w:rPr>
              <w:lastRenderedPageBreak/>
              <w:t>Selenium (ppb)</w:t>
            </w:r>
          </w:p>
        </w:tc>
        <w:tc>
          <w:tcPr>
            <w:tcW w:w="1440" w:type="dxa"/>
            <w:vAlign w:val="center"/>
          </w:tcPr>
          <w:p w14:paraId="77B402CC" w14:textId="42BB57BA"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05/</w:t>
            </w:r>
            <w:r>
              <w:rPr>
                <w:rFonts w:ascii="Arial" w:hAnsi="Arial" w:cs="Arial"/>
                <w:color w:val="000000" w:themeColor="text1"/>
                <w:sz w:val="24"/>
                <w:szCs w:val="24"/>
              </w:rPr>
              <w:t>22</w:t>
            </w:r>
          </w:p>
        </w:tc>
        <w:tc>
          <w:tcPr>
            <w:tcW w:w="1260" w:type="dxa"/>
            <w:vAlign w:val="center"/>
          </w:tcPr>
          <w:p w14:paraId="4FDC4112" w14:textId="38B53CC4" w:rsidR="00C937DD" w:rsidRPr="005162DE" w:rsidRDefault="00C937DD" w:rsidP="00C937DD">
            <w:pPr>
              <w:spacing w:before="40" w:after="40"/>
              <w:jc w:val="center"/>
              <w:rPr>
                <w:rFonts w:ascii="Arial" w:hAnsi="Arial" w:cs="Arial"/>
                <w:sz w:val="24"/>
                <w:szCs w:val="24"/>
              </w:rPr>
            </w:pPr>
            <w:r>
              <w:rPr>
                <w:rFonts w:ascii="Arial" w:hAnsi="Arial" w:cs="Arial"/>
                <w:color w:val="000000" w:themeColor="text1"/>
                <w:sz w:val="24"/>
                <w:szCs w:val="24"/>
              </w:rPr>
              <w:t>31</w:t>
            </w:r>
          </w:p>
        </w:tc>
        <w:tc>
          <w:tcPr>
            <w:tcW w:w="1530" w:type="dxa"/>
            <w:vAlign w:val="center"/>
          </w:tcPr>
          <w:p w14:paraId="4FB93E35" w14:textId="7A62C5E6"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1170" w:type="dxa"/>
            <w:vAlign w:val="center"/>
          </w:tcPr>
          <w:p w14:paraId="10945BF6" w14:textId="3A4F0C0E"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50</w:t>
            </w:r>
          </w:p>
        </w:tc>
        <w:tc>
          <w:tcPr>
            <w:tcW w:w="1260" w:type="dxa"/>
            <w:vAlign w:val="center"/>
          </w:tcPr>
          <w:p w14:paraId="2698A4A4" w14:textId="058E4689"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30</w:t>
            </w:r>
          </w:p>
        </w:tc>
        <w:tc>
          <w:tcPr>
            <w:tcW w:w="1931" w:type="dxa"/>
            <w:vAlign w:val="center"/>
          </w:tcPr>
          <w:p w14:paraId="48F0EADD" w14:textId="3E34BA41" w:rsidR="00C937DD" w:rsidRPr="005162DE" w:rsidRDefault="00C937DD" w:rsidP="00C937DD">
            <w:pPr>
              <w:spacing w:before="40" w:after="40"/>
              <w:rPr>
                <w:rFonts w:ascii="Arial" w:hAnsi="Arial" w:cs="Arial"/>
                <w:sz w:val="24"/>
                <w:szCs w:val="24"/>
              </w:rPr>
            </w:pPr>
            <w:r w:rsidRPr="00396C94">
              <w:rPr>
                <w:rFonts w:ascii="Arial" w:hAnsi="Arial" w:cs="Arial"/>
                <w:sz w:val="24"/>
                <w:szCs w:val="24"/>
              </w:rPr>
              <w:t xml:space="preserve">Discharge from petroleum, glass and metal refineries; Erosion of natural deposits; discharge from mines and chemical manufacturers; </w:t>
            </w:r>
            <w:proofErr w:type="gramStart"/>
            <w:r w:rsidRPr="00396C94">
              <w:rPr>
                <w:rFonts w:ascii="Arial" w:hAnsi="Arial" w:cs="Arial"/>
                <w:sz w:val="24"/>
                <w:szCs w:val="24"/>
              </w:rPr>
              <w:t>runoff  from</w:t>
            </w:r>
            <w:proofErr w:type="gramEnd"/>
            <w:r w:rsidRPr="00396C94">
              <w:rPr>
                <w:rFonts w:ascii="Arial" w:hAnsi="Arial" w:cs="Arial"/>
                <w:sz w:val="24"/>
                <w:szCs w:val="24"/>
              </w:rPr>
              <w:t xml:space="preserve"> livestock lots  ( feed additive )</w:t>
            </w:r>
          </w:p>
        </w:tc>
      </w:tr>
      <w:tr w:rsidR="00C937DD" w:rsidRPr="005162DE" w14:paraId="586B1898" w14:textId="77777777" w:rsidTr="00731AF6">
        <w:trPr>
          <w:trHeight w:val="432"/>
        </w:trPr>
        <w:tc>
          <w:tcPr>
            <w:tcW w:w="2245" w:type="dxa"/>
            <w:tcMar>
              <w:left w:w="58" w:type="dxa"/>
              <w:right w:w="58" w:type="dxa"/>
            </w:tcMar>
            <w:vAlign w:val="center"/>
          </w:tcPr>
          <w:p w14:paraId="2E0D22D3" w14:textId="07DA2A35" w:rsidR="00C937DD" w:rsidRPr="005162DE" w:rsidRDefault="00C937DD" w:rsidP="00C937DD">
            <w:pPr>
              <w:spacing w:before="40" w:after="40"/>
              <w:ind w:left="30"/>
              <w:jc w:val="both"/>
              <w:rPr>
                <w:rFonts w:ascii="Arial" w:hAnsi="Arial" w:cs="Arial"/>
                <w:sz w:val="24"/>
                <w:szCs w:val="24"/>
              </w:rPr>
            </w:pPr>
            <w:r w:rsidRPr="00396C94">
              <w:rPr>
                <w:rFonts w:ascii="Arial" w:hAnsi="Arial" w:cs="Arial"/>
                <w:color w:val="000000" w:themeColor="text1"/>
                <w:sz w:val="24"/>
                <w:szCs w:val="24"/>
              </w:rPr>
              <w:t>Nitrate (ppm)</w:t>
            </w:r>
          </w:p>
        </w:tc>
        <w:tc>
          <w:tcPr>
            <w:tcW w:w="1440" w:type="dxa"/>
            <w:vAlign w:val="center"/>
          </w:tcPr>
          <w:p w14:paraId="48FDC9F3" w14:textId="268CEB51"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0</w:t>
            </w:r>
            <w:r>
              <w:rPr>
                <w:rFonts w:ascii="Arial" w:hAnsi="Arial" w:cs="Arial"/>
                <w:color w:val="000000" w:themeColor="text1"/>
                <w:sz w:val="24"/>
                <w:szCs w:val="24"/>
              </w:rPr>
              <w:t>5</w:t>
            </w:r>
            <w:r w:rsidRPr="00396C94">
              <w:rPr>
                <w:rFonts w:ascii="Arial" w:hAnsi="Arial" w:cs="Arial"/>
                <w:color w:val="000000" w:themeColor="text1"/>
                <w:sz w:val="24"/>
                <w:szCs w:val="24"/>
              </w:rPr>
              <w:t>/2</w:t>
            </w:r>
            <w:r>
              <w:rPr>
                <w:rFonts w:ascii="Arial" w:hAnsi="Arial" w:cs="Arial"/>
                <w:color w:val="000000" w:themeColor="text1"/>
                <w:sz w:val="24"/>
                <w:szCs w:val="24"/>
              </w:rPr>
              <w:t>2</w:t>
            </w:r>
          </w:p>
        </w:tc>
        <w:tc>
          <w:tcPr>
            <w:tcW w:w="1260" w:type="dxa"/>
            <w:vAlign w:val="center"/>
          </w:tcPr>
          <w:p w14:paraId="4B394C30" w14:textId="6E923AA7" w:rsidR="00C937DD" w:rsidRPr="005162DE" w:rsidRDefault="00C937DD" w:rsidP="00C937DD">
            <w:pPr>
              <w:spacing w:before="40" w:after="40"/>
              <w:jc w:val="center"/>
              <w:rPr>
                <w:rFonts w:ascii="Arial" w:hAnsi="Arial" w:cs="Arial"/>
                <w:sz w:val="24"/>
                <w:szCs w:val="24"/>
              </w:rPr>
            </w:pPr>
            <w:r>
              <w:rPr>
                <w:rFonts w:ascii="Arial" w:hAnsi="Arial" w:cs="Arial"/>
                <w:color w:val="000000" w:themeColor="text1"/>
                <w:sz w:val="24"/>
                <w:szCs w:val="24"/>
              </w:rPr>
              <w:t>0.48</w:t>
            </w:r>
          </w:p>
        </w:tc>
        <w:tc>
          <w:tcPr>
            <w:tcW w:w="1530" w:type="dxa"/>
            <w:vAlign w:val="center"/>
          </w:tcPr>
          <w:p w14:paraId="702CB044" w14:textId="2969CCE5"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1170" w:type="dxa"/>
            <w:vAlign w:val="center"/>
          </w:tcPr>
          <w:p w14:paraId="7D7310F1" w14:textId="5AE63C17"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45</w:t>
            </w:r>
          </w:p>
        </w:tc>
        <w:tc>
          <w:tcPr>
            <w:tcW w:w="1260" w:type="dxa"/>
            <w:vAlign w:val="center"/>
          </w:tcPr>
          <w:p w14:paraId="425DF1A6" w14:textId="4D9C2276"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45</w:t>
            </w:r>
          </w:p>
        </w:tc>
        <w:tc>
          <w:tcPr>
            <w:tcW w:w="1931" w:type="dxa"/>
            <w:vAlign w:val="center"/>
          </w:tcPr>
          <w:p w14:paraId="290C5023" w14:textId="79E2D61D" w:rsidR="00C937DD" w:rsidRPr="005162DE" w:rsidRDefault="00C937DD" w:rsidP="00C937DD">
            <w:pPr>
              <w:spacing w:before="40" w:after="40"/>
              <w:rPr>
                <w:rFonts w:ascii="Arial" w:hAnsi="Arial" w:cs="Arial"/>
                <w:sz w:val="24"/>
                <w:szCs w:val="24"/>
              </w:rPr>
            </w:pPr>
            <w:r w:rsidRPr="00396C94">
              <w:rPr>
                <w:rFonts w:ascii="Arial" w:hAnsi="Arial" w:cs="Arial"/>
                <w:sz w:val="24"/>
                <w:szCs w:val="24"/>
              </w:rPr>
              <w:t xml:space="preserve">Runoff and leaching from fertilizer use; leaching from septic tanks and sewage; erosion of natural deposits </w:t>
            </w:r>
          </w:p>
        </w:tc>
      </w:tr>
      <w:tr w:rsidR="00C937DD" w:rsidRPr="005162DE" w14:paraId="207CB997" w14:textId="77777777" w:rsidTr="00731AF6">
        <w:trPr>
          <w:trHeight w:val="432"/>
        </w:trPr>
        <w:tc>
          <w:tcPr>
            <w:tcW w:w="2245" w:type="dxa"/>
            <w:tcMar>
              <w:left w:w="58" w:type="dxa"/>
              <w:right w:w="58" w:type="dxa"/>
            </w:tcMar>
            <w:vAlign w:val="center"/>
          </w:tcPr>
          <w:p w14:paraId="79B9E2CA" w14:textId="0E3D2128" w:rsidR="00C937DD" w:rsidRPr="005162DE" w:rsidRDefault="00C937DD" w:rsidP="00C937DD">
            <w:pPr>
              <w:spacing w:before="40" w:after="40"/>
              <w:ind w:left="30"/>
              <w:jc w:val="both"/>
              <w:rPr>
                <w:rFonts w:ascii="Arial" w:hAnsi="Arial" w:cs="Arial"/>
                <w:sz w:val="24"/>
                <w:szCs w:val="24"/>
              </w:rPr>
            </w:pPr>
            <w:r w:rsidRPr="00396C94">
              <w:rPr>
                <w:rFonts w:ascii="Arial" w:hAnsi="Arial" w:cs="Arial"/>
                <w:color w:val="000000" w:themeColor="text1"/>
                <w:sz w:val="24"/>
                <w:szCs w:val="24"/>
              </w:rPr>
              <w:t>Turbidity</w:t>
            </w:r>
          </w:p>
        </w:tc>
        <w:tc>
          <w:tcPr>
            <w:tcW w:w="1440" w:type="dxa"/>
            <w:vAlign w:val="center"/>
          </w:tcPr>
          <w:p w14:paraId="6B3E50BF" w14:textId="39876BB8"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0</w:t>
            </w:r>
            <w:r>
              <w:rPr>
                <w:rFonts w:ascii="Arial" w:hAnsi="Arial" w:cs="Arial"/>
                <w:color w:val="000000" w:themeColor="text1"/>
                <w:sz w:val="24"/>
                <w:szCs w:val="24"/>
              </w:rPr>
              <w:t>3</w:t>
            </w:r>
            <w:r w:rsidRPr="00396C94">
              <w:rPr>
                <w:rFonts w:ascii="Arial" w:hAnsi="Arial" w:cs="Arial"/>
                <w:color w:val="000000" w:themeColor="text1"/>
                <w:sz w:val="24"/>
                <w:szCs w:val="24"/>
              </w:rPr>
              <w:t>/</w:t>
            </w:r>
            <w:r>
              <w:rPr>
                <w:rFonts w:ascii="Arial" w:hAnsi="Arial" w:cs="Arial"/>
                <w:color w:val="000000" w:themeColor="text1"/>
                <w:sz w:val="24"/>
                <w:szCs w:val="24"/>
              </w:rPr>
              <w:t>22</w:t>
            </w:r>
          </w:p>
        </w:tc>
        <w:tc>
          <w:tcPr>
            <w:tcW w:w="1260" w:type="dxa"/>
            <w:vAlign w:val="center"/>
          </w:tcPr>
          <w:p w14:paraId="50ACA8D8" w14:textId="5E0E6532"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0.</w:t>
            </w:r>
            <w:r>
              <w:rPr>
                <w:rFonts w:ascii="Arial" w:hAnsi="Arial" w:cs="Arial"/>
                <w:color w:val="000000" w:themeColor="text1"/>
                <w:sz w:val="24"/>
                <w:szCs w:val="24"/>
              </w:rPr>
              <w:t>69</w:t>
            </w:r>
          </w:p>
        </w:tc>
        <w:tc>
          <w:tcPr>
            <w:tcW w:w="1530" w:type="dxa"/>
            <w:vAlign w:val="center"/>
          </w:tcPr>
          <w:p w14:paraId="0AD6513F" w14:textId="17E5B543"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1170" w:type="dxa"/>
            <w:vAlign w:val="center"/>
          </w:tcPr>
          <w:p w14:paraId="5AF78B24" w14:textId="62677AB1"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TT</w:t>
            </w:r>
          </w:p>
        </w:tc>
        <w:tc>
          <w:tcPr>
            <w:tcW w:w="1260" w:type="dxa"/>
            <w:vAlign w:val="center"/>
          </w:tcPr>
          <w:p w14:paraId="65A1D930" w14:textId="36DAD0B6"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1931" w:type="dxa"/>
            <w:vAlign w:val="center"/>
          </w:tcPr>
          <w:p w14:paraId="0D1602F9" w14:textId="0385ABFD" w:rsidR="00C937DD" w:rsidRPr="005162DE" w:rsidRDefault="00C937DD" w:rsidP="00C937DD">
            <w:pPr>
              <w:spacing w:before="40" w:after="40"/>
              <w:rPr>
                <w:rFonts w:ascii="Arial" w:hAnsi="Arial" w:cs="Arial"/>
                <w:sz w:val="24"/>
                <w:szCs w:val="24"/>
              </w:rPr>
            </w:pPr>
            <w:r w:rsidRPr="00396C94">
              <w:rPr>
                <w:rFonts w:ascii="Arial" w:hAnsi="Arial" w:cs="Arial"/>
                <w:sz w:val="24"/>
                <w:szCs w:val="24"/>
              </w:rPr>
              <w:t>Soil runoff</w:t>
            </w:r>
          </w:p>
        </w:tc>
      </w:tr>
      <w:tr w:rsidR="00C937DD" w:rsidRPr="005162DE" w14:paraId="5E42B30E" w14:textId="77777777" w:rsidTr="00731AF6">
        <w:trPr>
          <w:trHeight w:val="432"/>
        </w:trPr>
        <w:tc>
          <w:tcPr>
            <w:tcW w:w="2245" w:type="dxa"/>
            <w:tcMar>
              <w:left w:w="58" w:type="dxa"/>
              <w:right w:w="58" w:type="dxa"/>
            </w:tcMar>
            <w:vAlign w:val="center"/>
          </w:tcPr>
          <w:p w14:paraId="3A23C288" w14:textId="77777777" w:rsidR="00C937DD" w:rsidRPr="00396C94" w:rsidRDefault="00C937DD" w:rsidP="00C937DD">
            <w:pPr>
              <w:spacing w:before="40" w:after="40"/>
              <w:ind w:left="30"/>
              <w:jc w:val="both"/>
              <w:rPr>
                <w:rFonts w:ascii="Arial" w:hAnsi="Arial" w:cs="Arial"/>
                <w:color w:val="000000" w:themeColor="text1"/>
                <w:sz w:val="24"/>
                <w:szCs w:val="24"/>
              </w:rPr>
            </w:pPr>
            <w:r w:rsidRPr="00396C94">
              <w:rPr>
                <w:rFonts w:ascii="Arial" w:hAnsi="Arial" w:cs="Arial"/>
                <w:color w:val="000000" w:themeColor="text1"/>
                <w:sz w:val="24"/>
                <w:szCs w:val="24"/>
              </w:rPr>
              <w:t xml:space="preserve">TTHM’s (ppb) </w:t>
            </w:r>
          </w:p>
          <w:p w14:paraId="4E101CD0" w14:textId="08EAA909" w:rsidR="00C937DD" w:rsidRPr="005162DE" w:rsidRDefault="00C937DD" w:rsidP="00C937DD">
            <w:pPr>
              <w:spacing w:before="40" w:after="40"/>
              <w:ind w:left="30"/>
              <w:jc w:val="both"/>
              <w:rPr>
                <w:rFonts w:ascii="Arial" w:hAnsi="Arial" w:cs="Arial"/>
                <w:sz w:val="24"/>
                <w:szCs w:val="24"/>
              </w:rPr>
            </w:pPr>
            <w:r w:rsidRPr="00396C94">
              <w:rPr>
                <w:rFonts w:ascii="Arial" w:hAnsi="Arial" w:cs="Arial"/>
                <w:color w:val="000000" w:themeColor="text1"/>
                <w:sz w:val="24"/>
                <w:szCs w:val="24"/>
              </w:rPr>
              <w:t>Total Trihalomethanes</w:t>
            </w:r>
          </w:p>
        </w:tc>
        <w:tc>
          <w:tcPr>
            <w:tcW w:w="1440" w:type="dxa"/>
            <w:vAlign w:val="center"/>
          </w:tcPr>
          <w:p w14:paraId="5B2E25A3" w14:textId="72F56F3F"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08/</w:t>
            </w:r>
            <w:r>
              <w:rPr>
                <w:rFonts w:ascii="Arial" w:hAnsi="Arial" w:cs="Arial"/>
                <w:color w:val="000000" w:themeColor="text1"/>
                <w:sz w:val="24"/>
                <w:szCs w:val="24"/>
              </w:rPr>
              <w:t>22</w:t>
            </w:r>
          </w:p>
        </w:tc>
        <w:tc>
          <w:tcPr>
            <w:tcW w:w="1260" w:type="dxa"/>
            <w:vAlign w:val="center"/>
          </w:tcPr>
          <w:p w14:paraId="1466C266" w14:textId="644600AD" w:rsidR="00C937DD" w:rsidRPr="005162DE" w:rsidRDefault="00C937DD" w:rsidP="00C937DD">
            <w:pPr>
              <w:spacing w:before="40" w:after="40"/>
              <w:jc w:val="center"/>
              <w:rPr>
                <w:rFonts w:ascii="Arial" w:hAnsi="Arial" w:cs="Arial"/>
                <w:sz w:val="24"/>
                <w:szCs w:val="24"/>
              </w:rPr>
            </w:pPr>
            <w:r>
              <w:rPr>
                <w:rFonts w:ascii="Arial" w:hAnsi="Arial" w:cs="Arial"/>
                <w:color w:val="000000" w:themeColor="text1"/>
                <w:sz w:val="24"/>
                <w:szCs w:val="24"/>
              </w:rPr>
              <w:t>ND</w:t>
            </w:r>
          </w:p>
        </w:tc>
        <w:tc>
          <w:tcPr>
            <w:tcW w:w="1530" w:type="dxa"/>
            <w:vAlign w:val="center"/>
          </w:tcPr>
          <w:p w14:paraId="453C70E9" w14:textId="1DB1ECC8"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1170" w:type="dxa"/>
            <w:vAlign w:val="center"/>
          </w:tcPr>
          <w:p w14:paraId="3AC47AC7" w14:textId="4DD57EFC"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80</w:t>
            </w:r>
          </w:p>
        </w:tc>
        <w:tc>
          <w:tcPr>
            <w:tcW w:w="1260" w:type="dxa"/>
            <w:vAlign w:val="center"/>
          </w:tcPr>
          <w:p w14:paraId="1EA6FFDC" w14:textId="12756A95"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1931" w:type="dxa"/>
            <w:vAlign w:val="center"/>
          </w:tcPr>
          <w:p w14:paraId="07B24D0D" w14:textId="3D869239" w:rsidR="00C937DD" w:rsidRPr="005162DE" w:rsidRDefault="00C937DD" w:rsidP="00C937DD">
            <w:pPr>
              <w:spacing w:before="40" w:after="40"/>
              <w:rPr>
                <w:rFonts w:ascii="Arial" w:hAnsi="Arial" w:cs="Arial"/>
                <w:sz w:val="24"/>
                <w:szCs w:val="24"/>
              </w:rPr>
            </w:pPr>
            <w:r w:rsidRPr="00396C94">
              <w:rPr>
                <w:rFonts w:ascii="Arial" w:hAnsi="Arial" w:cs="Arial"/>
                <w:color w:val="000000"/>
                <w:sz w:val="24"/>
                <w:szCs w:val="24"/>
              </w:rPr>
              <w:t>Byproduct of drinking water disinfection</w:t>
            </w:r>
          </w:p>
        </w:tc>
      </w:tr>
      <w:tr w:rsidR="00C937DD" w:rsidRPr="005162DE" w14:paraId="59E236B5" w14:textId="77777777" w:rsidTr="00731AF6">
        <w:trPr>
          <w:trHeight w:val="432"/>
        </w:trPr>
        <w:tc>
          <w:tcPr>
            <w:tcW w:w="2245" w:type="dxa"/>
            <w:tcMar>
              <w:left w:w="58" w:type="dxa"/>
              <w:right w:w="58" w:type="dxa"/>
            </w:tcMar>
            <w:vAlign w:val="center"/>
          </w:tcPr>
          <w:p w14:paraId="30C9A34B" w14:textId="6EA4621B" w:rsidR="00C937DD" w:rsidRPr="005162DE" w:rsidRDefault="00C937DD" w:rsidP="00C937DD">
            <w:pPr>
              <w:spacing w:before="40" w:after="40"/>
              <w:ind w:left="30"/>
              <w:rPr>
                <w:rFonts w:ascii="Arial" w:hAnsi="Arial" w:cs="Arial"/>
                <w:sz w:val="24"/>
                <w:szCs w:val="24"/>
              </w:rPr>
            </w:pPr>
            <w:proofErr w:type="spellStart"/>
            <w:r w:rsidRPr="00396C94">
              <w:rPr>
                <w:rFonts w:ascii="Arial" w:hAnsi="Arial" w:cs="Arial"/>
                <w:color w:val="000000" w:themeColor="text1"/>
                <w:sz w:val="24"/>
                <w:szCs w:val="24"/>
              </w:rPr>
              <w:t>Halocetic</w:t>
            </w:r>
            <w:proofErr w:type="spellEnd"/>
            <w:r w:rsidRPr="00396C94">
              <w:rPr>
                <w:rFonts w:ascii="Arial" w:hAnsi="Arial" w:cs="Arial"/>
                <w:color w:val="000000" w:themeColor="text1"/>
                <w:sz w:val="24"/>
                <w:szCs w:val="24"/>
              </w:rPr>
              <w:t xml:space="preserve"> Acids (ppb)</w:t>
            </w:r>
          </w:p>
        </w:tc>
        <w:tc>
          <w:tcPr>
            <w:tcW w:w="1440" w:type="dxa"/>
            <w:vAlign w:val="center"/>
          </w:tcPr>
          <w:p w14:paraId="428A4578" w14:textId="0DAA37D9"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08/2</w:t>
            </w:r>
            <w:r>
              <w:rPr>
                <w:rFonts w:ascii="Arial" w:hAnsi="Arial" w:cs="Arial"/>
                <w:color w:val="000000" w:themeColor="text1"/>
                <w:sz w:val="24"/>
                <w:szCs w:val="24"/>
              </w:rPr>
              <w:t>2</w:t>
            </w:r>
          </w:p>
        </w:tc>
        <w:tc>
          <w:tcPr>
            <w:tcW w:w="1260" w:type="dxa"/>
            <w:vAlign w:val="center"/>
          </w:tcPr>
          <w:p w14:paraId="4D97E289" w14:textId="48D0A56A" w:rsidR="00C937DD" w:rsidRPr="005162DE" w:rsidRDefault="00C937DD" w:rsidP="00C937DD">
            <w:pPr>
              <w:spacing w:before="40" w:after="40"/>
              <w:jc w:val="center"/>
              <w:rPr>
                <w:rFonts w:ascii="Arial" w:hAnsi="Arial" w:cs="Arial"/>
                <w:sz w:val="24"/>
                <w:szCs w:val="24"/>
              </w:rPr>
            </w:pPr>
            <w:r>
              <w:rPr>
                <w:rFonts w:ascii="Arial" w:hAnsi="Arial" w:cs="Arial"/>
                <w:color w:val="000000" w:themeColor="text1"/>
                <w:sz w:val="24"/>
                <w:szCs w:val="24"/>
              </w:rPr>
              <w:t>ND</w:t>
            </w:r>
          </w:p>
        </w:tc>
        <w:tc>
          <w:tcPr>
            <w:tcW w:w="1530" w:type="dxa"/>
            <w:vAlign w:val="center"/>
          </w:tcPr>
          <w:p w14:paraId="56DA88B8" w14:textId="7FA8C2AC"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1170" w:type="dxa"/>
            <w:vAlign w:val="center"/>
          </w:tcPr>
          <w:p w14:paraId="18BBEAB7" w14:textId="08413BBF"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60</w:t>
            </w:r>
          </w:p>
        </w:tc>
        <w:tc>
          <w:tcPr>
            <w:tcW w:w="1260" w:type="dxa"/>
            <w:vAlign w:val="center"/>
          </w:tcPr>
          <w:p w14:paraId="7C282939" w14:textId="499DBA38" w:rsidR="00C937DD" w:rsidRPr="005162DE" w:rsidRDefault="00C937DD" w:rsidP="00C937DD">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1931" w:type="dxa"/>
            <w:vAlign w:val="center"/>
          </w:tcPr>
          <w:p w14:paraId="2BC25922" w14:textId="42FDDA26" w:rsidR="00C937DD" w:rsidRPr="005162DE" w:rsidRDefault="00C937DD" w:rsidP="00C937DD">
            <w:pPr>
              <w:spacing w:before="40" w:after="40"/>
              <w:rPr>
                <w:rFonts w:ascii="Arial" w:hAnsi="Arial" w:cs="Arial"/>
                <w:sz w:val="24"/>
                <w:szCs w:val="24"/>
              </w:rPr>
            </w:pPr>
            <w:r w:rsidRPr="00396C94">
              <w:rPr>
                <w:rFonts w:ascii="Arial" w:hAnsi="Arial" w:cs="Arial"/>
                <w:color w:val="000000"/>
                <w:sz w:val="24"/>
                <w:szCs w:val="24"/>
              </w:rPr>
              <w:t>Byproduct of drinking water disinfection</w:t>
            </w:r>
          </w:p>
        </w:tc>
      </w:tr>
    </w:tbl>
    <w:p w14:paraId="7CEB1FE7" w14:textId="4B58565E" w:rsidR="005D3708" w:rsidRPr="005162DE" w:rsidRDefault="005D3708" w:rsidP="00070C22">
      <w:pPr>
        <w:pStyle w:val="Caption"/>
      </w:pPr>
      <w:r w:rsidRPr="005162DE">
        <w:t xml:space="preserve">Table </w:t>
      </w:r>
      <w:fldSimple w:instr=" SEQ Table \* ARABIC ">
        <w:r w:rsidR="006228DC">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7B535A" w:rsidRPr="005162DE" w14:paraId="029A4A7D" w14:textId="77777777" w:rsidTr="00731AF6">
        <w:trPr>
          <w:trHeight w:val="432"/>
        </w:trPr>
        <w:tc>
          <w:tcPr>
            <w:tcW w:w="2245" w:type="dxa"/>
            <w:vAlign w:val="center"/>
          </w:tcPr>
          <w:p w14:paraId="04C2A80B" w14:textId="229EE7E9" w:rsidR="007B535A" w:rsidRPr="005162DE" w:rsidRDefault="007B535A" w:rsidP="007B535A">
            <w:pPr>
              <w:spacing w:before="40" w:after="40"/>
              <w:ind w:left="187"/>
              <w:rPr>
                <w:rFonts w:ascii="Arial" w:hAnsi="Arial" w:cs="Arial"/>
                <w:sz w:val="24"/>
                <w:szCs w:val="24"/>
              </w:rPr>
            </w:pPr>
            <w:r w:rsidRPr="00396C94">
              <w:rPr>
                <w:rFonts w:ascii="Arial" w:hAnsi="Arial" w:cs="Arial"/>
                <w:color w:val="000000" w:themeColor="text1"/>
                <w:sz w:val="24"/>
                <w:szCs w:val="24"/>
              </w:rPr>
              <w:t>Total Dissolved Solids * (ppm)</w:t>
            </w:r>
          </w:p>
        </w:tc>
        <w:tc>
          <w:tcPr>
            <w:tcW w:w="1440" w:type="dxa"/>
            <w:vAlign w:val="center"/>
          </w:tcPr>
          <w:p w14:paraId="3AB56DE9" w14:textId="7B88DDF6"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0</w:t>
            </w:r>
            <w:r w:rsidR="005142E9">
              <w:rPr>
                <w:rFonts w:ascii="Arial" w:hAnsi="Arial" w:cs="Arial"/>
                <w:color w:val="000000" w:themeColor="text1"/>
                <w:sz w:val="24"/>
                <w:szCs w:val="24"/>
              </w:rPr>
              <w:t>3</w:t>
            </w:r>
            <w:r w:rsidRPr="00396C94">
              <w:rPr>
                <w:rFonts w:ascii="Arial" w:hAnsi="Arial" w:cs="Arial"/>
                <w:color w:val="000000" w:themeColor="text1"/>
                <w:sz w:val="24"/>
                <w:szCs w:val="24"/>
              </w:rPr>
              <w:t>/</w:t>
            </w:r>
            <w:r w:rsidR="005142E9">
              <w:rPr>
                <w:rFonts w:ascii="Arial" w:hAnsi="Arial" w:cs="Arial"/>
                <w:color w:val="000000" w:themeColor="text1"/>
                <w:sz w:val="24"/>
                <w:szCs w:val="24"/>
              </w:rPr>
              <w:t>22</w:t>
            </w:r>
          </w:p>
        </w:tc>
        <w:tc>
          <w:tcPr>
            <w:tcW w:w="1260" w:type="dxa"/>
            <w:vAlign w:val="center"/>
          </w:tcPr>
          <w:p w14:paraId="5D465B29" w14:textId="4D791A22"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1</w:t>
            </w:r>
            <w:r w:rsidR="005142E9">
              <w:rPr>
                <w:rFonts w:ascii="Arial" w:hAnsi="Arial" w:cs="Arial"/>
                <w:color w:val="000000" w:themeColor="text1"/>
                <w:sz w:val="24"/>
                <w:szCs w:val="24"/>
              </w:rPr>
              <w:t>4</w:t>
            </w:r>
            <w:r w:rsidRPr="00396C94">
              <w:rPr>
                <w:rFonts w:ascii="Arial" w:hAnsi="Arial" w:cs="Arial"/>
                <w:color w:val="000000" w:themeColor="text1"/>
                <w:sz w:val="24"/>
                <w:szCs w:val="24"/>
              </w:rPr>
              <w:t>00*</w:t>
            </w:r>
          </w:p>
        </w:tc>
        <w:tc>
          <w:tcPr>
            <w:tcW w:w="1530" w:type="dxa"/>
            <w:vAlign w:val="center"/>
          </w:tcPr>
          <w:p w14:paraId="6F2413BA" w14:textId="6917FE64"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900" w:type="dxa"/>
            <w:vAlign w:val="center"/>
          </w:tcPr>
          <w:p w14:paraId="5615AC9F" w14:textId="58873F3B"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1000</w:t>
            </w:r>
          </w:p>
        </w:tc>
        <w:tc>
          <w:tcPr>
            <w:tcW w:w="1170" w:type="dxa"/>
            <w:vAlign w:val="center"/>
          </w:tcPr>
          <w:p w14:paraId="188C38E4" w14:textId="5791B2C4"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2291" w:type="dxa"/>
          </w:tcPr>
          <w:p w14:paraId="566F303C" w14:textId="0B83FE78" w:rsidR="007B535A" w:rsidRPr="005162DE" w:rsidRDefault="007B535A" w:rsidP="007B535A">
            <w:pPr>
              <w:spacing w:before="40" w:after="40"/>
              <w:rPr>
                <w:rFonts w:ascii="Arial" w:hAnsi="Arial" w:cs="Arial"/>
                <w:sz w:val="24"/>
                <w:szCs w:val="24"/>
              </w:rPr>
            </w:pPr>
            <w:r w:rsidRPr="00396C94">
              <w:rPr>
                <w:rFonts w:ascii="Arial" w:hAnsi="Arial" w:cs="Arial"/>
                <w:color w:val="000000" w:themeColor="text1"/>
                <w:sz w:val="24"/>
                <w:szCs w:val="24"/>
              </w:rPr>
              <w:t>Runoff/leaching of natural deposits.</w:t>
            </w:r>
          </w:p>
        </w:tc>
      </w:tr>
      <w:tr w:rsidR="007B535A" w:rsidRPr="005162DE" w14:paraId="0F4FACC5" w14:textId="77777777" w:rsidTr="00731AF6">
        <w:trPr>
          <w:trHeight w:val="432"/>
        </w:trPr>
        <w:tc>
          <w:tcPr>
            <w:tcW w:w="2245" w:type="dxa"/>
            <w:vAlign w:val="center"/>
          </w:tcPr>
          <w:p w14:paraId="333CAB51" w14:textId="61C5FF55" w:rsidR="007B535A" w:rsidRPr="005162DE" w:rsidRDefault="007B535A" w:rsidP="007B535A">
            <w:pPr>
              <w:spacing w:before="40" w:after="40"/>
              <w:ind w:left="187"/>
              <w:jc w:val="both"/>
              <w:rPr>
                <w:rFonts w:ascii="Arial" w:hAnsi="Arial" w:cs="Arial"/>
                <w:sz w:val="24"/>
                <w:szCs w:val="24"/>
              </w:rPr>
            </w:pPr>
            <w:r w:rsidRPr="00396C94">
              <w:rPr>
                <w:rFonts w:ascii="Arial" w:hAnsi="Arial" w:cs="Arial"/>
                <w:color w:val="000000" w:themeColor="text1"/>
                <w:sz w:val="24"/>
                <w:szCs w:val="24"/>
              </w:rPr>
              <w:t xml:space="preserve">Specific Conductance*        </w:t>
            </w:r>
            <w:proofErr w:type="gramStart"/>
            <w:r w:rsidRPr="00396C94">
              <w:rPr>
                <w:rFonts w:ascii="Arial" w:hAnsi="Arial" w:cs="Arial"/>
                <w:color w:val="000000" w:themeColor="text1"/>
                <w:sz w:val="24"/>
                <w:szCs w:val="24"/>
              </w:rPr>
              <w:t xml:space="preserve">   (</w:t>
            </w:r>
            <w:proofErr w:type="gramEnd"/>
            <w:r w:rsidRPr="00396C94">
              <w:rPr>
                <w:rFonts w:ascii="Arial" w:hAnsi="Arial" w:cs="Arial"/>
                <w:color w:val="000000" w:themeColor="text1"/>
                <w:sz w:val="24"/>
                <w:szCs w:val="24"/>
              </w:rPr>
              <w:t>micromhos)</w:t>
            </w:r>
          </w:p>
        </w:tc>
        <w:tc>
          <w:tcPr>
            <w:tcW w:w="1440" w:type="dxa"/>
            <w:vAlign w:val="center"/>
          </w:tcPr>
          <w:p w14:paraId="03E1537F" w14:textId="51ABE32C" w:rsidR="007B535A" w:rsidRPr="00396C94" w:rsidRDefault="007B535A" w:rsidP="007B535A">
            <w:pPr>
              <w:spacing w:before="40" w:after="40"/>
              <w:jc w:val="center"/>
              <w:rPr>
                <w:rFonts w:ascii="Arial" w:hAnsi="Arial" w:cs="Arial"/>
                <w:color w:val="000000" w:themeColor="text1"/>
                <w:sz w:val="24"/>
                <w:szCs w:val="24"/>
              </w:rPr>
            </w:pPr>
            <w:r w:rsidRPr="00396C94">
              <w:rPr>
                <w:rFonts w:ascii="Arial" w:hAnsi="Arial" w:cs="Arial"/>
                <w:color w:val="000000" w:themeColor="text1"/>
                <w:sz w:val="24"/>
                <w:szCs w:val="24"/>
              </w:rPr>
              <w:t>0</w:t>
            </w:r>
            <w:r w:rsidR="005142E9">
              <w:rPr>
                <w:rFonts w:ascii="Arial" w:hAnsi="Arial" w:cs="Arial"/>
                <w:color w:val="000000" w:themeColor="text1"/>
                <w:sz w:val="24"/>
                <w:szCs w:val="24"/>
              </w:rPr>
              <w:t>3</w:t>
            </w:r>
            <w:r w:rsidRPr="00396C94">
              <w:rPr>
                <w:rFonts w:ascii="Arial" w:hAnsi="Arial" w:cs="Arial"/>
                <w:color w:val="000000" w:themeColor="text1"/>
                <w:sz w:val="24"/>
                <w:szCs w:val="24"/>
              </w:rPr>
              <w:t>/2</w:t>
            </w:r>
            <w:r w:rsidR="005142E9">
              <w:rPr>
                <w:rFonts w:ascii="Arial" w:hAnsi="Arial" w:cs="Arial"/>
                <w:color w:val="000000" w:themeColor="text1"/>
                <w:sz w:val="24"/>
                <w:szCs w:val="24"/>
              </w:rPr>
              <w:t>2</w:t>
            </w:r>
            <w:r w:rsidRPr="00396C94">
              <w:rPr>
                <w:rFonts w:ascii="Arial" w:hAnsi="Arial" w:cs="Arial"/>
                <w:color w:val="000000" w:themeColor="text1"/>
                <w:sz w:val="24"/>
                <w:szCs w:val="24"/>
              </w:rPr>
              <w:t xml:space="preserve"> </w:t>
            </w:r>
          </w:p>
          <w:p w14:paraId="764CED06" w14:textId="4CE10E81" w:rsidR="007B535A" w:rsidRPr="00396C94" w:rsidRDefault="007B535A" w:rsidP="007B535A">
            <w:pPr>
              <w:spacing w:before="40" w:after="40"/>
              <w:jc w:val="center"/>
              <w:rPr>
                <w:rFonts w:ascii="Arial" w:hAnsi="Arial" w:cs="Arial"/>
                <w:color w:val="000000" w:themeColor="text1"/>
                <w:sz w:val="24"/>
                <w:szCs w:val="24"/>
              </w:rPr>
            </w:pPr>
            <w:r w:rsidRPr="00396C94">
              <w:rPr>
                <w:rFonts w:ascii="Arial" w:hAnsi="Arial" w:cs="Arial"/>
                <w:color w:val="000000" w:themeColor="text1"/>
                <w:sz w:val="24"/>
                <w:szCs w:val="24"/>
              </w:rPr>
              <w:t>05/2</w:t>
            </w:r>
            <w:r w:rsidR="005142E9">
              <w:rPr>
                <w:rFonts w:ascii="Arial" w:hAnsi="Arial" w:cs="Arial"/>
                <w:color w:val="000000" w:themeColor="text1"/>
                <w:sz w:val="24"/>
                <w:szCs w:val="24"/>
              </w:rPr>
              <w:t>2</w:t>
            </w:r>
          </w:p>
          <w:p w14:paraId="002E00BC" w14:textId="322F6524" w:rsidR="007B535A" w:rsidRPr="00396C94" w:rsidRDefault="007B535A" w:rsidP="007B535A">
            <w:pPr>
              <w:spacing w:before="40" w:after="40"/>
              <w:jc w:val="center"/>
              <w:rPr>
                <w:rFonts w:ascii="Arial" w:hAnsi="Arial" w:cs="Arial"/>
                <w:color w:val="000000" w:themeColor="text1"/>
                <w:sz w:val="24"/>
                <w:szCs w:val="24"/>
              </w:rPr>
            </w:pPr>
            <w:r w:rsidRPr="00396C94">
              <w:rPr>
                <w:rFonts w:ascii="Arial" w:hAnsi="Arial" w:cs="Arial"/>
                <w:color w:val="000000" w:themeColor="text1"/>
                <w:sz w:val="24"/>
                <w:szCs w:val="24"/>
              </w:rPr>
              <w:t>08/2</w:t>
            </w:r>
            <w:r w:rsidR="005142E9">
              <w:rPr>
                <w:rFonts w:ascii="Arial" w:hAnsi="Arial" w:cs="Arial"/>
                <w:color w:val="000000" w:themeColor="text1"/>
                <w:sz w:val="24"/>
                <w:szCs w:val="24"/>
              </w:rPr>
              <w:t>2</w:t>
            </w:r>
          </w:p>
          <w:p w14:paraId="39850DA8" w14:textId="3BA59C3D"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1</w:t>
            </w:r>
            <w:r w:rsidR="005142E9">
              <w:rPr>
                <w:rFonts w:ascii="Arial" w:hAnsi="Arial" w:cs="Arial"/>
                <w:color w:val="000000" w:themeColor="text1"/>
                <w:sz w:val="24"/>
                <w:szCs w:val="24"/>
              </w:rPr>
              <w:t>1</w:t>
            </w:r>
            <w:r w:rsidRPr="00396C94">
              <w:rPr>
                <w:rFonts w:ascii="Arial" w:hAnsi="Arial" w:cs="Arial"/>
                <w:color w:val="000000" w:themeColor="text1"/>
                <w:sz w:val="24"/>
                <w:szCs w:val="24"/>
              </w:rPr>
              <w:t>/2</w:t>
            </w:r>
            <w:r w:rsidR="005142E9">
              <w:rPr>
                <w:rFonts w:ascii="Arial" w:hAnsi="Arial" w:cs="Arial"/>
                <w:color w:val="000000" w:themeColor="text1"/>
                <w:sz w:val="24"/>
                <w:szCs w:val="24"/>
              </w:rPr>
              <w:t>2</w:t>
            </w:r>
          </w:p>
        </w:tc>
        <w:tc>
          <w:tcPr>
            <w:tcW w:w="1260" w:type="dxa"/>
            <w:vAlign w:val="center"/>
          </w:tcPr>
          <w:p w14:paraId="2491BCBA" w14:textId="51659BA9" w:rsidR="007B535A" w:rsidRPr="00396C94" w:rsidRDefault="005142E9" w:rsidP="007B535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2400*</w:t>
            </w:r>
          </w:p>
          <w:p w14:paraId="0601E472" w14:textId="3A6BB759" w:rsidR="007B535A" w:rsidRPr="00396C94" w:rsidRDefault="007B535A" w:rsidP="007B535A">
            <w:pPr>
              <w:spacing w:before="40" w:after="40"/>
              <w:jc w:val="center"/>
              <w:rPr>
                <w:rFonts w:ascii="Arial" w:hAnsi="Arial" w:cs="Arial"/>
                <w:color w:val="000000" w:themeColor="text1"/>
                <w:sz w:val="24"/>
                <w:szCs w:val="24"/>
              </w:rPr>
            </w:pPr>
            <w:r w:rsidRPr="00396C94">
              <w:rPr>
                <w:rFonts w:ascii="Arial" w:hAnsi="Arial" w:cs="Arial"/>
                <w:color w:val="000000" w:themeColor="text1"/>
                <w:sz w:val="24"/>
                <w:szCs w:val="24"/>
              </w:rPr>
              <w:t>2</w:t>
            </w:r>
            <w:r w:rsidR="005142E9">
              <w:rPr>
                <w:rFonts w:ascii="Arial" w:hAnsi="Arial" w:cs="Arial"/>
                <w:color w:val="000000" w:themeColor="text1"/>
                <w:sz w:val="24"/>
                <w:szCs w:val="24"/>
              </w:rPr>
              <w:t>3</w:t>
            </w:r>
            <w:r w:rsidRPr="00396C94">
              <w:rPr>
                <w:rFonts w:ascii="Arial" w:hAnsi="Arial" w:cs="Arial"/>
                <w:color w:val="000000" w:themeColor="text1"/>
                <w:sz w:val="24"/>
                <w:szCs w:val="24"/>
              </w:rPr>
              <w:t>00*</w:t>
            </w:r>
          </w:p>
          <w:p w14:paraId="11A597B9" w14:textId="34EBCF0E" w:rsidR="007B535A" w:rsidRPr="00396C94" w:rsidRDefault="007B535A" w:rsidP="007B535A">
            <w:pPr>
              <w:spacing w:before="40" w:after="40"/>
              <w:jc w:val="center"/>
              <w:rPr>
                <w:rFonts w:ascii="Arial" w:hAnsi="Arial" w:cs="Arial"/>
                <w:color w:val="000000" w:themeColor="text1"/>
                <w:sz w:val="24"/>
                <w:szCs w:val="24"/>
              </w:rPr>
            </w:pPr>
            <w:r w:rsidRPr="00396C94">
              <w:rPr>
                <w:rFonts w:ascii="Arial" w:hAnsi="Arial" w:cs="Arial"/>
                <w:color w:val="000000" w:themeColor="text1"/>
                <w:sz w:val="24"/>
                <w:szCs w:val="24"/>
              </w:rPr>
              <w:t>2</w:t>
            </w:r>
            <w:r w:rsidR="005142E9">
              <w:rPr>
                <w:rFonts w:ascii="Arial" w:hAnsi="Arial" w:cs="Arial"/>
                <w:color w:val="000000" w:themeColor="text1"/>
                <w:sz w:val="24"/>
                <w:szCs w:val="24"/>
              </w:rPr>
              <w:t>4</w:t>
            </w:r>
            <w:r w:rsidRPr="00396C94">
              <w:rPr>
                <w:rFonts w:ascii="Arial" w:hAnsi="Arial" w:cs="Arial"/>
                <w:color w:val="000000" w:themeColor="text1"/>
                <w:sz w:val="24"/>
                <w:szCs w:val="24"/>
              </w:rPr>
              <w:t>00*</w:t>
            </w:r>
          </w:p>
          <w:p w14:paraId="4069A798" w14:textId="18BA516D"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2400*</w:t>
            </w:r>
          </w:p>
        </w:tc>
        <w:tc>
          <w:tcPr>
            <w:tcW w:w="1530" w:type="dxa"/>
            <w:vAlign w:val="center"/>
          </w:tcPr>
          <w:p w14:paraId="304F4996" w14:textId="3ED2856F"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900" w:type="dxa"/>
            <w:vAlign w:val="center"/>
          </w:tcPr>
          <w:p w14:paraId="6CC6D163" w14:textId="2D55CE10"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1600</w:t>
            </w:r>
          </w:p>
        </w:tc>
        <w:tc>
          <w:tcPr>
            <w:tcW w:w="1170" w:type="dxa"/>
            <w:vAlign w:val="center"/>
          </w:tcPr>
          <w:p w14:paraId="225BB143" w14:textId="4FCF1461"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2291" w:type="dxa"/>
          </w:tcPr>
          <w:p w14:paraId="32AC1934" w14:textId="564D9B8A" w:rsidR="007B535A" w:rsidRPr="005162DE" w:rsidRDefault="007B535A" w:rsidP="007B535A">
            <w:pPr>
              <w:spacing w:before="40" w:after="40"/>
              <w:rPr>
                <w:rFonts w:ascii="Arial" w:hAnsi="Arial" w:cs="Arial"/>
                <w:sz w:val="24"/>
                <w:szCs w:val="24"/>
              </w:rPr>
            </w:pPr>
            <w:r w:rsidRPr="00396C94">
              <w:rPr>
                <w:rFonts w:ascii="Arial" w:hAnsi="Arial" w:cs="Arial"/>
                <w:color w:val="000000" w:themeColor="text1"/>
                <w:sz w:val="24"/>
                <w:szCs w:val="24"/>
              </w:rPr>
              <w:t>Substance that forms ions when in water: seawater influence</w:t>
            </w:r>
          </w:p>
        </w:tc>
      </w:tr>
      <w:tr w:rsidR="007B535A" w:rsidRPr="005162DE" w14:paraId="5DC0D109" w14:textId="77777777" w:rsidTr="00731AF6">
        <w:trPr>
          <w:trHeight w:val="432"/>
        </w:trPr>
        <w:tc>
          <w:tcPr>
            <w:tcW w:w="2245" w:type="dxa"/>
            <w:vAlign w:val="center"/>
          </w:tcPr>
          <w:p w14:paraId="648F03C1" w14:textId="7A54CFDA" w:rsidR="007B535A" w:rsidRPr="005162DE" w:rsidRDefault="007B535A" w:rsidP="007B535A">
            <w:pPr>
              <w:spacing w:before="40" w:after="40"/>
              <w:ind w:left="187"/>
              <w:jc w:val="both"/>
              <w:rPr>
                <w:rFonts w:ascii="Arial" w:hAnsi="Arial" w:cs="Arial"/>
                <w:sz w:val="24"/>
                <w:szCs w:val="24"/>
              </w:rPr>
            </w:pPr>
            <w:r w:rsidRPr="00396C94">
              <w:rPr>
                <w:rFonts w:ascii="Arial" w:hAnsi="Arial" w:cs="Arial"/>
                <w:color w:val="000000" w:themeColor="text1"/>
                <w:sz w:val="24"/>
                <w:szCs w:val="24"/>
              </w:rPr>
              <w:t>Chloride (ppm)</w:t>
            </w:r>
          </w:p>
        </w:tc>
        <w:tc>
          <w:tcPr>
            <w:tcW w:w="1440" w:type="dxa"/>
            <w:vAlign w:val="center"/>
          </w:tcPr>
          <w:p w14:paraId="5D8FEEC9" w14:textId="2487B0EF" w:rsidR="007B535A" w:rsidRPr="005162DE" w:rsidRDefault="005142E9" w:rsidP="007B535A">
            <w:pPr>
              <w:spacing w:before="40" w:after="40"/>
              <w:jc w:val="center"/>
              <w:rPr>
                <w:rFonts w:ascii="Arial" w:hAnsi="Arial" w:cs="Arial"/>
                <w:sz w:val="24"/>
                <w:szCs w:val="24"/>
              </w:rPr>
            </w:pPr>
            <w:r>
              <w:rPr>
                <w:rFonts w:ascii="Arial" w:hAnsi="Arial" w:cs="Arial"/>
                <w:color w:val="000000" w:themeColor="text1"/>
                <w:sz w:val="24"/>
                <w:szCs w:val="24"/>
              </w:rPr>
              <w:t>03</w:t>
            </w:r>
            <w:r w:rsidR="007B535A" w:rsidRPr="00396C94">
              <w:rPr>
                <w:rFonts w:ascii="Arial" w:hAnsi="Arial" w:cs="Arial"/>
                <w:color w:val="000000" w:themeColor="text1"/>
                <w:sz w:val="24"/>
                <w:szCs w:val="24"/>
              </w:rPr>
              <w:t>/</w:t>
            </w:r>
            <w:r>
              <w:rPr>
                <w:rFonts w:ascii="Arial" w:hAnsi="Arial" w:cs="Arial"/>
                <w:color w:val="000000" w:themeColor="text1"/>
                <w:sz w:val="24"/>
                <w:szCs w:val="24"/>
              </w:rPr>
              <w:t>22</w:t>
            </w:r>
          </w:p>
        </w:tc>
        <w:tc>
          <w:tcPr>
            <w:tcW w:w="1260" w:type="dxa"/>
            <w:vAlign w:val="center"/>
          </w:tcPr>
          <w:p w14:paraId="75C86F88" w14:textId="31E91F92"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2</w:t>
            </w:r>
            <w:r w:rsidR="005142E9">
              <w:rPr>
                <w:rFonts w:ascii="Arial" w:hAnsi="Arial" w:cs="Arial"/>
                <w:color w:val="000000" w:themeColor="text1"/>
                <w:sz w:val="24"/>
                <w:szCs w:val="24"/>
              </w:rPr>
              <w:t>0</w:t>
            </w:r>
            <w:r w:rsidRPr="00396C94">
              <w:rPr>
                <w:rFonts w:ascii="Arial" w:hAnsi="Arial" w:cs="Arial"/>
                <w:color w:val="000000" w:themeColor="text1"/>
                <w:sz w:val="24"/>
                <w:szCs w:val="24"/>
              </w:rPr>
              <w:t>0</w:t>
            </w:r>
          </w:p>
        </w:tc>
        <w:tc>
          <w:tcPr>
            <w:tcW w:w="1530" w:type="dxa"/>
            <w:vAlign w:val="center"/>
          </w:tcPr>
          <w:p w14:paraId="256B9E6F" w14:textId="23B41313"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900" w:type="dxa"/>
            <w:vAlign w:val="center"/>
          </w:tcPr>
          <w:p w14:paraId="2CA9BCB3" w14:textId="4E4C7CD2"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500</w:t>
            </w:r>
          </w:p>
        </w:tc>
        <w:tc>
          <w:tcPr>
            <w:tcW w:w="1170" w:type="dxa"/>
            <w:vAlign w:val="center"/>
          </w:tcPr>
          <w:p w14:paraId="06B8F799" w14:textId="675D519D"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2291" w:type="dxa"/>
          </w:tcPr>
          <w:p w14:paraId="00FF5086" w14:textId="0210DF43" w:rsidR="007B535A" w:rsidRPr="005162DE" w:rsidRDefault="007B535A" w:rsidP="007B535A">
            <w:pPr>
              <w:spacing w:before="40" w:after="40"/>
              <w:rPr>
                <w:rFonts w:ascii="Arial" w:hAnsi="Arial" w:cs="Arial"/>
                <w:sz w:val="24"/>
                <w:szCs w:val="24"/>
              </w:rPr>
            </w:pPr>
            <w:r w:rsidRPr="00396C94">
              <w:rPr>
                <w:rFonts w:ascii="Arial" w:hAnsi="Arial" w:cs="Arial"/>
                <w:color w:val="000000" w:themeColor="text1"/>
                <w:sz w:val="24"/>
                <w:szCs w:val="24"/>
              </w:rPr>
              <w:t>Runoff/leaching of natural deposits: seawater influence</w:t>
            </w:r>
          </w:p>
        </w:tc>
      </w:tr>
      <w:tr w:rsidR="007B535A" w:rsidRPr="005162DE" w14:paraId="1AF3A8F3" w14:textId="77777777" w:rsidTr="00731AF6">
        <w:trPr>
          <w:trHeight w:val="432"/>
        </w:trPr>
        <w:tc>
          <w:tcPr>
            <w:tcW w:w="2245" w:type="dxa"/>
            <w:vAlign w:val="center"/>
          </w:tcPr>
          <w:p w14:paraId="433535E1" w14:textId="5C51BE0B" w:rsidR="007B535A" w:rsidRPr="005162DE" w:rsidRDefault="007B535A" w:rsidP="007B535A">
            <w:pPr>
              <w:spacing w:before="40" w:after="40"/>
              <w:ind w:left="187"/>
              <w:jc w:val="both"/>
              <w:rPr>
                <w:rFonts w:ascii="Arial" w:hAnsi="Arial" w:cs="Arial"/>
                <w:sz w:val="24"/>
                <w:szCs w:val="24"/>
              </w:rPr>
            </w:pPr>
            <w:r w:rsidRPr="00396C94">
              <w:rPr>
                <w:rFonts w:ascii="Arial" w:hAnsi="Arial" w:cs="Arial"/>
                <w:color w:val="000000" w:themeColor="text1"/>
                <w:sz w:val="24"/>
                <w:szCs w:val="24"/>
              </w:rPr>
              <w:lastRenderedPageBreak/>
              <w:t>Sulfate (ppm)</w:t>
            </w:r>
          </w:p>
        </w:tc>
        <w:tc>
          <w:tcPr>
            <w:tcW w:w="1440" w:type="dxa"/>
            <w:vAlign w:val="center"/>
          </w:tcPr>
          <w:p w14:paraId="6B60C743" w14:textId="2706C09D"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0</w:t>
            </w:r>
            <w:r w:rsidR="005142E9">
              <w:rPr>
                <w:rFonts w:ascii="Arial" w:hAnsi="Arial" w:cs="Arial"/>
                <w:color w:val="000000" w:themeColor="text1"/>
                <w:sz w:val="24"/>
                <w:szCs w:val="24"/>
              </w:rPr>
              <w:t>3</w:t>
            </w:r>
            <w:r w:rsidRPr="00396C94">
              <w:rPr>
                <w:rFonts w:ascii="Arial" w:hAnsi="Arial" w:cs="Arial"/>
                <w:color w:val="000000" w:themeColor="text1"/>
                <w:sz w:val="24"/>
                <w:szCs w:val="24"/>
              </w:rPr>
              <w:t>/</w:t>
            </w:r>
            <w:r w:rsidR="005142E9">
              <w:rPr>
                <w:rFonts w:ascii="Arial" w:hAnsi="Arial" w:cs="Arial"/>
                <w:color w:val="000000" w:themeColor="text1"/>
                <w:sz w:val="24"/>
                <w:szCs w:val="24"/>
              </w:rPr>
              <w:t>22</w:t>
            </w:r>
          </w:p>
        </w:tc>
        <w:tc>
          <w:tcPr>
            <w:tcW w:w="1260" w:type="dxa"/>
            <w:vAlign w:val="center"/>
          </w:tcPr>
          <w:p w14:paraId="7AC93CF6" w14:textId="3A3CAAE1"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3</w:t>
            </w:r>
            <w:r w:rsidR="005142E9">
              <w:rPr>
                <w:rFonts w:ascii="Arial" w:hAnsi="Arial" w:cs="Arial"/>
                <w:color w:val="000000" w:themeColor="text1"/>
                <w:sz w:val="24"/>
                <w:szCs w:val="24"/>
              </w:rPr>
              <w:t>0</w:t>
            </w:r>
            <w:r w:rsidRPr="00396C94">
              <w:rPr>
                <w:rFonts w:ascii="Arial" w:hAnsi="Arial" w:cs="Arial"/>
                <w:color w:val="000000" w:themeColor="text1"/>
                <w:sz w:val="24"/>
                <w:szCs w:val="24"/>
              </w:rPr>
              <w:t>0</w:t>
            </w:r>
          </w:p>
        </w:tc>
        <w:tc>
          <w:tcPr>
            <w:tcW w:w="1530" w:type="dxa"/>
            <w:vAlign w:val="center"/>
          </w:tcPr>
          <w:p w14:paraId="1534B1AA" w14:textId="4417287A"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900" w:type="dxa"/>
            <w:vAlign w:val="center"/>
          </w:tcPr>
          <w:p w14:paraId="219089D2" w14:textId="4778AC1B"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500</w:t>
            </w:r>
          </w:p>
        </w:tc>
        <w:tc>
          <w:tcPr>
            <w:tcW w:w="1170" w:type="dxa"/>
            <w:vAlign w:val="center"/>
          </w:tcPr>
          <w:p w14:paraId="41040692" w14:textId="7B6F7533"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2291" w:type="dxa"/>
          </w:tcPr>
          <w:p w14:paraId="527CDB3E" w14:textId="7DF02D38" w:rsidR="007B535A" w:rsidRPr="005162DE" w:rsidRDefault="007B535A" w:rsidP="007B535A">
            <w:pPr>
              <w:spacing w:before="40" w:after="40"/>
              <w:rPr>
                <w:rFonts w:ascii="Arial" w:hAnsi="Arial" w:cs="Arial"/>
                <w:sz w:val="24"/>
                <w:szCs w:val="24"/>
              </w:rPr>
            </w:pPr>
            <w:r w:rsidRPr="00396C94">
              <w:rPr>
                <w:rFonts w:ascii="Arial" w:hAnsi="Arial" w:cs="Arial"/>
                <w:color w:val="000000" w:themeColor="text1"/>
                <w:sz w:val="24"/>
                <w:szCs w:val="24"/>
              </w:rPr>
              <w:t>Runoff/leaching of natural deposits: industrial influence</w:t>
            </w:r>
          </w:p>
        </w:tc>
      </w:tr>
      <w:tr w:rsidR="007B535A" w:rsidRPr="005162DE" w14:paraId="200FA3FA" w14:textId="77777777" w:rsidTr="00731AF6">
        <w:trPr>
          <w:trHeight w:val="432"/>
        </w:trPr>
        <w:tc>
          <w:tcPr>
            <w:tcW w:w="2245" w:type="dxa"/>
            <w:vAlign w:val="center"/>
          </w:tcPr>
          <w:p w14:paraId="1AC0E761" w14:textId="0203BBC0" w:rsidR="007B535A" w:rsidRPr="005162DE" w:rsidRDefault="007B535A" w:rsidP="007B535A">
            <w:pPr>
              <w:spacing w:before="40" w:after="40"/>
              <w:ind w:left="187"/>
              <w:jc w:val="both"/>
              <w:rPr>
                <w:rFonts w:ascii="Arial" w:hAnsi="Arial" w:cs="Arial"/>
                <w:sz w:val="24"/>
                <w:szCs w:val="24"/>
              </w:rPr>
            </w:pPr>
            <w:r w:rsidRPr="00396C94">
              <w:rPr>
                <w:rFonts w:ascii="Arial" w:hAnsi="Arial" w:cs="Arial"/>
                <w:color w:val="000000" w:themeColor="text1"/>
                <w:sz w:val="24"/>
                <w:szCs w:val="24"/>
              </w:rPr>
              <w:t>Color (units)</w:t>
            </w:r>
          </w:p>
        </w:tc>
        <w:tc>
          <w:tcPr>
            <w:tcW w:w="1440" w:type="dxa"/>
            <w:vAlign w:val="center"/>
          </w:tcPr>
          <w:p w14:paraId="757921A4" w14:textId="5E5CE05F"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0</w:t>
            </w:r>
            <w:r w:rsidR="005142E9">
              <w:rPr>
                <w:rFonts w:ascii="Arial" w:hAnsi="Arial" w:cs="Arial"/>
                <w:color w:val="000000" w:themeColor="text1"/>
                <w:sz w:val="24"/>
                <w:szCs w:val="24"/>
              </w:rPr>
              <w:t>3</w:t>
            </w:r>
            <w:r w:rsidRPr="00396C94">
              <w:rPr>
                <w:rFonts w:ascii="Arial" w:hAnsi="Arial" w:cs="Arial"/>
                <w:color w:val="000000" w:themeColor="text1"/>
                <w:sz w:val="24"/>
                <w:szCs w:val="24"/>
              </w:rPr>
              <w:t>/</w:t>
            </w:r>
            <w:r w:rsidR="005142E9">
              <w:rPr>
                <w:rFonts w:ascii="Arial" w:hAnsi="Arial" w:cs="Arial"/>
                <w:color w:val="000000" w:themeColor="text1"/>
                <w:sz w:val="24"/>
                <w:szCs w:val="24"/>
              </w:rPr>
              <w:t>22</w:t>
            </w:r>
          </w:p>
        </w:tc>
        <w:tc>
          <w:tcPr>
            <w:tcW w:w="1260" w:type="dxa"/>
            <w:vAlign w:val="center"/>
          </w:tcPr>
          <w:p w14:paraId="430C93A1" w14:textId="7E91AE4A"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5.0</w:t>
            </w:r>
          </w:p>
        </w:tc>
        <w:tc>
          <w:tcPr>
            <w:tcW w:w="1530" w:type="dxa"/>
            <w:vAlign w:val="center"/>
          </w:tcPr>
          <w:p w14:paraId="5488557D" w14:textId="35D84B5D"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900" w:type="dxa"/>
            <w:vAlign w:val="center"/>
          </w:tcPr>
          <w:p w14:paraId="0D4479A0" w14:textId="45CFF9A3"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15</w:t>
            </w:r>
          </w:p>
        </w:tc>
        <w:tc>
          <w:tcPr>
            <w:tcW w:w="1170" w:type="dxa"/>
            <w:vAlign w:val="center"/>
          </w:tcPr>
          <w:p w14:paraId="16FAA11B" w14:textId="56A8CDA9"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2291" w:type="dxa"/>
          </w:tcPr>
          <w:p w14:paraId="28034235" w14:textId="24E6B85E" w:rsidR="007B535A" w:rsidRPr="005162DE" w:rsidRDefault="007B535A" w:rsidP="007B535A">
            <w:pPr>
              <w:spacing w:before="40" w:after="40"/>
              <w:rPr>
                <w:rFonts w:ascii="Arial" w:hAnsi="Arial" w:cs="Arial"/>
                <w:sz w:val="24"/>
                <w:szCs w:val="24"/>
              </w:rPr>
            </w:pPr>
            <w:r w:rsidRPr="00396C94">
              <w:rPr>
                <w:rFonts w:ascii="Arial" w:hAnsi="Arial" w:cs="Arial"/>
                <w:color w:val="000000" w:themeColor="text1"/>
                <w:sz w:val="24"/>
                <w:szCs w:val="24"/>
              </w:rPr>
              <w:t>Naturally occurring organic materials</w:t>
            </w:r>
          </w:p>
        </w:tc>
      </w:tr>
      <w:tr w:rsidR="007B535A" w:rsidRPr="005162DE" w14:paraId="43BA6B8D" w14:textId="77777777" w:rsidTr="00731AF6">
        <w:trPr>
          <w:trHeight w:val="432"/>
        </w:trPr>
        <w:tc>
          <w:tcPr>
            <w:tcW w:w="2245" w:type="dxa"/>
            <w:vAlign w:val="center"/>
          </w:tcPr>
          <w:p w14:paraId="581AB298" w14:textId="423BBE2C" w:rsidR="007B535A" w:rsidRPr="005162DE" w:rsidRDefault="007B535A" w:rsidP="007B535A">
            <w:pPr>
              <w:spacing w:before="40" w:after="40"/>
              <w:ind w:left="187"/>
              <w:jc w:val="both"/>
              <w:rPr>
                <w:rFonts w:ascii="Arial" w:hAnsi="Arial" w:cs="Arial"/>
                <w:sz w:val="24"/>
                <w:szCs w:val="24"/>
              </w:rPr>
            </w:pPr>
            <w:r w:rsidRPr="00396C94">
              <w:rPr>
                <w:rFonts w:ascii="Arial" w:hAnsi="Arial" w:cs="Arial"/>
                <w:color w:val="000000" w:themeColor="text1"/>
                <w:sz w:val="24"/>
                <w:szCs w:val="24"/>
              </w:rPr>
              <w:t>Iron (ppb)</w:t>
            </w:r>
          </w:p>
        </w:tc>
        <w:tc>
          <w:tcPr>
            <w:tcW w:w="1440" w:type="dxa"/>
            <w:vAlign w:val="center"/>
          </w:tcPr>
          <w:p w14:paraId="13425507" w14:textId="060C8AF0"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0</w:t>
            </w:r>
            <w:r w:rsidR="005142E9">
              <w:rPr>
                <w:rFonts w:ascii="Arial" w:hAnsi="Arial" w:cs="Arial"/>
                <w:color w:val="000000" w:themeColor="text1"/>
                <w:sz w:val="24"/>
                <w:szCs w:val="24"/>
              </w:rPr>
              <w:t>3</w:t>
            </w:r>
            <w:r w:rsidRPr="00396C94">
              <w:rPr>
                <w:rFonts w:ascii="Arial" w:hAnsi="Arial" w:cs="Arial"/>
                <w:color w:val="000000" w:themeColor="text1"/>
                <w:sz w:val="24"/>
                <w:szCs w:val="24"/>
              </w:rPr>
              <w:t>/</w:t>
            </w:r>
            <w:r w:rsidR="005142E9">
              <w:rPr>
                <w:rFonts w:ascii="Arial" w:hAnsi="Arial" w:cs="Arial"/>
                <w:color w:val="000000" w:themeColor="text1"/>
                <w:sz w:val="24"/>
                <w:szCs w:val="24"/>
              </w:rPr>
              <w:t>22</w:t>
            </w:r>
          </w:p>
        </w:tc>
        <w:tc>
          <w:tcPr>
            <w:tcW w:w="1260" w:type="dxa"/>
            <w:vAlign w:val="center"/>
          </w:tcPr>
          <w:p w14:paraId="72C49EEB" w14:textId="34FA3711"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1</w:t>
            </w:r>
            <w:r w:rsidR="005142E9">
              <w:rPr>
                <w:rFonts w:ascii="Arial" w:hAnsi="Arial" w:cs="Arial"/>
                <w:color w:val="000000" w:themeColor="text1"/>
                <w:sz w:val="24"/>
                <w:szCs w:val="24"/>
              </w:rPr>
              <w:t>30</w:t>
            </w:r>
          </w:p>
        </w:tc>
        <w:tc>
          <w:tcPr>
            <w:tcW w:w="1530" w:type="dxa"/>
            <w:vAlign w:val="center"/>
          </w:tcPr>
          <w:p w14:paraId="7C11921B" w14:textId="570FC0FA"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900" w:type="dxa"/>
            <w:vAlign w:val="center"/>
          </w:tcPr>
          <w:p w14:paraId="491F1603" w14:textId="126B29EA"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300</w:t>
            </w:r>
          </w:p>
        </w:tc>
        <w:tc>
          <w:tcPr>
            <w:tcW w:w="1170" w:type="dxa"/>
            <w:vAlign w:val="center"/>
          </w:tcPr>
          <w:p w14:paraId="489C42D6" w14:textId="3433A97C"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2291" w:type="dxa"/>
          </w:tcPr>
          <w:p w14:paraId="2DBCEC1A" w14:textId="3CF9CBB8" w:rsidR="007B535A" w:rsidRPr="005162DE" w:rsidRDefault="007B535A" w:rsidP="007B535A">
            <w:pPr>
              <w:spacing w:before="40" w:after="40"/>
              <w:rPr>
                <w:rFonts w:ascii="Arial" w:hAnsi="Arial" w:cs="Arial"/>
                <w:sz w:val="24"/>
                <w:szCs w:val="24"/>
              </w:rPr>
            </w:pPr>
            <w:r w:rsidRPr="00396C94">
              <w:rPr>
                <w:rFonts w:ascii="Arial" w:hAnsi="Arial" w:cs="Arial"/>
                <w:color w:val="000000" w:themeColor="text1"/>
                <w:sz w:val="24"/>
                <w:szCs w:val="24"/>
              </w:rPr>
              <w:t>Leaching of natural deposits: industrial waste</w:t>
            </w:r>
          </w:p>
        </w:tc>
      </w:tr>
      <w:tr w:rsidR="007B535A" w:rsidRPr="005162DE" w14:paraId="18FA2C38" w14:textId="77777777" w:rsidTr="00731AF6">
        <w:trPr>
          <w:trHeight w:val="432"/>
        </w:trPr>
        <w:tc>
          <w:tcPr>
            <w:tcW w:w="2245" w:type="dxa"/>
            <w:vAlign w:val="center"/>
          </w:tcPr>
          <w:p w14:paraId="39D2E538" w14:textId="56092B3B" w:rsidR="007B535A" w:rsidRPr="005162DE" w:rsidRDefault="007B535A" w:rsidP="007B535A">
            <w:pPr>
              <w:spacing w:before="40" w:after="40"/>
              <w:ind w:left="187"/>
              <w:jc w:val="both"/>
              <w:rPr>
                <w:rFonts w:ascii="Arial" w:hAnsi="Arial" w:cs="Arial"/>
                <w:sz w:val="24"/>
                <w:szCs w:val="24"/>
              </w:rPr>
            </w:pPr>
            <w:r w:rsidRPr="00396C94">
              <w:rPr>
                <w:rFonts w:ascii="Arial" w:hAnsi="Arial" w:cs="Arial"/>
                <w:color w:val="000000" w:themeColor="text1"/>
                <w:sz w:val="24"/>
                <w:szCs w:val="24"/>
              </w:rPr>
              <w:t>Manganese (ppb)</w:t>
            </w:r>
          </w:p>
        </w:tc>
        <w:tc>
          <w:tcPr>
            <w:tcW w:w="1440" w:type="dxa"/>
            <w:vAlign w:val="center"/>
          </w:tcPr>
          <w:p w14:paraId="6AB05BED" w14:textId="068B435C"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0</w:t>
            </w:r>
            <w:r w:rsidR="005142E9">
              <w:rPr>
                <w:rFonts w:ascii="Arial" w:hAnsi="Arial" w:cs="Arial"/>
                <w:color w:val="000000" w:themeColor="text1"/>
                <w:sz w:val="24"/>
                <w:szCs w:val="24"/>
              </w:rPr>
              <w:t>3</w:t>
            </w:r>
            <w:r w:rsidRPr="00396C94">
              <w:rPr>
                <w:rFonts w:ascii="Arial" w:hAnsi="Arial" w:cs="Arial"/>
                <w:color w:val="000000" w:themeColor="text1"/>
                <w:sz w:val="24"/>
                <w:szCs w:val="24"/>
              </w:rPr>
              <w:t>/</w:t>
            </w:r>
            <w:r w:rsidR="005142E9">
              <w:rPr>
                <w:rFonts w:ascii="Arial" w:hAnsi="Arial" w:cs="Arial"/>
                <w:color w:val="000000" w:themeColor="text1"/>
                <w:sz w:val="24"/>
                <w:szCs w:val="24"/>
              </w:rPr>
              <w:t>22</w:t>
            </w:r>
          </w:p>
        </w:tc>
        <w:tc>
          <w:tcPr>
            <w:tcW w:w="1260" w:type="dxa"/>
            <w:vAlign w:val="center"/>
          </w:tcPr>
          <w:p w14:paraId="0AC370FD" w14:textId="153290EF"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ND</w:t>
            </w:r>
          </w:p>
        </w:tc>
        <w:tc>
          <w:tcPr>
            <w:tcW w:w="1530" w:type="dxa"/>
            <w:vAlign w:val="center"/>
          </w:tcPr>
          <w:p w14:paraId="06D23DE1" w14:textId="4FEEECCD"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900" w:type="dxa"/>
            <w:vAlign w:val="center"/>
          </w:tcPr>
          <w:p w14:paraId="4A9C9B68" w14:textId="1BFF555C"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50</w:t>
            </w:r>
          </w:p>
        </w:tc>
        <w:tc>
          <w:tcPr>
            <w:tcW w:w="1170" w:type="dxa"/>
            <w:vAlign w:val="center"/>
          </w:tcPr>
          <w:p w14:paraId="7502C73C" w14:textId="2D7A5894" w:rsidR="007B535A" w:rsidRPr="005162DE" w:rsidRDefault="007B535A" w:rsidP="007B535A">
            <w:pPr>
              <w:spacing w:before="40" w:after="40"/>
              <w:jc w:val="center"/>
              <w:rPr>
                <w:rFonts w:ascii="Arial" w:hAnsi="Arial" w:cs="Arial"/>
                <w:sz w:val="24"/>
                <w:szCs w:val="24"/>
              </w:rPr>
            </w:pPr>
            <w:r w:rsidRPr="00396C94">
              <w:rPr>
                <w:rFonts w:ascii="Arial" w:hAnsi="Arial" w:cs="Arial"/>
                <w:color w:val="000000" w:themeColor="text1"/>
                <w:sz w:val="24"/>
                <w:szCs w:val="24"/>
              </w:rPr>
              <w:t>N/A</w:t>
            </w:r>
          </w:p>
        </w:tc>
        <w:tc>
          <w:tcPr>
            <w:tcW w:w="2291" w:type="dxa"/>
          </w:tcPr>
          <w:p w14:paraId="06A23C91" w14:textId="49A4FB69" w:rsidR="007B535A" w:rsidRPr="005162DE" w:rsidRDefault="007B535A" w:rsidP="007B535A">
            <w:pPr>
              <w:spacing w:before="40" w:after="40"/>
              <w:rPr>
                <w:rFonts w:ascii="Arial" w:hAnsi="Arial" w:cs="Arial"/>
                <w:sz w:val="24"/>
                <w:szCs w:val="24"/>
              </w:rPr>
            </w:pPr>
            <w:r w:rsidRPr="00396C94">
              <w:rPr>
                <w:rFonts w:ascii="Arial" w:hAnsi="Arial" w:cs="Arial"/>
                <w:color w:val="000000" w:themeColor="text1"/>
                <w:sz w:val="24"/>
                <w:szCs w:val="24"/>
              </w:rPr>
              <w:t>Leaching of natural deposits</w:t>
            </w:r>
          </w:p>
        </w:tc>
      </w:tr>
    </w:tbl>
    <w:p w14:paraId="69D3A731" w14:textId="4CA6E866" w:rsidR="005D3708" w:rsidRPr="005162DE" w:rsidRDefault="005D3708" w:rsidP="00875407">
      <w:pPr>
        <w:pStyle w:val="Caption"/>
        <w:widowControl w:val="0"/>
      </w:pPr>
      <w:r w:rsidRPr="005162DE">
        <w:t xml:space="preserve">Table </w:t>
      </w:r>
      <w:fldSimple w:instr=" SEQ Table \* ARABIC ">
        <w:r w:rsidR="006228DC">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1B7814">
        <w:trPr>
          <w:trHeight w:val="432"/>
        </w:trPr>
        <w:tc>
          <w:tcPr>
            <w:tcW w:w="2245" w:type="dxa"/>
            <w:vAlign w:val="center"/>
          </w:tcPr>
          <w:p w14:paraId="18023788" w14:textId="62BE6D5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vAlign w:val="center"/>
          </w:tcPr>
          <w:p w14:paraId="28190B3D" w14:textId="3371DD31"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vAlign w:val="center"/>
          </w:tcPr>
          <w:p w14:paraId="63D0EACA" w14:textId="323F5FF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vAlign w:val="center"/>
          </w:tcPr>
          <w:p w14:paraId="60CC3A19" w14:textId="4451654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vAlign w:val="center"/>
          </w:tcPr>
          <w:p w14:paraId="15DDAE72" w14:textId="1847389F"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vAlign w:val="center"/>
          </w:tcPr>
          <w:p w14:paraId="747A0B53" w14:textId="5173EFA4"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3DC1EC0D" w14:textId="77777777" w:rsidTr="001B7814">
        <w:trPr>
          <w:trHeight w:val="432"/>
        </w:trPr>
        <w:tc>
          <w:tcPr>
            <w:tcW w:w="2245" w:type="dxa"/>
            <w:vAlign w:val="center"/>
          </w:tcPr>
          <w:p w14:paraId="301C4362" w14:textId="26AB019C"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vAlign w:val="center"/>
          </w:tcPr>
          <w:p w14:paraId="4751C8FD" w14:textId="6C25BD44"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vAlign w:val="center"/>
          </w:tcPr>
          <w:p w14:paraId="27986934" w14:textId="7EDAD13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vAlign w:val="center"/>
          </w:tcPr>
          <w:p w14:paraId="1D08BAD2" w14:textId="2B98FA0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vAlign w:val="center"/>
          </w:tcPr>
          <w:p w14:paraId="72F3D657" w14:textId="26BCD0A9"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vAlign w:val="center"/>
          </w:tcPr>
          <w:p w14:paraId="0F72AF76" w14:textId="205DB065"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5C3320E" w14:textId="77777777" w:rsidTr="001B7814">
        <w:trPr>
          <w:trHeight w:val="432"/>
        </w:trPr>
        <w:tc>
          <w:tcPr>
            <w:tcW w:w="2245" w:type="dxa"/>
            <w:vAlign w:val="center"/>
          </w:tcPr>
          <w:p w14:paraId="7A16F9AE" w14:textId="27834D6B"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vAlign w:val="center"/>
          </w:tcPr>
          <w:p w14:paraId="5E75790D" w14:textId="307F147C"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vAlign w:val="center"/>
          </w:tcPr>
          <w:p w14:paraId="5BB1D6D7" w14:textId="1641B6B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vAlign w:val="center"/>
          </w:tcPr>
          <w:p w14:paraId="508BDE41" w14:textId="720B198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vAlign w:val="center"/>
          </w:tcPr>
          <w:p w14:paraId="20DA4FE3" w14:textId="2EDFB08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vAlign w:val="center"/>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6F48B81A" w:rsidR="0020216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B535A">
        <w:rPr>
          <w:rFonts w:ascii="Arial" w:hAnsi="Arial" w:cs="Arial"/>
          <w:b/>
          <w:sz w:val="24"/>
          <w:szCs w:val="24"/>
        </w:rPr>
        <w:t>Mission Oaks Mobile Home Park</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162DE">
        <w:rPr>
          <w:rFonts w:ascii="Arial" w:hAnsi="Arial" w:cs="Arial"/>
          <w:sz w:val="24"/>
          <w:szCs w:val="24"/>
        </w:rPr>
        <w:lastRenderedPageBreak/>
        <w:t xml:space="preserve">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41DB9886" w14:textId="2A471C9C" w:rsidR="007B535A" w:rsidRPr="00731AF6" w:rsidRDefault="007B535A" w:rsidP="0025569C">
      <w:pPr>
        <w:spacing w:after="240"/>
        <w:rPr>
          <w:rFonts w:ascii="Arial" w:hAnsi="Arial" w:cs="Arial"/>
          <w:b/>
          <w:bCs/>
          <w:sz w:val="24"/>
          <w:szCs w:val="24"/>
        </w:rPr>
      </w:pPr>
      <w:r w:rsidRPr="00731AF6">
        <w:rPr>
          <w:rFonts w:ascii="Arial" w:hAnsi="Arial" w:cs="Arial"/>
          <w:b/>
          <w:bCs/>
          <w:sz w:val="24"/>
          <w:szCs w:val="24"/>
        </w:rPr>
        <w:t xml:space="preserve">In </w:t>
      </w:r>
      <w:r w:rsidR="00123176" w:rsidRPr="00731AF6">
        <w:rPr>
          <w:rFonts w:ascii="Arial" w:hAnsi="Arial" w:cs="Arial"/>
          <w:b/>
          <w:bCs/>
          <w:sz w:val="24"/>
          <w:szCs w:val="24"/>
        </w:rPr>
        <w:t xml:space="preserve">November </w:t>
      </w:r>
      <w:r w:rsidRPr="00731AF6">
        <w:rPr>
          <w:rFonts w:ascii="Arial" w:hAnsi="Arial" w:cs="Arial"/>
          <w:b/>
          <w:bCs/>
          <w:sz w:val="24"/>
          <w:szCs w:val="24"/>
        </w:rPr>
        <w:t>20</w:t>
      </w:r>
      <w:r w:rsidR="00123176" w:rsidRPr="00731AF6">
        <w:rPr>
          <w:rFonts w:ascii="Arial" w:hAnsi="Arial" w:cs="Arial"/>
          <w:b/>
          <w:bCs/>
          <w:sz w:val="24"/>
          <w:szCs w:val="24"/>
        </w:rPr>
        <w:t>22</w:t>
      </w:r>
      <w:r w:rsidRPr="00731AF6">
        <w:rPr>
          <w:rFonts w:ascii="Arial" w:hAnsi="Arial" w:cs="Arial"/>
          <w:b/>
          <w:bCs/>
          <w:sz w:val="24"/>
          <w:szCs w:val="24"/>
        </w:rPr>
        <w:t xml:space="preserve"> we </w:t>
      </w:r>
      <w:proofErr w:type="gramStart"/>
      <w:r w:rsidRPr="00731AF6">
        <w:rPr>
          <w:rFonts w:ascii="Arial" w:hAnsi="Arial" w:cs="Arial"/>
          <w:b/>
          <w:bCs/>
          <w:sz w:val="24"/>
          <w:szCs w:val="24"/>
        </w:rPr>
        <w:t>tested for</w:t>
      </w:r>
      <w:proofErr w:type="gramEnd"/>
      <w:r w:rsidRPr="00731AF6">
        <w:rPr>
          <w:rFonts w:ascii="Arial" w:hAnsi="Arial" w:cs="Arial"/>
          <w:b/>
          <w:bCs/>
          <w:sz w:val="24"/>
          <w:szCs w:val="24"/>
        </w:rPr>
        <w:t xml:space="preserve"> 3</w:t>
      </w:r>
      <w:r w:rsidR="00123176" w:rsidRPr="00731AF6">
        <w:rPr>
          <w:rFonts w:ascii="Arial" w:hAnsi="Arial" w:cs="Arial"/>
          <w:b/>
          <w:bCs/>
          <w:sz w:val="24"/>
          <w:szCs w:val="24"/>
        </w:rPr>
        <w:t>3</w:t>
      </w:r>
      <w:r w:rsidRPr="00731AF6">
        <w:rPr>
          <w:rFonts w:ascii="Arial" w:hAnsi="Arial" w:cs="Arial"/>
          <w:b/>
          <w:bCs/>
          <w:sz w:val="24"/>
          <w:szCs w:val="24"/>
        </w:rPr>
        <w:t xml:space="preserve"> SOC’s (Synthetic Organic Chemicals).  All items were reported below </w:t>
      </w:r>
      <w:r w:rsidR="00842933" w:rsidRPr="00731AF6">
        <w:rPr>
          <w:rFonts w:ascii="Arial" w:hAnsi="Arial" w:cs="Arial"/>
          <w:b/>
          <w:bCs/>
          <w:sz w:val="24"/>
          <w:szCs w:val="24"/>
        </w:rPr>
        <w:t>detectable</w:t>
      </w:r>
      <w:r w:rsidRPr="00731AF6">
        <w:rPr>
          <w:rFonts w:ascii="Arial" w:hAnsi="Arial" w:cs="Arial"/>
          <w:b/>
          <w:bCs/>
          <w:sz w:val="24"/>
          <w:szCs w:val="24"/>
        </w:rPr>
        <w:t xml:space="preserve"> levels.  In 2019 we tested </w:t>
      </w:r>
      <w:proofErr w:type="gramStart"/>
      <w:r w:rsidRPr="00731AF6">
        <w:rPr>
          <w:rFonts w:ascii="Arial" w:hAnsi="Arial" w:cs="Arial"/>
          <w:b/>
          <w:bCs/>
          <w:sz w:val="24"/>
          <w:szCs w:val="24"/>
        </w:rPr>
        <w:t>MTBE,</w:t>
      </w:r>
      <w:proofErr w:type="gramEnd"/>
      <w:r w:rsidRPr="00731AF6">
        <w:rPr>
          <w:rFonts w:ascii="Arial" w:hAnsi="Arial" w:cs="Arial"/>
          <w:b/>
          <w:bCs/>
          <w:sz w:val="24"/>
          <w:szCs w:val="24"/>
        </w:rPr>
        <w:t xml:space="preserve"> it reported below detectable levels.  In 2019 we </w:t>
      </w:r>
      <w:proofErr w:type="gramStart"/>
      <w:r w:rsidRPr="00731AF6">
        <w:rPr>
          <w:rFonts w:ascii="Arial" w:hAnsi="Arial" w:cs="Arial"/>
          <w:b/>
          <w:bCs/>
          <w:sz w:val="24"/>
          <w:szCs w:val="24"/>
        </w:rPr>
        <w:t>tested for</w:t>
      </w:r>
      <w:proofErr w:type="gramEnd"/>
      <w:r w:rsidRPr="00731AF6">
        <w:rPr>
          <w:rFonts w:ascii="Arial" w:hAnsi="Arial" w:cs="Arial"/>
          <w:b/>
          <w:bCs/>
          <w:sz w:val="24"/>
          <w:szCs w:val="24"/>
        </w:rPr>
        <w:t xml:space="preserve"> 66 VOC’s (Volatile Organic Chemicals).  All items were reported below detectable levels.  In 2014 we tested for Chromium </w:t>
      </w:r>
      <w:proofErr w:type="gramStart"/>
      <w:r w:rsidRPr="00731AF6">
        <w:rPr>
          <w:rFonts w:ascii="Arial" w:hAnsi="Arial" w:cs="Arial"/>
          <w:b/>
          <w:bCs/>
          <w:sz w:val="24"/>
          <w:szCs w:val="24"/>
        </w:rPr>
        <w:t>VI,</w:t>
      </w:r>
      <w:proofErr w:type="gramEnd"/>
      <w:r w:rsidRPr="00731AF6">
        <w:rPr>
          <w:rFonts w:ascii="Arial" w:hAnsi="Arial" w:cs="Arial"/>
          <w:b/>
          <w:bCs/>
          <w:sz w:val="24"/>
          <w:szCs w:val="24"/>
        </w:rPr>
        <w:t xml:space="preserve"> results were below detectable levels.  In 2015 we tested for </w:t>
      </w:r>
      <w:proofErr w:type="gramStart"/>
      <w:r w:rsidRPr="00731AF6">
        <w:rPr>
          <w:rFonts w:ascii="Arial" w:hAnsi="Arial" w:cs="Arial"/>
          <w:b/>
          <w:bCs/>
          <w:sz w:val="24"/>
          <w:szCs w:val="24"/>
        </w:rPr>
        <w:t>Asbestos,</w:t>
      </w:r>
      <w:proofErr w:type="gramEnd"/>
      <w:r w:rsidRPr="00731AF6">
        <w:rPr>
          <w:rFonts w:ascii="Arial" w:hAnsi="Arial" w:cs="Arial"/>
          <w:b/>
          <w:bCs/>
          <w:sz w:val="24"/>
          <w:szCs w:val="24"/>
        </w:rPr>
        <w:t xml:space="preserve"> results were below detectable levels.  In 2018 we tested for </w:t>
      </w:r>
      <w:proofErr w:type="gramStart"/>
      <w:r w:rsidRPr="00731AF6">
        <w:rPr>
          <w:rFonts w:ascii="Arial" w:hAnsi="Arial" w:cs="Arial"/>
          <w:b/>
          <w:bCs/>
          <w:sz w:val="24"/>
          <w:szCs w:val="24"/>
        </w:rPr>
        <w:t>Perchlorate,</w:t>
      </w:r>
      <w:proofErr w:type="gramEnd"/>
      <w:r w:rsidRPr="00731AF6">
        <w:rPr>
          <w:rFonts w:ascii="Arial" w:hAnsi="Arial" w:cs="Arial"/>
          <w:b/>
          <w:bCs/>
          <w:sz w:val="24"/>
          <w:szCs w:val="24"/>
        </w:rPr>
        <w:t xml:space="preserve"> results were below detectable levels. </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1B7814">
        <w:trPr>
          <w:trHeight w:val="449"/>
        </w:trPr>
        <w:tc>
          <w:tcPr>
            <w:tcW w:w="1975" w:type="dxa"/>
            <w:tcMar>
              <w:left w:w="58" w:type="dxa"/>
              <w:right w:w="58" w:type="dxa"/>
            </w:tcMar>
            <w:vAlign w:val="cente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vAlign w:val="cente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vAlign w:val="cente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vAlign w:val="cente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vAlign w:val="cente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1B7814">
        <w:trPr>
          <w:trHeight w:val="449"/>
        </w:trPr>
        <w:tc>
          <w:tcPr>
            <w:tcW w:w="1975" w:type="dxa"/>
            <w:tcMar>
              <w:left w:w="58" w:type="dxa"/>
              <w:right w:w="58" w:type="dxa"/>
            </w:tcMar>
            <w:vAlign w:val="cente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vAlign w:val="cente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vAlign w:val="cente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vAlign w:val="cente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vAlign w:val="cente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1B7814">
        <w:trPr>
          <w:trHeight w:val="504"/>
          <w:tblHeader/>
        </w:trPr>
        <w:tc>
          <w:tcPr>
            <w:tcW w:w="2515" w:type="dxa"/>
            <w:tcMar>
              <w:left w:w="58" w:type="dxa"/>
              <w:right w:w="58" w:type="dxa"/>
            </w:tcMar>
            <w:vAlign w:val="cente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vAlign w:val="cente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vAlign w:val="cente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vAlign w:val="cente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vAlign w:val="cente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vAlign w:val="cente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1B7814">
        <w:trPr>
          <w:trHeight w:val="504"/>
          <w:tblHeader/>
        </w:trPr>
        <w:tc>
          <w:tcPr>
            <w:tcW w:w="2515" w:type="dxa"/>
            <w:tcMar>
              <w:left w:w="58" w:type="dxa"/>
              <w:right w:w="58" w:type="dxa"/>
            </w:tcMar>
            <w:vAlign w:val="cente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vAlign w:val="cente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vAlign w:val="cente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vAlign w:val="cente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vAlign w:val="cente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vAlign w:val="cente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1B7814">
        <w:trPr>
          <w:trHeight w:val="504"/>
          <w:tblHeader/>
        </w:trPr>
        <w:tc>
          <w:tcPr>
            <w:tcW w:w="2515" w:type="dxa"/>
            <w:tcMar>
              <w:left w:w="58" w:type="dxa"/>
              <w:right w:w="58" w:type="dxa"/>
            </w:tcMar>
            <w:vAlign w:val="cente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vAlign w:val="cente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vAlign w:val="cente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vAlign w:val="cente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vAlign w:val="cente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vAlign w:val="cente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1B7814">
        <w:trPr>
          <w:trHeight w:val="449"/>
        </w:trPr>
        <w:tc>
          <w:tcPr>
            <w:tcW w:w="1975" w:type="dxa"/>
            <w:tcMar>
              <w:left w:w="58" w:type="dxa"/>
              <w:right w:w="58" w:type="dxa"/>
            </w:tcMar>
            <w:vAlign w:val="cente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vAlign w:val="cente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vAlign w:val="cente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vAlign w:val="cente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vAlign w:val="cente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1B7814">
        <w:trPr>
          <w:trHeight w:val="449"/>
        </w:trPr>
        <w:tc>
          <w:tcPr>
            <w:tcW w:w="1975" w:type="dxa"/>
            <w:tcMar>
              <w:left w:w="58" w:type="dxa"/>
              <w:right w:w="58" w:type="dxa"/>
            </w:tcMar>
            <w:vAlign w:val="cente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vAlign w:val="cente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vAlign w:val="cente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vAlign w:val="cente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vAlign w:val="cente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1B7814">
        <w:tc>
          <w:tcPr>
            <w:tcW w:w="4045" w:type="dxa"/>
            <w:vAlign w:val="center"/>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vAlign w:val="center"/>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1B7814">
        <w:tc>
          <w:tcPr>
            <w:tcW w:w="4045" w:type="dxa"/>
            <w:vAlign w:val="center"/>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vAlign w:val="center"/>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1B7814">
        <w:trPr>
          <w:trHeight w:val="490"/>
        </w:trPr>
        <w:tc>
          <w:tcPr>
            <w:tcW w:w="4045" w:type="dxa"/>
            <w:vAlign w:val="center"/>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vAlign w:val="center"/>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1B7814">
        <w:trPr>
          <w:trHeight w:val="490"/>
        </w:trPr>
        <w:tc>
          <w:tcPr>
            <w:tcW w:w="4045" w:type="dxa"/>
            <w:vAlign w:val="center"/>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vAlign w:val="center"/>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1B7814">
        <w:trPr>
          <w:trHeight w:val="490"/>
        </w:trPr>
        <w:tc>
          <w:tcPr>
            <w:tcW w:w="4045" w:type="dxa"/>
            <w:vAlign w:val="center"/>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vAlign w:val="center"/>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1B7814">
        <w:trPr>
          <w:trHeight w:val="449"/>
        </w:trPr>
        <w:tc>
          <w:tcPr>
            <w:tcW w:w="1975" w:type="dxa"/>
            <w:tcMar>
              <w:left w:w="58" w:type="dxa"/>
              <w:right w:w="58" w:type="dxa"/>
            </w:tcMar>
            <w:vAlign w:val="cente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vAlign w:val="cente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vAlign w:val="cente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vAlign w:val="cente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vAlign w:val="cente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1B7814">
        <w:trPr>
          <w:trHeight w:val="449"/>
        </w:trPr>
        <w:tc>
          <w:tcPr>
            <w:tcW w:w="1975" w:type="dxa"/>
            <w:tcMar>
              <w:left w:w="58" w:type="dxa"/>
              <w:right w:w="58" w:type="dxa"/>
            </w:tcMar>
            <w:vAlign w:val="cente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vAlign w:val="cente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vAlign w:val="cente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vAlign w:val="cente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vAlign w:val="cente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t>
      </w:r>
      <w:proofErr w:type="gramStart"/>
      <w:r w:rsidRPr="005162DE">
        <w:rPr>
          <w:rFonts w:ascii="Arial" w:hAnsi="Arial" w:cs="Arial"/>
          <w:sz w:val="24"/>
          <w:szCs w:val="24"/>
        </w:rPr>
        <w:t>wastes</w:t>
      </w:r>
      <w:proofErr w:type="gramEnd"/>
      <w:r w:rsidRPr="005162DE">
        <w:rPr>
          <w:rFonts w:ascii="Arial" w:hAnsi="Arial" w:cs="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Gentium Basic"/>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84372782">
    <w:abstractNumId w:val="6"/>
  </w:num>
  <w:num w:numId="2" w16cid:durableId="2132283848">
    <w:abstractNumId w:val="1"/>
  </w:num>
  <w:num w:numId="3" w16cid:durableId="1898125055">
    <w:abstractNumId w:val="3"/>
  </w:num>
  <w:num w:numId="4" w16cid:durableId="642924621">
    <w:abstractNumId w:val="0"/>
  </w:num>
  <w:num w:numId="5" w16cid:durableId="680472405">
    <w:abstractNumId w:val="2"/>
  </w:num>
  <w:num w:numId="6" w16cid:durableId="1499269238">
    <w:abstractNumId w:val="5"/>
  </w:num>
  <w:num w:numId="7" w16cid:durableId="156355795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3176"/>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B7814"/>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2E9"/>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28DC"/>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E528F"/>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1AF6"/>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535A"/>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42933"/>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515C"/>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E0C1E"/>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393C"/>
    <w:rsid w:val="00C24336"/>
    <w:rsid w:val="00C24948"/>
    <w:rsid w:val="00C31F01"/>
    <w:rsid w:val="00C338CA"/>
    <w:rsid w:val="00C3526A"/>
    <w:rsid w:val="00C41E25"/>
    <w:rsid w:val="00C43468"/>
    <w:rsid w:val="00C45B4E"/>
    <w:rsid w:val="00C463DC"/>
    <w:rsid w:val="00C51D70"/>
    <w:rsid w:val="00C55FC5"/>
    <w:rsid w:val="00C62FA2"/>
    <w:rsid w:val="00C6314A"/>
    <w:rsid w:val="00C649AA"/>
    <w:rsid w:val="00C66D15"/>
    <w:rsid w:val="00C70791"/>
    <w:rsid w:val="00C72373"/>
    <w:rsid w:val="00C77170"/>
    <w:rsid w:val="00C8032D"/>
    <w:rsid w:val="00C937D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3518</Words>
  <Characters>19807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Kelly Roberts</cp:lastModifiedBy>
  <cp:revision>8</cp:revision>
  <cp:lastPrinted>2023-06-17T19:38:00Z</cp:lastPrinted>
  <dcterms:created xsi:type="dcterms:W3CDTF">2023-06-15T01:59:00Z</dcterms:created>
  <dcterms:modified xsi:type="dcterms:W3CDTF">2023-06-17T19:38:00Z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