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B37F533" w:rsidR="00BC6327" w:rsidRPr="00412B2F" w:rsidRDefault="000F682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Union Heights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5AEB742" w:rsidR="00BC6327" w:rsidRPr="00BF735F" w:rsidRDefault="00BF735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BF735F">
              <w:rPr>
                <w:b/>
                <w:sz w:val="21"/>
                <w:szCs w:val="21"/>
              </w:rPr>
              <w:t>06/24/2020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4A0" w:firstRow="1" w:lastRow="0" w:firstColumn="1" w:lastColumn="0" w:noHBand="0" w:noVBand="1"/>
      </w:tblPr>
      <w:tblGrid>
        <w:gridCol w:w="2880"/>
        <w:gridCol w:w="90"/>
        <w:gridCol w:w="630"/>
        <w:gridCol w:w="900"/>
        <w:gridCol w:w="2610"/>
        <w:gridCol w:w="90"/>
        <w:gridCol w:w="810"/>
        <w:gridCol w:w="2790"/>
      </w:tblGrid>
      <w:tr w:rsidR="000F6827" w14:paraId="1E99A1EB" w14:textId="77777777" w:rsidTr="000F6827">
        <w:trPr>
          <w:cantSplit/>
        </w:trPr>
        <w:tc>
          <w:tcPr>
            <w:tcW w:w="2970" w:type="dxa"/>
            <w:gridSpan w:val="2"/>
            <w:hideMark/>
          </w:tcPr>
          <w:p w14:paraId="73F40125" w14:textId="77777777" w:rsidR="000F6827" w:rsidRDefault="000F6827">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Pr>
                <w:sz w:val="21"/>
                <w:szCs w:val="21"/>
              </w:rPr>
              <w:t xml:space="preserve">Type of water source(s) in use:  </w:t>
            </w:r>
          </w:p>
        </w:tc>
        <w:tc>
          <w:tcPr>
            <w:tcW w:w="7830" w:type="dxa"/>
            <w:gridSpan w:val="6"/>
            <w:tcBorders>
              <w:top w:val="nil"/>
              <w:left w:val="nil"/>
              <w:bottom w:val="single" w:sz="4" w:space="0" w:color="auto"/>
              <w:right w:val="nil"/>
            </w:tcBorders>
            <w:hideMark/>
          </w:tcPr>
          <w:p w14:paraId="72DCE066" w14:textId="77777777" w:rsidR="000F6827" w:rsidRDefault="000F6827">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Well 3500825</w:t>
            </w:r>
          </w:p>
        </w:tc>
      </w:tr>
      <w:tr w:rsidR="000F6827" w14:paraId="3FDECFE9" w14:textId="77777777" w:rsidTr="000F6827">
        <w:trPr>
          <w:cantSplit/>
        </w:trPr>
        <w:tc>
          <w:tcPr>
            <w:tcW w:w="3600" w:type="dxa"/>
            <w:gridSpan w:val="3"/>
            <w:hideMark/>
          </w:tcPr>
          <w:p w14:paraId="06E56767" w14:textId="77777777" w:rsidR="000F6827" w:rsidRDefault="000F682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Name &amp; general location of source(s):  </w:t>
            </w:r>
          </w:p>
        </w:tc>
        <w:tc>
          <w:tcPr>
            <w:tcW w:w="7200" w:type="dxa"/>
            <w:gridSpan w:val="5"/>
            <w:tcBorders>
              <w:top w:val="nil"/>
              <w:left w:val="nil"/>
              <w:bottom w:val="single" w:sz="4" w:space="0" w:color="auto"/>
              <w:right w:val="nil"/>
            </w:tcBorders>
            <w:hideMark/>
          </w:tcPr>
          <w:p w14:paraId="29BC8248" w14:textId="77777777" w:rsidR="000F6827" w:rsidRDefault="000F6827">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Wells 1 &amp; 3 are located on the east end of the subdivision. Well 1 is a back-up</w:t>
            </w:r>
          </w:p>
        </w:tc>
      </w:tr>
      <w:tr w:rsidR="000F6827" w14:paraId="264159A5" w14:textId="77777777" w:rsidTr="000F6827">
        <w:tc>
          <w:tcPr>
            <w:tcW w:w="10800" w:type="dxa"/>
            <w:gridSpan w:val="8"/>
            <w:tcBorders>
              <w:top w:val="nil"/>
              <w:left w:val="nil"/>
              <w:bottom w:val="single" w:sz="4" w:space="0" w:color="auto"/>
              <w:right w:val="nil"/>
            </w:tcBorders>
            <w:hideMark/>
          </w:tcPr>
          <w:p w14:paraId="61DAE99F" w14:textId="77777777" w:rsidR="000F6827" w:rsidRDefault="000F6827">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supply and Well 3 is the everyday supply. No water was supplied by Well 1 in 2014</w:t>
            </w:r>
          </w:p>
        </w:tc>
      </w:tr>
      <w:tr w:rsidR="000F6827" w14:paraId="20EF9BAC" w14:textId="77777777" w:rsidTr="000F6827">
        <w:tc>
          <w:tcPr>
            <w:tcW w:w="4500" w:type="dxa"/>
            <w:gridSpan w:val="4"/>
            <w:hideMark/>
          </w:tcPr>
          <w:p w14:paraId="3418E376" w14:textId="77777777" w:rsidR="000F6827" w:rsidRDefault="000F682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Drinking Water Source Assessment information:</w:t>
            </w:r>
          </w:p>
        </w:tc>
        <w:tc>
          <w:tcPr>
            <w:tcW w:w="6300" w:type="dxa"/>
            <w:gridSpan w:val="4"/>
            <w:tcBorders>
              <w:top w:val="nil"/>
              <w:left w:val="nil"/>
              <w:bottom w:val="single" w:sz="4" w:space="0" w:color="auto"/>
              <w:right w:val="nil"/>
            </w:tcBorders>
            <w:hideMark/>
          </w:tcPr>
          <w:p w14:paraId="39DAFB83" w14:textId="77777777" w:rsidR="000F6827" w:rsidRDefault="000F6827">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 source water assessment has not been completed by the</w:t>
            </w:r>
          </w:p>
        </w:tc>
      </w:tr>
      <w:tr w:rsidR="000F6827" w14:paraId="14B716C9" w14:textId="77777777" w:rsidTr="000F6827">
        <w:tc>
          <w:tcPr>
            <w:tcW w:w="10800" w:type="dxa"/>
            <w:gridSpan w:val="8"/>
            <w:tcBorders>
              <w:top w:val="nil"/>
              <w:left w:val="nil"/>
              <w:bottom w:val="single" w:sz="4" w:space="0" w:color="auto"/>
              <w:right w:val="nil"/>
            </w:tcBorders>
            <w:hideMark/>
          </w:tcPr>
          <w:p w14:paraId="2333C91D" w14:textId="77777777" w:rsidR="000F6827" w:rsidRDefault="000F6827">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Department of Public Health Services, however the source is considered most vulnerable to low density septic systems.</w:t>
            </w:r>
          </w:p>
        </w:tc>
      </w:tr>
      <w:tr w:rsidR="000F6827" w14:paraId="6A780845" w14:textId="77777777" w:rsidTr="000F6827">
        <w:tc>
          <w:tcPr>
            <w:tcW w:w="7110" w:type="dxa"/>
            <w:gridSpan w:val="5"/>
            <w:hideMark/>
          </w:tcPr>
          <w:p w14:paraId="4EF1C7CE" w14:textId="77777777" w:rsidR="000F6827" w:rsidRDefault="000F682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Time and place of regularly scheduled board meetings for public participation:</w:t>
            </w:r>
          </w:p>
        </w:tc>
        <w:tc>
          <w:tcPr>
            <w:tcW w:w="3690" w:type="dxa"/>
            <w:gridSpan w:val="3"/>
            <w:tcBorders>
              <w:top w:val="nil"/>
              <w:left w:val="nil"/>
              <w:bottom w:val="single" w:sz="4" w:space="0" w:color="auto"/>
              <w:right w:val="nil"/>
            </w:tcBorders>
            <w:hideMark/>
          </w:tcPr>
          <w:p w14:paraId="2C8AF8D0" w14:textId="77777777" w:rsidR="000F6827" w:rsidRDefault="000F6827">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Annual Shareholder Meetings are</w:t>
            </w:r>
          </w:p>
        </w:tc>
      </w:tr>
      <w:tr w:rsidR="000F6827" w14:paraId="15210895" w14:textId="77777777" w:rsidTr="000F6827">
        <w:tc>
          <w:tcPr>
            <w:tcW w:w="10800" w:type="dxa"/>
            <w:gridSpan w:val="8"/>
            <w:tcBorders>
              <w:top w:val="nil"/>
              <w:left w:val="nil"/>
              <w:bottom w:val="single" w:sz="4" w:space="0" w:color="auto"/>
              <w:right w:val="nil"/>
            </w:tcBorders>
            <w:hideMark/>
          </w:tcPr>
          <w:p w14:paraId="19E22E90" w14:textId="77777777" w:rsidR="000F6827" w:rsidRDefault="000F6827">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announced in mailed notices</w:t>
            </w:r>
          </w:p>
        </w:tc>
      </w:tr>
      <w:tr w:rsidR="000F6827" w14:paraId="2A18E38B" w14:textId="77777777" w:rsidTr="000F6827">
        <w:trPr>
          <w:cantSplit/>
        </w:trPr>
        <w:tc>
          <w:tcPr>
            <w:tcW w:w="2880" w:type="dxa"/>
            <w:hideMark/>
          </w:tcPr>
          <w:p w14:paraId="2F52ED6F" w14:textId="77777777" w:rsidR="000F6827" w:rsidRDefault="000F682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For more information, contact: </w:t>
            </w:r>
          </w:p>
        </w:tc>
        <w:tc>
          <w:tcPr>
            <w:tcW w:w="4320" w:type="dxa"/>
            <w:gridSpan w:val="5"/>
            <w:tcBorders>
              <w:top w:val="nil"/>
              <w:left w:val="nil"/>
              <w:bottom w:val="single" w:sz="4" w:space="0" w:color="auto"/>
              <w:right w:val="nil"/>
            </w:tcBorders>
            <w:hideMark/>
          </w:tcPr>
          <w:p w14:paraId="1B6B82BC" w14:textId="15F25BE5" w:rsidR="000F6827" w:rsidRDefault="00B7465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Thomas A. Estrada</w:t>
            </w:r>
          </w:p>
        </w:tc>
        <w:tc>
          <w:tcPr>
            <w:tcW w:w="810" w:type="dxa"/>
            <w:hideMark/>
          </w:tcPr>
          <w:p w14:paraId="06831DBF" w14:textId="77777777" w:rsidR="000F6827" w:rsidRDefault="000F6827">
            <w:pPr>
              <w:pStyle w:val="BodyText3"/>
              <w:pBdr>
                <w:top w:val="none" w:sz="0" w:space="0" w:color="auto"/>
                <w:left w:val="none" w:sz="0" w:space="0" w:color="auto"/>
                <w:bottom w:val="none" w:sz="0" w:space="0" w:color="auto"/>
                <w:right w:val="none" w:sz="0" w:space="0" w:color="auto"/>
              </w:pBdr>
              <w:spacing w:before="60"/>
              <w:ind w:left="-90"/>
              <w:jc w:val="left"/>
              <w:rPr>
                <w:sz w:val="21"/>
                <w:szCs w:val="21"/>
              </w:rPr>
            </w:pPr>
            <w:r>
              <w:rPr>
                <w:sz w:val="21"/>
                <w:szCs w:val="21"/>
              </w:rPr>
              <w:t>Phone:</w:t>
            </w:r>
          </w:p>
        </w:tc>
        <w:tc>
          <w:tcPr>
            <w:tcW w:w="2790" w:type="dxa"/>
            <w:tcBorders>
              <w:top w:val="nil"/>
              <w:left w:val="nil"/>
              <w:bottom w:val="single" w:sz="4" w:space="0" w:color="auto"/>
              <w:right w:val="nil"/>
            </w:tcBorders>
            <w:hideMark/>
          </w:tcPr>
          <w:p w14:paraId="6F18EBBF" w14:textId="58AA9C7D" w:rsidR="000F6827" w:rsidRDefault="00B74659">
            <w:pPr>
              <w:pStyle w:val="BodyText3"/>
              <w:pBdr>
                <w:top w:val="none" w:sz="0" w:space="0" w:color="auto"/>
                <w:left w:val="none" w:sz="0" w:space="0" w:color="auto"/>
                <w:bottom w:val="none" w:sz="0" w:space="0" w:color="auto"/>
                <w:right w:val="none" w:sz="0" w:space="0" w:color="auto"/>
              </w:pBdr>
              <w:spacing w:before="60"/>
              <w:ind w:left="-90"/>
              <w:rPr>
                <w:sz w:val="21"/>
                <w:szCs w:val="21"/>
              </w:rPr>
            </w:pPr>
            <w:r>
              <w:rPr>
                <w:sz w:val="22"/>
              </w:rPr>
              <w:t>(831) 245-7595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0F6827">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0F6827">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0F6827">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vAlign w:val="center"/>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vAlign w:val="center"/>
          </w:tcPr>
          <w:p w14:paraId="41570855" w14:textId="1DE94DA4" w:rsidR="00BC6327" w:rsidRPr="00F41F91" w:rsidRDefault="000F6827" w:rsidP="00383730">
            <w:pPr>
              <w:jc w:val="center"/>
              <w:rPr>
                <w:sz w:val="18"/>
                <w:szCs w:val="18"/>
              </w:rPr>
            </w:pPr>
            <w:r>
              <w:rPr>
                <w:sz w:val="18"/>
                <w:szCs w:val="18"/>
              </w:rPr>
              <w:t>0</w:t>
            </w:r>
          </w:p>
        </w:tc>
        <w:tc>
          <w:tcPr>
            <w:tcW w:w="2700" w:type="dxa"/>
            <w:gridSpan w:val="5"/>
            <w:tcBorders>
              <w:top w:val="nil"/>
              <w:bottom w:val="single" w:sz="4" w:space="0" w:color="auto"/>
            </w:tcBorders>
            <w:vAlign w:val="center"/>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vAlign w:val="center"/>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0F6827">
        <w:trPr>
          <w:cantSplit/>
          <w:jc w:val="center"/>
        </w:trPr>
        <w:tc>
          <w:tcPr>
            <w:tcW w:w="2249" w:type="dxa"/>
            <w:gridSpan w:val="2"/>
            <w:tcBorders>
              <w:top w:val="single" w:sz="4" w:space="0" w:color="auto"/>
              <w:left w:val="single" w:sz="6" w:space="0" w:color="auto"/>
              <w:bottom w:val="single" w:sz="4" w:space="0" w:color="auto"/>
            </w:tcBorders>
            <w:vAlign w:val="center"/>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vAlign w:val="center"/>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vAlign w:val="center"/>
          </w:tcPr>
          <w:p w14:paraId="49BF3FBF" w14:textId="1A545749" w:rsidR="008F7660" w:rsidRPr="00F41F91" w:rsidRDefault="000F682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vAlign w:val="center"/>
          </w:tcPr>
          <w:p w14:paraId="3B71871D" w14:textId="4EFB67F9" w:rsidR="008F7660" w:rsidRPr="00F41F91" w:rsidRDefault="000F6827"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0F6827">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vAlign w:val="center"/>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vAlign w:val="center"/>
          </w:tcPr>
          <w:p w14:paraId="39CB7EA1" w14:textId="30A542AB" w:rsidR="005540D9" w:rsidRPr="00F41F91" w:rsidRDefault="000F682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vAlign w:val="center"/>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0F6827">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0F6827" w:rsidRPr="001F3468" w14:paraId="7387DB52" w14:textId="77777777" w:rsidTr="00621A2F">
        <w:trPr>
          <w:jc w:val="center"/>
        </w:trPr>
        <w:tc>
          <w:tcPr>
            <w:tcW w:w="2241" w:type="dxa"/>
            <w:tcBorders>
              <w:top w:val="nil"/>
              <w:left w:val="single" w:sz="6" w:space="0" w:color="auto"/>
              <w:bottom w:val="nil"/>
            </w:tcBorders>
            <w:vAlign w:val="center"/>
          </w:tcPr>
          <w:p w14:paraId="5F0C451E" w14:textId="77777777" w:rsidR="000F6827" w:rsidRPr="00F41F91" w:rsidRDefault="000F6827" w:rsidP="000F6827">
            <w:pPr>
              <w:rPr>
                <w:sz w:val="18"/>
              </w:rPr>
            </w:pPr>
            <w:r w:rsidRPr="00F41F91">
              <w:rPr>
                <w:sz w:val="18"/>
              </w:rPr>
              <w:t>Lead (ppb)</w:t>
            </w:r>
          </w:p>
        </w:tc>
        <w:tc>
          <w:tcPr>
            <w:tcW w:w="810" w:type="dxa"/>
            <w:gridSpan w:val="2"/>
            <w:tcBorders>
              <w:top w:val="nil"/>
              <w:left w:val="single" w:sz="4" w:space="0" w:color="auto"/>
              <w:bottom w:val="single" w:sz="4" w:space="0" w:color="auto"/>
              <w:right w:val="single" w:sz="4" w:space="0" w:color="auto"/>
            </w:tcBorders>
            <w:vAlign w:val="center"/>
          </w:tcPr>
          <w:p w14:paraId="74C46DDB" w14:textId="37A30E97" w:rsidR="000F6827" w:rsidRPr="00F41F91" w:rsidRDefault="000F6827" w:rsidP="000F6827">
            <w:pPr>
              <w:jc w:val="center"/>
              <w:rPr>
                <w:sz w:val="18"/>
              </w:rPr>
            </w:pPr>
            <w:r>
              <w:rPr>
                <w:sz w:val="18"/>
              </w:rPr>
              <w:t>9/18</w:t>
            </w:r>
          </w:p>
        </w:tc>
        <w:tc>
          <w:tcPr>
            <w:tcW w:w="991" w:type="dxa"/>
            <w:gridSpan w:val="2"/>
            <w:tcBorders>
              <w:top w:val="nil"/>
              <w:left w:val="single" w:sz="4" w:space="0" w:color="auto"/>
              <w:bottom w:val="single" w:sz="4" w:space="0" w:color="auto"/>
              <w:right w:val="single" w:sz="4" w:space="0" w:color="auto"/>
            </w:tcBorders>
            <w:vAlign w:val="center"/>
          </w:tcPr>
          <w:p w14:paraId="2EB76238" w14:textId="0573890E" w:rsidR="000F6827" w:rsidRPr="00F41F91" w:rsidRDefault="000F6827" w:rsidP="000F6827">
            <w:pPr>
              <w:jc w:val="center"/>
              <w:rPr>
                <w:sz w:val="18"/>
              </w:rPr>
            </w:pPr>
            <w:r>
              <w:rPr>
                <w:sz w:val="18"/>
              </w:rPr>
              <w:t xml:space="preserve">   5</w:t>
            </w:r>
          </w:p>
        </w:tc>
        <w:tc>
          <w:tcPr>
            <w:tcW w:w="990" w:type="dxa"/>
            <w:gridSpan w:val="2"/>
            <w:tcBorders>
              <w:top w:val="nil"/>
              <w:left w:val="single" w:sz="4" w:space="0" w:color="auto"/>
              <w:bottom w:val="nil"/>
              <w:right w:val="single" w:sz="4" w:space="0" w:color="auto"/>
            </w:tcBorders>
            <w:vAlign w:val="center"/>
          </w:tcPr>
          <w:p w14:paraId="4C3FDB54" w14:textId="3C5D9B87" w:rsidR="000F6827" w:rsidRPr="00F41F91" w:rsidRDefault="000F6827" w:rsidP="000F6827">
            <w:pPr>
              <w:jc w:val="center"/>
              <w:rPr>
                <w:sz w:val="18"/>
              </w:rPr>
            </w:pPr>
            <w:r>
              <w:rPr>
                <w:sz w:val="18"/>
              </w:rPr>
              <w:t>ND</w:t>
            </w:r>
          </w:p>
        </w:tc>
        <w:tc>
          <w:tcPr>
            <w:tcW w:w="1080" w:type="dxa"/>
            <w:tcBorders>
              <w:top w:val="nil"/>
              <w:left w:val="single" w:sz="4" w:space="0" w:color="auto"/>
              <w:bottom w:val="nil"/>
              <w:right w:val="single" w:sz="4" w:space="0" w:color="auto"/>
            </w:tcBorders>
            <w:vAlign w:val="center"/>
          </w:tcPr>
          <w:p w14:paraId="48CE0F50" w14:textId="6E2461C8" w:rsidR="000F6827" w:rsidRPr="00F41F91" w:rsidRDefault="000F6827" w:rsidP="000F6827">
            <w:pPr>
              <w:jc w:val="center"/>
              <w:rPr>
                <w:sz w:val="18"/>
              </w:rPr>
            </w:pPr>
            <w:r>
              <w:rPr>
                <w:sz w:val="18"/>
              </w:rPr>
              <w:t>0</w:t>
            </w:r>
          </w:p>
        </w:tc>
        <w:tc>
          <w:tcPr>
            <w:tcW w:w="677" w:type="dxa"/>
            <w:tcBorders>
              <w:top w:val="nil"/>
              <w:bottom w:val="nil"/>
            </w:tcBorders>
            <w:vAlign w:val="center"/>
          </w:tcPr>
          <w:p w14:paraId="242E5C30" w14:textId="77777777" w:rsidR="000F6827" w:rsidRPr="00F41F91" w:rsidRDefault="000F6827" w:rsidP="000F6827">
            <w:pPr>
              <w:jc w:val="center"/>
              <w:rPr>
                <w:sz w:val="18"/>
              </w:rPr>
            </w:pPr>
            <w:r w:rsidRPr="00F41F91">
              <w:rPr>
                <w:sz w:val="18"/>
              </w:rPr>
              <w:t>15</w:t>
            </w:r>
          </w:p>
        </w:tc>
        <w:tc>
          <w:tcPr>
            <w:tcW w:w="677" w:type="dxa"/>
            <w:tcBorders>
              <w:top w:val="nil"/>
              <w:bottom w:val="nil"/>
            </w:tcBorders>
            <w:vAlign w:val="center"/>
          </w:tcPr>
          <w:p w14:paraId="21935509" w14:textId="77777777" w:rsidR="000F6827" w:rsidRPr="00F41F91" w:rsidRDefault="000F6827" w:rsidP="000F6827">
            <w:pPr>
              <w:jc w:val="center"/>
              <w:rPr>
                <w:sz w:val="18"/>
              </w:rPr>
            </w:pPr>
            <w:r w:rsidRPr="00F41F91">
              <w:rPr>
                <w:sz w:val="18"/>
              </w:rPr>
              <w:t>0.2</w:t>
            </w:r>
          </w:p>
        </w:tc>
        <w:tc>
          <w:tcPr>
            <w:tcW w:w="1260" w:type="dxa"/>
            <w:gridSpan w:val="2"/>
            <w:tcBorders>
              <w:top w:val="nil"/>
              <w:bottom w:val="nil"/>
            </w:tcBorders>
            <w:vAlign w:val="center"/>
          </w:tcPr>
          <w:p w14:paraId="2C320B91" w14:textId="77777777" w:rsidR="000F6827" w:rsidRPr="00F41F91" w:rsidRDefault="000F6827" w:rsidP="000F6827">
            <w:pPr>
              <w:jc w:val="center"/>
              <w:rPr>
                <w:sz w:val="17"/>
                <w:szCs w:val="16"/>
              </w:rPr>
            </w:pPr>
          </w:p>
        </w:tc>
        <w:tc>
          <w:tcPr>
            <w:tcW w:w="2070" w:type="dxa"/>
            <w:tcBorders>
              <w:top w:val="nil"/>
              <w:bottom w:val="nil"/>
              <w:right w:val="single" w:sz="6" w:space="0" w:color="auto"/>
            </w:tcBorders>
            <w:vAlign w:val="center"/>
          </w:tcPr>
          <w:p w14:paraId="16F29697" w14:textId="77777777" w:rsidR="000F6827" w:rsidRPr="00F41F91" w:rsidRDefault="000F6827" w:rsidP="000F6827">
            <w:pPr>
              <w:rPr>
                <w:sz w:val="17"/>
                <w:szCs w:val="16"/>
              </w:rPr>
            </w:pPr>
            <w:r w:rsidRPr="00F41F91">
              <w:rPr>
                <w:sz w:val="17"/>
                <w:szCs w:val="16"/>
              </w:rPr>
              <w:t>Internal corrosion of household water plumbing systems; discharges from industrial manufacturers; erosion of natural deposits</w:t>
            </w:r>
          </w:p>
        </w:tc>
      </w:tr>
      <w:tr w:rsidR="000F6827" w:rsidRPr="001F3468" w14:paraId="6242C308" w14:textId="77777777" w:rsidTr="00621A2F">
        <w:trPr>
          <w:jc w:val="center"/>
        </w:trPr>
        <w:tc>
          <w:tcPr>
            <w:tcW w:w="2241" w:type="dxa"/>
            <w:tcBorders>
              <w:left w:val="single" w:sz="6" w:space="0" w:color="auto"/>
              <w:bottom w:val="single" w:sz="18" w:space="0" w:color="auto"/>
            </w:tcBorders>
            <w:vAlign w:val="center"/>
          </w:tcPr>
          <w:p w14:paraId="3DF5C908" w14:textId="77777777" w:rsidR="000F6827" w:rsidRPr="00F41F91" w:rsidRDefault="000F6827" w:rsidP="000F6827">
            <w:pPr>
              <w:rPr>
                <w:sz w:val="18"/>
              </w:rPr>
            </w:pPr>
            <w:r w:rsidRPr="00F41F91">
              <w:rPr>
                <w:sz w:val="18"/>
              </w:rPr>
              <w:t>Copper (ppm)</w:t>
            </w:r>
          </w:p>
        </w:tc>
        <w:tc>
          <w:tcPr>
            <w:tcW w:w="810" w:type="dxa"/>
            <w:gridSpan w:val="2"/>
            <w:tcBorders>
              <w:top w:val="single" w:sz="4" w:space="0" w:color="auto"/>
              <w:left w:val="single" w:sz="4" w:space="0" w:color="auto"/>
              <w:bottom w:val="single" w:sz="18" w:space="0" w:color="auto"/>
              <w:right w:val="single" w:sz="4" w:space="0" w:color="auto"/>
            </w:tcBorders>
            <w:vAlign w:val="center"/>
          </w:tcPr>
          <w:p w14:paraId="192E15A5" w14:textId="04C82A66" w:rsidR="000F6827" w:rsidRPr="00F41F91" w:rsidRDefault="000F6827" w:rsidP="000F6827">
            <w:pPr>
              <w:jc w:val="center"/>
              <w:rPr>
                <w:sz w:val="18"/>
              </w:rPr>
            </w:pPr>
            <w:r>
              <w:t xml:space="preserve">   9/18</w:t>
            </w:r>
          </w:p>
        </w:tc>
        <w:tc>
          <w:tcPr>
            <w:tcW w:w="991" w:type="dxa"/>
            <w:gridSpan w:val="2"/>
            <w:tcBorders>
              <w:top w:val="single" w:sz="4" w:space="0" w:color="auto"/>
              <w:left w:val="single" w:sz="4" w:space="0" w:color="auto"/>
              <w:bottom w:val="single" w:sz="18" w:space="0" w:color="auto"/>
              <w:right w:val="single" w:sz="4" w:space="0" w:color="auto"/>
            </w:tcBorders>
            <w:vAlign w:val="center"/>
          </w:tcPr>
          <w:p w14:paraId="18011756" w14:textId="0E0F3E89" w:rsidR="000F6827" w:rsidRPr="00F41F91" w:rsidRDefault="000F6827" w:rsidP="000F6827">
            <w:pPr>
              <w:jc w:val="center"/>
              <w:rPr>
                <w:sz w:val="18"/>
              </w:rPr>
            </w:pPr>
            <w:r>
              <w:t xml:space="preserve">  5</w:t>
            </w: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CE90126" w14:textId="79DEB913" w:rsidR="000F6827" w:rsidRPr="00F41F91" w:rsidRDefault="000F6827" w:rsidP="000F6827">
            <w:pPr>
              <w:jc w:val="center"/>
              <w:rPr>
                <w:sz w:val="18"/>
              </w:rPr>
            </w:pPr>
            <w:r>
              <w:rPr>
                <w:sz w:val="18"/>
              </w:rPr>
              <w:t>0.125</w:t>
            </w:r>
          </w:p>
        </w:tc>
        <w:tc>
          <w:tcPr>
            <w:tcW w:w="1080" w:type="dxa"/>
            <w:tcBorders>
              <w:top w:val="single" w:sz="4" w:space="0" w:color="auto"/>
              <w:left w:val="single" w:sz="4" w:space="0" w:color="auto"/>
              <w:bottom w:val="single" w:sz="18" w:space="0" w:color="auto"/>
              <w:right w:val="single" w:sz="4" w:space="0" w:color="auto"/>
            </w:tcBorders>
            <w:vAlign w:val="center"/>
          </w:tcPr>
          <w:p w14:paraId="11DE16E1" w14:textId="706F0DA7" w:rsidR="000F6827" w:rsidRPr="00F41F91" w:rsidRDefault="000F6827" w:rsidP="000F6827">
            <w:pPr>
              <w:jc w:val="center"/>
              <w:rPr>
                <w:sz w:val="18"/>
              </w:rPr>
            </w:pPr>
            <w:r>
              <w:rPr>
                <w:sz w:val="18"/>
              </w:rPr>
              <w:t>0</w:t>
            </w:r>
          </w:p>
        </w:tc>
        <w:tc>
          <w:tcPr>
            <w:tcW w:w="677" w:type="dxa"/>
            <w:tcBorders>
              <w:bottom w:val="single" w:sz="18" w:space="0" w:color="auto"/>
            </w:tcBorders>
            <w:vAlign w:val="center"/>
          </w:tcPr>
          <w:p w14:paraId="102063D3" w14:textId="77777777" w:rsidR="000F6827" w:rsidRPr="00F41F91" w:rsidRDefault="000F6827" w:rsidP="000F6827">
            <w:pPr>
              <w:jc w:val="center"/>
              <w:rPr>
                <w:sz w:val="18"/>
              </w:rPr>
            </w:pPr>
            <w:r w:rsidRPr="00F41F91">
              <w:rPr>
                <w:sz w:val="18"/>
              </w:rPr>
              <w:t>1.3</w:t>
            </w:r>
          </w:p>
        </w:tc>
        <w:tc>
          <w:tcPr>
            <w:tcW w:w="677" w:type="dxa"/>
            <w:tcBorders>
              <w:bottom w:val="single" w:sz="18" w:space="0" w:color="auto"/>
            </w:tcBorders>
            <w:vAlign w:val="center"/>
          </w:tcPr>
          <w:p w14:paraId="45A23DF7" w14:textId="77777777" w:rsidR="000F6827" w:rsidRPr="00F41F91" w:rsidRDefault="000F6827" w:rsidP="000F6827">
            <w:pPr>
              <w:jc w:val="center"/>
              <w:rPr>
                <w:sz w:val="18"/>
              </w:rPr>
            </w:pPr>
            <w:r w:rsidRPr="00F41F91">
              <w:rPr>
                <w:sz w:val="18"/>
              </w:rPr>
              <w:t>0.3</w:t>
            </w:r>
          </w:p>
        </w:tc>
        <w:tc>
          <w:tcPr>
            <w:tcW w:w="1260" w:type="dxa"/>
            <w:gridSpan w:val="2"/>
            <w:tcBorders>
              <w:bottom w:val="single" w:sz="18" w:space="0" w:color="auto"/>
            </w:tcBorders>
            <w:vAlign w:val="center"/>
          </w:tcPr>
          <w:p w14:paraId="7C2FFBED" w14:textId="77777777" w:rsidR="000F6827" w:rsidRPr="00F41F91" w:rsidRDefault="000F6827" w:rsidP="000F682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vAlign w:val="center"/>
          </w:tcPr>
          <w:p w14:paraId="57E0B313" w14:textId="77777777" w:rsidR="000F6827" w:rsidRPr="00F41F91" w:rsidRDefault="000F6827" w:rsidP="000F6827">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B3023D" w:rsidRPr="001F3468" w14:paraId="7B282573"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F6827" w:rsidRPr="001F3468" w14:paraId="0E0C1E93" w14:textId="77777777" w:rsidTr="007C5D3F">
        <w:trPr>
          <w:trHeight w:val="432"/>
          <w:jc w:val="center"/>
        </w:trPr>
        <w:tc>
          <w:tcPr>
            <w:tcW w:w="2250" w:type="dxa"/>
            <w:tcBorders>
              <w:top w:val="nil"/>
              <w:left w:val="single" w:sz="6" w:space="0" w:color="auto"/>
              <w:bottom w:val="single" w:sz="4" w:space="0" w:color="auto"/>
            </w:tcBorders>
            <w:vAlign w:val="center"/>
          </w:tcPr>
          <w:p w14:paraId="66AD9F49" w14:textId="77777777" w:rsidR="000F6827" w:rsidRPr="00F41F91" w:rsidRDefault="000F6827" w:rsidP="000F6827">
            <w:pPr>
              <w:rPr>
                <w:sz w:val="18"/>
              </w:rPr>
            </w:pPr>
            <w:r w:rsidRPr="00F41F91">
              <w:rPr>
                <w:sz w:val="18"/>
              </w:rPr>
              <w:t>Sodium (ppm)</w:t>
            </w:r>
          </w:p>
        </w:tc>
        <w:tc>
          <w:tcPr>
            <w:tcW w:w="1008" w:type="dxa"/>
            <w:tcBorders>
              <w:top w:val="nil"/>
              <w:left w:val="single" w:sz="4" w:space="0" w:color="auto"/>
              <w:bottom w:val="single" w:sz="4" w:space="0" w:color="auto"/>
              <w:right w:val="single" w:sz="4" w:space="0" w:color="auto"/>
            </w:tcBorders>
            <w:vAlign w:val="center"/>
          </w:tcPr>
          <w:p w14:paraId="544A8596" w14:textId="77777777" w:rsidR="000F6827" w:rsidRDefault="000F6827" w:rsidP="000F6827">
            <w:pPr>
              <w:spacing w:before="20" w:after="20"/>
              <w:rPr>
                <w:sz w:val="18"/>
              </w:rPr>
            </w:pPr>
            <w:r>
              <w:rPr>
                <w:sz w:val="18"/>
              </w:rPr>
              <w:t xml:space="preserve">     11/14</w:t>
            </w:r>
          </w:p>
          <w:p w14:paraId="49F3BB6F" w14:textId="77777777" w:rsidR="000F6827" w:rsidRDefault="000F6827" w:rsidP="000F6827">
            <w:pPr>
              <w:spacing w:before="20" w:after="20"/>
              <w:rPr>
                <w:sz w:val="18"/>
              </w:rPr>
            </w:pPr>
          </w:p>
          <w:p w14:paraId="2DC49168" w14:textId="266A7967" w:rsidR="000F6827" w:rsidRPr="00F41F91" w:rsidRDefault="000F6827" w:rsidP="000F6827">
            <w:pPr>
              <w:jc w:val="center"/>
              <w:rPr>
                <w:sz w:val="18"/>
              </w:rPr>
            </w:pPr>
            <w:r>
              <w:rPr>
                <w:sz w:val="18"/>
              </w:rPr>
              <w:t>12/17</w:t>
            </w:r>
          </w:p>
        </w:tc>
        <w:tc>
          <w:tcPr>
            <w:tcW w:w="1350" w:type="dxa"/>
            <w:tcBorders>
              <w:top w:val="nil"/>
              <w:left w:val="single" w:sz="4" w:space="0" w:color="auto"/>
              <w:bottom w:val="single" w:sz="4" w:space="0" w:color="auto"/>
              <w:right w:val="single" w:sz="4" w:space="0" w:color="auto"/>
            </w:tcBorders>
          </w:tcPr>
          <w:p w14:paraId="690B0D1C" w14:textId="5DC0235B" w:rsidR="000F6827" w:rsidRPr="00F41F91" w:rsidRDefault="000F6827" w:rsidP="000F6827">
            <w:pPr>
              <w:jc w:val="center"/>
              <w:rPr>
                <w:sz w:val="18"/>
              </w:rPr>
            </w:pPr>
            <w:r>
              <w:rPr>
                <w:sz w:val="18"/>
              </w:rPr>
              <w:t>290</w:t>
            </w:r>
          </w:p>
        </w:tc>
        <w:tc>
          <w:tcPr>
            <w:tcW w:w="1440" w:type="dxa"/>
            <w:tcBorders>
              <w:top w:val="nil"/>
              <w:left w:val="single" w:sz="4" w:space="0" w:color="auto"/>
              <w:bottom w:val="single" w:sz="4" w:space="0" w:color="auto"/>
              <w:right w:val="single" w:sz="4" w:space="0" w:color="auto"/>
            </w:tcBorders>
          </w:tcPr>
          <w:p w14:paraId="03DF60C7" w14:textId="77777777" w:rsidR="000F6827" w:rsidRDefault="000F6827" w:rsidP="000F6827">
            <w:pPr>
              <w:spacing w:before="20" w:after="20"/>
              <w:jc w:val="center"/>
              <w:rPr>
                <w:sz w:val="18"/>
              </w:rPr>
            </w:pPr>
          </w:p>
          <w:p w14:paraId="2B906073" w14:textId="77777777" w:rsidR="000F6827" w:rsidRDefault="000F6827" w:rsidP="000F6827">
            <w:pPr>
              <w:spacing w:before="20" w:after="20"/>
              <w:jc w:val="center"/>
              <w:rPr>
                <w:sz w:val="18"/>
              </w:rPr>
            </w:pPr>
          </w:p>
          <w:p w14:paraId="6802CC34" w14:textId="5CD0F16B" w:rsidR="000F6827" w:rsidRPr="00F41F91" w:rsidRDefault="000F6827" w:rsidP="000F6827">
            <w:pPr>
              <w:jc w:val="center"/>
              <w:rPr>
                <w:sz w:val="18"/>
              </w:rPr>
            </w:pPr>
            <w:r>
              <w:rPr>
                <w:sz w:val="18"/>
              </w:rPr>
              <w:t>310</w:t>
            </w:r>
          </w:p>
        </w:tc>
        <w:tc>
          <w:tcPr>
            <w:tcW w:w="900" w:type="dxa"/>
            <w:tcBorders>
              <w:top w:val="nil"/>
              <w:bottom w:val="single" w:sz="4" w:space="0" w:color="auto"/>
            </w:tcBorders>
            <w:vAlign w:val="center"/>
          </w:tcPr>
          <w:p w14:paraId="4E60C959" w14:textId="77777777" w:rsidR="000F6827" w:rsidRPr="00F41F91" w:rsidRDefault="000F6827" w:rsidP="000F6827">
            <w:pPr>
              <w:jc w:val="center"/>
              <w:rPr>
                <w:sz w:val="18"/>
              </w:rPr>
            </w:pPr>
            <w:r w:rsidRPr="00F41F91">
              <w:rPr>
                <w:sz w:val="18"/>
              </w:rPr>
              <w:t>None</w:t>
            </w:r>
          </w:p>
        </w:tc>
        <w:tc>
          <w:tcPr>
            <w:tcW w:w="1080" w:type="dxa"/>
            <w:tcBorders>
              <w:top w:val="nil"/>
              <w:bottom w:val="single" w:sz="4" w:space="0" w:color="auto"/>
            </w:tcBorders>
            <w:vAlign w:val="center"/>
          </w:tcPr>
          <w:p w14:paraId="721928BB" w14:textId="77777777" w:rsidR="000F6827" w:rsidRPr="00F41F91" w:rsidRDefault="000F6827" w:rsidP="000F6827">
            <w:pPr>
              <w:jc w:val="center"/>
              <w:rPr>
                <w:sz w:val="18"/>
              </w:rPr>
            </w:pPr>
            <w:r w:rsidRPr="00F41F91">
              <w:rPr>
                <w:sz w:val="18"/>
              </w:rPr>
              <w:t>None</w:t>
            </w:r>
          </w:p>
        </w:tc>
        <w:tc>
          <w:tcPr>
            <w:tcW w:w="2808" w:type="dxa"/>
            <w:tcBorders>
              <w:top w:val="nil"/>
              <w:bottom w:val="single" w:sz="4" w:space="0" w:color="auto"/>
              <w:right w:val="single" w:sz="6" w:space="0" w:color="auto"/>
            </w:tcBorders>
            <w:vAlign w:val="center"/>
          </w:tcPr>
          <w:p w14:paraId="4A3C8020" w14:textId="77777777" w:rsidR="000F6827" w:rsidRPr="00F41F91" w:rsidRDefault="000F6827" w:rsidP="000F6827">
            <w:pPr>
              <w:rPr>
                <w:sz w:val="18"/>
              </w:rPr>
            </w:pPr>
            <w:r w:rsidRPr="00F41F91">
              <w:rPr>
                <w:sz w:val="18"/>
              </w:rPr>
              <w:t>Salt present in the water and is generally naturally occurring</w:t>
            </w:r>
          </w:p>
        </w:tc>
      </w:tr>
      <w:tr w:rsidR="000F6827" w:rsidRPr="001F3468" w14:paraId="2ACD2463" w14:textId="77777777" w:rsidTr="007C5D3F">
        <w:trPr>
          <w:jc w:val="center"/>
        </w:trPr>
        <w:tc>
          <w:tcPr>
            <w:tcW w:w="2250" w:type="dxa"/>
            <w:tcBorders>
              <w:left w:val="single" w:sz="6" w:space="0" w:color="auto"/>
              <w:bottom w:val="single" w:sz="18" w:space="0" w:color="auto"/>
            </w:tcBorders>
            <w:vAlign w:val="center"/>
          </w:tcPr>
          <w:p w14:paraId="01FDA3CE" w14:textId="77777777" w:rsidR="000F6827" w:rsidRPr="00F41F91" w:rsidRDefault="000F6827" w:rsidP="000F6827">
            <w:pPr>
              <w:rPr>
                <w:sz w:val="18"/>
              </w:rPr>
            </w:pPr>
            <w:r w:rsidRPr="00F41F91">
              <w:rPr>
                <w:sz w:val="18"/>
              </w:rPr>
              <w:t>Hardness (ppm)</w:t>
            </w:r>
          </w:p>
        </w:tc>
        <w:tc>
          <w:tcPr>
            <w:tcW w:w="1008" w:type="dxa"/>
            <w:tcBorders>
              <w:top w:val="single" w:sz="4" w:space="0" w:color="auto"/>
              <w:left w:val="single" w:sz="4" w:space="0" w:color="auto"/>
              <w:bottom w:val="single" w:sz="18" w:space="0" w:color="auto"/>
              <w:right w:val="single" w:sz="4" w:space="0" w:color="auto"/>
            </w:tcBorders>
            <w:vAlign w:val="center"/>
          </w:tcPr>
          <w:p w14:paraId="2F194A14" w14:textId="77777777" w:rsidR="000F6827" w:rsidRDefault="000F6827" w:rsidP="000F6827">
            <w:pPr>
              <w:spacing w:before="20" w:after="20"/>
              <w:jc w:val="center"/>
              <w:rPr>
                <w:sz w:val="18"/>
              </w:rPr>
            </w:pPr>
            <w:r>
              <w:rPr>
                <w:sz w:val="18"/>
              </w:rPr>
              <w:t>11/14</w:t>
            </w:r>
          </w:p>
          <w:p w14:paraId="783BA9F1" w14:textId="77777777" w:rsidR="000F6827" w:rsidRDefault="000F6827" w:rsidP="000F6827">
            <w:pPr>
              <w:spacing w:before="20" w:after="20"/>
              <w:jc w:val="center"/>
              <w:rPr>
                <w:sz w:val="18"/>
              </w:rPr>
            </w:pPr>
          </w:p>
          <w:p w14:paraId="7A81C45D" w14:textId="23F38A19" w:rsidR="000F6827" w:rsidRPr="00F41F91" w:rsidRDefault="000F6827" w:rsidP="000F6827">
            <w:pPr>
              <w:jc w:val="center"/>
              <w:rPr>
                <w:sz w:val="18"/>
              </w:rPr>
            </w:pPr>
            <w:r>
              <w:rPr>
                <w:sz w:val="18"/>
              </w:rPr>
              <w:t>12/17</w:t>
            </w:r>
          </w:p>
        </w:tc>
        <w:tc>
          <w:tcPr>
            <w:tcW w:w="1350" w:type="dxa"/>
            <w:tcBorders>
              <w:top w:val="single" w:sz="4" w:space="0" w:color="auto"/>
              <w:left w:val="single" w:sz="4" w:space="0" w:color="auto"/>
              <w:bottom w:val="single" w:sz="18" w:space="0" w:color="auto"/>
              <w:right w:val="single" w:sz="4" w:space="0" w:color="auto"/>
            </w:tcBorders>
          </w:tcPr>
          <w:p w14:paraId="5105AB2F" w14:textId="77777777" w:rsidR="000F6827" w:rsidRDefault="000F6827" w:rsidP="000F6827">
            <w:pPr>
              <w:spacing w:before="20" w:after="20"/>
              <w:jc w:val="center"/>
              <w:rPr>
                <w:sz w:val="18"/>
              </w:rPr>
            </w:pPr>
          </w:p>
          <w:p w14:paraId="5F571C45" w14:textId="61851C90" w:rsidR="000F6827" w:rsidRPr="00F41F91" w:rsidRDefault="000F6827" w:rsidP="000F6827">
            <w:pPr>
              <w:jc w:val="center"/>
              <w:rPr>
                <w:sz w:val="18"/>
              </w:rPr>
            </w:pPr>
            <w:r>
              <w:rPr>
                <w:sz w:val="18"/>
              </w:rPr>
              <w:t>360</w:t>
            </w:r>
          </w:p>
        </w:tc>
        <w:tc>
          <w:tcPr>
            <w:tcW w:w="1440" w:type="dxa"/>
            <w:tcBorders>
              <w:top w:val="single" w:sz="4" w:space="0" w:color="auto"/>
              <w:left w:val="single" w:sz="4" w:space="0" w:color="auto"/>
              <w:bottom w:val="single" w:sz="18" w:space="0" w:color="auto"/>
              <w:right w:val="single" w:sz="4" w:space="0" w:color="auto"/>
            </w:tcBorders>
          </w:tcPr>
          <w:p w14:paraId="56CA8750" w14:textId="77777777" w:rsidR="000F6827" w:rsidRDefault="000F6827" w:rsidP="000F6827">
            <w:pPr>
              <w:spacing w:before="20" w:after="20"/>
              <w:jc w:val="center"/>
              <w:rPr>
                <w:sz w:val="18"/>
              </w:rPr>
            </w:pPr>
          </w:p>
          <w:p w14:paraId="32B5E20D" w14:textId="77777777" w:rsidR="000F6827" w:rsidRDefault="000F6827" w:rsidP="000F6827">
            <w:pPr>
              <w:spacing w:before="20" w:after="20"/>
              <w:jc w:val="center"/>
              <w:rPr>
                <w:sz w:val="18"/>
              </w:rPr>
            </w:pPr>
          </w:p>
          <w:p w14:paraId="06ADEC56" w14:textId="77777777" w:rsidR="000F6827" w:rsidRDefault="000F6827" w:rsidP="000F6827">
            <w:pPr>
              <w:spacing w:before="20" w:after="20"/>
              <w:jc w:val="center"/>
              <w:rPr>
                <w:sz w:val="18"/>
              </w:rPr>
            </w:pPr>
          </w:p>
          <w:p w14:paraId="2BE476FB" w14:textId="59504A06" w:rsidR="000F6827" w:rsidRPr="00F41F91" w:rsidRDefault="000F6827" w:rsidP="000F6827">
            <w:pPr>
              <w:jc w:val="center"/>
              <w:rPr>
                <w:sz w:val="18"/>
              </w:rPr>
            </w:pPr>
            <w:r>
              <w:rPr>
                <w:sz w:val="18"/>
              </w:rPr>
              <w:t>330</w:t>
            </w:r>
          </w:p>
        </w:tc>
        <w:tc>
          <w:tcPr>
            <w:tcW w:w="900" w:type="dxa"/>
            <w:tcBorders>
              <w:bottom w:val="single" w:sz="18" w:space="0" w:color="auto"/>
            </w:tcBorders>
            <w:vAlign w:val="center"/>
          </w:tcPr>
          <w:p w14:paraId="76B554F2" w14:textId="77777777" w:rsidR="000F6827" w:rsidRPr="00F41F91" w:rsidRDefault="000F6827" w:rsidP="000F6827">
            <w:pPr>
              <w:jc w:val="center"/>
              <w:rPr>
                <w:sz w:val="18"/>
              </w:rPr>
            </w:pPr>
            <w:r w:rsidRPr="00F41F91">
              <w:rPr>
                <w:sz w:val="18"/>
              </w:rPr>
              <w:t>None</w:t>
            </w:r>
          </w:p>
        </w:tc>
        <w:tc>
          <w:tcPr>
            <w:tcW w:w="1080" w:type="dxa"/>
            <w:tcBorders>
              <w:bottom w:val="single" w:sz="18" w:space="0" w:color="auto"/>
            </w:tcBorders>
            <w:vAlign w:val="center"/>
          </w:tcPr>
          <w:p w14:paraId="2588B8FC" w14:textId="77777777" w:rsidR="000F6827" w:rsidRPr="00F41F91" w:rsidRDefault="000F6827" w:rsidP="000F6827">
            <w:pPr>
              <w:jc w:val="center"/>
              <w:rPr>
                <w:sz w:val="18"/>
              </w:rPr>
            </w:pPr>
            <w:r w:rsidRPr="00F41F91">
              <w:rPr>
                <w:sz w:val="18"/>
              </w:rPr>
              <w:t>None</w:t>
            </w:r>
          </w:p>
        </w:tc>
        <w:tc>
          <w:tcPr>
            <w:tcW w:w="2808" w:type="dxa"/>
            <w:tcBorders>
              <w:bottom w:val="single" w:sz="18" w:space="0" w:color="auto"/>
              <w:right w:val="single" w:sz="6" w:space="0" w:color="auto"/>
            </w:tcBorders>
            <w:vAlign w:val="center"/>
          </w:tcPr>
          <w:p w14:paraId="092D52C6" w14:textId="77777777" w:rsidR="000F6827" w:rsidRPr="00F41F91" w:rsidRDefault="000F6827" w:rsidP="000F6827">
            <w:pPr>
              <w:rPr>
                <w:sz w:val="18"/>
              </w:rPr>
            </w:pPr>
            <w:r w:rsidRPr="00F41F91">
              <w:rPr>
                <w:sz w:val="18"/>
              </w:rPr>
              <w:t>Sum of polyvalent cations present in the water, generally magnesium and calcium, and are usually naturally occurring</w:t>
            </w:r>
          </w:p>
        </w:tc>
      </w:tr>
    </w:tbl>
    <w:p w14:paraId="18F8ECDA" w14:textId="77777777" w:rsidR="000F6827" w:rsidRDefault="000F6827"/>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273"/>
        <w:gridCol w:w="733"/>
        <w:gridCol w:w="875"/>
        <w:gridCol w:w="1192"/>
        <w:gridCol w:w="1273"/>
        <w:gridCol w:w="1273"/>
        <w:gridCol w:w="794"/>
        <w:gridCol w:w="954"/>
        <w:gridCol w:w="2491"/>
      </w:tblGrid>
      <w:tr w:rsidR="000F6827" w:rsidRPr="001F3468" w14:paraId="78A620DA" w14:textId="77777777" w:rsidTr="000F6827">
        <w:trPr>
          <w:cantSplit/>
          <w:trHeight w:val="259"/>
          <w:jc w:val="center"/>
        </w:trPr>
        <w:tc>
          <w:tcPr>
            <w:tcW w:w="1273" w:type="dxa"/>
            <w:tcBorders>
              <w:top w:val="single" w:sz="18" w:space="0" w:color="auto"/>
              <w:left w:val="single" w:sz="6" w:space="0" w:color="auto"/>
              <w:bottom w:val="single" w:sz="18" w:space="0" w:color="auto"/>
              <w:right w:val="single" w:sz="6" w:space="0" w:color="auto"/>
            </w:tcBorders>
          </w:tcPr>
          <w:p w14:paraId="5E20838E" w14:textId="77777777" w:rsidR="000F6827" w:rsidRPr="00F41F91" w:rsidRDefault="000F6827" w:rsidP="000F6827">
            <w:pPr>
              <w:spacing w:before="20" w:after="20"/>
              <w:jc w:val="center"/>
              <w:rPr>
                <w:i/>
                <w:sz w:val="18"/>
              </w:rPr>
            </w:pPr>
          </w:p>
        </w:tc>
        <w:tc>
          <w:tcPr>
            <w:tcW w:w="9585" w:type="dxa"/>
            <w:gridSpan w:val="8"/>
            <w:tcBorders>
              <w:top w:val="single" w:sz="18" w:space="0" w:color="auto"/>
              <w:left w:val="single" w:sz="6" w:space="0" w:color="auto"/>
              <w:bottom w:val="single" w:sz="18" w:space="0" w:color="auto"/>
              <w:right w:val="single" w:sz="6" w:space="0" w:color="auto"/>
            </w:tcBorders>
          </w:tcPr>
          <w:p w14:paraId="1AF9B51F" w14:textId="11C21807" w:rsidR="000F6827" w:rsidRPr="00F41F91" w:rsidRDefault="000F6827" w:rsidP="000F6827">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0F6827" w:rsidRPr="001F3468" w14:paraId="43FFA17C" w14:textId="77777777" w:rsidTr="000F6827">
        <w:trPr>
          <w:trHeight w:val="722"/>
          <w:jc w:val="center"/>
        </w:trPr>
        <w:tc>
          <w:tcPr>
            <w:tcW w:w="2006" w:type="dxa"/>
            <w:gridSpan w:val="2"/>
            <w:tcBorders>
              <w:top w:val="single" w:sz="18" w:space="0" w:color="auto"/>
              <w:left w:val="single" w:sz="6" w:space="0" w:color="auto"/>
              <w:bottom w:val="double" w:sz="6" w:space="0" w:color="auto"/>
            </w:tcBorders>
            <w:vAlign w:val="center"/>
          </w:tcPr>
          <w:p w14:paraId="18474D0C" w14:textId="77777777" w:rsidR="000F6827" w:rsidRPr="00F41F91" w:rsidRDefault="000F6827" w:rsidP="000F6827">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875" w:type="dxa"/>
            <w:tcBorders>
              <w:top w:val="single" w:sz="18" w:space="0" w:color="auto"/>
              <w:bottom w:val="double" w:sz="6" w:space="0" w:color="auto"/>
            </w:tcBorders>
            <w:vAlign w:val="center"/>
          </w:tcPr>
          <w:p w14:paraId="026396F6" w14:textId="77777777" w:rsidR="000F6827" w:rsidRPr="00F41F91" w:rsidRDefault="000F6827" w:rsidP="000F6827">
            <w:pPr>
              <w:spacing w:before="40" w:after="40"/>
              <w:jc w:val="center"/>
              <w:rPr>
                <w:b/>
                <w:sz w:val="18"/>
              </w:rPr>
            </w:pPr>
            <w:r w:rsidRPr="00F41F91">
              <w:rPr>
                <w:b/>
                <w:sz w:val="18"/>
              </w:rPr>
              <w:t>Sample Date</w:t>
            </w:r>
          </w:p>
        </w:tc>
        <w:tc>
          <w:tcPr>
            <w:tcW w:w="1192" w:type="dxa"/>
            <w:tcBorders>
              <w:top w:val="single" w:sz="18" w:space="0" w:color="auto"/>
              <w:left w:val="single" w:sz="4" w:space="0" w:color="auto"/>
              <w:bottom w:val="double" w:sz="6" w:space="0" w:color="auto"/>
              <w:right w:val="single" w:sz="4" w:space="0" w:color="auto"/>
            </w:tcBorders>
            <w:vAlign w:val="center"/>
          </w:tcPr>
          <w:p w14:paraId="2BF3ABF2" w14:textId="77777777" w:rsidR="000F6827" w:rsidRDefault="000F6827" w:rsidP="000F6827">
            <w:pPr>
              <w:spacing w:before="40" w:after="40"/>
              <w:jc w:val="center"/>
              <w:rPr>
                <w:b/>
                <w:sz w:val="18"/>
              </w:rPr>
            </w:pPr>
            <w:r>
              <w:rPr>
                <w:b/>
                <w:sz w:val="18"/>
              </w:rPr>
              <w:t>Level</w:t>
            </w:r>
            <w:r>
              <w:rPr>
                <w:b/>
                <w:sz w:val="18"/>
              </w:rPr>
              <w:br/>
              <w:t>Detected</w:t>
            </w:r>
          </w:p>
          <w:p w14:paraId="41A3076D" w14:textId="3E183E67" w:rsidR="000F6827" w:rsidRPr="00F41F91" w:rsidRDefault="000F6827" w:rsidP="000F6827">
            <w:pPr>
              <w:spacing w:before="40" w:after="40"/>
              <w:jc w:val="center"/>
              <w:rPr>
                <w:b/>
                <w:sz w:val="18"/>
              </w:rPr>
            </w:pPr>
            <w:r>
              <w:rPr>
                <w:b/>
                <w:sz w:val="18"/>
              </w:rPr>
              <w:t>Well 3</w:t>
            </w:r>
          </w:p>
        </w:tc>
        <w:tc>
          <w:tcPr>
            <w:tcW w:w="1273" w:type="dxa"/>
            <w:tcBorders>
              <w:top w:val="single" w:sz="18" w:space="0" w:color="auto"/>
              <w:left w:val="single" w:sz="4" w:space="0" w:color="auto"/>
              <w:bottom w:val="double" w:sz="6" w:space="0" w:color="auto"/>
              <w:right w:val="single" w:sz="4" w:space="0" w:color="auto"/>
            </w:tcBorders>
            <w:vAlign w:val="center"/>
          </w:tcPr>
          <w:p w14:paraId="431EC6F1" w14:textId="77777777" w:rsidR="000F6827" w:rsidRDefault="000F6827" w:rsidP="000F6827">
            <w:pPr>
              <w:spacing w:before="40" w:after="40"/>
              <w:jc w:val="center"/>
              <w:rPr>
                <w:b/>
                <w:sz w:val="18"/>
              </w:rPr>
            </w:pPr>
            <w:r>
              <w:rPr>
                <w:b/>
                <w:sz w:val="18"/>
              </w:rPr>
              <w:t>Level</w:t>
            </w:r>
            <w:r>
              <w:rPr>
                <w:b/>
                <w:sz w:val="18"/>
              </w:rPr>
              <w:br/>
              <w:t>Detected</w:t>
            </w:r>
          </w:p>
          <w:p w14:paraId="31052CF7" w14:textId="0EC2D702" w:rsidR="000F6827" w:rsidRPr="00F41F91" w:rsidRDefault="000F6827" w:rsidP="000F6827">
            <w:pPr>
              <w:spacing w:before="40" w:after="40"/>
              <w:jc w:val="center"/>
              <w:rPr>
                <w:b/>
                <w:sz w:val="18"/>
              </w:rPr>
            </w:pPr>
            <w:r>
              <w:rPr>
                <w:b/>
                <w:sz w:val="18"/>
              </w:rPr>
              <w:t>Well 1</w:t>
            </w:r>
          </w:p>
        </w:tc>
        <w:tc>
          <w:tcPr>
            <w:tcW w:w="1273" w:type="dxa"/>
            <w:tcBorders>
              <w:top w:val="single" w:sz="18" w:space="0" w:color="auto"/>
              <w:bottom w:val="double" w:sz="6" w:space="0" w:color="auto"/>
            </w:tcBorders>
            <w:vAlign w:val="center"/>
          </w:tcPr>
          <w:p w14:paraId="2660B2F3" w14:textId="2063D593" w:rsidR="000F6827" w:rsidRPr="00F41F91" w:rsidRDefault="000F6827" w:rsidP="000F682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794" w:type="dxa"/>
            <w:tcBorders>
              <w:top w:val="single" w:sz="18" w:space="0" w:color="auto"/>
              <w:bottom w:val="double" w:sz="6" w:space="0" w:color="auto"/>
            </w:tcBorders>
            <w:vAlign w:val="center"/>
          </w:tcPr>
          <w:p w14:paraId="66BDD04B" w14:textId="77777777" w:rsidR="000F6827" w:rsidRPr="00F41F91" w:rsidRDefault="000F6827" w:rsidP="000F6827">
            <w:pPr>
              <w:spacing w:before="40" w:after="40"/>
              <w:jc w:val="center"/>
              <w:rPr>
                <w:b/>
                <w:sz w:val="18"/>
              </w:rPr>
            </w:pPr>
            <w:r w:rsidRPr="00F41F91">
              <w:rPr>
                <w:b/>
                <w:bCs/>
              </w:rPr>
              <w:t>MCL</w:t>
            </w:r>
            <w:r w:rsidRPr="00F41F91">
              <w:rPr>
                <w:b/>
                <w:bCs/>
              </w:rPr>
              <w:br/>
            </w:r>
            <w:r w:rsidRPr="00F41F91">
              <w:rPr>
                <w:b/>
                <w:sz w:val="18"/>
              </w:rPr>
              <w:t>[MRDL]</w:t>
            </w:r>
          </w:p>
        </w:tc>
        <w:tc>
          <w:tcPr>
            <w:tcW w:w="954" w:type="dxa"/>
            <w:tcBorders>
              <w:top w:val="single" w:sz="18" w:space="0" w:color="auto"/>
              <w:bottom w:val="double" w:sz="6" w:space="0" w:color="auto"/>
            </w:tcBorders>
            <w:vAlign w:val="center"/>
          </w:tcPr>
          <w:p w14:paraId="1AECBA0B" w14:textId="77777777" w:rsidR="000F6827" w:rsidRPr="00F41F91" w:rsidRDefault="000F6827" w:rsidP="000F6827">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491" w:type="dxa"/>
            <w:tcBorders>
              <w:top w:val="single" w:sz="18" w:space="0" w:color="auto"/>
              <w:bottom w:val="double" w:sz="6" w:space="0" w:color="auto"/>
              <w:right w:val="single" w:sz="6" w:space="0" w:color="auto"/>
            </w:tcBorders>
            <w:vAlign w:val="center"/>
          </w:tcPr>
          <w:p w14:paraId="06AA07F3" w14:textId="77777777" w:rsidR="000F6827" w:rsidRPr="00F41F91" w:rsidRDefault="000F6827" w:rsidP="000F6827">
            <w:pPr>
              <w:spacing w:before="40" w:after="40"/>
              <w:jc w:val="center"/>
              <w:rPr>
                <w:b/>
                <w:sz w:val="18"/>
              </w:rPr>
            </w:pPr>
            <w:r w:rsidRPr="00F41F91">
              <w:rPr>
                <w:b/>
                <w:sz w:val="18"/>
              </w:rPr>
              <w:t>Typical Source of Contaminant</w:t>
            </w:r>
          </w:p>
        </w:tc>
      </w:tr>
      <w:tr w:rsidR="000F6827" w14:paraId="043AE708" w14:textId="77777777" w:rsidTr="000F6827">
        <w:trPr>
          <w:trHeight w:val="415"/>
          <w:jc w:val="center"/>
        </w:trPr>
        <w:tc>
          <w:tcPr>
            <w:tcW w:w="2006" w:type="dxa"/>
            <w:gridSpan w:val="2"/>
            <w:tcBorders>
              <w:top w:val="nil"/>
              <w:left w:val="single" w:sz="6" w:space="0" w:color="auto"/>
              <w:bottom w:val="single" w:sz="4" w:space="0" w:color="auto"/>
              <w:right w:val="single" w:sz="4" w:space="0" w:color="auto"/>
            </w:tcBorders>
            <w:vAlign w:val="center"/>
          </w:tcPr>
          <w:p w14:paraId="442E7DB5" w14:textId="77777777" w:rsidR="000F6827" w:rsidRDefault="000F6827">
            <w:pPr>
              <w:ind w:left="180"/>
              <w:rPr>
                <w:sz w:val="18"/>
              </w:rPr>
            </w:pPr>
            <w:r w:rsidRPr="000F6827">
              <w:rPr>
                <w:sz w:val="18"/>
              </w:rPr>
              <w:t>Asbestos ( MFL )</w:t>
            </w:r>
          </w:p>
        </w:tc>
        <w:tc>
          <w:tcPr>
            <w:tcW w:w="875" w:type="dxa"/>
            <w:tcBorders>
              <w:top w:val="nil"/>
              <w:left w:val="single" w:sz="4" w:space="0" w:color="auto"/>
              <w:bottom w:val="single" w:sz="4" w:space="0" w:color="auto"/>
              <w:right w:val="single" w:sz="4" w:space="0" w:color="auto"/>
            </w:tcBorders>
            <w:vAlign w:val="center"/>
          </w:tcPr>
          <w:p w14:paraId="46995CD3" w14:textId="77777777" w:rsidR="000F6827" w:rsidRPr="00697231" w:rsidRDefault="000F6827" w:rsidP="000F6827">
            <w:pPr>
              <w:jc w:val="center"/>
              <w:rPr>
                <w:sz w:val="18"/>
              </w:rPr>
            </w:pPr>
            <w:r w:rsidRPr="00697231">
              <w:rPr>
                <w:sz w:val="18"/>
              </w:rPr>
              <w:t>11/13</w:t>
            </w:r>
          </w:p>
          <w:p w14:paraId="048ADCDA" w14:textId="77777777" w:rsidR="000F6827" w:rsidRPr="00697231" w:rsidRDefault="000F6827">
            <w:pPr>
              <w:jc w:val="center"/>
              <w:rPr>
                <w:sz w:val="18"/>
              </w:rPr>
            </w:pPr>
            <w:r w:rsidRPr="00697231">
              <w:rPr>
                <w:sz w:val="18"/>
              </w:rPr>
              <w:t>07/99</w:t>
            </w:r>
          </w:p>
        </w:tc>
        <w:tc>
          <w:tcPr>
            <w:tcW w:w="1192" w:type="dxa"/>
            <w:tcBorders>
              <w:top w:val="nil"/>
              <w:left w:val="single" w:sz="4" w:space="0" w:color="auto"/>
              <w:bottom w:val="single" w:sz="4" w:space="0" w:color="auto"/>
              <w:right w:val="single" w:sz="4" w:space="0" w:color="auto"/>
            </w:tcBorders>
            <w:vAlign w:val="center"/>
          </w:tcPr>
          <w:p w14:paraId="5E4754A3" w14:textId="77777777" w:rsidR="000F6827" w:rsidRPr="00697231" w:rsidRDefault="000F6827">
            <w:pPr>
              <w:jc w:val="center"/>
              <w:rPr>
                <w:sz w:val="18"/>
              </w:rPr>
            </w:pPr>
            <w:r w:rsidRPr="00697231">
              <w:rPr>
                <w:sz w:val="18"/>
              </w:rPr>
              <w:t>ND</w:t>
            </w:r>
          </w:p>
        </w:tc>
        <w:tc>
          <w:tcPr>
            <w:tcW w:w="1273" w:type="dxa"/>
            <w:tcBorders>
              <w:top w:val="nil"/>
              <w:left w:val="single" w:sz="4" w:space="0" w:color="auto"/>
              <w:bottom w:val="single" w:sz="4" w:space="0" w:color="auto"/>
              <w:right w:val="single" w:sz="4" w:space="0" w:color="auto"/>
            </w:tcBorders>
            <w:vAlign w:val="center"/>
          </w:tcPr>
          <w:p w14:paraId="7186C8F4" w14:textId="77777777" w:rsidR="000F6827" w:rsidRDefault="000F6827" w:rsidP="000F6827">
            <w:pPr>
              <w:jc w:val="center"/>
              <w:rPr>
                <w:sz w:val="18"/>
              </w:rPr>
            </w:pPr>
          </w:p>
          <w:p w14:paraId="5AD82D61" w14:textId="77777777" w:rsidR="000F6827" w:rsidRDefault="000F6827">
            <w:pPr>
              <w:jc w:val="center"/>
              <w:rPr>
                <w:sz w:val="18"/>
              </w:rPr>
            </w:pPr>
            <w:r>
              <w:rPr>
                <w:sz w:val="18"/>
              </w:rPr>
              <w:t>0.358</w:t>
            </w:r>
          </w:p>
        </w:tc>
        <w:tc>
          <w:tcPr>
            <w:tcW w:w="1273" w:type="dxa"/>
            <w:tcBorders>
              <w:top w:val="nil"/>
              <w:left w:val="single" w:sz="4" w:space="0" w:color="auto"/>
              <w:bottom w:val="single" w:sz="4" w:space="0" w:color="auto"/>
              <w:right w:val="single" w:sz="4" w:space="0" w:color="auto"/>
            </w:tcBorders>
            <w:vAlign w:val="center"/>
          </w:tcPr>
          <w:p w14:paraId="3251BC14" w14:textId="77777777" w:rsidR="000F6827" w:rsidRDefault="000F6827">
            <w:pPr>
              <w:jc w:val="center"/>
              <w:rPr>
                <w:sz w:val="18"/>
              </w:rPr>
            </w:pPr>
            <w:r>
              <w:rPr>
                <w:sz w:val="18"/>
              </w:rPr>
              <w:t>N/A</w:t>
            </w:r>
          </w:p>
        </w:tc>
        <w:tc>
          <w:tcPr>
            <w:tcW w:w="794" w:type="dxa"/>
            <w:tcBorders>
              <w:top w:val="nil"/>
              <w:left w:val="single" w:sz="4" w:space="0" w:color="auto"/>
              <w:bottom w:val="single" w:sz="4" w:space="0" w:color="auto"/>
              <w:right w:val="single" w:sz="4" w:space="0" w:color="auto"/>
            </w:tcBorders>
            <w:vAlign w:val="center"/>
          </w:tcPr>
          <w:p w14:paraId="04A91CF1" w14:textId="77777777" w:rsidR="000F6827" w:rsidRDefault="000F6827">
            <w:pPr>
              <w:jc w:val="center"/>
              <w:rPr>
                <w:sz w:val="18"/>
              </w:rPr>
            </w:pPr>
            <w:r>
              <w:rPr>
                <w:sz w:val="18"/>
              </w:rPr>
              <w:t>7</w:t>
            </w:r>
          </w:p>
        </w:tc>
        <w:tc>
          <w:tcPr>
            <w:tcW w:w="954" w:type="dxa"/>
            <w:tcBorders>
              <w:top w:val="nil"/>
              <w:left w:val="single" w:sz="4" w:space="0" w:color="auto"/>
              <w:bottom w:val="single" w:sz="4" w:space="0" w:color="auto"/>
              <w:right w:val="single" w:sz="4" w:space="0" w:color="auto"/>
            </w:tcBorders>
            <w:vAlign w:val="center"/>
          </w:tcPr>
          <w:p w14:paraId="66C7FC93" w14:textId="77777777" w:rsidR="000F6827" w:rsidRDefault="000F6827">
            <w:pPr>
              <w:jc w:val="center"/>
              <w:rPr>
                <w:sz w:val="18"/>
              </w:rPr>
            </w:pPr>
            <w:r>
              <w:rPr>
                <w:sz w:val="18"/>
              </w:rPr>
              <w:t>7</w:t>
            </w:r>
          </w:p>
        </w:tc>
        <w:tc>
          <w:tcPr>
            <w:tcW w:w="2491" w:type="dxa"/>
            <w:tcBorders>
              <w:top w:val="nil"/>
              <w:left w:val="single" w:sz="4" w:space="0" w:color="auto"/>
              <w:bottom w:val="single" w:sz="4" w:space="0" w:color="auto"/>
              <w:right w:val="single" w:sz="6" w:space="0" w:color="auto"/>
            </w:tcBorders>
            <w:vAlign w:val="center"/>
          </w:tcPr>
          <w:p w14:paraId="213187FE" w14:textId="77777777" w:rsidR="000F6827" w:rsidRDefault="000F6827">
            <w:pPr>
              <w:rPr>
                <w:sz w:val="18"/>
              </w:rPr>
            </w:pPr>
            <w:r>
              <w:rPr>
                <w:sz w:val="18"/>
              </w:rPr>
              <w:t>Internal corrosion of asbestos cement water mains; erosion if natural deposits</w:t>
            </w:r>
          </w:p>
        </w:tc>
      </w:tr>
      <w:tr w:rsidR="000F6827" w14:paraId="1167A00E" w14:textId="77777777" w:rsidTr="000F6827">
        <w:trPr>
          <w:trHeight w:val="415"/>
          <w:jc w:val="center"/>
        </w:trPr>
        <w:tc>
          <w:tcPr>
            <w:tcW w:w="2006" w:type="dxa"/>
            <w:gridSpan w:val="2"/>
            <w:tcBorders>
              <w:top w:val="nil"/>
              <w:left w:val="single" w:sz="6" w:space="0" w:color="auto"/>
              <w:bottom w:val="single" w:sz="4" w:space="0" w:color="auto"/>
              <w:right w:val="single" w:sz="4" w:space="0" w:color="auto"/>
            </w:tcBorders>
            <w:vAlign w:val="center"/>
          </w:tcPr>
          <w:p w14:paraId="62BDC385" w14:textId="77777777" w:rsidR="000F6827" w:rsidRDefault="000F6827">
            <w:pPr>
              <w:ind w:left="180"/>
              <w:rPr>
                <w:sz w:val="18"/>
              </w:rPr>
            </w:pPr>
            <w:r w:rsidRPr="000F6827">
              <w:rPr>
                <w:sz w:val="18"/>
              </w:rPr>
              <w:t xml:space="preserve">Lead (ppb) </w:t>
            </w:r>
          </w:p>
        </w:tc>
        <w:tc>
          <w:tcPr>
            <w:tcW w:w="875" w:type="dxa"/>
            <w:tcBorders>
              <w:top w:val="nil"/>
              <w:left w:val="single" w:sz="4" w:space="0" w:color="auto"/>
              <w:bottom w:val="single" w:sz="4" w:space="0" w:color="auto"/>
              <w:right w:val="single" w:sz="4" w:space="0" w:color="auto"/>
            </w:tcBorders>
            <w:vAlign w:val="center"/>
          </w:tcPr>
          <w:p w14:paraId="2502A633" w14:textId="77777777" w:rsidR="000F6827" w:rsidRPr="00697231" w:rsidRDefault="000F6827" w:rsidP="000F6827">
            <w:pPr>
              <w:jc w:val="center"/>
              <w:rPr>
                <w:sz w:val="18"/>
              </w:rPr>
            </w:pPr>
            <w:r w:rsidRPr="00697231">
              <w:rPr>
                <w:sz w:val="18"/>
              </w:rPr>
              <w:t>05/18</w:t>
            </w:r>
          </w:p>
          <w:p w14:paraId="71AEC70B" w14:textId="77777777" w:rsidR="000F6827" w:rsidRPr="00697231" w:rsidRDefault="000F6827">
            <w:pPr>
              <w:jc w:val="center"/>
              <w:rPr>
                <w:sz w:val="18"/>
              </w:rPr>
            </w:pPr>
            <w:r w:rsidRPr="00697231">
              <w:rPr>
                <w:sz w:val="18"/>
              </w:rPr>
              <w:t>12/08</w:t>
            </w:r>
          </w:p>
        </w:tc>
        <w:tc>
          <w:tcPr>
            <w:tcW w:w="1192" w:type="dxa"/>
            <w:tcBorders>
              <w:top w:val="nil"/>
              <w:left w:val="single" w:sz="4" w:space="0" w:color="auto"/>
              <w:bottom w:val="single" w:sz="4" w:space="0" w:color="auto"/>
              <w:right w:val="single" w:sz="4" w:space="0" w:color="auto"/>
            </w:tcBorders>
            <w:vAlign w:val="center"/>
          </w:tcPr>
          <w:p w14:paraId="5916ED00" w14:textId="77777777" w:rsidR="000F6827" w:rsidRPr="00697231" w:rsidRDefault="000F6827">
            <w:pPr>
              <w:jc w:val="center"/>
              <w:rPr>
                <w:sz w:val="18"/>
              </w:rPr>
            </w:pPr>
            <w:r w:rsidRPr="00697231">
              <w:rPr>
                <w:sz w:val="18"/>
              </w:rPr>
              <w:t>ND</w:t>
            </w:r>
          </w:p>
        </w:tc>
        <w:tc>
          <w:tcPr>
            <w:tcW w:w="1273" w:type="dxa"/>
            <w:tcBorders>
              <w:top w:val="nil"/>
              <w:left w:val="single" w:sz="4" w:space="0" w:color="auto"/>
              <w:bottom w:val="single" w:sz="4" w:space="0" w:color="auto"/>
              <w:right w:val="single" w:sz="4" w:space="0" w:color="auto"/>
            </w:tcBorders>
            <w:vAlign w:val="center"/>
          </w:tcPr>
          <w:p w14:paraId="5F8F0A84" w14:textId="77777777" w:rsidR="000F6827" w:rsidRDefault="000F6827" w:rsidP="000F6827">
            <w:pPr>
              <w:jc w:val="center"/>
              <w:rPr>
                <w:sz w:val="18"/>
              </w:rPr>
            </w:pPr>
          </w:p>
          <w:p w14:paraId="0D934AEA" w14:textId="77777777" w:rsidR="000F6827" w:rsidRDefault="000F6827">
            <w:pPr>
              <w:jc w:val="center"/>
              <w:rPr>
                <w:sz w:val="18"/>
              </w:rPr>
            </w:pPr>
            <w:r>
              <w:rPr>
                <w:sz w:val="18"/>
              </w:rPr>
              <w:t>8.1</w:t>
            </w:r>
          </w:p>
        </w:tc>
        <w:tc>
          <w:tcPr>
            <w:tcW w:w="1273" w:type="dxa"/>
            <w:tcBorders>
              <w:top w:val="nil"/>
              <w:left w:val="single" w:sz="4" w:space="0" w:color="auto"/>
              <w:bottom w:val="single" w:sz="4" w:space="0" w:color="auto"/>
              <w:right w:val="single" w:sz="4" w:space="0" w:color="auto"/>
            </w:tcBorders>
            <w:vAlign w:val="center"/>
          </w:tcPr>
          <w:p w14:paraId="66ADA821" w14:textId="77777777" w:rsidR="000F6827" w:rsidRDefault="000F6827">
            <w:pPr>
              <w:jc w:val="center"/>
              <w:rPr>
                <w:sz w:val="18"/>
              </w:rPr>
            </w:pPr>
            <w:r>
              <w:rPr>
                <w:sz w:val="18"/>
              </w:rPr>
              <w:t>N/A</w:t>
            </w:r>
          </w:p>
        </w:tc>
        <w:tc>
          <w:tcPr>
            <w:tcW w:w="794" w:type="dxa"/>
            <w:tcBorders>
              <w:top w:val="nil"/>
              <w:left w:val="single" w:sz="4" w:space="0" w:color="auto"/>
              <w:bottom w:val="single" w:sz="4" w:space="0" w:color="auto"/>
              <w:right w:val="single" w:sz="4" w:space="0" w:color="auto"/>
            </w:tcBorders>
            <w:vAlign w:val="center"/>
          </w:tcPr>
          <w:p w14:paraId="2F17F1E0" w14:textId="77777777" w:rsidR="000F6827" w:rsidRDefault="000F6827">
            <w:pPr>
              <w:jc w:val="center"/>
              <w:rPr>
                <w:sz w:val="18"/>
              </w:rPr>
            </w:pPr>
            <w:r>
              <w:rPr>
                <w:sz w:val="18"/>
              </w:rPr>
              <w:t>(AL =15)</w:t>
            </w:r>
          </w:p>
        </w:tc>
        <w:tc>
          <w:tcPr>
            <w:tcW w:w="954" w:type="dxa"/>
            <w:tcBorders>
              <w:top w:val="nil"/>
              <w:left w:val="single" w:sz="4" w:space="0" w:color="auto"/>
              <w:bottom w:val="single" w:sz="4" w:space="0" w:color="auto"/>
              <w:right w:val="single" w:sz="4" w:space="0" w:color="auto"/>
            </w:tcBorders>
            <w:vAlign w:val="center"/>
          </w:tcPr>
          <w:p w14:paraId="44A6E9D4" w14:textId="77777777" w:rsidR="000F6827" w:rsidRDefault="000F6827">
            <w:pPr>
              <w:jc w:val="center"/>
              <w:rPr>
                <w:sz w:val="18"/>
              </w:rPr>
            </w:pPr>
            <w:r>
              <w:rPr>
                <w:sz w:val="18"/>
              </w:rPr>
              <w:t>0.2</w:t>
            </w:r>
          </w:p>
        </w:tc>
        <w:tc>
          <w:tcPr>
            <w:tcW w:w="2491" w:type="dxa"/>
            <w:tcBorders>
              <w:top w:val="nil"/>
              <w:left w:val="single" w:sz="4" w:space="0" w:color="auto"/>
              <w:bottom w:val="single" w:sz="4" w:space="0" w:color="auto"/>
              <w:right w:val="single" w:sz="6" w:space="0" w:color="auto"/>
            </w:tcBorders>
            <w:vAlign w:val="center"/>
          </w:tcPr>
          <w:p w14:paraId="5265407B" w14:textId="77777777" w:rsidR="000F6827" w:rsidRDefault="000F6827">
            <w:pPr>
              <w:rPr>
                <w:sz w:val="18"/>
              </w:rPr>
            </w:pPr>
            <w:r>
              <w:rPr>
                <w:sz w:val="18"/>
              </w:rPr>
              <w:t>Internal corrosion of household water plumbing systems; discharges from industrial manufacturers; erosion of natural deposits</w:t>
            </w:r>
          </w:p>
        </w:tc>
      </w:tr>
      <w:tr w:rsidR="000F6827" w14:paraId="65DDA4C5" w14:textId="77777777" w:rsidTr="000F6827">
        <w:trPr>
          <w:trHeight w:val="415"/>
          <w:jc w:val="center"/>
        </w:trPr>
        <w:tc>
          <w:tcPr>
            <w:tcW w:w="2006" w:type="dxa"/>
            <w:gridSpan w:val="2"/>
            <w:tcBorders>
              <w:top w:val="nil"/>
              <w:left w:val="single" w:sz="6" w:space="0" w:color="auto"/>
              <w:bottom w:val="single" w:sz="4" w:space="0" w:color="auto"/>
              <w:right w:val="single" w:sz="4" w:space="0" w:color="auto"/>
            </w:tcBorders>
            <w:vAlign w:val="center"/>
          </w:tcPr>
          <w:p w14:paraId="4F73E5BE" w14:textId="77777777" w:rsidR="000F6827" w:rsidRDefault="000F6827">
            <w:pPr>
              <w:ind w:left="180"/>
              <w:rPr>
                <w:sz w:val="18"/>
              </w:rPr>
            </w:pPr>
            <w:r w:rsidRPr="000F6827">
              <w:rPr>
                <w:sz w:val="18"/>
              </w:rPr>
              <w:t>Fluoride</w:t>
            </w:r>
          </w:p>
        </w:tc>
        <w:tc>
          <w:tcPr>
            <w:tcW w:w="875" w:type="dxa"/>
            <w:tcBorders>
              <w:top w:val="nil"/>
              <w:left w:val="single" w:sz="4" w:space="0" w:color="auto"/>
              <w:bottom w:val="single" w:sz="4" w:space="0" w:color="auto"/>
              <w:right w:val="single" w:sz="4" w:space="0" w:color="auto"/>
            </w:tcBorders>
            <w:vAlign w:val="center"/>
          </w:tcPr>
          <w:p w14:paraId="2C418DC1" w14:textId="77777777" w:rsidR="000F6827" w:rsidRPr="00697231" w:rsidRDefault="000F6827" w:rsidP="000F6827">
            <w:pPr>
              <w:jc w:val="center"/>
              <w:rPr>
                <w:sz w:val="18"/>
              </w:rPr>
            </w:pPr>
            <w:r w:rsidRPr="00697231">
              <w:rPr>
                <w:sz w:val="18"/>
              </w:rPr>
              <w:t>05/18</w:t>
            </w:r>
          </w:p>
          <w:p w14:paraId="69E7F5E2" w14:textId="77777777" w:rsidR="000F6827" w:rsidRPr="00697231" w:rsidRDefault="000F6827">
            <w:pPr>
              <w:jc w:val="center"/>
              <w:rPr>
                <w:sz w:val="18"/>
              </w:rPr>
            </w:pPr>
            <w:r w:rsidRPr="00697231">
              <w:rPr>
                <w:sz w:val="18"/>
              </w:rPr>
              <w:t>12/08</w:t>
            </w:r>
          </w:p>
        </w:tc>
        <w:tc>
          <w:tcPr>
            <w:tcW w:w="1192" w:type="dxa"/>
            <w:tcBorders>
              <w:top w:val="nil"/>
              <w:left w:val="single" w:sz="4" w:space="0" w:color="auto"/>
              <w:bottom w:val="single" w:sz="4" w:space="0" w:color="auto"/>
              <w:right w:val="single" w:sz="4" w:space="0" w:color="auto"/>
            </w:tcBorders>
            <w:vAlign w:val="center"/>
          </w:tcPr>
          <w:p w14:paraId="02D0D7F7" w14:textId="77777777" w:rsidR="000F6827" w:rsidRPr="00697231" w:rsidRDefault="000F6827">
            <w:pPr>
              <w:jc w:val="center"/>
              <w:rPr>
                <w:sz w:val="18"/>
              </w:rPr>
            </w:pPr>
            <w:r w:rsidRPr="00697231">
              <w:rPr>
                <w:sz w:val="18"/>
              </w:rPr>
              <w:t>ND</w:t>
            </w:r>
          </w:p>
        </w:tc>
        <w:tc>
          <w:tcPr>
            <w:tcW w:w="1273" w:type="dxa"/>
            <w:tcBorders>
              <w:top w:val="nil"/>
              <w:left w:val="single" w:sz="4" w:space="0" w:color="auto"/>
              <w:bottom w:val="single" w:sz="4" w:space="0" w:color="auto"/>
              <w:right w:val="single" w:sz="4" w:space="0" w:color="auto"/>
            </w:tcBorders>
            <w:vAlign w:val="center"/>
          </w:tcPr>
          <w:p w14:paraId="20F9D1AF" w14:textId="77777777" w:rsidR="000F6827" w:rsidRDefault="000F6827" w:rsidP="000F6827">
            <w:pPr>
              <w:jc w:val="center"/>
              <w:rPr>
                <w:sz w:val="18"/>
              </w:rPr>
            </w:pPr>
          </w:p>
          <w:p w14:paraId="2AEDEDD6" w14:textId="77777777" w:rsidR="000F6827" w:rsidRDefault="000F6827">
            <w:pPr>
              <w:jc w:val="center"/>
              <w:rPr>
                <w:sz w:val="18"/>
              </w:rPr>
            </w:pPr>
            <w:r>
              <w:rPr>
                <w:sz w:val="18"/>
              </w:rPr>
              <w:t>ND</w:t>
            </w:r>
          </w:p>
        </w:tc>
        <w:tc>
          <w:tcPr>
            <w:tcW w:w="1273" w:type="dxa"/>
            <w:tcBorders>
              <w:top w:val="nil"/>
              <w:left w:val="single" w:sz="4" w:space="0" w:color="auto"/>
              <w:bottom w:val="single" w:sz="4" w:space="0" w:color="auto"/>
              <w:right w:val="single" w:sz="4" w:space="0" w:color="auto"/>
            </w:tcBorders>
            <w:vAlign w:val="center"/>
          </w:tcPr>
          <w:p w14:paraId="04C9EB42" w14:textId="77777777" w:rsidR="000F6827" w:rsidRDefault="000F6827">
            <w:pPr>
              <w:jc w:val="center"/>
              <w:rPr>
                <w:sz w:val="18"/>
              </w:rPr>
            </w:pPr>
            <w:r>
              <w:rPr>
                <w:sz w:val="18"/>
              </w:rPr>
              <w:t>N/A</w:t>
            </w:r>
          </w:p>
        </w:tc>
        <w:tc>
          <w:tcPr>
            <w:tcW w:w="794" w:type="dxa"/>
            <w:tcBorders>
              <w:top w:val="nil"/>
              <w:left w:val="single" w:sz="4" w:space="0" w:color="auto"/>
              <w:bottom w:val="single" w:sz="4" w:space="0" w:color="auto"/>
              <w:right w:val="single" w:sz="4" w:space="0" w:color="auto"/>
            </w:tcBorders>
            <w:vAlign w:val="center"/>
          </w:tcPr>
          <w:p w14:paraId="51530583" w14:textId="77777777" w:rsidR="000F6827" w:rsidRDefault="000F6827">
            <w:pPr>
              <w:jc w:val="center"/>
              <w:rPr>
                <w:sz w:val="18"/>
              </w:rPr>
            </w:pPr>
            <w:r>
              <w:rPr>
                <w:sz w:val="18"/>
              </w:rPr>
              <w:t>2</w:t>
            </w:r>
          </w:p>
        </w:tc>
        <w:tc>
          <w:tcPr>
            <w:tcW w:w="954" w:type="dxa"/>
            <w:tcBorders>
              <w:top w:val="nil"/>
              <w:left w:val="single" w:sz="4" w:space="0" w:color="auto"/>
              <w:bottom w:val="single" w:sz="4" w:space="0" w:color="auto"/>
              <w:right w:val="single" w:sz="4" w:space="0" w:color="auto"/>
            </w:tcBorders>
            <w:vAlign w:val="center"/>
          </w:tcPr>
          <w:p w14:paraId="790757D1" w14:textId="77777777" w:rsidR="000F6827" w:rsidRDefault="000F6827">
            <w:pPr>
              <w:jc w:val="center"/>
              <w:rPr>
                <w:sz w:val="18"/>
              </w:rPr>
            </w:pPr>
            <w:r>
              <w:rPr>
                <w:sz w:val="18"/>
              </w:rPr>
              <w:t>1</w:t>
            </w:r>
          </w:p>
        </w:tc>
        <w:tc>
          <w:tcPr>
            <w:tcW w:w="2491" w:type="dxa"/>
            <w:tcBorders>
              <w:top w:val="nil"/>
              <w:left w:val="single" w:sz="4" w:space="0" w:color="auto"/>
              <w:bottom w:val="single" w:sz="4" w:space="0" w:color="auto"/>
              <w:right w:val="single" w:sz="6" w:space="0" w:color="auto"/>
            </w:tcBorders>
            <w:vAlign w:val="center"/>
          </w:tcPr>
          <w:p w14:paraId="29C0D5FA" w14:textId="77777777" w:rsidR="000F6827" w:rsidRDefault="000F6827">
            <w:pPr>
              <w:rPr>
                <w:sz w:val="18"/>
              </w:rPr>
            </w:pPr>
            <w:r>
              <w:rPr>
                <w:sz w:val="18"/>
              </w:rPr>
              <w:t>Erosion of natural deposits; water additive which promotes strong teeth; discharge from fertilizer and aluminum factories</w:t>
            </w:r>
          </w:p>
        </w:tc>
      </w:tr>
      <w:tr w:rsidR="000F6827" w14:paraId="428F66D9" w14:textId="77777777" w:rsidTr="000F6827">
        <w:trPr>
          <w:trHeight w:val="415"/>
          <w:jc w:val="center"/>
        </w:trPr>
        <w:tc>
          <w:tcPr>
            <w:tcW w:w="2006" w:type="dxa"/>
            <w:gridSpan w:val="2"/>
            <w:tcBorders>
              <w:top w:val="nil"/>
              <w:left w:val="single" w:sz="6" w:space="0" w:color="auto"/>
              <w:bottom w:val="single" w:sz="4" w:space="0" w:color="auto"/>
              <w:right w:val="single" w:sz="4" w:space="0" w:color="auto"/>
            </w:tcBorders>
            <w:vAlign w:val="center"/>
          </w:tcPr>
          <w:p w14:paraId="03070851" w14:textId="77777777" w:rsidR="000F6827" w:rsidRDefault="000F6827">
            <w:pPr>
              <w:ind w:left="180"/>
              <w:rPr>
                <w:sz w:val="18"/>
              </w:rPr>
            </w:pPr>
            <w:r w:rsidRPr="000F6827">
              <w:rPr>
                <w:sz w:val="18"/>
              </w:rPr>
              <w:t>Gross Alpha Activity pCi/L</w:t>
            </w:r>
          </w:p>
        </w:tc>
        <w:tc>
          <w:tcPr>
            <w:tcW w:w="875" w:type="dxa"/>
            <w:tcBorders>
              <w:top w:val="nil"/>
              <w:left w:val="single" w:sz="4" w:space="0" w:color="auto"/>
              <w:bottom w:val="single" w:sz="4" w:space="0" w:color="auto"/>
              <w:right w:val="single" w:sz="4" w:space="0" w:color="auto"/>
            </w:tcBorders>
            <w:vAlign w:val="center"/>
          </w:tcPr>
          <w:p w14:paraId="3FD6AA5F" w14:textId="77777777" w:rsidR="000F6827" w:rsidRPr="00697231" w:rsidRDefault="000F6827" w:rsidP="000F6827">
            <w:pPr>
              <w:jc w:val="center"/>
              <w:rPr>
                <w:sz w:val="18"/>
              </w:rPr>
            </w:pPr>
            <w:r w:rsidRPr="00697231">
              <w:rPr>
                <w:sz w:val="18"/>
              </w:rPr>
              <w:t>12/18</w:t>
            </w:r>
          </w:p>
          <w:p w14:paraId="2952D907" w14:textId="423417F1" w:rsidR="000F6827" w:rsidRPr="00697231" w:rsidRDefault="00CB2DA2">
            <w:pPr>
              <w:jc w:val="center"/>
              <w:rPr>
                <w:sz w:val="18"/>
              </w:rPr>
            </w:pPr>
            <w:r>
              <w:rPr>
                <w:sz w:val="18"/>
              </w:rPr>
              <w:t>01/19</w:t>
            </w:r>
          </w:p>
        </w:tc>
        <w:tc>
          <w:tcPr>
            <w:tcW w:w="1192" w:type="dxa"/>
            <w:tcBorders>
              <w:top w:val="nil"/>
              <w:left w:val="single" w:sz="4" w:space="0" w:color="auto"/>
              <w:bottom w:val="single" w:sz="4" w:space="0" w:color="auto"/>
              <w:right w:val="single" w:sz="4" w:space="0" w:color="auto"/>
            </w:tcBorders>
            <w:vAlign w:val="center"/>
          </w:tcPr>
          <w:p w14:paraId="6A5CBC34" w14:textId="77777777" w:rsidR="000F6827" w:rsidRPr="00697231" w:rsidRDefault="000F6827">
            <w:pPr>
              <w:jc w:val="center"/>
              <w:rPr>
                <w:sz w:val="18"/>
              </w:rPr>
            </w:pPr>
            <w:r w:rsidRPr="00697231">
              <w:rPr>
                <w:sz w:val="18"/>
              </w:rPr>
              <w:t>ND</w:t>
            </w:r>
          </w:p>
        </w:tc>
        <w:tc>
          <w:tcPr>
            <w:tcW w:w="1273" w:type="dxa"/>
            <w:tcBorders>
              <w:top w:val="nil"/>
              <w:left w:val="single" w:sz="4" w:space="0" w:color="auto"/>
              <w:bottom w:val="single" w:sz="4" w:space="0" w:color="auto"/>
              <w:right w:val="single" w:sz="4" w:space="0" w:color="auto"/>
            </w:tcBorders>
            <w:vAlign w:val="center"/>
          </w:tcPr>
          <w:p w14:paraId="02AD0EDB" w14:textId="77777777" w:rsidR="000F6827" w:rsidRDefault="000F6827" w:rsidP="000F6827">
            <w:pPr>
              <w:jc w:val="center"/>
              <w:rPr>
                <w:sz w:val="18"/>
              </w:rPr>
            </w:pPr>
          </w:p>
          <w:p w14:paraId="441F939E" w14:textId="2B299ACF" w:rsidR="000F6827" w:rsidRDefault="00CB2DA2">
            <w:pPr>
              <w:jc w:val="center"/>
              <w:rPr>
                <w:sz w:val="18"/>
              </w:rPr>
            </w:pPr>
            <w:r>
              <w:rPr>
                <w:sz w:val="18"/>
              </w:rPr>
              <w:t>ND</w:t>
            </w:r>
          </w:p>
        </w:tc>
        <w:tc>
          <w:tcPr>
            <w:tcW w:w="1273" w:type="dxa"/>
            <w:tcBorders>
              <w:top w:val="nil"/>
              <w:left w:val="single" w:sz="4" w:space="0" w:color="auto"/>
              <w:bottom w:val="single" w:sz="4" w:space="0" w:color="auto"/>
              <w:right w:val="single" w:sz="4" w:space="0" w:color="auto"/>
            </w:tcBorders>
            <w:vAlign w:val="center"/>
          </w:tcPr>
          <w:p w14:paraId="0A6EE6C0" w14:textId="77777777" w:rsidR="000F6827" w:rsidRDefault="000F6827">
            <w:pPr>
              <w:jc w:val="center"/>
              <w:rPr>
                <w:sz w:val="18"/>
              </w:rPr>
            </w:pPr>
            <w:r>
              <w:rPr>
                <w:sz w:val="18"/>
              </w:rPr>
              <w:t>N/A</w:t>
            </w:r>
          </w:p>
        </w:tc>
        <w:tc>
          <w:tcPr>
            <w:tcW w:w="794" w:type="dxa"/>
            <w:tcBorders>
              <w:top w:val="nil"/>
              <w:left w:val="single" w:sz="4" w:space="0" w:color="auto"/>
              <w:bottom w:val="single" w:sz="4" w:space="0" w:color="auto"/>
              <w:right w:val="single" w:sz="4" w:space="0" w:color="auto"/>
            </w:tcBorders>
            <w:vAlign w:val="center"/>
          </w:tcPr>
          <w:p w14:paraId="5B970FC4" w14:textId="77777777" w:rsidR="000F6827" w:rsidRDefault="000F6827">
            <w:pPr>
              <w:jc w:val="center"/>
              <w:rPr>
                <w:sz w:val="18"/>
              </w:rPr>
            </w:pPr>
            <w:r>
              <w:rPr>
                <w:sz w:val="18"/>
              </w:rPr>
              <w:t>15</w:t>
            </w:r>
          </w:p>
        </w:tc>
        <w:tc>
          <w:tcPr>
            <w:tcW w:w="954" w:type="dxa"/>
            <w:tcBorders>
              <w:top w:val="nil"/>
              <w:left w:val="single" w:sz="4" w:space="0" w:color="auto"/>
              <w:bottom w:val="single" w:sz="4" w:space="0" w:color="auto"/>
              <w:right w:val="single" w:sz="4" w:space="0" w:color="auto"/>
            </w:tcBorders>
            <w:vAlign w:val="center"/>
          </w:tcPr>
          <w:p w14:paraId="4D44BF00" w14:textId="77777777" w:rsidR="000F6827" w:rsidRDefault="000F6827">
            <w:pPr>
              <w:jc w:val="center"/>
              <w:rPr>
                <w:sz w:val="18"/>
              </w:rPr>
            </w:pPr>
            <w:r>
              <w:rPr>
                <w:sz w:val="18"/>
              </w:rPr>
              <w:t>0</w:t>
            </w:r>
          </w:p>
        </w:tc>
        <w:tc>
          <w:tcPr>
            <w:tcW w:w="2491" w:type="dxa"/>
            <w:tcBorders>
              <w:top w:val="nil"/>
              <w:left w:val="single" w:sz="4" w:space="0" w:color="auto"/>
              <w:bottom w:val="single" w:sz="4" w:space="0" w:color="auto"/>
              <w:right w:val="single" w:sz="6" w:space="0" w:color="auto"/>
            </w:tcBorders>
            <w:vAlign w:val="center"/>
          </w:tcPr>
          <w:p w14:paraId="616032F2" w14:textId="77777777" w:rsidR="000F6827" w:rsidRDefault="000F6827">
            <w:pPr>
              <w:rPr>
                <w:sz w:val="18"/>
              </w:rPr>
            </w:pPr>
            <w:r>
              <w:rPr>
                <w:sz w:val="18"/>
              </w:rPr>
              <w:t>Erosion of natural deposits</w:t>
            </w:r>
          </w:p>
        </w:tc>
      </w:tr>
      <w:tr w:rsidR="000F6827" w14:paraId="1D7A6E4C" w14:textId="77777777" w:rsidTr="000F6827">
        <w:trPr>
          <w:trHeight w:val="415"/>
          <w:jc w:val="center"/>
        </w:trPr>
        <w:tc>
          <w:tcPr>
            <w:tcW w:w="2006" w:type="dxa"/>
            <w:gridSpan w:val="2"/>
            <w:tcBorders>
              <w:top w:val="nil"/>
              <w:left w:val="single" w:sz="6" w:space="0" w:color="auto"/>
              <w:bottom w:val="single" w:sz="4" w:space="0" w:color="auto"/>
              <w:right w:val="single" w:sz="4" w:space="0" w:color="auto"/>
            </w:tcBorders>
            <w:vAlign w:val="center"/>
          </w:tcPr>
          <w:p w14:paraId="1269731E" w14:textId="77777777" w:rsidR="000F6827" w:rsidRDefault="000F6827">
            <w:pPr>
              <w:ind w:left="180"/>
              <w:rPr>
                <w:sz w:val="18"/>
              </w:rPr>
            </w:pPr>
            <w:r w:rsidRPr="000F6827">
              <w:rPr>
                <w:sz w:val="18"/>
              </w:rPr>
              <w:t xml:space="preserve">Nitrate (ppm) </w:t>
            </w:r>
          </w:p>
        </w:tc>
        <w:tc>
          <w:tcPr>
            <w:tcW w:w="875" w:type="dxa"/>
            <w:tcBorders>
              <w:top w:val="nil"/>
              <w:left w:val="single" w:sz="4" w:space="0" w:color="auto"/>
              <w:bottom w:val="single" w:sz="4" w:space="0" w:color="auto"/>
              <w:right w:val="single" w:sz="4" w:space="0" w:color="auto"/>
            </w:tcBorders>
            <w:vAlign w:val="center"/>
          </w:tcPr>
          <w:p w14:paraId="72720908" w14:textId="2E4E8105" w:rsidR="000F6827" w:rsidRPr="00697231" w:rsidRDefault="00CB2DA2" w:rsidP="000F6827">
            <w:pPr>
              <w:jc w:val="center"/>
              <w:rPr>
                <w:sz w:val="18"/>
              </w:rPr>
            </w:pPr>
            <w:r>
              <w:rPr>
                <w:sz w:val="18"/>
              </w:rPr>
              <w:t>05/19</w:t>
            </w:r>
          </w:p>
          <w:p w14:paraId="1BD16E85" w14:textId="12067B2E" w:rsidR="000F6827" w:rsidRPr="00697231" w:rsidRDefault="00697231">
            <w:pPr>
              <w:jc w:val="center"/>
              <w:rPr>
                <w:sz w:val="18"/>
              </w:rPr>
            </w:pPr>
            <w:r>
              <w:rPr>
                <w:sz w:val="18"/>
              </w:rPr>
              <w:t>01/19</w:t>
            </w:r>
          </w:p>
        </w:tc>
        <w:tc>
          <w:tcPr>
            <w:tcW w:w="1192" w:type="dxa"/>
            <w:tcBorders>
              <w:top w:val="nil"/>
              <w:left w:val="single" w:sz="4" w:space="0" w:color="auto"/>
              <w:bottom w:val="single" w:sz="4" w:space="0" w:color="auto"/>
              <w:right w:val="single" w:sz="4" w:space="0" w:color="auto"/>
            </w:tcBorders>
            <w:vAlign w:val="center"/>
          </w:tcPr>
          <w:p w14:paraId="4C89AC79" w14:textId="77777777" w:rsidR="000F6827" w:rsidRPr="00697231" w:rsidRDefault="000F6827" w:rsidP="000F6827">
            <w:pPr>
              <w:jc w:val="center"/>
              <w:rPr>
                <w:sz w:val="18"/>
              </w:rPr>
            </w:pPr>
            <w:r w:rsidRPr="00697231">
              <w:rPr>
                <w:sz w:val="18"/>
              </w:rPr>
              <w:t xml:space="preserve">         ND</w:t>
            </w:r>
          </w:p>
          <w:p w14:paraId="58AA74B9" w14:textId="77777777" w:rsidR="000F6827" w:rsidRPr="00697231" w:rsidRDefault="000F6827" w:rsidP="000F6827">
            <w:pPr>
              <w:jc w:val="center"/>
              <w:rPr>
                <w:sz w:val="18"/>
              </w:rPr>
            </w:pPr>
          </w:p>
          <w:p w14:paraId="1E4CC416" w14:textId="77777777" w:rsidR="000F6827" w:rsidRPr="00697231" w:rsidRDefault="000F6827">
            <w:pPr>
              <w:jc w:val="center"/>
              <w:rPr>
                <w:sz w:val="18"/>
              </w:rPr>
            </w:pPr>
          </w:p>
        </w:tc>
        <w:tc>
          <w:tcPr>
            <w:tcW w:w="1273" w:type="dxa"/>
            <w:tcBorders>
              <w:top w:val="nil"/>
              <w:left w:val="single" w:sz="4" w:space="0" w:color="auto"/>
              <w:bottom w:val="single" w:sz="4" w:space="0" w:color="auto"/>
              <w:right w:val="single" w:sz="4" w:space="0" w:color="auto"/>
            </w:tcBorders>
            <w:vAlign w:val="center"/>
          </w:tcPr>
          <w:p w14:paraId="020B4288" w14:textId="77777777" w:rsidR="000F6827" w:rsidRDefault="000F6827" w:rsidP="000F6827">
            <w:pPr>
              <w:jc w:val="center"/>
              <w:rPr>
                <w:sz w:val="18"/>
              </w:rPr>
            </w:pPr>
          </w:p>
          <w:p w14:paraId="05041A46" w14:textId="572226BD" w:rsidR="000F6827" w:rsidRDefault="00697231">
            <w:pPr>
              <w:jc w:val="center"/>
              <w:rPr>
                <w:sz w:val="18"/>
              </w:rPr>
            </w:pPr>
            <w:r>
              <w:rPr>
                <w:sz w:val="18"/>
              </w:rPr>
              <w:t>1.2</w:t>
            </w:r>
          </w:p>
        </w:tc>
        <w:tc>
          <w:tcPr>
            <w:tcW w:w="1273" w:type="dxa"/>
            <w:tcBorders>
              <w:top w:val="nil"/>
              <w:left w:val="single" w:sz="4" w:space="0" w:color="auto"/>
              <w:bottom w:val="single" w:sz="4" w:space="0" w:color="auto"/>
              <w:right w:val="single" w:sz="4" w:space="0" w:color="auto"/>
            </w:tcBorders>
            <w:vAlign w:val="center"/>
          </w:tcPr>
          <w:p w14:paraId="0970B21F" w14:textId="77777777" w:rsidR="000F6827" w:rsidRDefault="000F6827">
            <w:pPr>
              <w:jc w:val="center"/>
              <w:rPr>
                <w:sz w:val="18"/>
              </w:rPr>
            </w:pPr>
            <w:r>
              <w:rPr>
                <w:sz w:val="18"/>
              </w:rPr>
              <w:t>N/A</w:t>
            </w:r>
          </w:p>
        </w:tc>
        <w:tc>
          <w:tcPr>
            <w:tcW w:w="794" w:type="dxa"/>
            <w:tcBorders>
              <w:top w:val="nil"/>
              <w:left w:val="single" w:sz="4" w:space="0" w:color="auto"/>
              <w:bottom w:val="single" w:sz="4" w:space="0" w:color="auto"/>
              <w:right w:val="single" w:sz="4" w:space="0" w:color="auto"/>
            </w:tcBorders>
            <w:vAlign w:val="center"/>
          </w:tcPr>
          <w:p w14:paraId="436E0CB2" w14:textId="1ED67B4E" w:rsidR="000F6827" w:rsidRDefault="00234167">
            <w:pPr>
              <w:jc w:val="center"/>
              <w:rPr>
                <w:sz w:val="18"/>
              </w:rPr>
            </w:pPr>
            <w:r>
              <w:rPr>
                <w:sz w:val="18"/>
              </w:rPr>
              <w:t>10</w:t>
            </w:r>
          </w:p>
        </w:tc>
        <w:tc>
          <w:tcPr>
            <w:tcW w:w="954" w:type="dxa"/>
            <w:tcBorders>
              <w:top w:val="nil"/>
              <w:left w:val="single" w:sz="4" w:space="0" w:color="auto"/>
              <w:bottom w:val="single" w:sz="4" w:space="0" w:color="auto"/>
              <w:right w:val="single" w:sz="4" w:space="0" w:color="auto"/>
            </w:tcBorders>
            <w:vAlign w:val="center"/>
          </w:tcPr>
          <w:p w14:paraId="6FE9D125" w14:textId="5A0D8062" w:rsidR="000F6827" w:rsidRDefault="00234167">
            <w:pPr>
              <w:jc w:val="center"/>
              <w:rPr>
                <w:sz w:val="18"/>
              </w:rPr>
            </w:pPr>
            <w:r>
              <w:rPr>
                <w:sz w:val="18"/>
              </w:rPr>
              <w:t>10</w:t>
            </w:r>
            <w:r w:rsidR="000F6827">
              <w:rPr>
                <w:sz w:val="18"/>
              </w:rPr>
              <w:t xml:space="preserve">     </w:t>
            </w:r>
          </w:p>
        </w:tc>
        <w:tc>
          <w:tcPr>
            <w:tcW w:w="2491" w:type="dxa"/>
            <w:tcBorders>
              <w:top w:val="nil"/>
              <w:left w:val="single" w:sz="4" w:space="0" w:color="auto"/>
              <w:bottom w:val="single" w:sz="4" w:space="0" w:color="auto"/>
              <w:right w:val="single" w:sz="6" w:space="0" w:color="auto"/>
            </w:tcBorders>
            <w:vAlign w:val="center"/>
          </w:tcPr>
          <w:p w14:paraId="7809727F" w14:textId="77777777" w:rsidR="000F6827" w:rsidRDefault="000F6827">
            <w:pPr>
              <w:rPr>
                <w:sz w:val="18"/>
              </w:rPr>
            </w:pPr>
            <w:r>
              <w:rPr>
                <w:sz w:val="18"/>
              </w:rPr>
              <w:t xml:space="preserve">Runoff and leaching from fertilizer use; leaching from septic tanks and sewage; erosion of natural deposits </w:t>
            </w:r>
          </w:p>
        </w:tc>
      </w:tr>
      <w:tr w:rsidR="000F6827" w14:paraId="6C7910CC" w14:textId="77777777" w:rsidTr="000F6827">
        <w:trPr>
          <w:trHeight w:val="415"/>
          <w:jc w:val="center"/>
        </w:trPr>
        <w:tc>
          <w:tcPr>
            <w:tcW w:w="2006" w:type="dxa"/>
            <w:gridSpan w:val="2"/>
            <w:tcBorders>
              <w:top w:val="nil"/>
              <w:left w:val="single" w:sz="6" w:space="0" w:color="auto"/>
              <w:bottom w:val="single" w:sz="4" w:space="0" w:color="auto"/>
              <w:right w:val="single" w:sz="4" w:space="0" w:color="auto"/>
            </w:tcBorders>
            <w:vAlign w:val="center"/>
          </w:tcPr>
          <w:p w14:paraId="7CE60C55" w14:textId="77777777" w:rsidR="000F6827" w:rsidRDefault="000F6827">
            <w:pPr>
              <w:ind w:left="180"/>
              <w:rPr>
                <w:sz w:val="18"/>
              </w:rPr>
            </w:pPr>
            <w:r w:rsidRPr="000F6827">
              <w:rPr>
                <w:sz w:val="18"/>
              </w:rPr>
              <w:t>Turbidity</w:t>
            </w:r>
          </w:p>
        </w:tc>
        <w:tc>
          <w:tcPr>
            <w:tcW w:w="875" w:type="dxa"/>
            <w:tcBorders>
              <w:top w:val="nil"/>
              <w:left w:val="single" w:sz="4" w:space="0" w:color="auto"/>
              <w:bottom w:val="single" w:sz="4" w:space="0" w:color="auto"/>
              <w:right w:val="single" w:sz="4" w:space="0" w:color="auto"/>
            </w:tcBorders>
            <w:vAlign w:val="center"/>
          </w:tcPr>
          <w:p w14:paraId="207417F6" w14:textId="77777777" w:rsidR="000F6827" w:rsidRPr="00697231" w:rsidRDefault="000F6827" w:rsidP="000F6827">
            <w:pPr>
              <w:jc w:val="center"/>
              <w:rPr>
                <w:sz w:val="18"/>
              </w:rPr>
            </w:pPr>
            <w:r w:rsidRPr="00697231">
              <w:rPr>
                <w:sz w:val="18"/>
              </w:rPr>
              <w:t>11/14</w:t>
            </w:r>
          </w:p>
          <w:p w14:paraId="20C7EE3E" w14:textId="77777777" w:rsidR="000F6827" w:rsidRPr="00697231" w:rsidRDefault="000F6827">
            <w:pPr>
              <w:jc w:val="center"/>
              <w:rPr>
                <w:sz w:val="18"/>
              </w:rPr>
            </w:pPr>
            <w:r w:rsidRPr="00697231">
              <w:rPr>
                <w:sz w:val="18"/>
              </w:rPr>
              <w:t>12/08</w:t>
            </w:r>
          </w:p>
        </w:tc>
        <w:tc>
          <w:tcPr>
            <w:tcW w:w="1192" w:type="dxa"/>
            <w:tcBorders>
              <w:top w:val="nil"/>
              <w:left w:val="single" w:sz="4" w:space="0" w:color="auto"/>
              <w:bottom w:val="single" w:sz="4" w:space="0" w:color="auto"/>
              <w:right w:val="single" w:sz="4" w:space="0" w:color="auto"/>
            </w:tcBorders>
            <w:vAlign w:val="center"/>
          </w:tcPr>
          <w:p w14:paraId="310B8B01" w14:textId="77777777" w:rsidR="000F6827" w:rsidRPr="00697231" w:rsidRDefault="000F6827">
            <w:pPr>
              <w:jc w:val="center"/>
              <w:rPr>
                <w:sz w:val="18"/>
              </w:rPr>
            </w:pPr>
            <w:r w:rsidRPr="00697231">
              <w:rPr>
                <w:sz w:val="18"/>
              </w:rPr>
              <w:t>1.1</w:t>
            </w:r>
          </w:p>
        </w:tc>
        <w:tc>
          <w:tcPr>
            <w:tcW w:w="1273" w:type="dxa"/>
            <w:tcBorders>
              <w:top w:val="nil"/>
              <w:left w:val="single" w:sz="4" w:space="0" w:color="auto"/>
              <w:bottom w:val="single" w:sz="4" w:space="0" w:color="auto"/>
              <w:right w:val="single" w:sz="4" w:space="0" w:color="auto"/>
            </w:tcBorders>
            <w:vAlign w:val="center"/>
          </w:tcPr>
          <w:p w14:paraId="22E06DF9" w14:textId="77777777" w:rsidR="000F6827" w:rsidRDefault="000F6827" w:rsidP="000F6827">
            <w:pPr>
              <w:jc w:val="center"/>
              <w:rPr>
                <w:sz w:val="18"/>
              </w:rPr>
            </w:pPr>
          </w:p>
          <w:p w14:paraId="16E79D4F" w14:textId="77777777" w:rsidR="000F6827" w:rsidRDefault="000F6827">
            <w:pPr>
              <w:jc w:val="center"/>
              <w:rPr>
                <w:sz w:val="18"/>
              </w:rPr>
            </w:pPr>
            <w:r>
              <w:rPr>
                <w:sz w:val="18"/>
              </w:rPr>
              <w:t>17</w:t>
            </w:r>
          </w:p>
        </w:tc>
        <w:tc>
          <w:tcPr>
            <w:tcW w:w="1273" w:type="dxa"/>
            <w:tcBorders>
              <w:top w:val="nil"/>
              <w:left w:val="single" w:sz="4" w:space="0" w:color="auto"/>
              <w:bottom w:val="single" w:sz="4" w:space="0" w:color="auto"/>
              <w:right w:val="single" w:sz="4" w:space="0" w:color="auto"/>
            </w:tcBorders>
            <w:vAlign w:val="center"/>
          </w:tcPr>
          <w:p w14:paraId="4E8AADD9" w14:textId="77777777" w:rsidR="000F6827" w:rsidRDefault="000F6827">
            <w:pPr>
              <w:jc w:val="center"/>
              <w:rPr>
                <w:sz w:val="18"/>
              </w:rPr>
            </w:pPr>
            <w:r>
              <w:rPr>
                <w:sz w:val="18"/>
              </w:rPr>
              <w:t>N/A</w:t>
            </w:r>
          </w:p>
        </w:tc>
        <w:tc>
          <w:tcPr>
            <w:tcW w:w="794" w:type="dxa"/>
            <w:tcBorders>
              <w:top w:val="nil"/>
              <w:left w:val="single" w:sz="4" w:space="0" w:color="auto"/>
              <w:bottom w:val="single" w:sz="4" w:space="0" w:color="auto"/>
              <w:right w:val="single" w:sz="4" w:space="0" w:color="auto"/>
            </w:tcBorders>
            <w:vAlign w:val="center"/>
          </w:tcPr>
          <w:p w14:paraId="393C48FB" w14:textId="77777777" w:rsidR="000F6827" w:rsidRDefault="000F6827">
            <w:pPr>
              <w:jc w:val="center"/>
              <w:rPr>
                <w:sz w:val="18"/>
              </w:rPr>
            </w:pPr>
            <w:r>
              <w:rPr>
                <w:sz w:val="18"/>
              </w:rPr>
              <w:t>TT</w:t>
            </w:r>
          </w:p>
        </w:tc>
        <w:tc>
          <w:tcPr>
            <w:tcW w:w="954" w:type="dxa"/>
            <w:tcBorders>
              <w:top w:val="nil"/>
              <w:left w:val="single" w:sz="4" w:space="0" w:color="auto"/>
              <w:bottom w:val="single" w:sz="4" w:space="0" w:color="auto"/>
              <w:right w:val="single" w:sz="4" w:space="0" w:color="auto"/>
            </w:tcBorders>
            <w:vAlign w:val="center"/>
          </w:tcPr>
          <w:p w14:paraId="58C89548" w14:textId="77777777" w:rsidR="000F6827" w:rsidRDefault="000F6827">
            <w:pPr>
              <w:jc w:val="center"/>
              <w:rPr>
                <w:sz w:val="18"/>
              </w:rPr>
            </w:pPr>
            <w:r>
              <w:rPr>
                <w:sz w:val="18"/>
              </w:rPr>
              <w:t>N/A</w:t>
            </w:r>
          </w:p>
        </w:tc>
        <w:tc>
          <w:tcPr>
            <w:tcW w:w="2491" w:type="dxa"/>
            <w:tcBorders>
              <w:top w:val="nil"/>
              <w:left w:val="single" w:sz="4" w:space="0" w:color="auto"/>
              <w:bottom w:val="single" w:sz="4" w:space="0" w:color="auto"/>
              <w:right w:val="single" w:sz="6" w:space="0" w:color="auto"/>
            </w:tcBorders>
            <w:vAlign w:val="center"/>
          </w:tcPr>
          <w:p w14:paraId="2213CBAB" w14:textId="77777777" w:rsidR="000F6827" w:rsidRDefault="000F6827">
            <w:pPr>
              <w:rPr>
                <w:sz w:val="18"/>
              </w:rPr>
            </w:pPr>
            <w:r>
              <w:rPr>
                <w:sz w:val="18"/>
              </w:rPr>
              <w:t>Soil runoff</w:t>
            </w:r>
          </w:p>
        </w:tc>
      </w:tr>
      <w:tr w:rsidR="000F6827" w14:paraId="7FCA06B3" w14:textId="77777777" w:rsidTr="000F6827">
        <w:trPr>
          <w:trHeight w:val="415"/>
          <w:jc w:val="center"/>
        </w:trPr>
        <w:tc>
          <w:tcPr>
            <w:tcW w:w="2006" w:type="dxa"/>
            <w:gridSpan w:val="2"/>
            <w:tcBorders>
              <w:top w:val="nil"/>
              <w:left w:val="single" w:sz="6" w:space="0" w:color="auto"/>
              <w:bottom w:val="single" w:sz="4" w:space="0" w:color="auto"/>
              <w:right w:val="single" w:sz="4" w:space="0" w:color="auto"/>
            </w:tcBorders>
            <w:vAlign w:val="center"/>
          </w:tcPr>
          <w:p w14:paraId="7B864C5B" w14:textId="77777777" w:rsidR="000F6827" w:rsidRPr="000F6827" w:rsidRDefault="000F6827" w:rsidP="000F6827">
            <w:pPr>
              <w:ind w:left="180"/>
              <w:rPr>
                <w:sz w:val="18"/>
              </w:rPr>
            </w:pPr>
            <w:r w:rsidRPr="000F6827">
              <w:rPr>
                <w:sz w:val="18"/>
              </w:rPr>
              <w:t xml:space="preserve">TTHMs ( ppb )    </w:t>
            </w:r>
          </w:p>
          <w:p w14:paraId="6A2C2EC6" w14:textId="77777777" w:rsidR="000F6827" w:rsidRDefault="000F6827">
            <w:pPr>
              <w:ind w:left="180"/>
              <w:rPr>
                <w:sz w:val="18"/>
              </w:rPr>
            </w:pPr>
            <w:r w:rsidRPr="000F6827">
              <w:rPr>
                <w:sz w:val="18"/>
              </w:rPr>
              <w:t xml:space="preserve"> Total trihalomethanes</w:t>
            </w:r>
          </w:p>
        </w:tc>
        <w:tc>
          <w:tcPr>
            <w:tcW w:w="875" w:type="dxa"/>
            <w:tcBorders>
              <w:top w:val="nil"/>
              <w:left w:val="single" w:sz="4" w:space="0" w:color="auto"/>
              <w:bottom w:val="single" w:sz="4" w:space="0" w:color="auto"/>
              <w:right w:val="single" w:sz="4" w:space="0" w:color="auto"/>
            </w:tcBorders>
            <w:vAlign w:val="center"/>
          </w:tcPr>
          <w:p w14:paraId="3C0B5B8A" w14:textId="77777777" w:rsidR="000F6827" w:rsidRPr="00697231" w:rsidRDefault="000F6827">
            <w:pPr>
              <w:jc w:val="center"/>
              <w:rPr>
                <w:sz w:val="18"/>
              </w:rPr>
            </w:pPr>
            <w:r w:rsidRPr="00697231">
              <w:rPr>
                <w:sz w:val="18"/>
              </w:rPr>
              <w:t>8/18</w:t>
            </w:r>
          </w:p>
        </w:tc>
        <w:tc>
          <w:tcPr>
            <w:tcW w:w="1192" w:type="dxa"/>
            <w:tcBorders>
              <w:top w:val="nil"/>
              <w:left w:val="single" w:sz="4" w:space="0" w:color="auto"/>
              <w:bottom w:val="single" w:sz="4" w:space="0" w:color="auto"/>
              <w:right w:val="single" w:sz="4" w:space="0" w:color="auto"/>
            </w:tcBorders>
            <w:vAlign w:val="center"/>
          </w:tcPr>
          <w:p w14:paraId="1AC38F68" w14:textId="77777777" w:rsidR="000F6827" w:rsidRPr="00697231" w:rsidRDefault="000F6827">
            <w:pPr>
              <w:jc w:val="center"/>
              <w:rPr>
                <w:sz w:val="18"/>
              </w:rPr>
            </w:pPr>
            <w:r w:rsidRPr="00697231">
              <w:rPr>
                <w:sz w:val="18"/>
              </w:rPr>
              <w:t>&gt; 0.50</w:t>
            </w:r>
          </w:p>
        </w:tc>
        <w:tc>
          <w:tcPr>
            <w:tcW w:w="1273" w:type="dxa"/>
            <w:tcBorders>
              <w:top w:val="nil"/>
              <w:left w:val="single" w:sz="4" w:space="0" w:color="auto"/>
              <w:bottom w:val="single" w:sz="4" w:space="0" w:color="auto"/>
              <w:right w:val="single" w:sz="4" w:space="0" w:color="auto"/>
            </w:tcBorders>
            <w:vAlign w:val="center"/>
          </w:tcPr>
          <w:p w14:paraId="5B614D30" w14:textId="77777777" w:rsidR="000F6827" w:rsidRDefault="000F6827">
            <w:pPr>
              <w:jc w:val="center"/>
              <w:rPr>
                <w:sz w:val="18"/>
              </w:rPr>
            </w:pPr>
          </w:p>
        </w:tc>
        <w:tc>
          <w:tcPr>
            <w:tcW w:w="1273" w:type="dxa"/>
            <w:tcBorders>
              <w:top w:val="nil"/>
              <w:left w:val="single" w:sz="4" w:space="0" w:color="auto"/>
              <w:bottom w:val="single" w:sz="4" w:space="0" w:color="auto"/>
              <w:right w:val="single" w:sz="4" w:space="0" w:color="auto"/>
            </w:tcBorders>
            <w:vAlign w:val="center"/>
          </w:tcPr>
          <w:p w14:paraId="3EDB246C" w14:textId="77777777" w:rsidR="000F6827" w:rsidRDefault="000F6827">
            <w:pPr>
              <w:jc w:val="center"/>
              <w:rPr>
                <w:sz w:val="18"/>
              </w:rPr>
            </w:pPr>
            <w:r>
              <w:rPr>
                <w:sz w:val="18"/>
              </w:rPr>
              <w:t>N/A</w:t>
            </w:r>
          </w:p>
        </w:tc>
        <w:tc>
          <w:tcPr>
            <w:tcW w:w="794" w:type="dxa"/>
            <w:tcBorders>
              <w:top w:val="nil"/>
              <w:left w:val="single" w:sz="4" w:space="0" w:color="auto"/>
              <w:bottom w:val="single" w:sz="4" w:space="0" w:color="auto"/>
              <w:right w:val="single" w:sz="4" w:space="0" w:color="auto"/>
            </w:tcBorders>
            <w:vAlign w:val="center"/>
          </w:tcPr>
          <w:p w14:paraId="781111FB" w14:textId="77777777" w:rsidR="000F6827" w:rsidRDefault="000F6827">
            <w:pPr>
              <w:jc w:val="center"/>
              <w:rPr>
                <w:sz w:val="18"/>
              </w:rPr>
            </w:pPr>
            <w:r>
              <w:rPr>
                <w:sz w:val="18"/>
              </w:rPr>
              <w:t>80</w:t>
            </w:r>
          </w:p>
        </w:tc>
        <w:tc>
          <w:tcPr>
            <w:tcW w:w="954" w:type="dxa"/>
            <w:tcBorders>
              <w:top w:val="nil"/>
              <w:left w:val="single" w:sz="4" w:space="0" w:color="auto"/>
              <w:bottom w:val="single" w:sz="4" w:space="0" w:color="auto"/>
              <w:right w:val="single" w:sz="4" w:space="0" w:color="auto"/>
            </w:tcBorders>
            <w:vAlign w:val="center"/>
          </w:tcPr>
          <w:p w14:paraId="41EBC6B7" w14:textId="77777777" w:rsidR="000F6827" w:rsidRDefault="000F6827">
            <w:pPr>
              <w:jc w:val="center"/>
              <w:rPr>
                <w:sz w:val="18"/>
              </w:rPr>
            </w:pPr>
            <w:r>
              <w:rPr>
                <w:sz w:val="18"/>
              </w:rPr>
              <w:t>N/A</w:t>
            </w:r>
          </w:p>
        </w:tc>
        <w:tc>
          <w:tcPr>
            <w:tcW w:w="2491" w:type="dxa"/>
            <w:tcBorders>
              <w:top w:val="nil"/>
              <w:left w:val="single" w:sz="4" w:space="0" w:color="auto"/>
              <w:bottom w:val="single" w:sz="4" w:space="0" w:color="auto"/>
              <w:right w:val="single" w:sz="6" w:space="0" w:color="auto"/>
            </w:tcBorders>
            <w:vAlign w:val="center"/>
          </w:tcPr>
          <w:p w14:paraId="0D333020" w14:textId="77777777" w:rsidR="000F6827" w:rsidRDefault="000F6827">
            <w:pPr>
              <w:rPr>
                <w:sz w:val="18"/>
              </w:rPr>
            </w:pPr>
            <w:r>
              <w:rPr>
                <w:sz w:val="18"/>
              </w:rPr>
              <w:t>Byproduct of drinking water disinfection</w:t>
            </w:r>
          </w:p>
        </w:tc>
      </w:tr>
      <w:tr w:rsidR="000F6827" w14:paraId="4E72A26B" w14:textId="77777777" w:rsidTr="000F6827">
        <w:trPr>
          <w:trHeight w:val="415"/>
          <w:jc w:val="center"/>
        </w:trPr>
        <w:tc>
          <w:tcPr>
            <w:tcW w:w="2006" w:type="dxa"/>
            <w:gridSpan w:val="2"/>
            <w:tcBorders>
              <w:top w:val="nil"/>
              <w:left w:val="single" w:sz="6" w:space="0" w:color="auto"/>
              <w:bottom w:val="single" w:sz="4" w:space="0" w:color="auto"/>
              <w:right w:val="single" w:sz="4" w:space="0" w:color="auto"/>
            </w:tcBorders>
            <w:vAlign w:val="center"/>
          </w:tcPr>
          <w:p w14:paraId="04700162" w14:textId="77777777" w:rsidR="000F6827" w:rsidRDefault="000F6827">
            <w:pPr>
              <w:ind w:left="180"/>
              <w:rPr>
                <w:sz w:val="18"/>
              </w:rPr>
            </w:pPr>
            <w:r w:rsidRPr="000F6827">
              <w:rPr>
                <w:sz w:val="18"/>
              </w:rPr>
              <w:t>Halocetic Acids(ppb)</w:t>
            </w:r>
          </w:p>
        </w:tc>
        <w:tc>
          <w:tcPr>
            <w:tcW w:w="875" w:type="dxa"/>
            <w:tcBorders>
              <w:top w:val="nil"/>
              <w:left w:val="single" w:sz="4" w:space="0" w:color="auto"/>
              <w:bottom w:val="single" w:sz="4" w:space="0" w:color="auto"/>
              <w:right w:val="single" w:sz="4" w:space="0" w:color="auto"/>
            </w:tcBorders>
            <w:vAlign w:val="center"/>
          </w:tcPr>
          <w:p w14:paraId="57F1C5EC" w14:textId="77777777" w:rsidR="000F6827" w:rsidRPr="00697231" w:rsidRDefault="000F6827">
            <w:pPr>
              <w:jc w:val="center"/>
              <w:rPr>
                <w:sz w:val="18"/>
              </w:rPr>
            </w:pPr>
            <w:r w:rsidRPr="00697231">
              <w:rPr>
                <w:sz w:val="18"/>
              </w:rPr>
              <w:t>8/18</w:t>
            </w:r>
          </w:p>
        </w:tc>
        <w:tc>
          <w:tcPr>
            <w:tcW w:w="1192" w:type="dxa"/>
            <w:tcBorders>
              <w:top w:val="nil"/>
              <w:left w:val="single" w:sz="4" w:space="0" w:color="auto"/>
              <w:bottom w:val="single" w:sz="4" w:space="0" w:color="auto"/>
              <w:right w:val="single" w:sz="4" w:space="0" w:color="auto"/>
            </w:tcBorders>
            <w:vAlign w:val="center"/>
          </w:tcPr>
          <w:p w14:paraId="7142C6D9" w14:textId="77777777" w:rsidR="000F6827" w:rsidRPr="00697231" w:rsidRDefault="000F6827" w:rsidP="000F6827">
            <w:pPr>
              <w:jc w:val="center"/>
              <w:rPr>
                <w:sz w:val="18"/>
              </w:rPr>
            </w:pPr>
            <w:r w:rsidRPr="00697231">
              <w:rPr>
                <w:sz w:val="18"/>
              </w:rPr>
              <w:t>&gt; 2.0</w:t>
            </w:r>
          </w:p>
        </w:tc>
        <w:tc>
          <w:tcPr>
            <w:tcW w:w="1273" w:type="dxa"/>
            <w:tcBorders>
              <w:top w:val="nil"/>
              <w:left w:val="single" w:sz="4" w:space="0" w:color="auto"/>
              <w:bottom w:val="single" w:sz="4" w:space="0" w:color="auto"/>
              <w:right w:val="single" w:sz="4" w:space="0" w:color="auto"/>
            </w:tcBorders>
            <w:vAlign w:val="center"/>
          </w:tcPr>
          <w:p w14:paraId="29D3640D" w14:textId="77777777" w:rsidR="000F6827" w:rsidRDefault="000F6827">
            <w:pPr>
              <w:jc w:val="center"/>
              <w:rPr>
                <w:sz w:val="18"/>
              </w:rPr>
            </w:pPr>
          </w:p>
        </w:tc>
        <w:tc>
          <w:tcPr>
            <w:tcW w:w="1273" w:type="dxa"/>
            <w:tcBorders>
              <w:top w:val="nil"/>
              <w:left w:val="single" w:sz="4" w:space="0" w:color="auto"/>
              <w:bottom w:val="single" w:sz="4" w:space="0" w:color="auto"/>
              <w:right w:val="single" w:sz="4" w:space="0" w:color="auto"/>
            </w:tcBorders>
            <w:vAlign w:val="center"/>
          </w:tcPr>
          <w:p w14:paraId="2DB20BE2" w14:textId="77777777" w:rsidR="000F6827" w:rsidRDefault="000F6827">
            <w:pPr>
              <w:jc w:val="center"/>
              <w:rPr>
                <w:sz w:val="18"/>
              </w:rPr>
            </w:pPr>
            <w:r>
              <w:rPr>
                <w:sz w:val="18"/>
              </w:rPr>
              <w:t>N/A</w:t>
            </w:r>
          </w:p>
        </w:tc>
        <w:tc>
          <w:tcPr>
            <w:tcW w:w="794" w:type="dxa"/>
            <w:tcBorders>
              <w:top w:val="nil"/>
              <w:left w:val="single" w:sz="4" w:space="0" w:color="auto"/>
              <w:bottom w:val="single" w:sz="4" w:space="0" w:color="auto"/>
              <w:right w:val="single" w:sz="4" w:space="0" w:color="auto"/>
            </w:tcBorders>
            <w:vAlign w:val="center"/>
          </w:tcPr>
          <w:p w14:paraId="227EA9AE" w14:textId="77777777" w:rsidR="000F6827" w:rsidRDefault="000F6827">
            <w:pPr>
              <w:jc w:val="center"/>
              <w:rPr>
                <w:sz w:val="18"/>
              </w:rPr>
            </w:pPr>
            <w:r>
              <w:rPr>
                <w:sz w:val="18"/>
              </w:rPr>
              <w:t>60</w:t>
            </w:r>
          </w:p>
        </w:tc>
        <w:tc>
          <w:tcPr>
            <w:tcW w:w="954" w:type="dxa"/>
            <w:tcBorders>
              <w:top w:val="nil"/>
              <w:left w:val="single" w:sz="4" w:space="0" w:color="auto"/>
              <w:bottom w:val="single" w:sz="4" w:space="0" w:color="auto"/>
              <w:right w:val="single" w:sz="4" w:space="0" w:color="auto"/>
            </w:tcBorders>
            <w:vAlign w:val="center"/>
          </w:tcPr>
          <w:p w14:paraId="7040441C" w14:textId="77777777" w:rsidR="000F6827" w:rsidRDefault="000F6827">
            <w:pPr>
              <w:jc w:val="center"/>
              <w:rPr>
                <w:sz w:val="18"/>
              </w:rPr>
            </w:pPr>
            <w:r>
              <w:rPr>
                <w:sz w:val="18"/>
              </w:rPr>
              <w:t>N/A</w:t>
            </w:r>
          </w:p>
        </w:tc>
        <w:tc>
          <w:tcPr>
            <w:tcW w:w="2491" w:type="dxa"/>
            <w:tcBorders>
              <w:top w:val="nil"/>
              <w:left w:val="single" w:sz="4" w:space="0" w:color="auto"/>
              <w:bottom w:val="single" w:sz="4" w:space="0" w:color="auto"/>
              <w:right w:val="single" w:sz="6" w:space="0" w:color="auto"/>
            </w:tcBorders>
            <w:vAlign w:val="center"/>
          </w:tcPr>
          <w:p w14:paraId="6C81E672" w14:textId="77777777" w:rsidR="000F6827" w:rsidRDefault="000F6827">
            <w:pPr>
              <w:rPr>
                <w:sz w:val="18"/>
              </w:rPr>
            </w:pPr>
            <w:r>
              <w:rPr>
                <w:sz w:val="18"/>
              </w:rPr>
              <w:t>Byproduct of drinking water disinfection</w:t>
            </w:r>
          </w:p>
        </w:tc>
      </w:tr>
    </w:tbl>
    <w:p w14:paraId="20A329CF" w14:textId="77777777" w:rsidR="000F6827" w:rsidRDefault="000F6827"/>
    <w:tbl>
      <w:tblPr>
        <w:tblW w:w="10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268"/>
        <w:gridCol w:w="730"/>
        <w:gridCol w:w="872"/>
        <w:gridCol w:w="1189"/>
        <w:gridCol w:w="1268"/>
        <w:gridCol w:w="1268"/>
        <w:gridCol w:w="793"/>
        <w:gridCol w:w="950"/>
        <w:gridCol w:w="2486"/>
      </w:tblGrid>
      <w:tr w:rsidR="000F6827" w:rsidRPr="001F3468" w14:paraId="3C75DEB6" w14:textId="77777777" w:rsidTr="00F10DDB">
        <w:trPr>
          <w:trHeight w:val="409"/>
          <w:jc w:val="center"/>
        </w:trPr>
        <w:tc>
          <w:tcPr>
            <w:tcW w:w="1268" w:type="dxa"/>
            <w:tcBorders>
              <w:top w:val="single" w:sz="18" w:space="0" w:color="auto"/>
              <w:left w:val="single" w:sz="6" w:space="0" w:color="auto"/>
              <w:bottom w:val="single" w:sz="18" w:space="0" w:color="auto"/>
              <w:right w:val="single" w:sz="6" w:space="0" w:color="auto"/>
            </w:tcBorders>
          </w:tcPr>
          <w:p w14:paraId="05AACBE5" w14:textId="77777777" w:rsidR="000F6827" w:rsidRPr="00F41F91" w:rsidRDefault="000F6827" w:rsidP="000F6827">
            <w:pPr>
              <w:spacing w:before="20" w:after="20"/>
              <w:jc w:val="center"/>
              <w:rPr>
                <w:b/>
                <w:caps/>
              </w:rPr>
            </w:pPr>
          </w:p>
        </w:tc>
        <w:tc>
          <w:tcPr>
            <w:tcW w:w="9556" w:type="dxa"/>
            <w:gridSpan w:val="8"/>
            <w:tcBorders>
              <w:top w:val="single" w:sz="18" w:space="0" w:color="auto"/>
              <w:left w:val="single" w:sz="6" w:space="0" w:color="auto"/>
              <w:bottom w:val="single" w:sz="18" w:space="0" w:color="auto"/>
              <w:right w:val="single" w:sz="6" w:space="0" w:color="auto"/>
            </w:tcBorders>
            <w:vAlign w:val="center"/>
          </w:tcPr>
          <w:p w14:paraId="472A4A6C" w14:textId="4BF80A2A" w:rsidR="000F6827" w:rsidRPr="00F41F91" w:rsidRDefault="000F6827" w:rsidP="000F6827">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10DDB" w:rsidRPr="001F3468" w14:paraId="454686BB" w14:textId="77777777" w:rsidTr="00F10DDB">
        <w:trPr>
          <w:trHeight w:val="843"/>
          <w:jc w:val="center"/>
        </w:trPr>
        <w:tc>
          <w:tcPr>
            <w:tcW w:w="1998" w:type="dxa"/>
            <w:gridSpan w:val="2"/>
            <w:tcBorders>
              <w:top w:val="single" w:sz="18" w:space="0" w:color="auto"/>
              <w:left w:val="single" w:sz="6" w:space="0" w:color="auto"/>
              <w:bottom w:val="double" w:sz="6" w:space="0" w:color="auto"/>
            </w:tcBorders>
            <w:vAlign w:val="center"/>
          </w:tcPr>
          <w:p w14:paraId="10EDBEEB" w14:textId="77777777" w:rsidR="00F10DDB" w:rsidRPr="00F41F91" w:rsidRDefault="00F10DDB" w:rsidP="00F10DD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872" w:type="dxa"/>
            <w:tcBorders>
              <w:top w:val="single" w:sz="18" w:space="0" w:color="auto"/>
              <w:bottom w:val="double" w:sz="6" w:space="0" w:color="auto"/>
            </w:tcBorders>
            <w:vAlign w:val="center"/>
          </w:tcPr>
          <w:p w14:paraId="0BC1E5D6" w14:textId="77777777" w:rsidR="00F10DDB" w:rsidRPr="00F41F91" w:rsidRDefault="00F10DDB" w:rsidP="00F10DDB">
            <w:pPr>
              <w:spacing w:before="40" w:after="40"/>
              <w:jc w:val="center"/>
              <w:rPr>
                <w:b/>
                <w:sz w:val="18"/>
              </w:rPr>
            </w:pPr>
            <w:r w:rsidRPr="00F41F91">
              <w:rPr>
                <w:b/>
                <w:sz w:val="18"/>
              </w:rPr>
              <w:t>Sample Date</w:t>
            </w:r>
          </w:p>
        </w:tc>
        <w:tc>
          <w:tcPr>
            <w:tcW w:w="1189" w:type="dxa"/>
            <w:tcBorders>
              <w:top w:val="single" w:sz="18" w:space="0" w:color="auto"/>
              <w:left w:val="single" w:sz="4" w:space="0" w:color="auto"/>
              <w:bottom w:val="double" w:sz="6" w:space="0" w:color="auto"/>
              <w:right w:val="single" w:sz="4" w:space="0" w:color="auto"/>
            </w:tcBorders>
            <w:vAlign w:val="center"/>
          </w:tcPr>
          <w:p w14:paraId="48F8FC69" w14:textId="77777777" w:rsidR="00F10DDB" w:rsidRDefault="00F10DDB" w:rsidP="00F10DDB">
            <w:pPr>
              <w:spacing w:before="40" w:after="40"/>
              <w:jc w:val="center"/>
              <w:rPr>
                <w:b/>
                <w:sz w:val="18"/>
              </w:rPr>
            </w:pPr>
            <w:r>
              <w:rPr>
                <w:b/>
                <w:sz w:val="18"/>
              </w:rPr>
              <w:t>Level</w:t>
            </w:r>
            <w:r>
              <w:rPr>
                <w:b/>
                <w:sz w:val="18"/>
              </w:rPr>
              <w:br/>
              <w:t>Detected</w:t>
            </w:r>
          </w:p>
          <w:p w14:paraId="289AF984" w14:textId="12F8255C" w:rsidR="00F10DDB" w:rsidRPr="00F41F91" w:rsidRDefault="00F10DDB" w:rsidP="00F10DDB">
            <w:pPr>
              <w:spacing w:before="40" w:after="40"/>
              <w:jc w:val="center"/>
              <w:rPr>
                <w:b/>
                <w:sz w:val="18"/>
              </w:rPr>
            </w:pPr>
            <w:r>
              <w:rPr>
                <w:b/>
                <w:sz w:val="18"/>
              </w:rPr>
              <w:t>Well 3</w:t>
            </w:r>
          </w:p>
        </w:tc>
        <w:tc>
          <w:tcPr>
            <w:tcW w:w="1268" w:type="dxa"/>
            <w:tcBorders>
              <w:top w:val="single" w:sz="18" w:space="0" w:color="auto"/>
              <w:left w:val="single" w:sz="4" w:space="0" w:color="auto"/>
              <w:bottom w:val="double" w:sz="6" w:space="0" w:color="auto"/>
              <w:right w:val="single" w:sz="4" w:space="0" w:color="auto"/>
            </w:tcBorders>
            <w:vAlign w:val="center"/>
          </w:tcPr>
          <w:p w14:paraId="54BDEC66" w14:textId="77777777" w:rsidR="00F10DDB" w:rsidRDefault="00F10DDB" w:rsidP="00F10DDB">
            <w:pPr>
              <w:spacing w:before="40" w:after="40"/>
              <w:jc w:val="center"/>
              <w:rPr>
                <w:b/>
                <w:sz w:val="18"/>
              </w:rPr>
            </w:pPr>
            <w:r>
              <w:rPr>
                <w:b/>
                <w:sz w:val="18"/>
              </w:rPr>
              <w:t>Level</w:t>
            </w:r>
            <w:r>
              <w:rPr>
                <w:b/>
                <w:sz w:val="18"/>
              </w:rPr>
              <w:br/>
              <w:t>Detected</w:t>
            </w:r>
          </w:p>
          <w:p w14:paraId="7829CD81" w14:textId="1522E4D1" w:rsidR="00F10DDB" w:rsidRPr="00F41F91" w:rsidRDefault="00F10DDB" w:rsidP="00F10DDB">
            <w:pPr>
              <w:spacing w:before="40" w:after="40"/>
              <w:jc w:val="center"/>
              <w:rPr>
                <w:b/>
                <w:sz w:val="18"/>
              </w:rPr>
            </w:pPr>
            <w:r>
              <w:rPr>
                <w:b/>
                <w:sz w:val="18"/>
              </w:rPr>
              <w:t>Well 1</w:t>
            </w:r>
          </w:p>
        </w:tc>
        <w:tc>
          <w:tcPr>
            <w:tcW w:w="1268" w:type="dxa"/>
            <w:tcBorders>
              <w:top w:val="single" w:sz="18" w:space="0" w:color="auto"/>
              <w:bottom w:val="double" w:sz="6" w:space="0" w:color="auto"/>
            </w:tcBorders>
            <w:vAlign w:val="center"/>
          </w:tcPr>
          <w:p w14:paraId="5C630E53" w14:textId="045CD37B" w:rsidR="00F10DDB" w:rsidRPr="00F41F91" w:rsidRDefault="00F10DDB" w:rsidP="00F10DD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793" w:type="dxa"/>
            <w:tcBorders>
              <w:top w:val="single" w:sz="18" w:space="0" w:color="auto"/>
              <w:bottom w:val="double" w:sz="6" w:space="0" w:color="auto"/>
            </w:tcBorders>
            <w:vAlign w:val="center"/>
          </w:tcPr>
          <w:p w14:paraId="5F296A08" w14:textId="2EB47807" w:rsidR="00F10DDB" w:rsidRPr="00F41F91" w:rsidRDefault="00F10DDB" w:rsidP="00F10DDB">
            <w:pPr>
              <w:spacing w:before="40" w:after="40"/>
              <w:jc w:val="center"/>
              <w:rPr>
                <w:b/>
                <w:sz w:val="18"/>
              </w:rPr>
            </w:pPr>
            <w:r>
              <w:rPr>
                <w:b/>
                <w:bCs/>
              </w:rPr>
              <w:t>S</w:t>
            </w:r>
            <w:r w:rsidRPr="00F41F91">
              <w:rPr>
                <w:b/>
                <w:bCs/>
              </w:rPr>
              <w:t>MCL</w:t>
            </w:r>
          </w:p>
        </w:tc>
        <w:tc>
          <w:tcPr>
            <w:tcW w:w="950" w:type="dxa"/>
            <w:tcBorders>
              <w:top w:val="single" w:sz="18" w:space="0" w:color="auto"/>
              <w:bottom w:val="double" w:sz="6" w:space="0" w:color="auto"/>
            </w:tcBorders>
            <w:vAlign w:val="center"/>
          </w:tcPr>
          <w:p w14:paraId="52D5939D" w14:textId="77777777" w:rsidR="00F10DDB" w:rsidRPr="00F41F91" w:rsidRDefault="00F10DDB" w:rsidP="00F10DDB">
            <w:pPr>
              <w:spacing w:before="40" w:after="40"/>
              <w:jc w:val="center"/>
              <w:rPr>
                <w:b/>
                <w:sz w:val="18"/>
              </w:rPr>
            </w:pPr>
            <w:r w:rsidRPr="00F41F91">
              <w:rPr>
                <w:b/>
                <w:sz w:val="18"/>
              </w:rPr>
              <w:t>PHG</w:t>
            </w:r>
            <w:r w:rsidRPr="00F41F91">
              <w:rPr>
                <w:b/>
                <w:sz w:val="18"/>
              </w:rPr>
              <w:br/>
              <w:t>(MCLG)</w:t>
            </w:r>
          </w:p>
        </w:tc>
        <w:tc>
          <w:tcPr>
            <w:tcW w:w="2486" w:type="dxa"/>
            <w:tcBorders>
              <w:top w:val="single" w:sz="18" w:space="0" w:color="auto"/>
              <w:bottom w:val="double" w:sz="6" w:space="0" w:color="auto"/>
              <w:right w:val="single" w:sz="6" w:space="0" w:color="auto"/>
            </w:tcBorders>
            <w:vAlign w:val="center"/>
          </w:tcPr>
          <w:p w14:paraId="668CDEA6" w14:textId="77777777" w:rsidR="00F10DDB" w:rsidRPr="00F41F91" w:rsidRDefault="00F10DDB" w:rsidP="00F10DD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10DDB" w14:paraId="766F178E" w14:textId="77777777" w:rsidTr="00F10DDB">
        <w:trPr>
          <w:trHeight w:val="656"/>
          <w:jc w:val="center"/>
        </w:trPr>
        <w:tc>
          <w:tcPr>
            <w:tcW w:w="1998" w:type="dxa"/>
            <w:gridSpan w:val="2"/>
            <w:tcBorders>
              <w:top w:val="single" w:sz="4" w:space="0" w:color="auto"/>
              <w:left w:val="single" w:sz="6" w:space="0" w:color="auto"/>
              <w:bottom w:val="single" w:sz="4" w:space="0" w:color="auto"/>
              <w:right w:val="single" w:sz="4" w:space="0" w:color="auto"/>
            </w:tcBorders>
            <w:vAlign w:val="center"/>
          </w:tcPr>
          <w:p w14:paraId="613EA8E4" w14:textId="77777777" w:rsidR="00F10DDB" w:rsidRDefault="00F10DDB">
            <w:pPr>
              <w:ind w:left="187"/>
              <w:rPr>
                <w:sz w:val="18"/>
              </w:rPr>
            </w:pPr>
            <w:r>
              <w:rPr>
                <w:sz w:val="18"/>
              </w:rPr>
              <w:t>Total Dissolved Solids*  (ppm)</w:t>
            </w:r>
          </w:p>
        </w:tc>
        <w:tc>
          <w:tcPr>
            <w:tcW w:w="872" w:type="dxa"/>
            <w:tcBorders>
              <w:top w:val="single" w:sz="4" w:space="0" w:color="auto"/>
              <w:left w:val="single" w:sz="4" w:space="0" w:color="auto"/>
              <w:bottom w:val="single" w:sz="4" w:space="0" w:color="auto"/>
              <w:right w:val="single" w:sz="4" w:space="0" w:color="auto"/>
            </w:tcBorders>
            <w:vAlign w:val="center"/>
          </w:tcPr>
          <w:p w14:paraId="3BE21609" w14:textId="77777777" w:rsidR="00F10DDB" w:rsidRPr="00697231" w:rsidRDefault="00F10DDB" w:rsidP="00F10DDB">
            <w:pPr>
              <w:jc w:val="center"/>
              <w:rPr>
                <w:sz w:val="18"/>
              </w:rPr>
            </w:pPr>
            <w:r w:rsidRPr="00697231">
              <w:rPr>
                <w:sz w:val="18"/>
              </w:rPr>
              <w:t>11/14</w:t>
            </w:r>
          </w:p>
          <w:p w14:paraId="6B7434A1" w14:textId="77777777" w:rsidR="00F10DDB" w:rsidRPr="00697231" w:rsidRDefault="00F10DDB">
            <w:pPr>
              <w:jc w:val="center"/>
              <w:rPr>
                <w:sz w:val="18"/>
              </w:rPr>
            </w:pPr>
            <w:r w:rsidRPr="00697231">
              <w:rPr>
                <w:sz w:val="18"/>
              </w:rPr>
              <w:t>12/17</w:t>
            </w:r>
          </w:p>
        </w:tc>
        <w:tc>
          <w:tcPr>
            <w:tcW w:w="1189" w:type="dxa"/>
            <w:tcBorders>
              <w:top w:val="single" w:sz="4" w:space="0" w:color="auto"/>
              <w:left w:val="single" w:sz="4" w:space="0" w:color="auto"/>
              <w:bottom w:val="single" w:sz="4" w:space="0" w:color="auto"/>
              <w:right w:val="single" w:sz="4" w:space="0" w:color="auto"/>
            </w:tcBorders>
            <w:vAlign w:val="center"/>
          </w:tcPr>
          <w:p w14:paraId="6413EAC3" w14:textId="77777777" w:rsidR="00F10DDB" w:rsidRPr="00697231" w:rsidRDefault="00F10DDB">
            <w:pPr>
              <w:jc w:val="center"/>
              <w:rPr>
                <w:sz w:val="18"/>
              </w:rPr>
            </w:pPr>
            <w:r w:rsidRPr="00697231">
              <w:rPr>
                <w:sz w:val="18"/>
              </w:rPr>
              <w:t>1200</w:t>
            </w:r>
          </w:p>
        </w:tc>
        <w:tc>
          <w:tcPr>
            <w:tcW w:w="1268" w:type="dxa"/>
            <w:tcBorders>
              <w:top w:val="single" w:sz="4" w:space="0" w:color="auto"/>
              <w:left w:val="single" w:sz="4" w:space="0" w:color="auto"/>
              <w:bottom w:val="single" w:sz="4" w:space="0" w:color="auto"/>
              <w:right w:val="single" w:sz="4" w:space="0" w:color="auto"/>
            </w:tcBorders>
            <w:vAlign w:val="center"/>
          </w:tcPr>
          <w:p w14:paraId="6B2238CB" w14:textId="77777777" w:rsidR="00F10DDB" w:rsidRDefault="00F10DDB" w:rsidP="00F10DDB">
            <w:pPr>
              <w:jc w:val="center"/>
              <w:rPr>
                <w:sz w:val="18"/>
              </w:rPr>
            </w:pPr>
          </w:p>
          <w:p w14:paraId="1AE9AA8D" w14:textId="77777777" w:rsidR="00F10DDB" w:rsidRDefault="00F10DDB">
            <w:pPr>
              <w:jc w:val="center"/>
              <w:rPr>
                <w:sz w:val="18"/>
              </w:rPr>
            </w:pPr>
            <w:r>
              <w:rPr>
                <w:sz w:val="18"/>
              </w:rPr>
              <w:t>1300</w:t>
            </w:r>
          </w:p>
        </w:tc>
        <w:tc>
          <w:tcPr>
            <w:tcW w:w="1268" w:type="dxa"/>
            <w:tcBorders>
              <w:top w:val="single" w:sz="4" w:space="0" w:color="auto"/>
              <w:left w:val="single" w:sz="4" w:space="0" w:color="auto"/>
              <w:bottom w:val="single" w:sz="4" w:space="0" w:color="auto"/>
              <w:right w:val="single" w:sz="4" w:space="0" w:color="auto"/>
            </w:tcBorders>
            <w:vAlign w:val="center"/>
          </w:tcPr>
          <w:p w14:paraId="11409ECB" w14:textId="77777777" w:rsidR="00F10DDB" w:rsidRDefault="00F10DDB">
            <w:pPr>
              <w:jc w:val="center"/>
              <w:rPr>
                <w:sz w:val="18"/>
              </w:rPr>
            </w:pPr>
            <w:r>
              <w:rPr>
                <w:sz w:val="18"/>
              </w:rPr>
              <w:t>N/A</w:t>
            </w:r>
          </w:p>
        </w:tc>
        <w:tc>
          <w:tcPr>
            <w:tcW w:w="793" w:type="dxa"/>
            <w:tcBorders>
              <w:top w:val="single" w:sz="4" w:space="0" w:color="auto"/>
              <w:left w:val="single" w:sz="4" w:space="0" w:color="auto"/>
              <w:bottom w:val="single" w:sz="4" w:space="0" w:color="auto"/>
              <w:right w:val="single" w:sz="4" w:space="0" w:color="auto"/>
            </w:tcBorders>
            <w:vAlign w:val="center"/>
          </w:tcPr>
          <w:p w14:paraId="771894BB" w14:textId="77777777" w:rsidR="00F10DDB" w:rsidRDefault="00F10DDB">
            <w:pPr>
              <w:jc w:val="center"/>
              <w:rPr>
                <w:sz w:val="18"/>
              </w:rPr>
            </w:pPr>
            <w:r>
              <w:rPr>
                <w:sz w:val="18"/>
              </w:rPr>
              <w:t>1000</w:t>
            </w:r>
          </w:p>
        </w:tc>
        <w:tc>
          <w:tcPr>
            <w:tcW w:w="950" w:type="dxa"/>
            <w:tcBorders>
              <w:top w:val="single" w:sz="4" w:space="0" w:color="auto"/>
              <w:left w:val="single" w:sz="4" w:space="0" w:color="auto"/>
              <w:bottom w:val="single" w:sz="4" w:space="0" w:color="auto"/>
              <w:right w:val="single" w:sz="4" w:space="0" w:color="auto"/>
            </w:tcBorders>
            <w:vAlign w:val="center"/>
          </w:tcPr>
          <w:p w14:paraId="050EB29D" w14:textId="77777777" w:rsidR="00F10DDB" w:rsidRDefault="00F10DDB">
            <w:pPr>
              <w:jc w:val="center"/>
              <w:rPr>
                <w:sz w:val="18"/>
              </w:rPr>
            </w:pPr>
            <w:r>
              <w:rPr>
                <w:sz w:val="18"/>
              </w:rPr>
              <w:t>N/A</w:t>
            </w:r>
          </w:p>
        </w:tc>
        <w:tc>
          <w:tcPr>
            <w:tcW w:w="2486" w:type="dxa"/>
            <w:tcBorders>
              <w:top w:val="single" w:sz="4" w:space="0" w:color="auto"/>
              <w:left w:val="single" w:sz="4" w:space="0" w:color="auto"/>
              <w:bottom w:val="single" w:sz="4" w:space="0" w:color="auto"/>
              <w:right w:val="single" w:sz="6" w:space="0" w:color="auto"/>
            </w:tcBorders>
            <w:vAlign w:val="center"/>
          </w:tcPr>
          <w:p w14:paraId="1FE6DB12" w14:textId="77777777" w:rsidR="00F10DDB" w:rsidRDefault="00F10DDB">
            <w:pPr>
              <w:rPr>
                <w:sz w:val="18"/>
              </w:rPr>
            </w:pPr>
            <w:r>
              <w:rPr>
                <w:sz w:val="18"/>
              </w:rPr>
              <w:t>Runoff/ leaching of natural deposits</w:t>
            </w:r>
          </w:p>
        </w:tc>
      </w:tr>
      <w:tr w:rsidR="00F10DDB" w14:paraId="46BCD30C" w14:textId="77777777" w:rsidTr="00F10DDB">
        <w:trPr>
          <w:trHeight w:val="656"/>
          <w:jc w:val="center"/>
        </w:trPr>
        <w:tc>
          <w:tcPr>
            <w:tcW w:w="1998" w:type="dxa"/>
            <w:gridSpan w:val="2"/>
            <w:tcBorders>
              <w:top w:val="single" w:sz="4" w:space="0" w:color="auto"/>
              <w:left w:val="single" w:sz="6" w:space="0" w:color="auto"/>
              <w:bottom w:val="single" w:sz="4" w:space="0" w:color="auto"/>
              <w:right w:val="single" w:sz="4" w:space="0" w:color="auto"/>
            </w:tcBorders>
            <w:vAlign w:val="center"/>
          </w:tcPr>
          <w:p w14:paraId="1EE79082" w14:textId="77777777" w:rsidR="00F10DDB" w:rsidRDefault="00F10DDB" w:rsidP="00F10DDB">
            <w:pPr>
              <w:ind w:left="187"/>
              <w:rPr>
                <w:sz w:val="18"/>
              </w:rPr>
            </w:pPr>
            <w:r>
              <w:rPr>
                <w:sz w:val="18"/>
              </w:rPr>
              <w:t xml:space="preserve">Specific Conductance* </w:t>
            </w:r>
          </w:p>
          <w:p w14:paraId="349F90B0" w14:textId="77777777" w:rsidR="00F10DDB" w:rsidRDefault="00F10DDB">
            <w:pPr>
              <w:ind w:left="187"/>
              <w:rPr>
                <w:sz w:val="18"/>
              </w:rPr>
            </w:pPr>
            <w:r>
              <w:rPr>
                <w:sz w:val="18"/>
              </w:rPr>
              <w:t>( micromhos )</w:t>
            </w:r>
          </w:p>
        </w:tc>
        <w:tc>
          <w:tcPr>
            <w:tcW w:w="872" w:type="dxa"/>
            <w:tcBorders>
              <w:top w:val="single" w:sz="4" w:space="0" w:color="auto"/>
              <w:left w:val="single" w:sz="4" w:space="0" w:color="auto"/>
              <w:bottom w:val="single" w:sz="4" w:space="0" w:color="auto"/>
              <w:right w:val="single" w:sz="4" w:space="0" w:color="auto"/>
            </w:tcBorders>
            <w:vAlign w:val="center"/>
          </w:tcPr>
          <w:p w14:paraId="687E7206" w14:textId="77777777" w:rsidR="00F10DDB" w:rsidRPr="00697231" w:rsidRDefault="00F10DDB">
            <w:pPr>
              <w:jc w:val="center"/>
              <w:rPr>
                <w:sz w:val="18"/>
              </w:rPr>
            </w:pPr>
            <w:r w:rsidRPr="00697231">
              <w:rPr>
                <w:sz w:val="18"/>
              </w:rPr>
              <w:t>12/18</w:t>
            </w:r>
          </w:p>
          <w:p w14:paraId="55E931F6" w14:textId="77777777" w:rsidR="00F10DDB" w:rsidRPr="00697231" w:rsidRDefault="00F10DDB">
            <w:pPr>
              <w:jc w:val="center"/>
              <w:rPr>
                <w:sz w:val="18"/>
              </w:rPr>
            </w:pPr>
            <w:r w:rsidRPr="00697231">
              <w:rPr>
                <w:sz w:val="18"/>
              </w:rPr>
              <w:t>12/17</w:t>
            </w:r>
          </w:p>
        </w:tc>
        <w:tc>
          <w:tcPr>
            <w:tcW w:w="1189" w:type="dxa"/>
            <w:tcBorders>
              <w:top w:val="single" w:sz="4" w:space="0" w:color="auto"/>
              <w:left w:val="single" w:sz="4" w:space="0" w:color="auto"/>
              <w:bottom w:val="single" w:sz="4" w:space="0" w:color="auto"/>
              <w:right w:val="single" w:sz="4" w:space="0" w:color="auto"/>
            </w:tcBorders>
            <w:vAlign w:val="center"/>
          </w:tcPr>
          <w:p w14:paraId="6E2E85C7" w14:textId="77777777" w:rsidR="00F10DDB" w:rsidRPr="00697231" w:rsidRDefault="00F10DDB">
            <w:pPr>
              <w:jc w:val="center"/>
              <w:rPr>
                <w:sz w:val="18"/>
              </w:rPr>
            </w:pPr>
            <w:r w:rsidRPr="00697231">
              <w:rPr>
                <w:sz w:val="18"/>
              </w:rPr>
              <w:t>1900</w:t>
            </w:r>
          </w:p>
        </w:tc>
        <w:tc>
          <w:tcPr>
            <w:tcW w:w="1268" w:type="dxa"/>
            <w:tcBorders>
              <w:top w:val="single" w:sz="4" w:space="0" w:color="auto"/>
              <w:left w:val="single" w:sz="4" w:space="0" w:color="auto"/>
              <w:bottom w:val="single" w:sz="4" w:space="0" w:color="auto"/>
              <w:right w:val="single" w:sz="4" w:space="0" w:color="auto"/>
            </w:tcBorders>
            <w:vAlign w:val="center"/>
          </w:tcPr>
          <w:p w14:paraId="09CF1437" w14:textId="77777777" w:rsidR="00F10DDB" w:rsidRDefault="00F10DDB" w:rsidP="00F10DDB">
            <w:pPr>
              <w:jc w:val="center"/>
              <w:rPr>
                <w:sz w:val="18"/>
              </w:rPr>
            </w:pPr>
          </w:p>
          <w:p w14:paraId="68472B44" w14:textId="77777777" w:rsidR="00F10DDB" w:rsidRDefault="00F10DDB">
            <w:pPr>
              <w:jc w:val="center"/>
              <w:rPr>
                <w:sz w:val="18"/>
              </w:rPr>
            </w:pPr>
            <w:r>
              <w:rPr>
                <w:sz w:val="18"/>
              </w:rPr>
              <w:t>1900</w:t>
            </w:r>
          </w:p>
        </w:tc>
        <w:tc>
          <w:tcPr>
            <w:tcW w:w="1268" w:type="dxa"/>
            <w:tcBorders>
              <w:top w:val="single" w:sz="4" w:space="0" w:color="auto"/>
              <w:left w:val="single" w:sz="4" w:space="0" w:color="auto"/>
              <w:bottom w:val="single" w:sz="4" w:space="0" w:color="auto"/>
              <w:right w:val="single" w:sz="4" w:space="0" w:color="auto"/>
            </w:tcBorders>
            <w:vAlign w:val="center"/>
          </w:tcPr>
          <w:p w14:paraId="0D53ACC4" w14:textId="77777777" w:rsidR="00F10DDB" w:rsidRDefault="00F10DDB">
            <w:pPr>
              <w:jc w:val="center"/>
              <w:rPr>
                <w:sz w:val="18"/>
              </w:rPr>
            </w:pPr>
            <w:r>
              <w:rPr>
                <w:sz w:val="18"/>
              </w:rPr>
              <w:t>N/A</w:t>
            </w:r>
          </w:p>
        </w:tc>
        <w:tc>
          <w:tcPr>
            <w:tcW w:w="793" w:type="dxa"/>
            <w:tcBorders>
              <w:top w:val="single" w:sz="4" w:space="0" w:color="auto"/>
              <w:left w:val="single" w:sz="4" w:space="0" w:color="auto"/>
              <w:bottom w:val="single" w:sz="4" w:space="0" w:color="auto"/>
              <w:right w:val="single" w:sz="4" w:space="0" w:color="auto"/>
            </w:tcBorders>
            <w:vAlign w:val="center"/>
          </w:tcPr>
          <w:p w14:paraId="5E17A59B" w14:textId="77777777" w:rsidR="00F10DDB" w:rsidRDefault="00F10DDB">
            <w:pPr>
              <w:jc w:val="center"/>
              <w:rPr>
                <w:sz w:val="18"/>
              </w:rPr>
            </w:pPr>
            <w:r>
              <w:rPr>
                <w:sz w:val="18"/>
              </w:rPr>
              <w:t>1600</w:t>
            </w:r>
          </w:p>
        </w:tc>
        <w:tc>
          <w:tcPr>
            <w:tcW w:w="950" w:type="dxa"/>
            <w:tcBorders>
              <w:top w:val="single" w:sz="4" w:space="0" w:color="auto"/>
              <w:left w:val="single" w:sz="4" w:space="0" w:color="auto"/>
              <w:bottom w:val="single" w:sz="4" w:space="0" w:color="auto"/>
              <w:right w:val="single" w:sz="4" w:space="0" w:color="auto"/>
            </w:tcBorders>
            <w:vAlign w:val="center"/>
          </w:tcPr>
          <w:p w14:paraId="4C39134F" w14:textId="77777777" w:rsidR="00F10DDB" w:rsidRDefault="00F10DDB">
            <w:pPr>
              <w:jc w:val="center"/>
              <w:rPr>
                <w:sz w:val="18"/>
              </w:rPr>
            </w:pPr>
            <w:r>
              <w:rPr>
                <w:sz w:val="18"/>
              </w:rPr>
              <w:t>N/A</w:t>
            </w:r>
          </w:p>
        </w:tc>
        <w:tc>
          <w:tcPr>
            <w:tcW w:w="2486" w:type="dxa"/>
            <w:tcBorders>
              <w:top w:val="single" w:sz="4" w:space="0" w:color="auto"/>
              <w:left w:val="single" w:sz="4" w:space="0" w:color="auto"/>
              <w:bottom w:val="single" w:sz="4" w:space="0" w:color="auto"/>
              <w:right w:val="single" w:sz="6" w:space="0" w:color="auto"/>
            </w:tcBorders>
            <w:vAlign w:val="center"/>
          </w:tcPr>
          <w:p w14:paraId="44A69C09" w14:textId="77777777" w:rsidR="00F10DDB" w:rsidRDefault="00F10DDB">
            <w:pPr>
              <w:rPr>
                <w:sz w:val="18"/>
              </w:rPr>
            </w:pPr>
            <w:r>
              <w:rPr>
                <w:sz w:val="18"/>
              </w:rPr>
              <w:t>Substance that form ions when in water; seawater influence</w:t>
            </w:r>
          </w:p>
        </w:tc>
      </w:tr>
      <w:tr w:rsidR="00F10DDB" w14:paraId="1C996EFC" w14:textId="77777777" w:rsidTr="00F10DDB">
        <w:trPr>
          <w:trHeight w:val="656"/>
          <w:jc w:val="center"/>
        </w:trPr>
        <w:tc>
          <w:tcPr>
            <w:tcW w:w="1998" w:type="dxa"/>
            <w:gridSpan w:val="2"/>
            <w:tcBorders>
              <w:top w:val="single" w:sz="4" w:space="0" w:color="auto"/>
              <w:left w:val="single" w:sz="6" w:space="0" w:color="auto"/>
              <w:bottom w:val="single" w:sz="4" w:space="0" w:color="auto"/>
              <w:right w:val="single" w:sz="4" w:space="0" w:color="auto"/>
            </w:tcBorders>
            <w:vAlign w:val="center"/>
          </w:tcPr>
          <w:p w14:paraId="54F93BAA" w14:textId="77777777" w:rsidR="00F10DDB" w:rsidRDefault="00F10DDB">
            <w:pPr>
              <w:ind w:left="187"/>
              <w:rPr>
                <w:sz w:val="18"/>
              </w:rPr>
            </w:pPr>
            <w:r>
              <w:rPr>
                <w:sz w:val="18"/>
              </w:rPr>
              <w:t>Chloride ( ppm )</w:t>
            </w:r>
          </w:p>
        </w:tc>
        <w:tc>
          <w:tcPr>
            <w:tcW w:w="872" w:type="dxa"/>
            <w:tcBorders>
              <w:top w:val="single" w:sz="4" w:space="0" w:color="auto"/>
              <w:left w:val="single" w:sz="4" w:space="0" w:color="auto"/>
              <w:bottom w:val="single" w:sz="4" w:space="0" w:color="auto"/>
              <w:right w:val="single" w:sz="4" w:space="0" w:color="auto"/>
            </w:tcBorders>
            <w:vAlign w:val="center"/>
          </w:tcPr>
          <w:p w14:paraId="7872CD75" w14:textId="77777777" w:rsidR="00F10DDB" w:rsidRPr="00697231" w:rsidRDefault="00F10DDB">
            <w:pPr>
              <w:jc w:val="center"/>
              <w:rPr>
                <w:sz w:val="18"/>
              </w:rPr>
            </w:pPr>
            <w:r w:rsidRPr="00697231">
              <w:rPr>
                <w:sz w:val="18"/>
              </w:rPr>
              <w:t>11/17</w:t>
            </w:r>
          </w:p>
          <w:p w14:paraId="67410680" w14:textId="77777777" w:rsidR="00F10DDB" w:rsidRPr="00697231" w:rsidRDefault="00F10DDB">
            <w:pPr>
              <w:jc w:val="center"/>
              <w:rPr>
                <w:sz w:val="18"/>
              </w:rPr>
            </w:pPr>
            <w:r w:rsidRPr="00697231">
              <w:rPr>
                <w:sz w:val="18"/>
              </w:rPr>
              <w:t>12/17</w:t>
            </w:r>
          </w:p>
        </w:tc>
        <w:tc>
          <w:tcPr>
            <w:tcW w:w="1189" w:type="dxa"/>
            <w:tcBorders>
              <w:top w:val="single" w:sz="4" w:space="0" w:color="auto"/>
              <w:left w:val="single" w:sz="4" w:space="0" w:color="auto"/>
              <w:bottom w:val="single" w:sz="4" w:space="0" w:color="auto"/>
              <w:right w:val="single" w:sz="4" w:space="0" w:color="auto"/>
            </w:tcBorders>
            <w:vAlign w:val="center"/>
          </w:tcPr>
          <w:p w14:paraId="44A34639" w14:textId="77777777" w:rsidR="00F10DDB" w:rsidRPr="00697231" w:rsidRDefault="00F10DDB">
            <w:pPr>
              <w:jc w:val="center"/>
              <w:rPr>
                <w:sz w:val="18"/>
              </w:rPr>
            </w:pPr>
            <w:r w:rsidRPr="00697231">
              <w:rPr>
                <w:sz w:val="18"/>
              </w:rPr>
              <w:t>150</w:t>
            </w:r>
          </w:p>
        </w:tc>
        <w:tc>
          <w:tcPr>
            <w:tcW w:w="1268" w:type="dxa"/>
            <w:tcBorders>
              <w:top w:val="single" w:sz="4" w:space="0" w:color="auto"/>
              <w:left w:val="single" w:sz="4" w:space="0" w:color="auto"/>
              <w:bottom w:val="single" w:sz="4" w:space="0" w:color="auto"/>
              <w:right w:val="single" w:sz="4" w:space="0" w:color="auto"/>
            </w:tcBorders>
            <w:vAlign w:val="center"/>
          </w:tcPr>
          <w:p w14:paraId="46C9DDDC" w14:textId="77777777" w:rsidR="00F10DDB" w:rsidRDefault="00F10DDB" w:rsidP="00F10DDB">
            <w:pPr>
              <w:jc w:val="center"/>
              <w:rPr>
                <w:sz w:val="18"/>
              </w:rPr>
            </w:pPr>
          </w:p>
          <w:p w14:paraId="49512301" w14:textId="77777777" w:rsidR="00F10DDB" w:rsidRDefault="00F10DDB">
            <w:pPr>
              <w:jc w:val="center"/>
              <w:rPr>
                <w:sz w:val="18"/>
              </w:rPr>
            </w:pPr>
            <w:r>
              <w:rPr>
                <w:sz w:val="18"/>
              </w:rPr>
              <w:t>150</w:t>
            </w:r>
          </w:p>
        </w:tc>
        <w:tc>
          <w:tcPr>
            <w:tcW w:w="1268" w:type="dxa"/>
            <w:tcBorders>
              <w:top w:val="single" w:sz="4" w:space="0" w:color="auto"/>
              <w:left w:val="single" w:sz="4" w:space="0" w:color="auto"/>
              <w:bottom w:val="single" w:sz="4" w:space="0" w:color="auto"/>
              <w:right w:val="single" w:sz="4" w:space="0" w:color="auto"/>
            </w:tcBorders>
            <w:vAlign w:val="center"/>
          </w:tcPr>
          <w:p w14:paraId="48B8AE49" w14:textId="77777777" w:rsidR="00F10DDB" w:rsidRDefault="00F10DDB">
            <w:pPr>
              <w:jc w:val="center"/>
              <w:rPr>
                <w:sz w:val="18"/>
              </w:rPr>
            </w:pPr>
            <w:r>
              <w:rPr>
                <w:sz w:val="18"/>
              </w:rPr>
              <w:t>N/A</w:t>
            </w:r>
          </w:p>
        </w:tc>
        <w:tc>
          <w:tcPr>
            <w:tcW w:w="793" w:type="dxa"/>
            <w:tcBorders>
              <w:top w:val="single" w:sz="4" w:space="0" w:color="auto"/>
              <w:left w:val="single" w:sz="4" w:space="0" w:color="auto"/>
              <w:bottom w:val="single" w:sz="4" w:space="0" w:color="auto"/>
              <w:right w:val="single" w:sz="4" w:space="0" w:color="auto"/>
            </w:tcBorders>
            <w:vAlign w:val="center"/>
          </w:tcPr>
          <w:p w14:paraId="700306F3" w14:textId="77777777" w:rsidR="00F10DDB" w:rsidRDefault="00F10DDB">
            <w:pPr>
              <w:jc w:val="center"/>
              <w:rPr>
                <w:sz w:val="18"/>
              </w:rPr>
            </w:pPr>
            <w:r>
              <w:rPr>
                <w:sz w:val="18"/>
              </w:rPr>
              <w:t>500</w:t>
            </w:r>
          </w:p>
        </w:tc>
        <w:tc>
          <w:tcPr>
            <w:tcW w:w="950" w:type="dxa"/>
            <w:tcBorders>
              <w:top w:val="single" w:sz="4" w:space="0" w:color="auto"/>
              <w:left w:val="single" w:sz="4" w:space="0" w:color="auto"/>
              <w:bottom w:val="single" w:sz="4" w:space="0" w:color="auto"/>
              <w:right w:val="single" w:sz="4" w:space="0" w:color="auto"/>
            </w:tcBorders>
            <w:vAlign w:val="center"/>
          </w:tcPr>
          <w:p w14:paraId="3F2E8FB7" w14:textId="77777777" w:rsidR="00F10DDB" w:rsidRDefault="00F10DDB">
            <w:pPr>
              <w:jc w:val="center"/>
              <w:rPr>
                <w:sz w:val="18"/>
              </w:rPr>
            </w:pPr>
            <w:r>
              <w:rPr>
                <w:sz w:val="18"/>
              </w:rPr>
              <w:t>N/A</w:t>
            </w:r>
          </w:p>
        </w:tc>
        <w:tc>
          <w:tcPr>
            <w:tcW w:w="2486" w:type="dxa"/>
            <w:tcBorders>
              <w:top w:val="single" w:sz="4" w:space="0" w:color="auto"/>
              <w:left w:val="single" w:sz="4" w:space="0" w:color="auto"/>
              <w:bottom w:val="single" w:sz="4" w:space="0" w:color="auto"/>
              <w:right w:val="single" w:sz="6" w:space="0" w:color="auto"/>
            </w:tcBorders>
            <w:vAlign w:val="center"/>
          </w:tcPr>
          <w:p w14:paraId="784C27A2" w14:textId="77777777" w:rsidR="00F10DDB" w:rsidRDefault="00F10DDB">
            <w:pPr>
              <w:rPr>
                <w:sz w:val="18"/>
              </w:rPr>
            </w:pPr>
            <w:r>
              <w:rPr>
                <w:sz w:val="18"/>
              </w:rPr>
              <w:t>Runoff/ leaching of natural deposits; seawater influence</w:t>
            </w:r>
          </w:p>
        </w:tc>
      </w:tr>
      <w:tr w:rsidR="00F10DDB" w14:paraId="3EA7C540" w14:textId="77777777" w:rsidTr="00F10DDB">
        <w:trPr>
          <w:trHeight w:val="656"/>
          <w:jc w:val="center"/>
        </w:trPr>
        <w:tc>
          <w:tcPr>
            <w:tcW w:w="1998" w:type="dxa"/>
            <w:gridSpan w:val="2"/>
            <w:tcBorders>
              <w:top w:val="single" w:sz="4" w:space="0" w:color="auto"/>
              <w:left w:val="single" w:sz="6" w:space="0" w:color="auto"/>
              <w:bottom w:val="single" w:sz="4" w:space="0" w:color="auto"/>
              <w:right w:val="single" w:sz="4" w:space="0" w:color="auto"/>
            </w:tcBorders>
            <w:vAlign w:val="center"/>
          </w:tcPr>
          <w:p w14:paraId="45437A36" w14:textId="77777777" w:rsidR="00F10DDB" w:rsidRDefault="00F10DDB">
            <w:pPr>
              <w:ind w:left="187"/>
              <w:rPr>
                <w:sz w:val="18"/>
              </w:rPr>
            </w:pPr>
            <w:r>
              <w:rPr>
                <w:sz w:val="18"/>
              </w:rPr>
              <w:t>Sulfate (ppm)</w:t>
            </w:r>
          </w:p>
        </w:tc>
        <w:tc>
          <w:tcPr>
            <w:tcW w:w="872" w:type="dxa"/>
            <w:tcBorders>
              <w:top w:val="single" w:sz="4" w:space="0" w:color="auto"/>
              <w:left w:val="single" w:sz="4" w:space="0" w:color="auto"/>
              <w:bottom w:val="single" w:sz="4" w:space="0" w:color="auto"/>
              <w:right w:val="single" w:sz="4" w:space="0" w:color="auto"/>
            </w:tcBorders>
            <w:vAlign w:val="center"/>
          </w:tcPr>
          <w:p w14:paraId="48B43A17" w14:textId="77777777" w:rsidR="00F10DDB" w:rsidRPr="00697231" w:rsidRDefault="00F10DDB">
            <w:pPr>
              <w:jc w:val="center"/>
              <w:rPr>
                <w:sz w:val="18"/>
              </w:rPr>
            </w:pPr>
            <w:r w:rsidRPr="00697231">
              <w:rPr>
                <w:sz w:val="18"/>
              </w:rPr>
              <w:t>11/17</w:t>
            </w:r>
          </w:p>
          <w:p w14:paraId="45256157" w14:textId="77777777" w:rsidR="00F10DDB" w:rsidRPr="00697231" w:rsidRDefault="00F10DDB">
            <w:pPr>
              <w:jc w:val="center"/>
              <w:rPr>
                <w:sz w:val="18"/>
              </w:rPr>
            </w:pPr>
            <w:r w:rsidRPr="00697231">
              <w:rPr>
                <w:sz w:val="18"/>
              </w:rPr>
              <w:t>12/08</w:t>
            </w:r>
          </w:p>
        </w:tc>
        <w:tc>
          <w:tcPr>
            <w:tcW w:w="1189" w:type="dxa"/>
            <w:tcBorders>
              <w:top w:val="single" w:sz="4" w:space="0" w:color="auto"/>
              <w:left w:val="single" w:sz="4" w:space="0" w:color="auto"/>
              <w:bottom w:val="single" w:sz="4" w:space="0" w:color="auto"/>
              <w:right w:val="single" w:sz="4" w:space="0" w:color="auto"/>
            </w:tcBorders>
            <w:vAlign w:val="center"/>
          </w:tcPr>
          <w:p w14:paraId="46143067" w14:textId="77777777" w:rsidR="00F10DDB" w:rsidRPr="00697231" w:rsidRDefault="00F10DDB">
            <w:pPr>
              <w:jc w:val="center"/>
              <w:rPr>
                <w:sz w:val="18"/>
              </w:rPr>
            </w:pPr>
            <w:r w:rsidRPr="00697231">
              <w:rPr>
                <w:sz w:val="18"/>
              </w:rPr>
              <w:t>330</w:t>
            </w:r>
          </w:p>
        </w:tc>
        <w:tc>
          <w:tcPr>
            <w:tcW w:w="1268" w:type="dxa"/>
            <w:tcBorders>
              <w:top w:val="single" w:sz="4" w:space="0" w:color="auto"/>
              <w:left w:val="single" w:sz="4" w:space="0" w:color="auto"/>
              <w:bottom w:val="single" w:sz="4" w:space="0" w:color="auto"/>
              <w:right w:val="single" w:sz="4" w:space="0" w:color="auto"/>
            </w:tcBorders>
            <w:vAlign w:val="center"/>
          </w:tcPr>
          <w:p w14:paraId="0F91CB8B" w14:textId="77777777" w:rsidR="00F10DDB" w:rsidRDefault="00F10DDB" w:rsidP="00F10DDB">
            <w:pPr>
              <w:jc w:val="center"/>
              <w:rPr>
                <w:sz w:val="18"/>
              </w:rPr>
            </w:pPr>
          </w:p>
          <w:p w14:paraId="673A4B17" w14:textId="77777777" w:rsidR="00F10DDB" w:rsidRDefault="00F10DDB">
            <w:pPr>
              <w:jc w:val="center"/>
              <w:rPr>
                <w:sz w:val="18"/>
              </w:rPr>
            </w:pPr>
            <w:r>
              <w:rPr>
                <w:sz w:val="18"/>
              </w:rPr>
              <w:t>640</w:t>
            </w:r>
          </w:p>
        </w:tc>
        <w:tc>
          <w:tcPr>
            <w:tcW w:w="1268" w:type="dxa"/>
            <w:tcBorders>
              <w:top w:val="single" w:sz="4" w:space="0" w:color="auto"/>
              <w:left w:val="single" w:sz="4" w:space="0" w:color="auto"/>
              <w:bottom w:val="single" w:sz="4" w:space="0" w:color="auto"/>
              <w:right w:val="single" w:sz="4" w:space="0" w:color="auto"/>
            </w:tcBorders>
            <w:vAlign w:val="center"/>
          </w:tcPr>
          <w:p w14:paraId="425FA904" w14:textId="77777777" w:rsidR="00F10DDB" w:rsidRDefault="00F10DDB">
            <w:pPr>
              <w:jc w:val="center"/>
              <w:rPr>
                <w:sz w:val="18"/>
              </w:rPr>
            </w:pPr>
            <w:r>
              <w:rPr>
                <w:sz w:val="18"/>
              </w:rPr>
              <w:t>N/A</w:t>
            </w:r>
          </w:p>
        </w:tc>
        <w:tc>
          <w:tcPr>
            <w:tcW w:w="793" w:type="dxa"/>
            <w:tcBorders>
              <w:top w:val="single" w:sz="4" w:space="0" w:color="auto"/>
              <w:left w:val="single" w:sz="4" w:space="0" w:color="auto"/>
              <w:bottom w:val="single" w:sz="4" w:space="0" w:color="auto"/>
              <w:right w:val="single" w:sz="4" w:space="0" w:color="auto"/>
            </w:tcBorders>
            <w:vAlign w:val="center"/>
          </w:tcPr>
          <w:p w14:paraId="6AE3DB5D" w14:textId="77777777" w:rsidR="00F10DDB" w:rsidRDefault="00F10DDB">
            <w:pPr>
              <w:jc w:val="center"/>
              <w:rPr>
                <w:sz w:val="18"/>
              </w:rPr>
            </w:pPr>
            <w:r>
              <w:rPr>
                <w:sz w:val="18"/>
              </w:rPr>
              <w:t>500</w:t>
            </w:r>
          </w:p>
        </w:tc>
        <w:tc>
          <w:tcPr>
            <w:tcW w:w="950" w:type="dxa"/>
            <w:tcBorders>
              <w:top w:val="single" w:sz="4" w:space="0" w:color="auto"/>
              <w:left w:val="single" w:sz="4" w:space="0" w:color="auto"/>
              <w:bottom w:val="single" w:sz="4" w:space="0" w:color="auto"/>
              <w:right w:val="single" w:sz="4" w:space="0" w:color="auto"/>
            </w:tcBorders>
            <w:vAlign w:val="center"/>
          </w:tcPr>
          <w:p w14:paraId="4263619E" w14:textId="77777777" w:rsidR="00F10DDB" w:rsidRDefault="00F10DDB">
            <w:pPr>
              <w:jc w:val="center"/>
              <w:rPr>
                <w:sz w:val="18"/>
              </w:rPr>
            </w:pPr>
            <w:r>
              <w:rPr>
                <w:sz w:val="18"/>
              </w:rPr>
              <w:t>N/A</w:t>
            </w:r>
          </w:p>
        </w:tc>
        <w:tc>
          <w:tcPr>
            <w:tcW w:w="2486" w:type="dxa"/>
            <w:tcBorders>
              <w:top w:val="single" w:sz="4" w:space="0" w:color="auto"/>
              <w:left w:val="single" w:sz="4" w:space="0" w:color="auto"/>
              <w:bottom w:val="single" w:sz="4" w:space="0" w:color="auto"/>
              <w:right w:val="single" w:sz="6" w:space="0" w:color="auto"/>
            </w:tcBorders>
            <w:vAlign w:val="center"/>
          </w:tcPr>
          <w:p w14:paraId="79A4B459" w14:textId="77777777" w:rsidR="00F10DDB" w:rsidRDefault="00F10DDB">
            <w:pPr>
              <w:rPr>
                <w:sz w:val="18"/>
              </w:rPr>
            </w:pPr>
            <w:r>
              <w:rPr>
                <w:sz w:val="18"/>
              </w:rPr>
              <w:t>Runoff/ leaching of natural deposits; Industrial wastes</w:t>
            </w:r>
          </w:p>
        </w:tc>
      </w:tr>
      <w:tr w:rsidR="00F10DDB" w14:paraId="3B81863B" w14:textId="77777777" w:rsidTr="00F10DDB">
        <w:trPr>
          <w:trHeight w:val="1412"/>
          <w:jc w:val="center"/>
        </w:trPr>
        <w:tc>
          <w:tcPr>
            <w:tcW w:w="1998" w:type="dxa"/>
            <w:gridSpan w:val="2"/>
            <w:tcBorders>
              <w:top w:val="single" w:sz="4" w:space="0" w:color="auto"/>
              <w:left w:val="single" w:sz="6" w:space="0" w:color="auto"/>
              <w:bottom w:val="single" w:sz="4" w:space="0" w:color="auto"/>
              <w:right w:val="single" w:sz="4" w:space="0" w:color="auto"/>
            </w:tcBorders>
            <w:vAlign w:val="center"/>
          </w:tcPr>
          <w:p w14:paraId="4546F919" w14:textId="77777777" w:rsidR="00F10DDB" w:rsidRDefault="00F10DDB">
            <w:pPr>
              <w:ind w:left="187"/>
              <w:rPr>
                <w:sz w:val="18"/>
              </w:rPr>
            </w:pPr>
            <w:r>
              <w:rPr>
                <w:sz w:val="18"/>
              </w:rPr>
              <w:lastRenderedPageBreak/>
              <w:t>Manganese (ppb)*</w:t>
            </w:r>
          </w:p>
        </w:tc>
        <w:tc>
          <w:tcPr>
            <w:tcW w:w="872" w:type="dxa"/>
            <w:tcBorders>
              <w:top w:val="single" w:sz="4" w:space="0" w:color="auto"/>
              <w:left w:val="single" w:sz="4" w:space="0" w:color="auto"/>
              <w:bottom w:val="single" w:sz="4" w:space="0" w:color="auto"/>
              <w:right w:val="single" w:sz="4" w:space="0" w:color="auto"/>
            </w:tcBorders>
            <w:vAlign w:val="center"/>
          </w:tcPr>
          <w:p w14:paraId="612E6BAC" w14:textId="77777777" w:rsidR="00F10DDB" w:rsidRPr="00443970" w:rsidRDefault="00F10DDB" w:rsidP="00F10DDB">
            <w:pPr>
              <w:jc w:val="center"/>
              <w:rPr>
                <w:sz w:val="18"/>
              </w:rPr>
            </w:pPr>
          </w:p>
          <w:p w14:paraId="1C1307A0" w14:textId="77777777" w:rsidR="00F10DDB" w:rsidRPr="00443970" w:rsidRDefault="00F10DDB" w:rsidP="00F10DDB">
            <w:pPr>
              <w:jc w:val="center"/>
              <w:rPr>
                <w:sz w:val="18"/>
              </w:rPr>
            </w:pPr>
          </w:p>
          <w:p w14:paraId="4ECF0D8C" w14:textId="67C37C6B" w:rsidR="00F10DDB" w:rsidRPr="00443970" w:rsidRDefault="00CB2DA2" w:rsidP="00F10DDB">
            <w:pPr>
              <w:jc w:val="center"/>
              <w:rPr>
                <w:sz w:val="18"/>
              </w:rPr>
            </w:pPr>
            <w:r w:rsidRPr="00443970">
              <w:rPr>
                <w:sz w:val="18"/>
              </w:rPr>
              <w:t>02/19</w:t>
            </w:r>
          </w:p>
          <w:p w14:paraId="6B61A5B7" w14:textId="05EF01C4" w:rsidR="00F10DDB" w:rsidRPr="00443970" w:rsidRDefault="00CB2DA2" w:rsidP="00F10DDB">
            <w:pPr>
              <w:jc w:val="center"/>
              <w:rPr>
                <w:sz w:val="18"/>
              </w:rPr>
            </w:pPr>
            <w:r w:rsidRPr="00443970">
              <w:rPr>
                <w:sz w:val="18"/>
              </w:rPr>
              <w:t>05/19</w:t>
            </w:r>
          </w:p>
          <w:p w14:paraId="1C1F5033" w14:textId="4E4E876B" w:rsidR="00F10DDB" w:rsidRPr="00443970" w:rsidRDefault="00CB2DA2" w:rsidP="00F10DDB">
            <w:pPr>
              <w:jc w:val="center"/>
              <w:rPr>
                <w:sz w:val="18"/>
              </w:rPr>
            </w:pPr>
            <w:r w:rsidRPr="00443970">
              <w:rPr>
                <w:sz w:val="18"/>
              </w:rPr>
              <w:t>08/19</w:t>
            </w:r>
          </w:p>
          <w:p w14:paraId="066AD429" w14:textId="30065788" w:rsidR="00F10DDB" w:rsidRPr="00443970" w:rsidRDefault="00CB2DA2" w:rsidP="00F10DDB">
            <w:pPr>
              <w:jc w:val="center"/>
              <w:rPr>
                <w:sz w:val="18"/>
              </w:rPr>
            </w:pPr>
            <w:r w:rsidRPr="00443970">
              <w:rPr>
                <w:sz w:val="18"/>
              </w:rPr>
              <w:t>11/19</w:t>
            </w:r>
          </w:p>
          <w:p w14:paraId="44B9841F" w14:textId="77777777" w:rsidR="00F10DDB" w:rsidRPr="00443970" w:rsidRDefault="00F10DDB" w:rsidP="00F10DDB">
            <w:pPr>
              <w:jc w:val="center"/>
              <w:rPr>
                <w:sz w:val="18"/>
              </w:rPr>
            </w:pPr>
          </w:p>
          <w:p w14:paraId="4B59E596" w14:textId="77777777" w:rsidR="00F10DDB" w:rsidRPr="00443970" w:rsidRDefault="00F10DDB">
            <w:pPr>
              <w:jc w:val="center"/>
              <w:rPr>
                <w:sz w:val="18"/>
              </w:rPr>
            </w:pPr>
            <w:r w:rsidRPr="00443970">
              <w:rPr>
                <w:sz w:val="18"/>
              </w:rPr>
              <w:t>12/17</w:t>
            </w:r>
          </w:p>
        </w:tc>
        <w:tc>
          <w:tcPr>
            <w:tcW w:w="1189" w:type="dxa"/>
            <w:tcBorders>
              <w:top w:val="single" w:sz="4" w:space="0" w:color="auto"/>
              <w:left w:val="single" w:sz="4" w:space="0" w:color="auto"/>
              <w:bottom w:val="single" w:sz="4" w:space="0" w:color="auto"/>
              <w:right w:val="single" w:sz="4" w:space="0" w:color="auto"/>
            </w:tcBorders>
            <w:vAlign w:val="center"/>
          </w:tcPr>
          <w:p w14:paraId="52C98A47" w14:textId="59B594E5" w:rsidR="00F10DDB" w:rsidRPr="00443970" w:rsidRDefault="00CB2DA2" w:rsidP="00F10DDB">
            <w:pPr>
              <w:spacing w:before="100" w:beforeAutospacing="1"/>
              <w:jc w:val="center"/>
              <w:rPr>
                <w:sz w:val="18"/>
              </w:rPr>
            </w:pPr>
            <w:r w:rsidRPr="00443970">
              <w:rPr>
                <w:sz w:val="18"/>
              </w:rPr>
              <w:t>81</w:t>
            </w:r>
          </w:p>
          <w:p w14:paraId="18CA9705" w14:textId="0FB2F157" w:rsidR="00F10DDB" w:rsidRPr="00443970" w:rsidRDefault="00CB2DA2" w:rsidP="00F10DDB">
            <w:pPr>
              <w:jc w:val="center"/>
              <w:rPr>
                <w:sz w:val="18"/>
              </w:rPr>
            </w:pPr>
            <w:r w:rsidRPr="00443970">
              <w:rPr>
                <w:sz w:val="18"/>
              </w:rPr>
              <w:t>76</w:t>
            </w:r>
          </w:p>
          <w:p w14:paraId="2F104A66" w14:textId="16041AEB" w:rsidR="00F10DDB" w:rsidRPr="00443970" w:rsidRDefault="00CB2DA2" w:rsidP="00F10DDB">
            <w:pPr>
              <w:jc w:val="center"/>
              <w:rPr>
                <w:sz w:val="18"/>
              </w:rPr>
            </w:pPr>
            <w:r w:rsidRPr="00443970">
              <w:rPr>
                <w:sz w:val="18"/>
              </w:rPr>
              <w:t>72</w:t>
            </w:r>
          </w:p>
          <w:p w14:paraId="1F02EBA5" w14:textId="6CECAC22" w:rsidR="00F10DDB" w:rsidRPr="00443970" w:rsidRDefault="00F10DDB" w:rsidP="00F10DDB">
            <w:pPr>
              <w:jc w:val="center"/>
              <w:rPr>
                <w:sz w:val="18"/>
              </w:rPr>
            </w:pPr>
            <w:r w:rsidRPr="00443970">
              <w:rPr>
                <w:sz w:val="18"/>
              </w:rPr>
              <w:t>7</w:t>
            </w:r>
            <w:r w:rsidR="00CB2DA2" w:rsidRPr="00443970">
              <w:rPr>
                <w:sz w:val="18"/>
              </w:rPr>
              <w:t>2</w:t>
            </w:r>
          </w:p>
        </w:tc>
        <w:tc>
          <w:tcPr>
            <w:tcW w:w="1268" w:type="dxa"/>
            <w:tcBorders>
              <w:top w:val="single" w:sz="4" w:space="0" w:color="auto"/>
              <w:left w:val="single" w:sz="4" w:space="0" w:color="auto"/>
              <w:bottom w:val="single" w:sz="4" w:space="0" w:color="auto"/>
              <w:right w:val="single" w:sz="4" w:space="0" w:color="auto"/>
            </w:tcBorders>
            <w:vAlign w:val="center"/>
          </w:tcPr>
          <w:p w14:paraId="4E16E272" w14:textId="77777777" w:rsidR="00F10DDB" w:rsidRDefault="00F10DDB" w:rsidP="00F10DDB">
            <w:pPr>
              <w:jc w:val="center"/>
              <w:rPr>
                <w:sz w:val="18"/>
              </w:rPr>
            </w:pPr>
          </w:p>
          <w:p w14:paraId="5EFA1085" w14:textId="77777777" w:rsidR="00F10DDB" w:rsidRDefault="00F10DDB" w:rsidP="00F10DDB">
            <w:pPr>
              <w:jc w:val="center"/>
              <w:rPr>
                <w:sz w:val="18"/>
              </w:rPr>
            </w:pPr>
          </w:p>
          <w:p w14:paraId="3A58A7BE" w14:textId="77777777" w:rsidR="00F10DDB" w:rsidRDefault="00F10DDB" w:rsidP="00F10DDB">
            <w:pPr>
              <w:jc w:val="center"/>
              <w:rPr>
                <w:sz w:val="18"/>
              </w:rPr>
            </w:pPr>
          </w:p>
          <w:p w14:paraId="7627ED4D" w14:textId="77777777" w:rsidR="00F10DDB" w:rsidRDefault="00F10DDB" w:rsidP="00F10DDB">
            <w:pPr>
              <w:jc w:val="center"/>
              <w:rPr>
                <w:sz w:val="18"/>
              </w:rPr>
            </w:pPr>
          </w:p>
          <w:p w14:paraId="74C79589" w14:textId="77777777" w:rsidR="00F10DDB" w:rsidRDefault="00F10DDB" w:rsidP="00F10DDB">
            <w:pPr>
              <w:jc w:val="center"/>
              <w:rPr>
                <w:sz w:val="18"/>
              </w:rPr>
            </w:pPr>
          </w:p>
          <w:p w14:paraId="27C09EA2" w14:textId="77777777" w:rsidR="00F10DDB" w:rsidRDefault="00F10DDB" w:rsidP="00F10DDB">
            <w:pPr>
              <w:jc w:val="center"/>
              <w:rPr>
                <w:sz w:val="18"/>
              </w:rPr>
            </w:pPr>
          </w:p>
          <w:p w14:paraId="23927C0E" w14:textId="77777777" w:rsidR="00F10DDB" w:rsidRDefault="00F10DDB">
            <w:pPr>
              <w:jc w:val="center"/>
              <w:rPr>
                <w:sz w:val="18"/>
              </w:rPr>
            </w:pPr>
            <w:r>
              <w:rPr>
                <w:sz w:val="18"/>
              </w:rPr>
              <w:t>72</w:t>
            </w:r>
          </w:p>
        </w:tc>
        <w:tc>
          <w:tcPr>
            <w:tcW w:w="1268" w:type="dxa"/>
            <w:tcBorders>
              <w:top w:val="single" w:sz="4" w:space="0" w:color="auto"/>
              <w:left w:val="single" w:sz="4" w:space="0" w:color="auto"/>
              <w:bottom w:val="single" w:sz="4" w:space="0" w:color="auto"/>
              <w:right w:val="single" w:sz="4" w:space="0" w:color="auto"/>
            </w:tcBorders>
            <w:vAlign w:val="center"/>
          </w:tcPr>
          <w:p w14:paraId="45ADD856" w14:textId="77777777" w:rsidR="00F10DDB" w:rsidRDefault="00F10DDB">
            <w:pPr>
              <w:jc w:val="center"/>
              <w:rPr>
                <w:sz w:val="18"/>
              </w:rPr>
            </w:pPr>
            <w:r>
              <w:rPr>
                <w:sz w:val="18"/>
              </w:rPr>
              <w:t>N/A</w:t>
            </w:r>
          </w:p>
        </w:tc>
        <w:tc>
          <w:tcPr>
            <w:tcW w:w="793" w:type="dxa"/>
            <w:tcBorders>
              <w:top w:val="single" w:sz="4" w:space="0" w:color="auto"/>
              <w:left w:val="single" w:sz="4" w:space="0" w:color="auto"/>
              <w:bottom w:val="single" w:sz="4" w:space="0" w:color="auto"/>
              <w:right w:val="single" w:sz="4" w:space="0" w:color="auto"/>
            </w:tcBorders>
            <w:vAlign w:val="center"/>
          </w:tcPr>
          <w:p w14:paraId="39513E60" w14:textId="77777777" w:rsidR="00F10DDB" w:rsidRDefault="00F10DDB">
            <w:pPr>
              <w:jc w:val="center"/>
              <w:rPr>
                <w:sz w:val="18"/>
              </w:rPr>
            </w:pPr>
            <w:r>
              <w:rPr>
                <w:sz w:val="18"/>
              </w:rPr>
              <w:t>50</w:t>
            </w:r>
          </w:p>
        </w:tc>
        <w:tc>
          <w:tcPr>
            <w:tcW w:w="950" w:type="dxa"/>
            <w:tcBorders>
              <w:top w:val="single" w:sz="4" w:space="0" w:color="auto"/>
              <w:left w:val="single" w:sz="4" w:space="0" w:color="auto"/>
              <w:bottom w:val="single" w:sz="4" w:space="0" w:color="auto"/>
              <w:right w:val="single" w:sz="4" w:space="0" w:color="auto"/>
            </w:tcBorders>
            <w:vAlign w:val="center"/>
          </w:tcPr>
          <w:p w14:paraId="7CD2A843" w14:textId="77777777" w:rsidR="00F10DDB" w:rsidRDefault="00F10DDB">
            <w:pPr>
              <w:jc w:val="center"/>
              <w:rPr>
                <w:sz w:val="18"/>
              </w:rPr>
            </w:pPr>
            <w:r>
              <w:rPr>
                <w:sz w:val="18"/>
              </w:rPr>
              <w:t>N/A</w:t>
            </w:r>
          </w:p>
        </w:tc>
        <w:tc>
          <w:tcPr>
            <w:tcW w:w="2486" w:type="dxa"/>
            <w:tcBorders>
              <w:top w:val="single" w:sz="4" w:space="0" w:color="auto"/>
              <w:left w:val="single" w:sz="4" w:space="0" w:color="auto"/>
              <w:bottom w:val="single" w:sz="4" w:space="0" w:color="auto"/>
              <w:right w:val="single" w:sz="6" w:space="0" w:color="auto"/>
            </w:tcBorders>
            <w:vAlign w:val="center"/>
          </w:tcPr>
          <w:p w14:paraId="388E05CE" w14:textId="77777777" w:rsidR="00F10DDB" w:rsidRDefault="00F10DDB">
            <w:pPr>
              <w:rPr>
                <w:sz w:val="18"/>
              </w:rPr>
            </w:pPr>
            <w:r>
              <w:rPr>
                <w:sz w:val="18"/>
              </w:rPr>
              <w:t>Leaching from natural deposits</w:t>
            </w:r>
          </w:p>
        </w:tc>
      </w:tr>
      <w:tr w:rsidR="00F10DDB" w14:paraId="7187B4EE" w14:textId="77777777" w:rsidTr="00F10DDB">
        <w:trPr>
          <w:trHeight w:val="656"/>
          <w:jc w:val="center"/>
        </w:trPr>
        <w:tc>
          <w:tcPr>
            <w:tcW w:w="1998" w:type="dxa"/>
            <w:gridSpan w:val="2"/>
            <w:tcBorders>
              <w:top w:val="single" w:sz="4" w:space="0" w:color="auto"/>
              <w:left w:val="single" w:sz="6" w:space="0" w:color="auto"/>
              <w:bottom w:val="single" w:sz="4" w:space="0" w:color="auto"/>
              <w:right w:val="single" w:sz="4" w:space="0" w:color="auto"/>
            </w:tcBorders>
            <w:vAlign w:val="center"/>
          </w:tcPr>
          <w:p w14:paraId="73074977" w14:textId="77777777" w:rsidR="00F10DDB" w:rsidRDefault="00F10DDB">
            <w:pPr>
              <w:ind w:left="187"/>
              <w:rPr>
                <w:sz w:val="18"/>
              </w:rPr>
            </w:pPr>
            <w:r>
              <w:rPr>
                <w:sz w:val="18"/>
              </w:rPr>
              <w:t xml:space="preserve">Iron (ppb) </w:t>
            </w:r>
          </w:p>
        </w:tc>
        <w:tc>
          <w:tcPr>
            <w:tcW w:w="872" w:type="dxa"/>
            <w:tcBorders>
              <w:top w:val="single" w:sz="4" w:space="0" w:color="auto"/>
              <w:left w:val="single" w:sz="4" w:space="0" w:color="auto"/>
              <w:bottom w:val="single" w:sz="4" w:space="0" w:color="auto"/>
              <w:right w:val="single" w:sz="4" w:space="0" w:color="auto"/>
            </w:tcBorders>
            <w:vAlign w:val="center"/>
          </w:tcPr>
          <w:p w14:paraId="799A57BB" w14:textId="77777777" w:rsidR="00F10DDB" w:rsidRDefault="00F10DDB">
            <w:pPr>
              <w:jc w:val="center"/>
              <w:rPr>
                <w:sz w:val="18"/>
              </w:rPr>
            </w:pPr>
            <w:r>
              <w:rPr>
                <w:sz w:val="18"/>
              </w:rPr>
              <w:t>11/17</w:t>
            </w:r>
          </w:p>
          <w:p w14:paraId="3124AABA" w14:textId="77777777" w:rsidR="00F10DDB" w:rsidRPr="00697231" w:rsidRDefault="00F10DDB">
            <w:pPr>
              <w:jc w:val="center"/>
              <w:rPr>
                <w:sz w:val="18"/>
              </w:rPr>
            </w:pPr>
            <w:r w:rsidRPr="00697231">
              <w:rPr>
                <w:sz w:val="18"/>
              </w:rPr>
              <w:t>12/17</w:t>
            </w:r>
          </w:p>
        </w:tc>
        <w:tc>
          <w:tcPr>
            <w:tcW w:w="1189" w:type="dxa"/>
            <w:tcBorders>
              <w:top w:val="single" w:sz="4" w:space="0" w:color="auto"/>
              <w:left w:val="single" w:sz="4" w:space="0" w:color="auto"/>
              <w:bottom w:val="single" w:sz="4" w:space="0" w:color="auto"/>
              <w:right w:val="single" w:sz="4" w:space="0" w:color="auto"/>
            </w:tcBorders>
            <w:vAlign w:val="center"/>
          </w:tcPr>
          <w:p w14:paraId="66B67CE8" w14:textId="77777777" w:rsidR="00F10DDB" w:rsidRDefault="00F10DDB">
            <w:pPr>
              <w:jc w:val="center"/>
              <w:rPr>
                <w:sz w:val="18"/>
              </w:rPr>
            </w:pPr>
            <w:r>
              <w:rPr>
                <w:sz w:val="18"/>
              </w:rPr>
              <w:t>250</w:t>
            </w:r>
          </w:p>
        </w:tc>
        <w:tc>
          <w:tcPr>
            <w:tcW w:w="1268" w:type="dxa"/>
            <w:tcBorders>
              <w:top w:val="single" w:sz="4" w:space="0" w:color="auto"/>
              <w:left w:val="single" w:sz="4" w:space="0" w:color="auto"/>
              <w:bottom w:val="single" w:sz="4" w:space="0" w:color="auto"/>
              <w:right w:val="single" w:sz="4" w:space="0" w:color="auto"/>
            </w:tcBorders>
            <w:vAlign w:val="center"/>
          </w:tcPr>
          <w:p w14:paraId="01E2BA3C" w14:textId="77777777" w:rsidR="00F10DDB" w:rsidRDefault="00F10DDB" w:rsidP="00F10DDB">
            <w:pPr>
              <w:jc w:val="center"/>
              <w:rPr>
                <w:sz w:val="18"/>
              </w:rPr>
            </w:pPr>
          </w:p>
          <w:p w14:paraId="720F3D20" w14:textId="77777777" w:rsidR="00F10DDB" w:rsidRDefault="00F10DDB">
            <w:pPr>
              <w:jc w:val="center"/>
              <w:rPr>
                <w:sz w:val="18"/>
              </w:rPr>
            </w:pPr>
            <w:r>
              <w:rPr>
                <w:sz w:val="18"/>
              </w:rPr>
              <w:t>630</w:t>
            </w:r>
          </w:p>
        </w:tc>
        <w:tc>
          <w:tcPr>
            <w:tcW w:w="1268" w:type="dxa"/>
            <w:tcBorders>
              <w:top w:val="single" w:sz="4" w:space="0" w:color="auto"/>
              <w:left w:val="single" w:sz="4" w:space="0" w:color="auto"/>
              <w:bottom w:val="single" w:sz="4" w:space="0" w:color="auto"/>
              <w:right w:val="single" w:sz="4" w:space="0" w:color="auto"/>
            </w:tcBorders>
            <w:vAlign w:val="center"/>
          </w:tcPr>
          <w:p w14:paraId="4DA8F0B5" w14:textId="77777777" w:rsidR="00F10DDB" w:rsidRDefault="00F10DDB">
            <w:pPr>
              <w:jc w:val="center"/>
              <w:rPr>
                <w:sz w:val="18"/>
              </w:rPr>
            </w:pPr>
            <w:r>
              <w:rPr>
                <w:sz w:val="18"/>
              </w:rPr>
              <w:t>N/A</w:t>
            </w:r>
          </w:p>
        </w:tc>
        <w:tc>
          <w:tcPr>
            <w:tcW w:w="793" w:type="dxa"/>
            <w:tcBorders>
              <w:top w:val="single" w:sz="4" w:space="0" w:color="auto"/>
              <w:left w:val="single" w:sz="4" w:space="0" w:color="auto"/>
              <w:bottom w:val="single" w:sz="4" w:space="0" w:color="auto"/>
              <w:right w:val="single" w:sz="4" w:space="0" w:color="auto"/>
            </w:tcBorders>
            <w:vAlign w:val="center"/>
          </w:tcPr>
          <w:p w14:paraId="652738E0" w14:textId="77777777" w:rsidR="00F10DDB" w:rsidRDefault="00F10DDB">
            <w:pPr>
              <w:jc w:val="center"/>
              <w:rPr>
                <w:sz w:val="18"/>
              </w:rPr>
            </w:pPr>
            <w:r>
              <w:rPr>
                <w:sz w:val="18"/>
              </w:rPr>
              <w:t>300</w:t>
            </w:r>
          </w:p>
        </w:tc>
        <w:tc>
          <w:tcPr>
            <w:tcW w:w="950" w:type="dxa"/>
            <w:tcBorders>
              <w:top w:val="single" w:sz="4" w:space="0" w:color="auto"/>
              <w:left w:val="single" w:sz="4" w:space="0" w:color="auto"/>
              <w:bottom w:val="single" w:sz="4" w:space="0" w:color="auto"/>
              <w:right w:val="single" w:sz="4" w:space="0" w:color="auto"/>
            </w:tcBorders>
            <w:vAlign w:val="center"/>
          </w:tcPr>
          <w:p w14:paraId="2CBDE382" w14:textId="77777777" w:rsidR="00F10DDB" w:rsidRDefault="00F10DDB">
            <w:pPr>
              <w:jc w:val="center"/>
              <w:rPr>
                <w:sz w:val="18"/>
              </w:rPr>
            </w:pPr>
            <w:r>
              <w:rPr>
                <w:sz w:val="18"/>
              </w:rPr>
              <w:t>N/A</w:t>
            </w:r>
          </w:p>
        </w:tc>
        <w:tc>
          <w:tcPr>
            <w:tcW w:w="2486" w:type="dxa"/>
            <w:tcBorders>
              <w:top w:val="single" w:sz="4" w:space="0" w:color="auto"/>
              <w:left w:val="single" w:sz="4" w:space="0" w:color="auto"/>
              <w:bottom w:val="single" w:sz="4" w:space="0" w:color="auto"/>
              <w:right w:val="single" w:sz="6" w:space="0" w:color="auto"/>
            </w:tcBorders>
            <w:vAlign w:val="center"/>
          </w:tcPr>
          <w:p w14:paraId="0BCDCEEB" w14:textId="77777777" w:rsidR="00F10DDB" w:rsidRDefault="00F10DDB">
            <w:pPr>
              <w:rPr>
                <w:sz w:val="18"/>
              </w:rPr>
            </w:pPr>
            <w:r>
              <w:rPr>
                <w:sz w:val="18"/>
              </w:rPr>
              <w:t>Leaching from natural deposits; industrial wastes</w:t>
            </w:r>
          </w:p>
        </w:tc>
      </w:tr>
      <w:tr w:rsidR="00F10DDB" w14:paraId="32A83666" w14:textId="77777777" w:rsidTr="00F10DDB">
        <w:trPr>
          <w:trHeight w:val="656"/>
          <w:jc w:val="center"/>
        </w:trPr>
        <w:tc>
          <w:tcPr>
            <w:tcW w:w="1998" w:type="dxa"/>
            <w:gridSpan w:val="2"/>
            <w:tcBorders>
              <w:top w:val="single" w:sz="4" w:space="0" w:color="auto"/>
              <w:left w:val="single" w:sz="6" w:space="0" w:color="auto"/>
              <w:bottom w:val="single" w:sz="4" w:space="0" w:color="auto"/>
              <w:right w:val="single" w:sz="4" w:space="0" w:color="auto"/>
            </w:tcBorders>
            <w:vAlign w:val="center"/>
          </w:tcPr>
          <w:p w14:paraId="7E350B10" w14:textId="77777777" w:rsidR="00F10DDB" w:rsidRDefault="00F10DDB">
            <w:pPr>
              <w:ind w:left="187"/>
              <w:rPr>
                <w:sz w:val="18"/>
              </w:rPr>
            </w:pPr>
            <w:r>
              <w:rPr>
                <w:sz w:val="18"/>
              </w:rPr>
              <w:t>Color (units)</w:t>
            </w:r>
          </w:p>
        </w:tc>
        <w:tc>
          <w:tcPr>
            <w:tcW w:w="872" w:type="dxa"/>
            <w:tcBorders>
              <w:top w:val="single" w:sz="4" w:space="0" w:color="auto"/>
              <w:left w:val="single" w:sz="4" w:space="0" w:color="auto"/>
              <w:bottom w:val="single" w:sz="4" w:space="0" w:color="auto"/>
              <w:right w:val="single" w:sz="4" w:space="0" w:color="auto"/>
            </w:tcBorders>
            <w:vAlign w:val="center"/>
          </w:tcPr>
          <w:p w14:paraId="53F667B6" w14:textId="77777777" w:rsidR="00F10DDB" w:rsidRDefault="00F10DDB">
            <w:pPr>
              <w:jc w:val="center"/>
              <w:rPr>
                <w:sz w:val="18"/>
              </w:rPr>
            </w:pPr>
            <w:r>
              <w:rPr>
                <w:sz w:val="18"/>
              </w:rPr>
              <w:t>02/17</w:t>
            </w:r>
          </w:p>
          <w:p w14:paraId="2EF5978C" w14:textId="77777777" w:rsidR="00F10DDB" w:rsidRDefault="00F10DDB">
            <w:pPr>
              <w:jc w:val="center"/>
              <w:rPr>
                <w:sz w:val="18"/>
              </w:rPr>
            </w:pPr>
          </w:p>
          <w:p w14:paraId="1EC394F4" w14:textId="77777777" w:rsidR="00F10DDB" w:rsidRDefault="00F10DDB">
            <w:pPr>
              <w:jc w:val="center"/>
              <w:rPr>
                <w:sz w:val="18"/>
              </w:rPr>
            </w:pPr>
            <w:r>
              <w:rPr>
                <w:sz w:val="18"/>
              </w:rPr>
              <w:t>11/17</w:t>
            </w:r>
          </w:p>
        </w:tc>
        <w:tc>
          <w:tcPr>
            <w:tcW w:w="1189" w:type="dxa"/>
            <w:tcBorders>
              <w:top w:val="single" w:sz="4" w:space="0" w:color="auto"/>
              <w:left w:val="single" w:sz="4" w:space="0" w:color="auto"/>
              <w:bottom w:val="single" w:sz="4" w:space="0" w:color="auto"/>
              <w:right w:val="single" w:sz="4" w:space="0" w:color="auto"/>
            </w:tcBorders>
            <w:vAlign w:val="center"/>
          </w:tcPr>
          <w:p w14:paraId="503605DE" w14:textId="77777777" w:rsidR="00F10DDB" w:rsidRDefault="00F10DDB" w:rsidP="00F10DDB">
            <w:pPr>
              <w:jc w:val="center"/>
              <w:rPr>
                <w:sz w:val="18"/>
              </w:rPr>
            </w:pPr>
          </w:p>
          <w:p w14:paraId="438BFC73" w14:textId="77777777" w:rsidR="00F10DDB" w:rsidRDefault="00F10DDB">
            <w:pPr>
              <w:jc w:val="center"/>
              <w:rPr>
                <w:sz w:val="18"/>
              </w:rPr>
            </w:pPr>
            <w:r>
              <w:rPr>
                <w:sz w:val="18"/>
              </w:rPr>
              <w:t xml:space="preserve">           5.0</w:t>
            </w:r>
          </w:p>
        </w:tc>
        <w:tc>
          <w:tcPr>
            <w:tcW w:w="1268" w:type="dxa"/>
            <w:tcBorders>
              <w:top w:val="single" w:sz="4" w:space="0" w:color="auto"/>
              <w:left w:val="single" w:sz="4" w:space="0" w:color="auto"/>
              <w:bottom w:val="single" w:sz="4" w:space="0" w:color="auto"/>
              <w:right w:val="single" w:sz="4" w:space="0" w:color="auto"/>
            </w:tcBorders>
            <w:vAlign w:val="center"/>
          </w:tcPr>
          <w:p w14:paraId="6C60A9B5" w14:textId="77777777" w:rsidR="00F10DDB" w:rsidRDefault="00F10DDB">
            <w:pPr>
              <w:jc w:val="center"/>
              <w:rPr>
                <w:sz w:val="18"/>
              </w:rPr>
            </w:pPr>
            <w:r>
              <w:rPr>
                <w:sz w:val="18"/>
              </w:rPr>
              <w:t>10</w:t>
            </w:r>
          </w:p>
        </w:tc>
        <w:tc>
          <w:tcPr>
            <w:tcW w:w="1268" w:type="dxa"/>
            <w:tcBorders>
              <w:top w:val="single" w:sz="4" w:space="0" w:color="auto"/>
              <w:left w:val="single" w:sz="4" w:space="0" w:color="auto"/>
              <w:bottom w:val="single" w:sz="4" w:space="0" w:color="auto"/>
              <w:right w:val="single" w:sz="4" w:space="0" w:color="auto"/>
            </w:tcBorders>
            <w:vAlign w:val="center"/>
          </w:tcPr>
          <w:p w14:paraId="535B6E1A" w14:textId="77777777" w:rsidR="00F10DDB" w:rsidRDefault="00F10DDB">
            <w:pPr>
              <w:jc w:val="center"/>
              <w:rPr>
                <w:sz w:val="18"/>
              </w:rPr>
            </w:pPr>
            <w:r>
              <w:rPr>
                <w:sz w:val="18"/>
              </w:rPr>
              <w:t>N/A</w:t>
            </w:r>
          </w:p>
        </w:tc>
        <w:tc>
          <w:tcPr>
            <w:tcW w:w="793" w:type="dxa"/>
            <w:tcBorders>
              <w:top w:val="single" w:sz="4" w:space="0" w:color="auto"/>
              <w:left w:val="single" w:sz="4" w:space="0" w:color="auto"/>
              <w:bottom w:val="single" w:sz="4" w:space="0" w:color="auto"/>
              <w:right w:val="single" w:sz="4" w:space="0" w:color="auto"/>
            </w:tcBorders>
            <w:vAlign w:val="center"/>
          </w:tcPr>
          <w:p w14:paraId="759BC444" w14:textId="77777777" w:rsidR="00F10DDB" w:rsidRDefault="00F10DDB">
            <w:pPr>
              <w:jc w:val="center"/>
              <w:rPr>
                <w:sz w:val="18"/>
              </w:rPr>
            </w:pPr>
            <w:r>
              <w:rPr>
                <w:sz w:val="18"/>
              </w:rPr>
              <w:t>15</w:t>
            </w:r>
          </w:p>
        </w:tc>
        <w:tc>
          <w:tcPr>
            <w:tcW w:w="950" w:type="dxa"/>
            <w:tcBorders>
              <w:top w:val="single" w:sz="4" w:space="0" w:color="auto"/>
              <w:left w:val="single" w:sz="4" w:space="0" w:color="auto"/>
              <w:bottom w:val="single" w:sz="4" w:space="0" w:color="auto"/>
              <w:right w:val="single" w:sz="4" w:space="0" w:color="auto"/>
            </w:tcBorders>
            <w:vAlign w:val="center"/>
          </w:tcPr>
          <w:p w14:paraId="73C56953" w14:textId="77777777" w:rsidR="00F10DDB" w:rsidRDefault="00F10DDB">
            <w:pPr>
              <w:jc w:val="center"/>
              <w:rPr>
                <w:sz w:val="18"/>
              </w:rPr>
            </w:pPr>
            <w:r>
              <w:rPr>
                <w:sz w:val="18"/>
              </w:rPr>
              <w:t>N/A</w:t>
            </w:r>
          </w:p>
        </w:tc>
        <w:tc>
          <w:tcPr>
            <w:tcW w:w="2486" w:type="dxa"/>
            <w:tcBorders>
              <w:top w:val="single" w:sz="4" w:space="0" w:color="auto"/>
              <w:left w:val="single" w:sz="4" w:space="0" w:color="auto"/>
              <w:bottom w:val="single" w:sz="4" w:space="0" w:color="auto"/>
              <w:right w:val="single" w:sz="6" w:space="0" w:color="auto"/>
            </w:tcBorders>
            <w:vAlign w:val="center"/>
          </w:tcPr>
          <w:p w14:paraId="77668278" w14:textId="77777777" w:rsidR="00F10DDB" w:rsidRDefault="00F10DDB">
            <w:pPr>
              <w:rPr>
                <w:sz w:val="18"/>
              </w:rPr>
            </w:pPr>
            <w:r>
              <w:rPr>
                <w:sz w:val="18"/>
              </w:rPr>
              <w:t>Naturally occurring organic materials</w:t>
            </w:r>
          </w:p>
        </w:tc>
      </w:tr>
    </w:tbl>
    <w:p w14:paraId="538D4EFC" w14:textId="77777777" w:rsidR="000F6827" w:rsidRDefault="000F682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1980"/>
        <w:gridCol w:w="2808"/>
      </w:tblGrid>
      <w:tr w:rsidR="000F6827" w:rsidRPr="001F3468" w14:paraId="391394F8" w14:textId="77777777" w:rsidTr="002F1DD3">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39B392CD" w14:textId="77777777" w:rsidR="000F6827" w:rsidRPr="00F41F91" w:rsidRDefault="000F6827" w:rsidP="000F6827">
            <w:pPr>
              <w:spacing w:before="20" w:after="20"/>
              <w:jc w:val="center"/>
              <w:rPr>
                <w:b/>
                <w:caps/>
              </w:rPr>
            </w:pPr>
            <w:r w:rsidRPr="00F41F91">
              <w:rPr>
                <w:b/>
                <w:caps/>
              </w:rPr>
              <w:t>TAble 6 – detection of UNREGULATED CONTAMINANTS</w:t>
            </w:r>
          </w:p>
        </w:tc>
      </w:tr>
      <w:tr w:rsidR="000F6827" w:rsidRPr="001F3468" w14:paraId="51C87D94" w14:textId="77777777" w:rsidTr="002F1DD3">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3F46C769" w14:textId="77777777" w:rsidR="000F6827" w:rsidRPr="00F41F91" w:rsidRDefault="000F6827" w:rsidP="000F6827">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F6827" w:rsidRPr="00F41F91" w:rsidRDefault="000F6827" w:rsidP="000F6827">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F6827" w:rsidRPr="00F41F91" w:rsidRDefault="000F6827" w:rsidP="000F6827">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F6827" w:rsidRPr="00F41F91" w:rsidRDefault="000F6827" w:rsidP="000F6827">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7288CE3C" w14:textId="77777777" w:rsidR="000F6827" w:rsidRPr="00F41F91" w:rsidRDefault="000F6827" w:rsidP="000F6827">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F6827" w:rsidRPr="00F41F91" w:rsidRDefault="000F6827" w:rsidP="000F6827">
            <w:pPr>
              <w:spacing w:before="40" w:after="40"/>
              <w:jc w:val="center"/>
              <w:rPr>
                <w:b/>
                <w:bCs/>
                <w:sz w:val="18"/>
              </w:rPr>
            </w:pPr>
            <w:r w:rsidRPr="00F41F91">
              <w:rPr>
                <w:b/>
                <w:bCs/>
                <w:sz w:val="18"/>
              </w:rPr>
              <w:t>Health Effects Language</w:t>
            </w:r>
          </w:p>
        </w:tc>
      </w:tr>
      <w:tr w:rsidR="00F10DDB" w:rsidRPr="001F3468" w14:paraId="4F974BB1" w14:textId="77777777" w:rsidTr="00FF22EB">
        <w:trPr>
          <w:trHeight w:val="432"/>
          <w:jc w:val="center"/>
        </w:trPr>
        <w:tc>
          <w:tcPr>
            <w:tcW w:w="2268" w:type="dxa"/>
            <w:tcBorders>
              <w:top w:val="single" w:sz="4" w:space="0" w:color="auto"/>
              <w:left w:val="single" w:sz="6" w:space="0" w:color="auto"/>
              <w:bottom w:val="single" w:sz="18" w:space="0" w:color="auto"/>
              <w:right w:val="single" w:sz="6" w:space="0" w:color="auto"/>
            </w:tcBorders>
            <w:vAlign w:val="center"/>
          </w:tcPr>
          <w:p w14:paraId="13867A6C" w14:textId="5053884A" w:rsidR="00F10DDB" w:rsidRPr="00F41F91" w:rsidRDefault="00F10DDB" w:rsidP="00F10DDB">
            <w:pPr>
              <w:rPr>
                <w:sz w:val="18"/>
              </w:rPr>
            </w:pPr>
            <w:r>
              <w:rPr>
                <w:sz w:val="18"/>
              </w:rPr>
              <w:t>Boron  ( ppm )</w:t>
            </w:r>
          </w:p>
        </w:tc>
        <w:tc>
          <w:tcPr>
            <w:tcW w:w="990" w:type="dxa"/>
            <w:tcBorders>
              <w:top w:val="single" w:sz="4" w:space="0" w:color="auto"/>
              <w:left w:val="single" w:sz="6" w:space="0" w:color="auto"/>
              <w:bottom w:val="single" w:sz="18" w:space="0" w:color="auto"/>
              <w:right w:val="single" w:sz="6" w:space="0" w:color="auto"/>
            </w:tcBorders>
            <w:vAlign w:val="center"/>
          </w:tcPr>
          <w:p w14:paraId="29134B0A" w14:textId="2FA05234" w:rsidR="00F10DDB" w:rsidRPr="00F41F91" w:rsidRDefault="00F10DDB" w:rsidP="00F10DDB">
            <w:pPr>
              <w:rPr>
                <w:sz w:val="18"/>
              </w:rPr>
            </w:pPr>
            <w:r>
              <w:rPr>
                <w:sz w:val="18"/>
              </w:rPr>
              <w:t>05/03</w:t>
            </w:r>
          </w:p>
        </w:tc>
        <w:tc>
          <w:tcPr>
            <w:tcW w:w="1350" w:type="dxa"/>
            <w:tcBorders>
              <w:top w:val="single" w:sz="4" w:space="0" w:color="auto"/>
              <w:left w:val="single" w:sz="6" w:space="0" w:color="auto"/>
              <w:bottom w:val="single" w:sz="18" w:space="0" w:color="auto"/>
              <w:right w:val="single" w:sz="6" w:space="0" w:color="auto"/>
            </w:tcBorders>
            <w:vAlign w:val="center"/>
          </w:tcPr>
          <w:p w14:paraId="6432953F" w14:textId="347E6E22" w:rsidR="00F10DDB" w:rsidRPr="00F41F91" w:rsidRDefault="00F10DDB" w:rsidP="00F10DDB">
            <w:pPr>
              <w:rPr>
                <w:sz w:val="18"/>
              </w:rPr>
            </w:pPr>
            <w:r>
              <w:rPr>
                <w:sz w:val="18"/>
              </w:rPr>
              <w:t>3.3</w:t>
            </w:r>
          </w:p>
        </w:tc>
        <w:tc>
          <w:tcPr>
            <w:tcW w:w="1440" w:type="dxa"/>
            <w:tcBorders>
              <w:top w:val="single" w:sz="4" w:space="0" w:color="auto"/>
              <w:left w:val="single" w:sz="6" w:space="0" w:color="auto"/>
              <w:bottom w:val="single" w:sz="18" w:space="0" w:color="auto"/>
              <w:right w:val="single" w:sz="6" w:space="0" w:color="auto"/>
            </w:tcBorders>
            <w:vAlign w:val="center"/>
          </w:tcPr>
          <w:p w14:paraId="03949132" w14:textId="7153CEA3" w:rsidR="00F10DDB" w:rsidRPr="00F41F91" w:rsidRDefault="00F10DDB" w:rsidP="00F10DDB">
            <w:pPr>
              <w:rPr>
                <w:sz w:val="18"/>
              </w:rPr>
            </w:pPr>
            <w:r>
              <w:rPr>
                <w:sz w:val="18"/>
              </w:rPr>
              <w:t>N/A</w:t>
            </w:r>
          </w:p>
        </w:tc>
        <w:tc>
          <w:tcPr>
            <w:tcW w:w="1980" w:type="dxa"/>
            <w:tcBorders>
              <w:top w:val="single" w:sz="4" w:space="0" w:color="auto"/>
              <w:left w:val="single" w:sz="6" w:space="0" w:color="auto"/>
              <w:bottom w:val="single" w:sz="18" w:space="0" w:color="auto"/>
              <w:right w:val="single" w:sz="6" w:space="0" w:color="auto"/>
            </w:tcBorders>
            <w:vAlign w:val="center"/>
          </w:tcPr>
          <w:p w14:paraId="7592CF94" w14:textId="372B3D93" w:rsidR="00F10DDB" w:rsidRPr="00F41F91" w:rsidRDefault="00F10DDB" w:rsidP="00F10DDB">
            <w:pPr>
              <w:rPr>
                <w:sz w:val="18"/>
              </w:rPr>
            </w:pPr>
            <w:r>
              <w:rPr>
                <w:sz w:val="18"/>
              </w:rPr>
              <w:t>1.0</w:t>
            </w:r>
          </w:p>
        </w:tc>
        <w:tc>
          <w:tcPr>
            <w:tcW w:w="2808" w:type="dxa"/>
            <w:tcBorders>
              <w:top w:val="single" w:sz="6" w:space="0" w:color="auto"/>
              <w:left w:val="single" w:sz="6" w:space="0" w:color="auto"/>
              <w:bottom w:val="single" w:sz="18" w:space="0" w:color="auto"/>
              <w:right w:val="single" w:sz="6" w:space="0" w:color="auto"/>
            </w:tcBorders>
            <w:vAlign w:val="center"/>
          </w:tcPr>
          <w:p w14:paraId="1C32453F" w14:textId="10E5FBB5" w:rsidR="00F10DDB" w:rsidRPr="00F41F91" w:rsidRDefault="00F10DDB" w:rsidP="00F10DDB">
            <w:pPr>
              <w:rPr>
                <w:sz w:val="18"/>
              </w:rPr>
            </w:pPr>
            <w:r>
              <w:rPr>
                <w:sz w:val="18"/>
              </w:rPr>
              <w:t>The babies of some pregnant women who drink water containing boron in excess of the notification level may have an increased risk of developmental effects, based on studies in laboratory animals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EB3DBD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F10DDB" w:rsidRPr="00F10DDB">
        <w:rPr>
          <w:rFonts w:ascii="Times New Roman" w:hAnsi="Times New Roman"/>
          <w:b/>
          <w:i/>
          <w:u w:val="single"/>
        </w:rPr>
        <w:t>UNION HEIGHTS MWC</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275" w:type="dxa"/>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275"/>
      </w:tblGrid>
      <w:tr w:rsidR="00F10DDB" w14:paraId="6B66B9C8" w14:textId="77777777" w:rsidTr="00F10DDB">
        <w:trPr>
          <w:cantSplit/>
        </w:trPr>
        <w:tc>
          <w:tcPr>
            <w:tcW w:w="10275" w:type="dxa"/>
            <w:tcBorders>
              <w:top w:val="nil"/>
              <w:left w:val="nil"/>
              <w:bottom w:val="single" w:sz="4" w:space="0" w:color="auto"/>
              <w:right w:val="nil"/>
            </w:tcBorders>
            <w:hideMark/>
          </w:tcPr>
          <w:p w14:paraId="6AA58831" w14:textId="77777777" w:rsidR="00F10DDB" w:rsidRDefault="00F10DDB">
            <w:pPr>
              <w:pStyle w:val="BodyText"/>
              <w:spacing w:before="0"/>
              <w:jc w:val="left"/>
              <w:rPr>
                <w:rFonts w:ascii="Times New Roman" w:hAnsi="Times New Roman"/>
              </w:rPr>
            </w:pPr>
            <w:r>
              <w:rPr>
                <w:rFonts w:ascii="Times New Roman" w:hAnsi="Times New Roman"/>
                <w:sz w:val="20"/>
              </w:rPr>
              <w:t>We tested for 26 Synthetic Organic Chemicals in 2018. All items were reported below detectable levels.</w:t>
            </w:r>
          </w:p>
        </w:tc>
      </w:tr>
      <w:tr w:rsidR="00F10DDB" w14:paraId="0A2CB5D0" w14:textId="77777777" w:rsidTr="00F10DDB">
        <w:trPr>
          <w:cantSplit/>
        </w:trPr>
        <w:tc>
          <w:tcPr>
            <w:tcW w:w="10275" w:type="dxa"/>
            <w:tcBorders>
              <w:top w:val="single" w:sz="4" w:space="0" w:color="auto"/>
              <w:left w:val="nil"/>
              <w:bottom w:val="single" w:sz="4" w:space="0" w:color="auto"/>
              <w:right w:val="nil"/>
            </w:tcBorders>
            <w:hideMark/>
          </w:tcPr>
          <w:p w14:paraId="5EF222C5" w14:textId="77777777" w:rsidR="00F10DDB" w:rsidRDefault="00F10DDB">
            <w:pPr>
              <w:pStyle w:val="BodyText"/>
              <w:spacing w:before="0"/>
              <w:jc w:val="left"/>
              <w:rPr>
                <w:rFonts w:ascii="Times New Roman" w:hAnsi="Times New Roman"/>
              </w:rPr>
            </w:pPr>
            <w:r>
              <w:rPr>
                <w:rFonts w:ascii="Times New Roman" w:hAnsi="Times New Roman"/>
                <w:sz w:val="20"/>
              </w:rPr>
              <w:t>We also tested Well #1 for 12 Synthetic Organic Chemicals, in 2017. All items were reported below detectable levels.</w:t>
            </w:r>
          </w:p>
        </w:tc>
      </w:tr>
      <w:tr w:rsidR="00F10DDB" w14:paraId="07380CC8" w14:textId="77777777" w:rsidTr="00F10DDB">
        <w:trPr>
          <w:cantSplit/>
        </w:trPr>
        <w:tc>
          <w:tcPr>
            <w:tcW w:w="10275" w:type="dxa"/>
            <w:tcBorders>
              <w:top w:val="single" w:sz="4" w:space="0" w:color="auto"/>
              <w:left w:val="nil"/>
              <w:bottom w:val="single" w:sz="4" w:space="0" w:color="auto"/>
              <w:right w:val="nil"/>
            </w:tcBorders>
            <w:hideMark/>
          </w:tcPr>
          <w:p w14:paraId="7047A2A8" w14:textId="77777777" w:rsidR="00F10DDB" w:rsidRDefault="00F10DDB">
            <w:pPr>
              <w:pStyle w:val="BodyText"/>
              <w:spacing w:before="0"/>
              <w:jc w:val="left"/>
              <w:rPr>
                <w:rFonts w:ascii="Times New Roman" w:hAnsi="Times New Roman"/>
              </w:rPr>
            </w:pPr>
            <w:r>
              <w:rPr>
                <w:rFonts w:ascii="Times New Roman" w:hAnsi="Times New Roman"/>
              </w:rPr>
              <w:t>We tested Well #3 for 68 Volatile Organic Chemicals, in 2014.</w:t>
            </w:r>
            <w:r>
              <w:rPr>
                <w:rFonts w:ascii="Times New Roman" w:hAnsi="Times New Roman"/>
                <w:sz w:val="20"/>
              </w:rPr>
              <w:t xml:space="preserve"> </w:t>
            </w:r>
            <w:r>
              <w:rPr>
                <w:rFonts w:ascii="Times New Roman" w:hAnsi="Times New Roman"/>
              </w:rPr>
              <w:t>All items were reported below detectable levels.</w:t>
            </w:r>
          </w:p>
        </w:tc>
      </w:tr>
      <w:tr w:rsidR="00F10DDB" w14:paraId="504B02C3" w14:textId="77777777" w:rsidTr="00F10DDB">
        <w:trPr>
          <w:cantSplit/>
        </w:trPr>
        <w:tc>
          <w:tcPr>
            <w:tcW w:w="10275" w:type="dxa"/>
            <w:tcBorders>
              <w:top w:val="single" w:sz="4" w:space="0" w:color="auto"/>
              <w:left w:val="nil"/>
              <w:bottom w:val="single" w:sz="4" w:space="0" w:color="auto"/>
              <w:right w:val="nil"/>
            </w:tcBorders>
            <w:hideMark/>
          </w:tcPr>
          <w:p w14:paraId="0C4F10FA" w14:textId="77777777" w:rsidR="00F10DDB" w:rsidRDefault="00F10DDB">
            <w:pPr>
              <w:pStyle w:val="BodyText"/>
              <w:spacing w:before="0"/>
              <w:jc w:val="left"/>
              <w:rPr>
                <w:rFonts w:ascii="Times New Roman" w:hAnsi="Times New Roman"/>
              </w:rPr>
            </w:pPr>
            <w:r>
              <w:rPr>
                <w:rFonts w:ascii="Times New Roman" w:hAnsi="Times New Roman"/>
              </w:rPr>
              <w:t>We tested Well #1 for 27 Volatile Organic Chemicals, in 2017.</w:t>
            </w:r>
            <w:r>
              <w:rPr>
                <w:rFonts w:ascii="Times New Roman" w:hAnsi="Times New Roman"/>
                <w:sz w:val="20"/>
              </w:rPr>
              <w:t xml:space="preserve"> </w:t>
            </w:r>
            <w:r>
              <w:rPr>
                <w:rFonts w:ascii="Times New Roman" w:hAnsi="Times New Roman"/>
              </w:rPr>
              <w:t>All items were reported below detectable levels.</w:t>
            </w:r>
          </w:p>
        </w:tc>
      </w:tr>
      <w:tr w:rsidR="00F10DDB" w14:paraId="2345EC31" w14:textId="77777777" w:rsidTr="00F10DDB">
        <w:trPr>
          <w:cantSplit/>
        </w:trPr>
        <w:tc>
          <w:tcPr>
            <w:tcW w:w="10275" w:type="dxa"/>
            <w:tcBorders>
              <w:top w:val="single" w:sz="4" w:space="0" w:color="auto"/>
              <w:left w:val="nil"/>
              <w:bottom w:val="single" w:sz="4" w:space="0" w:color="auto"/>
              <w:right w:val="nil"/>
            </w:tcBorders>
            <w:hideMark/>
          </w:tcPr>
          <w:p w14:paraId="68B5D8AA" w14:textId="77777777" w:rsidR="00F10DDB" w:rsidRDefault="00F10DDB">
            <w:pPr>
              <w:pStyle w:val="BodyText"/>
              <w:spacing w:before="0"/>
              <w:jc w:val="left"/>
              <w:rPr>
                <w:rFonts w:ascii="Times New Roman" w:hAnsi="Times New Roman"/>
              </w:rPr>
            </w:pPr>
            <w:r>
              <w:rPr>
                <w:rFonts w:ascii="Times New Roman" w:hAnsi="Times New Roman"/>
              </w:rPr>
              <w:t>We tested for Chromium VI in 2015. The results were non detect</w:t>
            </w:r>
          </w:p>
        </w:tc>
      </w:tr>
      <w:tr w:rsidR="00F10DDB" w14:paraId="54BE4B71" w14:textId="77777777" w:rsidTr="00F10DDB">
        <w:trPr>
          <w:cantSplit/>
        </w:trPr>
        <w:tc>
          <w:tcPr>
            <w:tcW w:w="10275" w:type="dxa"/>
            <w:tcBorders>
              <w:top w:val="single" w:sz="4" w:space="0" w:color="auto"/>
              <w:left w:val="nil"/>
              <w:bottom w:val="single" w:sz="4" w:space="0" w:color="auto"/>
              <w:right w:val="nil"/>
            </w:tcBorders>
            <w:hideMark/>
          </w:tcPr>
          <w:p w14:paraId="4C82E5FF" w14:textId="77777777" w:rsidR="00F10DDB" w:rsidRDefault="00F10DDB">
            <w:pPr>
              <w:pStyle w:val="BodyText"/>
              <w:spacing w:before="0"/>
              <w:jc w:val="left"/>
              <w:rPr>
                <w:rFonts w:ascii="Times New Roman" w:hAnsi="Times New Roman"/>
              </w:rPr>
            </w:pPr>
            <w:r>
              <w:rPr>
                <w:rFonts w:ascii="Times New Roman" w:hAnsi="Times New Roman"/>
              </w:rPr>
              <w:t>We tested for Perchlorate in 2018. The results were non detect</w:t>
            </w:r>
          </w:p>
        </w:tc>
      </w:tr>
      <w:tr w:rsidR="00F10DDB" w14:paraId="5C280B1F" w14:textId="77777777" w:rsidTr="00F10DDB">
        <w:trPr>
          <w:cantSplit/>
        </w:trPr>
        <w:tc>
          <w:tcPr>
            <w:tcW w:w="10275" w:type="dxa"/>
            <w:tcBorders>
              <w:top w:val="single" w:sz="4" w:space="0" w:color="auto"/>
              <w:left w:val="nil"/>
              <w:bottom w:val="single" w:sz="4" w:space="0" w:color="auto"/>
              <w:right w:val="nil"/>
            </w:tcBorders>
            <w:hideMark/>
          </w:tcPr>
          <w:p w14:paraId="236105CB" w14:textId="77777777" w:rsidR="00F10DDB" w:rsidRDefault="00F10DDB">
            <w:pPr>
              <w:pStyle w:val="BodyText"/>
              <w:spacing w:before="0"/>
              <w:jc w:val="left"/>
              <w:rPr>
                <w:rFonts w:ascii="Times New Roman" w:hAnsi="Times New Roman"/>
              </w:rPr>
            </w:pPr>
            <w:r>
              <w:rPr>
                <w:rFonts w:ascii="Times New Roman" w:hAnsi="Times New Roman"/>
                <w:b/>
                <w:sz w:val="20"/>
              </w:rPr>
              <w:t>Total Dissolved Solids and Specific Conductance exceed the Secondary (aesthetic) drinking water standards</w:t>
            </w:r>
            <w:r>
              <w:rPr>
                <w:rFonts w:ascii="Times New Roman" w:hAnsi="Times New Roman"/>
                <w:sz w:val="20"/>
              </w:rPr>
              <w:t>.</w:t>
            </w:r>
          </w:p>
        </w:tc>
      </w:tr>
    </w:tbl>
    <w:p w14:paraId="49E50930" w14:textId="77777777" w:rsidR="00F10DDB" w:rsidRDefault="00F10DDB" w:rsidP="00CE2D72">
      <w:pPr>
        <w:pStyle w:val="BodyText"/>
        <w:spacing w:before="240" w:after="240"/>
        <w:jc w:val="center"/>
        <w:rPr>
          <w:rFonts w:ascii="Times New Roman" w:hAnsi="Times New Roman"/>
          <w:b/>
          <w:sz w:val="26"/>
        </w:rPr>
      </w:pPr>
    </w:p>
    <w:tbl>
      <w:tblPr>
        <w:tblW w:w="10275" w:type="dxa"/>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275"/>
      </w:tblGrid>
      <w:tr w:rsidR="00F10DDB" w14:paraId="07F6D491" w14:textId="77777777" w:rsidTr="00F10DDB">
        <w:trPr>
          <w:cantSplit/>
        </w:trPr>
        <w:tc>
          <w:tcPr>
            <w:tcW w:w="10278" w:type="dxa"/>
            <w:tcBorders>
              <w:top w:val="nil"/>
              <w:left w:val="nil"/>
              <w:bottom w:val="single" w:sz="4" w:space="0" w:color="auto"/>
              <w:right w:val="nil"/>
            </w:tcBorders>
            <w:hideMark/>
          </w:tcPr>
          <w:p w14:paraId="2FE1E40F" w14:textId="77777777" w:rsidR="00F10DDB" w:rsidRDefault="00F10DDB">
            <w:pPr>
              <w:pStyle w:val="BodyText"/>
              <w:spacing w:before="0"/>
              <w:jc w:val="left"/>
              <w:rPr>
                <w:rFonts w:ascii="Times New Roman" w:hAnsi="Times New Roman"/>
              </w:rPr>
            </w:pPr>
            <w:r>
              <w:rPr>
                <w:rFonts w:ascii="Times New Roman" w:hAnsi="Times New Roman"/>
                <w:sz w:val="20"/>
              </w:rPr>
              <w:lastRenderedPageBreak/>
              <w:t>Some people find the taste of high dissolved solids in water objectionable, yet similar high dissolved solids water is bottled and sold as mineral water. It is not economically feasible to lower the dissolved solids level at the central treatment plant. If you find the taste of high dissolved  solids in water unpalatable, you may prefer low dissolved solids bottled water ( natural, deionized , reverse osmosis, distilled, purified) or can install treatment devices, available from many water conditioning companies that reduce the dissolved solids of your tap water.</w:t>
            </w:r>
          </w:p>
        </w:tc>
      </w:tr>
      <w:tr w:rsidR="00F10DDB" w14:paraId="33004B22" w14:textId="77777777" w:rsidTr="00F10DDB">
        <w:trPr>
          <w:cantSplit/>
        </w:trPr>
        <w:tc>
          <w:tcPr>
            <w:tcW w:w="10278" w:type="dxa"/>
            <w:tcBorders>
              <w:top w:val="single" w:sz="4" w:space="0" w:color="auto"/>
              <w:left w:val="nil"/>
              <w:bottom w:val="single" w:sz="4" w:space="0" w:color="auto"/>
              <w:right w:val="nil"/>
            </w:tcBorders>
            <w:hideMark/>
          </w:tcPr>
          <w:p w14:paraId="23456C3C" w14:textId="77777777" w:rsidR="00F10DDB" w:rsidRDefault="00F10DDB">
            <w:pPr>
              <w:rPr>
                <w:sz w:val="22"/>
              </w:rPr>
            </w:pPr>
            <w:r>
              <w:rPr>
                <w:b/>
                <w:sz w:val="22"/>
              </w:rPr>
              <w:t>MAGANESE</w:t>
            </w:r>
            <w:r>
              <w:rPr>
                <w:sz w:val="22"/>
              </w:rPr>
              <w:t>. The well water contains manganese concentrations that exceed the MCL.</w:t>
            </w:r>
          </w:p>
          <w:p w14:paraId="3955FE0F" w14:textId="77777777" w:rsidR="00F10DDB" w:rsidRDefault="00F10DDB">
            <w:pPr>
              <w:pStyle w:val="BodyText"/>
              <w:spacing w:before="0"/>
              <w:jc w:val="left"/>
              <w:rPr>
                <w:rFonts w:ascii="Times New Roman" w:hAnsi="Times New Roman"/>
              </w:rPr>
            </w:pPr>
            <w:r>
              <w:rPr>
                <w:rFonts w:ascii="Times New Roman" w:hAnsi="Times New Roman"/>
                <w:sz w:val="20"/>
              </w:rPr>
              <w:t>The notification level for manganese is used to protect consumers from neurological effects.  High levels of manganese in people have been shown to result in effects of the nervous system.</w:t>
            </w:r>
          </w:p>
        </w:tc>
      </w:tr>
    </w:tbl>
    <w:p w14:paraId="5BB2170D" w14:textId="2A6EA181" w:rsidR="00F10DDB" w:rsidRDefault="00F10DDB" w:rsidP="00F10DDB">
      <w:pPr>
        <w:pStyle w:val="BodyText"/>
        <w:tabs>
          <w:tab w:val="left" w:pos="4215"/>
        </w:tabs>
        <w:spacing w:before="0"/>
        <w:rPr>
          <w:rFonts w:ascii="Times New Roman" w:hAnsi="Times New Roman"/>
          <w:b/>
          <w:sz w:val="26"/>
        </w:rPr>
      </w:pPr>
      <w:r>
        <w:rPr>
          <w:rFonts w:ascii="Times New Roman" w:hAnsi="Times New Roman"/>
          <w:b/>
          <w:sz w:val="26"/>
        </w:rPr>
        <w:tab/>
      </w:r>
    </w:p>
    <w:p w14:paraId="59B8A3D1" w14:textId="2AF031C5"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F10DDB" w:rsidRPr="00F41F91" w14:paraId="1405D2B4" w14:textId="77777777" w:rsidTr="00C46055">
        <w:trPr>
          <w:trHeight w:val="504"/>
        </w:trPr>
        <w:tc>
          <w:tcPr>
            <w:tcW w:w="2095" w:type="dxa"/>
            <w:tcBorders>
              <w:top w:val="double" w:sz="6" w:space="0" w:color="auto"/>
              <w:left w:val="single" w:sz="4" w:space="0" w:color="auto"/>
              <w:bottom w:val="single" w:sz="4" w:space="0" w:color="auto"/>
              <w:right w:val="single" w:sz="4" w:space="0" w:color="auto"/>
            </w:tcBorders>
            <w:vAlign w:val="center"/>
          </w:tcPr>
          <w:p w14:paraId="29967769" w14:textId="59B53888" w:rsidR="00F10DDB" w:rsidRPr="00F41F91" w:rsidRDefault="00F10DDB" w:rsidP="00F10DDB">
            <w:pPr>
              <w:pStyle w:val="BodyText"/>
              <w:spacing w:before="0"/>
              <w:jc w:val="left"/>
              <w:rPr>
                <w:rFonts w:ascii="Times New Roman" w:hAnsi="Times New Roman"/>
                <w:b/>
                <w:sz w:val="26"/>
              </w:rPr>
            </w:pPr>
            <w:r>
              <w:rPr>
                <w:rFonts w:ascii="Times New Roman" w:hAnsi="Times New Roman"/>
                <w:sz w:val="18"/>
                <w:szCs w:val="18"/>
              </w:rPr>
              <w:t>Manganese MCL</w:t>
            </w:r>
          </w:p>
        </w:tc>
        <w:tc>
          <w:tcPr>
            <w:tcW w:w="2203" w:type="dxa"/>
            <w:tcBorders>
              <w:top w:val="double" w:sz="6" w:space="0" w:color="auto"/>
              <w:left w:val="single" w:sz="4" w:space="0" w:color="auto"/>
              <w:bottom w:val="single" w:sz="4" w:space="0" w:color="auto"/>
              <w:right w:val="single" w:sz="4" w:space="0" w:color="auto"/>
            </w:tcBorders>
            <w:vAlign w:val="center"/>
          </w:tcPr>
          <w:p w14:paraId="0C6FD2A3" w14:textId="1846ACE0" w:rsidR="00F10DDB" w:rsidRPr="00F41F91" w:rsidRDefault="00F10DDB" w:rsidP="00F10DDB">
            <w:pPr>
              <w:pStyle w:val="BodyText"/>
              <w:spacing w:before="0"/>
              <w:jc w:val="left"/>
              <w:rPr>
                <w:rFonts w:ascii="Times New Roman" w:hAnsi="Times New Roman"/>
                <w:b/>
                <w:sz w:val="26"/>
              </w:rPr>
            </w:pPr>
            <w:r>
              <w:rPr>
                <w:rFonts w:ascii="Times New Roman" w:hAnsi="Times New Roman"/>
                <w:sz w:val="18"/>
                <w:szCs w:val="18"/>
              </w:rPr>
              <w:t>The well water contains manganese concentrations.</w:t>
            </w:r>
          </w:p>
        </w:tc>
        <w:tc>
          <w:tcPr>
            <w:tcW w:w="2203" w:type="dxa"/>
            <w:tcBorders>
              <w:top w:val="double" w:sz="6" w:space="0" w:color="auto"/>
              <w:left w:val="single" w:sz="4" w:space="0" w:color="auto"/>
              <w:bottom w:val="single" w:sz="4" w:space="0" w:color="auto"/>
              <w:right w:val="single" w:sz="4" w:space="0" w:color="auto"/>
            </w:tcBorders>
            <w:vAlign w:val="center"/>
          </w:tcPr>
          <w:p w14:paraId="38F06260" w14:textId="6A62BD54" w:rsidR="00F10DDB" w:rsidRPr="00F41F91" w:rsidRDefault="00F10DDB" w:rsidP="00F10DDB">
            <w:pPr>
              <w:pStyle w:val="BodyText"/>
              <w:spacing w:before="0"/>
              <w:jc w:val="left"/>
              <w:rPr>
                <w:rFonts w:ascii="Times New Roman" w:hAnsi="Times New Roman"/>
                <w:b/>
                <w:sz w:val="26"/>
              </w:rPr>
            </w:pPr>
            <w:r>
              <w:rPr>
                <w:rFonts w:ascii="Times New Roman" w:hAnsi="Times New Roman"/>
                <w:sz w:val="18"/>
                <w:szCs w:val="18"/>
              </w:rPr>
              <w:t>Continually above MCL</w:t>
            </w:r>
          </w:p>
        </w:tc>
        <w:tc>
          <w:tcPr>
            <w:tcW w:w="2203" w:type="dxa"/>
            <w:tcBorders>
              <w:top w:val="double" w:sz="6" w:space="0" w:color="auto"/>
              <w:left w:val="single" w:sz="4" w:space="0" w:color="auto"/>
              <w:bottom w:val="single" w:sz="4" w:space="0" w:color="auto"/>
              <w:right w:val="single" w:sz="4" w:space="0" w:color="auto"/>
            </w:tcBorders>
            <w:vAlign w:val="center"/>
          </w:tcPr>
          <w:p w14:paraId="78FAC853" w14:textId="690622F1" w:rsidR="00F10DDB" w:rsidRPr="00F41F91" w:rsidRDefault="00F10DDB" w:rsidP="00F10DDB">
            <w:pPr>
              <w:pStyle w:val="BodyText"/>
              <w:spacing w:before="0"/>
              <w:jc w:val="left"/>
              <w:rPr>
                <w:rFonts w:ascii="Times New Roman" w:hAnsi="Times New Roman"/>
                <w:b/>
                <w:sz w:val="26"/>
              </w:rPr>
            </w:pPr>
            <w:r>
              <w:rPr>
                <w:rFonts w:ascii="Times New Roman" w:hAnsi="Times New Roman"/>
                <w:sz w:val="18"/>
                <w:szCs w:val="18"/>
              </w:rPr>
              <w:t>Notification of home owners</w:t>
            </w:r>
          </w:p>
        </w:tc>
        <w:tc>
          <w:tcPr>
            <w:tcW w:w="2096" w:type="dxa"/>
            <w:tcBorders>
              <w:top w:val="double" w:sz="6" w:space="0" w:color="auto"/>
              <w:left w:val="single" w:sz="4" w:space="0" w:color="auto"/>
              <w:bottom w:val="single" w:sz="4" w:space="0" w:color="auto"/>
              <w:right w:val="single" w:sz="4" w:space="0" w:color="auto"/>
            </w:tcBorders>
            <w:vAlign w:val="center"/>
          </w:tcPr>
          <w:p w14:paraId="47E414FC" w14:textId="2B77792E" w:rsidR="00F10DDB" w:rsidRPr="00F41F91" w:rsidRDefault="00F10DDB" w:rsidP="00F10DDB">
            <w:pPr>
              <w:pStyle w:val="BodyText"/>
              <w:spacing w:before="0"/>
              <w:jc w:val="left"/>
              <w:rPr>
                <w:rFonts w:ascii="Times New Roman" w:hAnsi="Times New Roman"/>
                <w:b/>
                <w:sz w:val="26"/>
              </w:rPr>
            </w:pPr>
            <w:r>
              <w:rPr>
                <w:sz w:val="18"/>
                <w:szCs w:val="18"/>
              </w:rPr>
              <w:t>The notification level for manganese is used to protect consumers from neurological effects.  High levels of manganese in people have been shown to result in effects of the nervous system.</w:t>
            </w:r>
          </w:p>
        </w:tc>
      </w:tr>
      <w:tr w:rsidR="00F10DDB" w:rsidRPr="00F41F91" w14:paraId="28125CA4" w14:textId="77777777" w:rsidTr="00C46055">
        <w:trPr>
          <w:trHeight w:val="504"/>
        </w:trPr>
        <w:tc>
          <w:tcPr>
            <w:tcW w:w="2095" w:type="dxa"/>
            <w:tcBorders>
              <w:top w:val="double" w:sz="6" w:space="0" w:color="auto"/>
              <w:left w:val="single" w:sz="4" w:space="0" w:color="auto"/>
              <w:bottom w:val="single" w:sz="4" w:space="0" w:color="auto"/>
              <w:right w:val="single" w:sz="4" w:space="0" w:color="auto"/>
            </w:tcBorders>
            <w:vAlign w:val="center"/>
          </w:tcPr>
          <w:p w14:paraId="3E70FDFC" w14:textId="21709655" w:rsidR="00F10DDB" w:rsidRPr="00F41F91" w:rsidRDefault="00F10DDB" w:rsidP="00F10DDB">
            <w:pPr>
              <w:pStyle w:val="BodyText"/>
              <w:spacing w:before="0"/>
              <w:jc w:val="left"/>
              <w:rPr>
                <w:rFonts w:ascii="Times New Roman" w:hAnsi="Times New Roman"/>
                <w:b/>
                <w:sz w:val="26"/>
              </w:rPr>
            </w:pPr>
            <w:r>
              <w:rPr>
                <w:rFonts w:ascii="Times New Roman" w:hAnsi="Times New Roman"/>
                <w:sz w:val="18"/>
                <w:szCs w:val="18"/>
              </w:rPr>
              <w:t>Manganese MCL</w:t>
            </w:r>
          </w:p>
        </w:tc>
        <w:tc>
          <w:tcPr>
            <w:tcW w:w="2203" w:type="dxa"/>
            <w:tcBorders>
              <w:top w:val="double" w:sz="6" w:space="0" w:color="auto"/>
              <w:left w:val="single" w:sz="4" w:space="0" w:color="auto"/>
              <w:bottom w:val="single" w:sz="4" w:space="0" w:color="auto"/>
              <w:right w:val="single" w:sz="4" w:space="0" w:color="auto"/>
            </w:tcBorders>
            <w:vAlign w:val="center"/>
          </w:tcPr>
          <w:p w14:paraId="0FCC880A" w14:textId="7743EC54" w:rsidR="00F10DDB" w:rsidRPr="00F41F91" w:rsidRDefault="00F10DDB" w:rsidP="00F10DDB">
            <w:pPr>
              <w:pStyle w:val="BodyText"/>
              <w:spacing w:before="0"/>
              <w:jc w:val="left"/>
              <w:rPr>
                <w:rFonts w:ascii="Times New Roman" w:hAnsi="Times New Roman"/>
                <w:b/>
                <w:sz w:val="26"/>
              </w:rPr>
            </w:pPr>
            <w:r>
              <w:rPr>
                <w:rFonts w:ascii="Times New Roman" w:hAnsi="Times New Roman"/>
                <w:sz w:val="18"/>
                <w:szCs w:val="18"/>
              </w:rPr>
              <w:t>The well water contains manganese concentrations.</w:t>
            </w:r>
          </w:p>
        </w:tc>
        <w:tc>
          <w:tcPr>
            <w:tcW w:w="2203" w:type="dxa"/>
            <w:tcBorders>
              <w:top w:val="double" w:sz="6" w:space="0" w:color="auto"/>
              <w:left w:val="single" w:sz="4" w:space="0" w:color="auto"/>
              <w:bottom w:val="single" w:sz="4" w:space="0" w:color="auto"/>
              <w:right w:val="single" w:sz="4" w:space="0" w:color="auto"/>
            </w:tcBorders>
            <w:vAlign w:val="center"/>
          </w:tcPr>
          <w:p w14:paraId="348B92CB" w14:textId="03CE4E3A" w:rsidR="00F10DDB" w:rsidRPr="00F41F91" w:rsidRDefault="00F10DDB" w:rsidP="00F10DDB">
            <w:pPr>
              <w:pStyle w:val="BodyText"/>
              <w:spacing w:before="0"/>
              <w:jc w:val="left"/>
              <w:rPr>
                <w:rFonts w:ascii="Times New Roman" w:hAnsi="Times New Roman"/>
                <w:b/>
                <w:sz w:val="26"/>
              </w:rPr>
            </w:pPr>
            <w:r>
              <w:rPr>
                <w:rFonts w:ascii="Times New Roman" w:hAnsi="Times New Roman"/>
                <w:sz w:val="18"/>
                <w:szCs w:val="18"/>
              </w:rPr>
              <w:t>Continually above MCL</w:t>
            </w:r>
          </w:p>
        </w:tc>
        <w:tc>
          <w:tcPr>
            <w:tcW w:w="2203" w:type="dxa"/>
            <w:tcBorders>
              <w:top w:val="double" w:sz="6" w:space="0" w:color="auto"/>
              <w:left w:val="single" w:sz="4" w:space="0" w:color="auto"/>
              <w:bottom w:val="single" w:sz="4" w:space="0" w:color="auto"/>
              <w:right w:val="single" w:sz="4" w:space="0" w:color="auto"/>
            </w:tcBorders>
            <w:vAlign w:val="center"/>
          </w:tcPr>
          <w:p w14:paraId="698B4132" w14:textId="1C9BB65A" w:rsidR="00F10DDB" w:rsidRPr="00F41F91" w:rsidRDefault="00F10DDB" w:rsidP="00F10DDB">
            <w:pPr>
              <w:pStyle w:val="BodyText"/>
              <w:spacing w:before="0"/>
              <w:jc w:val="left"/>
              <w:rPr>
                <w:rFonts w:ascii="Times New Roman" w:hAnsi="Times New Roman"/>
                <w:b/>
                <w:sz w:val="26"/>
              </w:rPr>
            </w:pPr>
            <w:r>
              <w:rPr>
                <w:rFonts w:ascii="Times New Roman" w:hAnsi="Times New Roman"/>
                <w:sz w:val="18"/>
                <w:szCs w:val="18"/>
              </w:rPr>
              <w:t>Notification of home owners</w:t>
            </w:r>
          </w:p>
        </w:tc>
        <w:tc>
          <w:tcPr>
            <w:tcW w:w="2096" w:type="dxa"/>
            <w:tcBorders>
              <w:top w:val="double" w:sz="6" w:space="0" w:color="auto"/>
              <w:left w:val="single" w:sz="4" w:space="0" w:color="auto"/>
              <w:bottom w:val="single" w:sz="4" w:space="0" w:color="auto"/>
              <w:right w:val="single" w:sz="4" w:space="0" w:color="auto"/>
            </w:tcBorders>
            <w:vAlign w:val="center"/>
          </w:tcPr>
          <w:p w14:paraId="1E5117FF" w14:textId="1CAF65C7" w:rsidR="00F10DDB" w:rsidRPr="00F41F91" w:rsidRDefault="00F10DDB" w:rsidP="00F10DDB">
            <w:pPr>
              <w:pStyle w:val="BodyText"/>
              <w:spacing w:before="0"/>
              <w:jc w:val="left"/>
              <w:rPr>
                <w:rFonts w:ascii="Times New Roman" w:hAnsi="Times New Roman"/>
                <w:b/>
                <w:sz w:val="26"/>
              </w:rPr>
            </w:pPr>
            <w:r>
              <w:rPr>
                <w:sz w:val="18"/>
                <w:szCs w:val="18"/>
              </w:rPr>
              <w:t>The notification level for manganese is used to protect consumers from neurological effects.  High levels of manganese in people have been shown to result in effects of the nervous system.</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BBD4DE5" w14:textId="77777777" w:rsidR="00F10DDB" w:rsidRDefault="00F10DDB" w:rsidP="00F10DDB">
      <w:pPr>
        <w:spacing w:before="120" w:after="120"/>
        <w:jc w:val="both"/>
        <w:rPr>
          <w:sz w:val="22"/>
          <w:szCs w:val="24"/>
        </w:rPr>
      </w:pPr>
      <w:r>
        <w:rPr>
          <w:sz w:val="22"/>
          <w:szCs w:val="24"/>
        </w:rPr>
        <w:t>During the past year we were required to conduct 0 Level 1 assessment(s).  0 Level 1 assessment(s) were completed.  In addition, we were required to take 0 corrective actions and we completed 0 of these actions.</w:t>
      </w:r>
    </w:p>
    <w:p w14:paraId="28623EB5" w14:textId="77777777" w:rsidR="00F10DDB" w:rsidRDefault="00F10DDB" w:rsidP="00F10DDB">
      <w:pPr>
        <w:spacing w:before="120" w:after="120"/>
        <w:jc w:val="both"/>
        <w:rPr>
          <w:sz w:val="22"/>
          <w:szCs w:val="24"/>
        </w:rPr>
      </w:pPr>
      <w:r>
        <w:rPr>
          <w:sz w:val="22"/>
          <w:szCs w:val="24"/>
        </w:rPr>
        <w:t>During the past year 0 Level 2 assessments were required to be completed for our water system.  0 Level 2 assessments were completed.  In addition, we were required to take 0 corrective actions and we completed 0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w:t>
      </w:r>
      <w:bookmarkStart w:id="1" w:name="_GoBack"/>
      <w:bookmarkEnd w:id="1"/>
      <w:r w:rsidRPr="00415B66">
        <w:rPr>
          <w:sz w:val="22"/>
          <w:szCs w:val="22"/>
        </w:rPr>
        <w:t>during these assessments.</w:t>
      </w:r>
    </w:p>
    <w:p w14:paraId="10CAAF42" w14:textId="596E09FD" w:rsidR="00A07793" w:rsidRDefault="00A07793" w:rsidP="00A07793">
      <w:pPr>
        <w:spacing w:before="120" w:after="120"/>
        <w:jc w:val="both"/>
        <w:rPr>
          <w:sz w:val="22"/>
          <w:szCs w:val="22"/>
        </w:rPr>
      </w:pPr>
      <w:r>
        <w:rPr>
          <w:sz w:val="22"/>
          <w:szCs w:val="22"/>
        </w:rPr>
        <w:t xml:space="preserve">We were </w:t>
      </w:r>
      <w:r w:rsidR="003E0B1F" w:rsidRPr="008331A0">
        <w:rPr>
          <w:b/>
          <w:sz w:val="22"/>
          <w:szCs w:val="22"/>
        </w:rPr>
        <w:t>NOT</w:t>
      </w:r>
      <w:r w:rsidR="003E0B1F">
        <w:rPr>
          <w:sz w:val="22"/>
          <w:szCs w:val="22"/>
        </w:rPr>
        <w:t xml:space="preserve"> </w:t>
      </w:r>
      <w:r>
        <w:rPr>
          <w:sz w:val="22"/>
          <w:szCs w:val="22"/>
        </w:rPr>
        <w:t xml:space="preserve">required to complete a Level 2 assessment because we found </w:t>
      </w:r>
      <w:r>
        <w:rPr>
          <w:i/>
          <w:sz w:val="22"/>
          <w:szCs w:val="22"/>
        </w:rPr>
        <w:t>E. coli</w:t>
      </w:r>
      <w:r>
        <w:rPr>
          <w:sz w:val="22"/>
          <w:szCs w:val="22"/>
        </w:rPr>
        <w:t xml:space="preserve"> in our water system.  In addition, we were required to take 0 corrective actions and we completed 0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27DC5" w14:textId="77777777" w:rsidR="00FE18B9" w:rsidRDefault="00FE18B9">
      <w:r>
        <w:separator/>
      </w:r>
    </w:p>
  </w:endnote>
  <w:endnote w:type="continuationSeparator" w:id="0">
    <w:p w14:paraId="0D530655" w14:textId="77777777" w:rsidR="00FE18B9" w:rsidRDefault="00FE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294DB" w14:textId="77777777" w:rsidR="00FE18B9" w:rsidRDefault="00FE18B9">
      <w:r>
        <w:separator/>
      </w:r>
    </w:p>
  </w:footnote>
  <w:footnote w:type="continuationSeparator" w:id="0">
    <w:p w14:paraId="032ABD74" w14:textId="77777777" w:rsidR="00FE18B9" w:rsidRDefault="00FE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331A0">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331A0">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682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34167"/>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0B1F"/>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3970"/>
    <w:rsid w:val="004445E4"/>
    <w:rsid w:val="00446969"/>
    <w:rsid w:val="004534AD"/>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7A6"/>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72DC"/>
    <w:rsid w:val="00691186"/>
    <w:rsid w:val="00695A6F"/>
    <w:rsid w:val="00697231"/>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3227"/>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2AA3"/>
    <w:rsid w:val="00824962"/>
    <w:rsid w:val="008272D0"/>
    <w:rsid w:val="00831585"/>
    <w:rsid w:val="00832E7C"/>
    <w:rsid w:val="008331A0"/>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17E"/>
    <w:rsid w:val="0094633A"/>
    <w:rsid w:val="009607DE"/>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07793"/>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465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BF735F"/>
    <w:rsid w:val="00C067B2"/>
    <w:rsid w:val="00C123E3"/>
    <w:rsid w:val="00C20B5D"/>
    <w:rsid w:val="00C24336"/>
    <w:rsid w:val="00C24948"/>
    <w:rsid w:val="00C338CA"/>
    <w:rsid w:val="00C3526A"/>
    <w:rsid w:val="00C41E25"/>
    <w:rsid w:val="00C43468"/>
    <w:rsid w:val="00C43992"/>
    <w:rsid w:val="00C45B4E"/>
    <w:rsid w:val="00C51D70"/>
    <w:rsid w:val="00C55FC5"/>
    <w:rsid w:val="00C6314A"/>
    <w:rsid w:val="00C649AA"/>
    <w:rsid w:val="00C77170"/>
    <w:rsid w:val="00C8032D"/>
    <w:rsid w:val="00C945A7"/>
    <w:rsid w:val="00C952C9"/>
    <w:rsid w:val="00C96627"/>
    <w:rsid w:val="00CA483D"/>
    <w:rsid w:val="00CB2DA2"/>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1E6C"/>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5FCE"/>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0DDB"/>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E18B9"/>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0F6827"/>
    <w:rPr>
      <w:sz w:val="24"/>
    </w:rPr>
  </w:style>
  <w:style w:type="character" w:customStyle="1" w:styleId="BodyTextChar">
    <w:name w:val="Body Text Char"/>
    <w:basedOn w:val="DefaultParagraphFont"/>
    <w:link w:val="BodyText"/>
    <w:rsid w:val="00F10DDB"/>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002267">
      <w:bodyDiv w:val="1"/>
      <w:marLeft w:val="0"/>
      <w:marRight w:val="0"/>
      <w:marTop w:val="0"/>
      <w:marBottom w:val="0"/>
      <w:divBdr>
        <w:top w:val="none" w:sz="0" w:space="0" w:color="auto"/>
        <w:left w:val="none" w:sz="0" w:space="0" w:color="auto"/>
        <w:bottom w:val="none" w:sz="0" w:space="0" w:color="auto"/>
        <w:right w:val="none" w:sz="0" w:space="0" w:color="auto"/>
      </w:divBdr>
    </w:div>
    <w:div w:id="777026898">
      <w:bodyDiv w:val="1"/>
      <w:marLeft w:val="0"/>
      <w:marRight w:val="0"/>
      <w:marTop w:val="0"/>
      <w:marBottom w:val="0"/>
      <w:divBdr>
        <w:top w:val="none" w:sz="0" w:space="0" w:color="auto"/>
        <w:left w:val="none" w:sz="0" w:space="0" w:color="auto"/>
        <w:bottom w:val="none" w:sz="0" w:space="0" w:color="auto"/>
        <w:right w:val="none" w:sz="0" w:space="0" w:color="auto"/>
      </w:divBdr>
    </w:div>
    <w:div w:id="1248538247">
      <w:bodyDiv w:val="1"/>
      <w:marLeft w:val="0"/>
      <w:marRight w:val="0"/>
      <w:marTop w:val="0"/>
      <w:marBottom w:val="0"/>
      <w:divBdr>
        <w:top w:val="none" w:sz="0" w:space="0" w:color="auto"/>
        <w:left w:val="none" w:sz="0" w:space="0" w:color="auto"/>
        <w:bottom w:val="none" w:sz="0" w:space="0" w:color="auto"/>
        <w:right w:val="none" w:sz="0" w:space="0" w:color="auto"/>
      </w:divBdr>
    </w:div>
    <w:div w:id="1607811541">
      <w:bodyDiv w:val="1"/>
      <w:marLeft w:val="0"/>
      <w:marRight w:val="0"/>
      <w:marTop w:val="0"/>
      <w:marBottom w:val="0"/>
      <w:divBdr>
        <w:top w:val="none" w:sz="0" w:space="0" w:color="auto"/>
        <w:left w:val="none" w:sz="0" w:space="0" w:color="auto"/>
        <w:bottom w:val="none" w:sz="0" w:space="0" w:color="auto"/>
        <w:right w:val="none" w:sz="0" w:space="0" w:color="auto"/>
      </w:divBdr>
    </w:div>
    <w:div w:id="1760563750">
      <w:bodyDiv w:val="1"/>
      <w:marLeft w:val="0"/>
      <w:marRight w:val="0"/>
      <w:marTop w:val="0"/>
      <w:marBottom w:val="0"/>
      <w:divBdr>
        <w:top w:val="none" w:sz="0" w:space="0" w:color="auto"/>
        <w:left w:val="none" w:sz="0" w:space="0" w:color="auto"/>
        <w:bottom w:val="none" w:sz="0" w:space="0" w:color="auto"/>
        <w:right w:val="none" w:sz="0" w:space="0" w:color="auto"/>
      </w:divBdr>
    </w:div>
    <w:div w:id="1914311740">
      <w:bodyDiv w:val="1"/>
      <w:marLeft w:val="0"/>
      <w:marRight w:val="0"/>
      <w:marTop w:val="0"/>
      <w:marBottom w:val="0"/>
      <w:divBdr>
        <w:top w:val="none" w:sz="0" w:space="0" w:color="auto"/>
        <w:left w:val="none" w:sz="0" w:space="0" w:color="auto"/>
        <w:bottom w:val="none" w:sz="0" w:space="0" w:color="auto"/>
        <w:right w:val="none" w:sz="0" w:space="0" w:color="auto"/>
      </w:divBdr>
    </w:div>
    <w:div w:id="206393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DD7B9-4622-4844-8C65-114FB4A77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2921</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Thomas Estrada</cp:lastModifiedBy>
  <cp:revision>2</cp:revision>
  <cp:lastPrinted>2020-02-07T22:54:00Z</cp:lastPrinted>
  <dcterms:created xsi:type="dcterms:W3CDTF">2020-06-26T17:56:00Z</dcterms:created>
  <dcterms:modified xsi:type="dcterms:W3CDTF">2020-06-26T17:56:00Z</dcterms:modified>
</cp:coreProperties>
</file>