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2F2393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6764F">
        <w:rPr>
          <w:rFonts w:ascii="Arial" w:hAnsi="Arial" w:cs="Arial"/>
          <w:sz w:val="24"/>
          <w:szCs w:val="24"/>
        </w:rPr>
        <w:t>Rancho San Joaquin Mutual Water Company</w:t>
      </w:r>
      <w:r w:rsidR="00494C7A">
        <w:rPr>
          <w:rFonts w:ascii="Arial" w:hAnsi="Arial" w:cs="Arial"/>
          <w:sz w:val="24"/>
          <w:szCs w:val="24"/>
        </w:rPr>
        <w:t xml:space="preserve"> </w:t>
      </w:r>
    </w:p>
    <w:p w14:paraId="65A99AB1" w14:textId="1A502DA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6764F">
        <w:rPr>
          <w:rFonts w:ascii="Arial" w:hAnsi="Arial" w:cs="Arial"/>
          <w:sz w:val="24"/>
          <w:szCs w:val="24"/>
        </w:rPr>
        <w:t xml:space="preserve">May </w:t>
      </w:r>
      <w:r w:rsidR="002A54AE">
        <w:rPr>
          <w:rFonts w:ascii="Arial" w:hAnsi="Arial" w:cs="Arial"/>
          <w:sz w:val="24"/>
          <w:szCs w:val="24"/>
        </w:rPr>
        <w:t>7</w:t>
      </w:r>
      <w:r w:rsidR="0046764F">
        <w:rPr>
          <w:rFonts w:ascii="Arial" w:hAnsi="Arial" w:cs="Arial"/>
          <w:sz w:val="24"/>
          <w:szCs w:val="24"/>
        </w:rPr>
        <w:t>, 2021</w:t>
      </w:r>
    </w:p>
    <w:p w14:paraId="21C05768" w14:textId="6668FF9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2A54AE">
        <w:rPr>
          <w:rFonts w:ascii="Arial" w:hAnsi="Arial" w:cs="Arial"/>
          <w:sz w:val="24"/>
          <w:szCs w:val="24"/>
        </w:rPr>
        <w:t>Well</w:t>
      </w:r>
    </w:p>
    <w:p w14:paraId="6AE5ED8C" w14:textId="08E0ED4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2A54AE">
        <w:rPr>
          <w:rFonts w:ascii="Arial" w:hAnsi="Arial" w:cs="Arial"/>
          <w:sz w:val="24"/>
          <w:szCs w:val="24"/>
        </w:rPr>
        <w:t>Well 1</w:t>
      </w:r>
    </w:p>
    <w:p w14:paraId="11D6F99D" w14:textId="68EDC4C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A54AE">
        <w:rPr>
          <w:rFonts w:ascii="Arial" w:hAnsi="Arial" w:cs="Arial"/>
          <w:sz w:val="24"/>
          <w:szCs w:val="24"/>
        </w:rPr>
        <w:t>A copy of the complete assessment can be obtained from Patrick Mulcahy at (831) 573-2403 or email at pmulcahy4@gmail.com</w:t>
      </w:r>
    </w:p>
    <w:p w14:paraId="55CC3D7E" w14:textId="200BF6E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A54AE">
        <w:rPr>
          <w:rFonts w:ascii="Arial" w:hAnsi="Arial" w:cs="Arial"/>
          <w:sz w:val="24"/>
          <w:szCs w:val="24"/>
        </w:rPr>
        <w:t xml:space="preserve">Annually in March.  </w:t>
      </w:r>
      <w:proofErr w:type="gramStart"/>
      <w:r w:rsidR="002A54AE">
        <w:rPr>
          <w:rFonts w:ascii="Arial" w:hAnsi="Arial" w:cs="Arial"/>
          <w:sz w:val="24"/>
          <w:szCs w:val="24"/>
        </w:rPr>
        <w:t>Exact time and location to be included in a billing statement.</w:t>
      </w:r>
      <w:proofErr w:type="gramEnd"/>
    </w:p>
    <w:p w14:paraId="175FE9EF" w14:textId="3C19B145"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A54AE">
        <w:rPr>
          <w:rFonts w:ascii="Arial" w:hAnsi="Arial" w:cs="Arial"/>
          <w:sz w:val="24"/>
          <w:szCs w:val="24"/>
        </w:rPr>
        <w:t>Patrick Mulcahy, Water Board President  (831) 673-2403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en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r w:rsidR="00BA6254" w:rsidRPr="00D10A7C">
        <w:rPr>
          <w:rFonts w:ascii="Arial" w:eastAsia="PMingLiU" w:hAnsi="Arial" w:cs="Arial"/>
          <w:sz w:val="24"/>
          <w:szCs w:val="24"/>
        </w:rPr>
        <w:t>以获得中文的帮助</w:t>
      </w:r>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w:t>
      </w:r>
      <w:proofErr w:type="gramStart"/>
      <w:r w:rsidR="009D4211" w:rsidRPr="00D10A7C">
        <w:rPr>
          <w:rFonts w:ascii="Arial" w:hAnsi="Arial" w:cs="Arial"/>
          <w:sz w:val="24"/>
          <w:szCs w:val="24"/>
        </w:rPr>
        <w:t xml:space="preserve">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roofErr w:type="gramEnd"/>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lastRenderedPageBreak/>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 xml:space="preserve">The concentration of a </w:t>
            </w:r>
            <w:proofErr w:type="gramStart"/>
            <w:r w:rsidRPr="005F082E">
              <w:rPr>
                <w:rFonts w:ascii="Arial" w:hAnsi="Arial" w:cs="Arial"/>
                <w:sz w:val="24"/>
                <w:szCs w:val="24"/>
              </w:rPr>
              <w:t>contaminant which</w:t>
            </w:r>
            <w:proofErr w:type="gramEnd"/>
            <w:r w:rsidRPr="005F082E">
              <w:rPr>
                <w:rFonts w:ascii="Arial" w:hAnsi="Arial" w:cs="Arial"/>
                <w:sz w:val="24"/>
                <w:szCs w:val="24"/>
              </w:rPr>
              <w:t>,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proofErr w:type="gramStart"/>
            <w:r w:rsidRPr="005F082E">
              <w:rPr>
                <w:rFonts w:ascii="Arial" w:hAnsi="Arial" w:cs="Arial"/>
                <w:sz w:val="24"/>
                <w:szCs w:val="24"/>
              </w:rPr>
              <w:t>ppm</w:t>
            </w:r>
            <w:proofErr w:type="gramEnd"/>
          </w:p>
        </w:tc>
        <w:tc>
          <w:tcPr>
            <w:tcW w:w="8095" w:type="dxa"/>
          </w:tcPr>
          <w:p w14:paraId="512D39E6" w14:textId="72F865AC" w:rsidR="001F7181" w:rsidRPr="005F082E" w:rsidRDefault="001F7181" w:rsidP="00C31F01">
            <w:pPr>
              <w:rPr>
                <w:rFonts w:ascii="Arial" w:hAnsi="Arial" w:cs="Arial"/>
                <w:sz w:val="24"/>
                <w:szCs w:val="24"/>
              </w:rPr>
            </w:pPr>
            <w:proofErr w:type="gramStart"/>
            <w:r w:rsidRPr="005F082E">
              <w:rPr>
                <w:rFonts w:ascii="Arial" w:hAnsi="Arial" w:cs="Arial"/>
                <w:sz w:val="24"/>
                <w:szCs w:val="24"/>
              </w:rPr>
              <w:t>parts</w:t>
            </w:r>
            <w:proofErr w:type="gramEnd"/>
            <w:r w:rsidRPr="005F082E">
              <w:rPr>
                <w:rFonts w:ascii="Arial" w:hAnsi="Arial" w:cs="Arial"/>
                <w:sz w:val="24"/>
                <w:szCs w:val="24"/>
              </w:rPr>
              <w:t xml:space="preserve">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proofErr w:type="gramStart"/>
            <w:r w:rsidRPr="005F082E">
              <w:rPr>
                <w:rFonts w:ascii="Arial" w:hAnsi="Arial" w:cs="Arial"/>
                <w:sz w:val="24"/>
                <w:szCs w:val="24"/>
              </w:rPr>
              <w:t>ppb</w:t>
            </w:r>
            <w:proofErr w:type="gramEnd"/>
          </w:p>
        </w:tc>
        <w:tc>
          <w:tcPr>
            <w:tcW w:w="8095" w:type="dxa"/>
          </w:tcPr>
          <w:p w14:paraId="0D44642D" w14:textId="5724915C" w:rsidR="001F7181" w:rsidRPr="005F082E" w:rsidRDefault="001F7181" w:rsidP="00C31F01">
            <w:pPr>
              <w:rPr>
                <w:rFonts w:ascii="Arial" w:hAnsi="Arial" w:cs="Arial"/>
                <w:sz w:val="24"/>
                <w:szCs w:val="24"/>
              </w:rPr>
            </w:pPr>
            <w:proofErr w:type="gramStart"/>
            <w:r w:rsidRPr="005F082E">
              <w:rPr>
                <w:rFonts w:ascii="Arial" w:hAnsi="Arial" w:cs="Arial"/>
                <w:sz w:val="24"/>
                <w:szCs w:val="24"/>
              </w:rPr>
              <w:t>parts</w:t>
            </w:r>
            <w:proofErr w:type="gramEnd"/>
            <w:r w:rsidRPr="005F082E">
              <w:rPr>
                <w:rFonts w:ascii="Arial" w:hAnsi="Arial" w:cs="Arial"/>
                <w:sz w:val="24"/>
                <w:szCs w:val="24"/>
              </w:rPr>
              <w:t xml:space="preserve">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gramStart"/>
            <w:r w:rsidRPr="005F082E">
              <w:rPr>
                <w:rFonts w:ascii="Arial" w:hAnsi="Arial" w:cs="Arial"/>
                <w:sz w:val="24"/>
                <w:szCs w:val="24"/>
              </w:rPr>
              <w:t>ppt</w:t>
            </w:r>
            <w:proofErr w:type="gramEnd"/>
          </w:p>
        </w:tc>
        <w:tc>
          <w:tcPr>
            <w:tcW w:w="8095" w:type="dxa"/>
          </w:tcPr>
          <w:p w14:paraId="21FDBE4A" w14:textId="4FEB77F3" w:rsidR="001F7181" w:rsidRPr="005F082E" w:rsidRDefault="001F7181" w:rsidP="00C31F01">
            <w:pPr>
              <w:rPr>
                <w:rFonts w:ascii="Arial" w:hAnsi="Arial" w:cs="Arial"/>
                <w:sz w:val="24"/>
                <w:szCs w:val="24"/>
              </w:rPr>
            </w:pPr>
            <w:proofErr w:type="gramStart"/>
            <w:r w:rsidRPr="005F082E">
              <w:rPr>
                <w:rFonts w:ascii="Arial" w:hAnsi="Arial" w:cs="Arial"/>
                <w:sz w:val="24"/>
                <w:szCs w:val="24"/>
              </w:rPr>
              <w:t>parts</w:t>
            </w:r>
            <w:proofErr w:type="gramEnd"/>
            <w:r w:rsidRPr="005F082E">
              <w:rPr>
                <w:rFonts w:ascii="Arial" w:hAnsi="Arial" w:cs="Arial"/>
                <w:sz w:val="24"/>
                <w:szCs w:val="24"/>
              </w:rPr>
              <w:t xml:space="preserve">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proofErr w:type="gramStart"/>
            <w:r w:rsidRPr="005F082E">
              <w:rPr>
                <w:rFonts w:ascii="Arial" w:hAnsi="Arial" w:cs="Arial"/>
                <w:sz w:val="24"/>
                <w:szCs w:val="24"/>
              </w:rPr>
              <w:t>ppq</w:t>
            </w:r>
            <w:proofErr w:type="spellEnd"/>
            <w:proofErr w:type="gramEnd"/>
          </w:p>
        </w:tc>
        <w:tc>
          <w:tcPr>
            <w:tcW w:w="8095" w:type="dxa"/>
          </w:tcPr>
          <w:p w14:paraId="01E5B13A" w14:textId="0A19E315" w:rsidR="001F7181" w:rsidRPr="005F082E" w:rsidRDefault="001F7181" w:rsidP="00C31F01">
            <w:pPr>
              <w:rPr>
                <w:rFonts w:ascii="Arial" w:hAnsi="Arial" w:cs="Arial"/>
                <w:sz w:val="24"/>
                <w:szCs w:val="24"/>
              </w:rPr>
            </w:pPr>
            <w:proofErr w:type="gramStart"/>
            <w:r w:rsidRPr="005F082E">
              <w:rPr>
                <w:rFonts w:ascii="Arial" w:hAnsi="Arial" w:cs="Arial"/>
                <w:sz w:val="24"/>
                <w:szCs w:val="24"/>
              </w:rPr>
              <w:t>parts</w:t>
            </w:r>
            <w:proofErr w:type="gramEnd"/>
            <w:r w:rsidRPr="005F082E">
              <w:rPr>
                <w:rFonts w:ascii="Arial" w:hAnsi="Arial" w:cs="Arial"/>
                <w:sz w:val="24"/>
                <w:szCs w:val="24"/>
              </w:rPr>
              <w:t xml:space="preserve">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proofErr w:type="gramStart"/>
            <w:r w:rsidRPr="005F082E">
              <w:rPr>
                <w:rFonts w:ascii="Arial" w:hAnsi="Arial" w:cs="Arial"/>
                <w:sz w:val="24"/>
                <w:szCs w:val="24"/>
              </w:rPr>
              <w:t>pCi</w:t>
            </w:r>
            <w:proofErr w:type="spellEnd"/>
            <w:proofErr w:type="gram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proofErr w:type="gramStart"/>
            <w:r w:rsidRPr="005F082E">
              <w:rPr>
                <w:rFonts w:ascii="Arial" w:hAnsi="Arial" w:cs="Arial"/>
                <w:sz w:val="24"/>
                <w:szCs w:val="24"/>
              </w:rPr>
              <w:t>picocuries</w:t>
            </w:r>
            <w:proofErr w:type="gramEnd"/>
            <w:r w:rsidRPr="005F082E">
              <w:rPr>
                <w:rFonts w:ascii="Arial" w:hAnsi="Arial" w:cs="Arial"/>
                <w:sz w:val="24"/>
                <w:szCs w:val="24"/>
              </w:rPr>
              <w:t xml:space="preserve">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proofErr w:type="gramStart"/>
      <w:r w:rsidRPr="005F082E">
        <w:lastRenderedPageBreak/>
        <w:t xml:space="preserve">Table </w:t>
      </w:r>
      <w:fldSimple w:instr=" SEQ Table \* ARABIC ">
        <w:r w:rsidR="001D70E6" w:rsidRPr="005F082E">
          <w:rPr>
            <w:noProof/>
          </w:rPr>
          <w:t>1</w:t>
        </w:r>
      </w:fldSimple>
      <w:r w:rsidRPr="005F082E">
        <w:t>.</w:t>
      </w:r>
      <w:proofErr w:type="gramEnd"/>
      <w:r w:rsidRPr="005F082E">
        <w:t xml:space="preserve">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 xml:space="preserve">Highest No. </w:t>
            </w:r>
            <w:proofErr w:type="gramStart"/>
            <w:r w:rsidRPr="005F082E">
              <w:rPr>
                <w:rFonts w:ascii="Arial" w:hAnsi="Arial" w:cs="Arial"/>
                <w:b/>
                <w:bCs/>
                <w:sz w:val="24"/>
                <w:szCs w:val="24"/>
              </w:rPr>
              <w:t>of</w:t>
            </w:r>
            <w:proofErr w:type="gramEnd"/>
            <w:r w:rsidRPr="005F082E">
              <w:rPr>
                <w:rFonts w:ascii="Arial" w:hAnsi="Arial" w:cs="Arial"/>
                <w:b/>
                <w:bCs/>
                <w:sz w:val="24"/>
                <w:szCs w:val="24"/>
              </w:rPr>
              <w:t xml:space="preserve">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 xml:space="preserve">No. </w:t>
            </w:r>
            <w:proofErr w:type="gramStart"/>
            <w:r w:rsidRPr="005F082E">
              <w:rPr>
                <w:rFonts w:ascii="Arial" w:hAnsi="Arial" w:cs="Arial"/>
                <w:b/>
                <w:bCs/>
                <w:sz w:val="24"/>
                <w:szCs w:val="24"/>
              </w:rPr>
              <w:t>of</w:t>
            </w:r>
            <w:proofErr w:type="gramEnd"/>
            <w:r w:rsidRPr="005F082E">
              <w:rPr>
                <w:rFonts w:ascii="Arial" w:hAnsi="Arial" w:cs="Arial"/>
                <w:b/>
                <w:bCs/>
                <w:sz w:val="24"/>
                <w:szCs w:val="24"/>
              </w:rPr>
              <w:t xml:space="preserve">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EA35FD8" w:rsidR="00095AAC" w:rsidRPr="005F082E" w:rsidRDefault="00095AAC" w:rsidP="002A54AE">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2A54AE">
              <w:rPr>
                <w:rFonts w:ascii="Arial" w:hAnsi="Arial" w:cs="Arial"/>
                <w:color w:val="000000" w:themeColor="text1"/>
                <w:sz w:val="24"/>
                <w:szCs w:val="24"/>
              </w:rPr>
              <w:t>0</w:t>
            </w:r>
          </w:p>
        </w:tc>
        <w:tc>
          <w:tcPr>
            <w:tcW w:w="1443" w:type="dxa"/>
            <w:shd w:val="clear" w:color="auto" w:fill="auto"/>
          </w:tcPr>
          <w:p w14:paraId="7D6226CF" w14:textId="1847B978" w:rsidR="00095AAC" w:rsidRPr="005F082E" w:rsidRDefault="002A54AE"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7FCD180" w:rsidR="008572DA" w:rsidRPr="005F082E" w:rsidRDefault="002A54AE"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0E22B791" w:rsidR="00095AAC" w:rsidRPr="005F082E" w:rsidRDefault="002A54AE"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 xml:space="preserve">E. </w:t>
            </w:r>
            <w:proofErr w:type="gramStart"/>
            <w:r w:rsidRPr="005F082E">
              <w:rPr>
                <w:rFonts w:ascii="Arial" w:hAnsi="Arial" w:cs="Arial"/>
                <w:i/>
                <w:sz w:val="24"/>
                <w:szCs w:val="24"/>
              </w:rPr>
              <w:t>coli</w:t>
            </w:r>
            <w:proofErr w:type="gramEnd"/>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DE1A034" w:rsidR="008572DA" w:rsidRPr="005F082E" w:rsidRDefault="002A54AE" w:rsidP="008572DA">
            <w:pPr>
              <w:spacing w:before="40" w:after="40"/>
              <w:jc w:val="center"/>
              <w:rPr>
                <w:rFonts w:ascii="Arial" w:hAnsi="Arial" w:cs="Arial"/>
                <w:sz w:val="24"/>
                <w:szCs w:val="24"/>
              </w:rPr>
            </w:pPr>
            <w:r>
              <w:rPr>
                <w:rFonts w:ascii="Arial" w:hAnsi="Arial" w:cs="Arial"/>
                <w:color w:val="000000" w:themeColor="text1"/>
                <w:sz w:val="24"/>
                <w:szCs w:val="24"/>
              </w:rPr>
              <w:t>2020</w:t>
            </w:r>
          </w:p>
        </w:tc>
        <w:tc>
          <w:tcPr>
            <w:tcW w:w="1443" w:type="dxa"/>
          </w:tcPr>
          <w:p w14:paraId="38C21B9B" w14:textId="58DD50F7" w:rsidR="00095AAC" w:rsidRPr="005F082E" w:rsidRDefault="002A54AE"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proofErr w:type="gramStart"/>
      <w:r w:rsidRPr="005F082E">
        <w:t xml:space="preserve">Table </w:t>
      </w:r>
      <w:fldSimple w:instr=" SEQ Table \* ARABIC ">
        <w:r w:rsidR="001D70E6" w:rsidRPr="005F082E">
          <w:rPr>
            <w:noProof/>
          </w:rPr>
          <w:t>2</w:t>
        </w:r>
      </w:fldSimple>
      <w:r w:rsidRPr="005F082E">
        <w:t>.</w:t>
      </w:r>
      <w:proofErr w:type="gramEnd"/>
      <w:r w:rsidRPr="005F082E">
        <w:t xml:space="preserve">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 xml:space="preserve">No. </w:t>
            </w:r>
            <w:proofErr w:type="gramStart"/>
            <w:r w:rsidRPr="005F082E">
              <w:rPr>
                <w:rFonts w:ascii="Arial" w:hAnsi="Arial" w:cs="Arial"/>
                <w:b/>
                <w:bCs/>
                <w:sz w:val="24"/>
                <w:szCs w:val="24"/>
              </w:rPr>
              <w:t>of</w:t>
            </w:r>
            <w:proofErr w:type="gramEnd"/>
            <w:r w:rsidRPr="005F082E">
              <w:rPr>
                <w:rFonts w:ascii="Arial" w:hAnsi="Arial" w:cs="Arial"/>
                <w:b/>
                <w:bCs/>
                <w:sz w:val="24"/>
                <w:szCs w:val="24"/>
              </w:rPr>
              <w:t xml:space="preserve">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 xml:space="preserve">No. </w:t>
            </w:r>
            <w:proofErr w:type="gramStart"/>
            <w:r w:rsidRPr="005F082E">
              <w:rPr>
                <w:rFonts w:ascii="Arial" w:hAnsi="Arial" w:cs="Arial"/>
                <w:b/>
                <w:bCs/>
                <w:sz w:val="24"/>
                <w:szCs w:val="24"/>
              </w:rPr>
              <w:t>of</w:t>
            </w:r>
            <w:proofErr w:type="gramEnd"/>
            <w:r w:rsidRPr="005F082E">
              <w:rPr>
                <w:rFonts w:ascii="Arial" w:hAnsi="Arial" w:cs="Arial"/>
                <w:b/>
                <w:bCs/>
                <w:sz w:val="24"/>
                <w:szCs w:val="24"/>
              </w:rPr>
              <w:t xml:space="preserve">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A89D68A" w:rsidR="008572DA" w:rsidRPr="005F082E" w:rsidRDefault="002A54A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9/14/18</w:t>
            </w:r>
          </w:p>
        </w:tc>
        <w:tc>
          <w:tcPr>
            <w:tcW w:w="900" w:type="dxa"/>
            <w:tcMar>
              <w:left w:w="86" w:type="dxa"/>
              <w:right w:w="86" w:type="dxa"/>
            </w:tcMar>
          </w:tcPr>
          <w:p w14:paraId="102D5A02" w14:textId="6E2464B0" w:rsidR="008572DA" w:rsidRPr="005F082E" w:rsidRDefault="002A54A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61CEDC5" w:rsidR="008572DA" w:rsidRPr="005F082E" w:rsidRDefault="002A54A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0.002</w:t>
            </w:r>
          </w:p>
        </w:tc>
        <w:tc>
          <w:tcPr>
            <w:tcW w:w="900" w:type="dxa"/>
            <w:tcMar>
              <w:left w:w="86" w:type="dxa"/>
              <w:right w:w="86" w:type="dxa"/>
            </w:tcMar>
          </w:tcPr>
          <w:p w14:paraId="308535F4" w14:textId="04538A62" w:rsidR="008572DA" w:rsidRPr="005F082E" w:rsidRDefault="002A54A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4E512FC" w:rsidR="008572DA" w:rsidRPr="005F082E" w:rsidRDefault="002A54AE"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2EC1B47" w:rsidR="00FC33C4" w:rsidRPr="005F082E" w:rsidRDefault="002A54A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9/14/18</w:t>
            </w:r>
          </w:p>
        </w:tc>
        <w:tc>
          <w:tcPr>
            <w:tcW w:w="900" w:type="dxa"/>
            <w:tcMar>
              <w:left w:w="86" w:type="dxa"/>
              <w:right w:w="86" w:type="dxa"/>
            </w:tcMar>
          </w:tcPr>
          <w:p w14:paraId="42CEE2F3" w14:textId="41AE015D" w:rsidR="00FC33C4" w:rsidRPr="005F082E" w:rsidRDefault="002A54A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E471F94" w:rsidR="00FC33C4" w:rsidRPr="005F082E" w:rsidRDefault="002A54A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0.261</w:t>
            </w:r>
          </w:p>
        </w:tc>
        <w:tc>
          <w:tcPr>
            <w:tcW w:w="900" w:type="dxa"/>
            <w:tcMar>
              <w:left w:w="86" w:type="dxa"/>
              <w:right w:w="86" w:type="dxa"/>
            </w:tcMar>
          </w:tcPr>
          <w:p w14:paraId="1AE57BBF" w14:textId="0DF47904" w:rsidR="00FC33C4" w:rsidRPr="005F082E" w:rsidRDefault="002A54A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proofErr w:type="gramStart"/>
            <w:r w:rsidRPr="005F082E">
              <w:rPr>
                <w:rFonts w:ascii="Arial" w:hAnsi="Arial" w:cs="Arial"/>
                <w:sz w:val="24"/>
                <w:szCs w:val="24"/>
              </w:rPr>
              <w:t>applicable</w:t>
            </w:r>
            <w:proofErr w:type="gramEnd"/>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proofErr w:type="gramStart"/>
      <w:r w:rsidRPr="005F082E">
        <w:lastRenderedPageBreak/>
        <w:t xml:space="preserve">Table </w:t>
      </w:r>
      <w:fldSimple w:instr=" SEQ Table \* ARABIC ">
        <w:r w:rsidR="001D70E6" w:rsidRPr="005F082E">
          <w:rPr>
            <w:noProof/>
          </w:rPr>
          <w:t>3</w:t>
        </w:r>
      </w:fldSimple>
      <w:r w:rsidRPr="005F082E">
        <w:t>.</w:t>
      </w:r>
      <w:proofErr w:type="gramEnd"/>
      <w:r w:rsidRPr="005F082E">
        <w:t xml:space="preserve">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FECC0EF" w:rsidR="00684C7E" w:rsidRPr="005F082E" w:rsidRDefault="002A54A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10/20/19</w:t>
            </w:r>
          </w:p>
        </w:tc>
        <w:tc>
          <w:tcPr>
            <w:tcW w:w="1260" w:type="dxa"/>
            <w:tcMar>
              <w:left w:w="58" w:type="dxa"/>
              <w:right w:w="58" w:type="dxa"/>
            </w:tcMar>
          </w:tcPr>
          <w:p w14:paraId="690B0D1C" w14:textId="65848B95" w:rsidR="00684C7E" w:rsidRPr="005F082E" w:rsidRDefault="002A54A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167</w:t>
            </w:r>
          </w:p>
        </w:tc>
        <w:tc>
          <w:tcPr>
            <w:tcW w:w="1530" w:type="dxa"/>
            <w:tcMar>
              <w:left w:w="58" w:type="dxa"/>
              <w:right w:w="58" w:type="dxa"/>
            </w:tcMar>
          </w:tcPr>
          <w:p w14:paraId="6802CC34" w14:textId="1255D53D" w:rsidR="00684C7E" w:rsidRPr="005F082E" w:rsidRDefault="002A54A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167</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24246F3" w:rsidR="00684C7E" w:rsidRPr="005F082E" w:rsidRDefault="002A54A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10/20/19</w:t>
            </w:r>
          </w:p>
        </w:tc>
        <w:tc>
          <w:tcPr>
            <w:tcW w:w="1260" w:type="dxa"/>
            <w:tcMar>
              <w:left w:w="58" w:type="dxa"/>
              <w:right w:w="58" w:type="dxa"/>
            </w:tcMar>
          </w:tcPr>
          <w:p w14:paraId="5F571C45" w14:textId="785F6956" w:rsidR="00684C7E" w:rsidRPr="005F082E" w:rsidRDefault="002A54A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570</w:t>
            </w:r>
          </w:p>
        </w:tc>
        <w:tc>
          <w:tcPr>
            <w:tcW w:w="1530" w:type="dxa"/>
            <w:tcMar>
              <w:left w:w="58" w:type="dxa"/>
              <w:right w:w="58" w:type="dxa"/>
            </w:tcMar>
          </w:tcPr>
          <w:p w14:paraId="2BE476FB" w14:textId="628BE9E1" w:rsidR="00684C7E" w:rsidRPr="005F082E" w:rsidRDefault="002A54A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570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64E26D4E" w14:textId="77777777" w:rsidR="00EB0629" w:rsidRDefault="00EB0629" w:rsidP="00070C22">
      <w:pPr>
        <w:pStyle w:val="Caption"/>
      </w:pPr>
    </w:p>
    <w:p w14:paraId="26E86F03" w14:textId="3EA8BBE2" w:rsidR="005D3708" w:rsidRPr="005F082E" w:rsidRDefault="005D3708" w:rsidP="00070C22">
      <w:pPr>
        <w:pStyle w:val="Caption"/>
      </w:pPr>
      <w:proofErr w:type="gramStart"/>
      <w:r w:rsidRPr="005F082E">
        <w:t xml:space="preserve">Table </w:t>
      </w:r>
      <w:fldSimple w:instr=" SEQ Table \* ARABIC ">
        <w:r w:rsidR="001D70E6" w:rsidRPr="005F082E">
          <w:rPr>
            <w:noProof/>
          </w:rPr>
          <w:t>4</w:t>
        </w:r>
      </w:fldSimple>
      <w:r w:rsidRPr="005F082E">
        <w:t>.</w:t>
      </w:r>
      <w:proofErr w:type="gramEnd"/>
      <w:r w:rsidRPr="005F082E">
        <w:t xml:space="preserve">  Detection of Contaminants with a Primary Drinking Water Standard</w:t>
      </w:r>
    </w:p>
    <w:tbl>
      <w:tblPr>
        <w:tblStyle w:val="TableGrid"/>
        <w:tblW w:w="10632" w:type="dxa"/>
        <w:tblLayout w:type="fixed"/>
        <w:tblLook w:val="0020" w:firstRow="1" w:lastRow="0" w:firstColumn="0" w:lastColumn="0" w:noHBand="0" w:noVBand="0"/>
      </w:tblPr>
      <w:tblGrid>
        <w:gridCol w:w="2203"/>
        <w:gridCol w:w="1412"/>
        <w:gridCol w:w="1236"/>
        <w:gridCol w:w="1502"/>
        <w:gridCol w:w="1149"/>
        <w:gridCol w:w="1236"/>
        <w:gridCol w:w="1894"/>
      </w:tblGrid>
      <w:tr w:rsidR="009769EC" w:rsidRPr="005F082E" w14:paraId="4FC0937E" w14:textId="77777777" w:rsidTr="009769EC">
        <w:trPr>
          <w:trHeight w:val="1560"/>
        </w:trPr>
        <w:tc>
          <w:tcPr>
            <w:tcW w:w="2203"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proofErr w:type="gramStart"/>
            <w:r w:rsidRPr="005F082E">
              <w:rPr>
                <w:rFonts w:ascii="Arial" w:hAnsi="Arial" w:cs="Arial"/>
                <w:b/>
                <w:sz w:val="24"/>
                <w:szCs w:val="24"/>
              </w:rPr>
              <w:t>reporting</w:t>
            </w:r>
            <w:proofErr w:type="gramEnd"/>
            <w:r w:rsidRPr="005F082E">
              <w:rPr>
                <w:rFonts w:ascii="Arial" w:hAnsi="Arial" w:cs="Arial"/>
                <w:b/>
                <w:sz w:val="24"/>
                <w:szCs w:val="24"/>
              </w:rPr>
              <w:t xml:space="preserve"> units)</w:t>
            </w:r>
          </w:p>
        </w:tc>
        <w:tc>
          <w:tcPr>
            <w:tcW w:w="1412"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36"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02"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49"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36"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894"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9769EC" w:rsidRPr="005F082E" w14:paraId="7C96DD6F" w14:textId="77777777" w:rsidTr="009769EC">
        <w:trPr>
          <w:trHeight w:val="446"/>
        </w:trPr>
        <w:tc>
          <w:tcPr>
            <w:tcW w:w="2203" w:type="dxa"/>
            <w:tcMar>
              <w:left w:w="58" w:type="dxa"/>
              <w:right w:w="58" w:type="dxa"/>
            </w:tcMar>
          </w:tcPr>
          <w:p w14:paraId="7E00CF6E" w14:textId="77777777" w:rsidR="009769EC" w:rsidRDefault="009769EC" w:rsidP="00512D8C">
            <w:pPr>
              <w:keepNext/>
              <w:keepLines/>
              <w:spacing w:before="40" w:after="40"/>
              <w:ind w:left="30"/>
              <w:jc w:val="both"/>
              <w:rPr>
                <w:rFonts w:ascii="Arial" w:hAnsi="Arial" w:cs="Arial"/>
                <w:color w:val="000000" w:themeColor="text1"/>
                <w:sz w:val="24"/>
                <w:szCs w:val="24"/>
              </w:rPr>
            </w:pPr>
          </w:p>
          <w:p w14:paraId="29E71AAC" w14:textId="3E57642A" w:rsidR="00512D8C" w:rsidRPr="005F082E" w:rsidRDefault="009769E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12" w:type="dxa"/>
          </w:tcPr>
          <w:p w14:paraId="0C9884CA" w14:textId="77777777" w:rsidR="009769EC" w:rsidRDefault="009769EC" w:rsidP="00512D8C">
            <w:pPr>
              <w:keepNext/>
              <w:keepLines/>
              <w:spacing w:before="40" w:after="40"/>
              <w:jc w:val="center"/>
              <w:rPr>
                <w:rFonts w:ascii="Arial" w:hAnsi="Arial" w:cs="Arial"/>
                <w:color w:val="000000" w:themeColor="text1"/>
                <w:sz w:val="24"/>
                <w:szCs w:val="24"/>
              </w:rPr>
            </w:pPr>
          </w:p>
          <w:p w14:paraId="21F7006B" w14:textId="5BAF88DB" w:rsidR="00512D8C" w:rsidRPr="005F082E" w:rsidRDefault="009769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10/20/19</w:t>
            </w:r>
          </w:p>
        </w:tc>
        <w:tc>
          <w:tcPr>
            <w:tcW w:w="1236" w:type="dxa"/>
          </w:tcPr>
          <w:p w14:paraId="53A26788" w14:textId="77777777" w:rsidR="009769EC" w:rsidRDefault="009769EC" w:rsidP="00512D8C">
            <w:pPr>
              <w:keepNext/>
              <w:keepLines/>
              <w:spacing w:before="40" w:after="40"/>
              <w:jc w:val="center"/>
              <w:rPr>
                <w:rFonts w:ascii="Arial" w:hAnsi="Arial" w:cs="Arial"/>
                <w:color w:val="000000" w:themeColor="text1"/>
                <w:sz w:val="24"/>
                <w:szCs w:val="24"/>
              </w:rPr>
            </w:pPr>
          </w:p>
          <w:p w14:paraId="1BD7CABC" w14:textId="51909C39" w:rsidR="00512D8C" w:rsidRPr="005F082E" w:rsidRDefault="009769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7.0</w:t>
            </w:r>
          </w:p>
        </w:tc>
        <w:tc>
          <w:tcPr>
            <w:tcW w:w="1502" w:type="dxa"/>
          </w:tcPr>
          <w:p w14:paraId="186ABD40" w14:textId="77777777" w:rsidR="009769EC" w:rsidRDefault="009769EC" w:rsidP="00512D8C">
            <w:pPr>
              <w:keepNext/>
              <w:keepLines/>
              <w:spacing w:before="40" w:after="40"/>
              <w:jc w:val="center"/>
              <w:rPr>
                <w:rFonts w:ascii="Arial" w:hAnsi="Arial" w:cs="Arial"/>
                <w:color w:val="000000" w:themeColor="text1"/>
                <w:sz w:val="24"/>
                <w:szCs w:val="24"/>
              </w:rPr>
            </w:pPr>
          </w:p>
          <w:p w14:paraId="40895B2C" w14:textId="4F842765" w:rsidR="00512D8C" w:rsidRPr="005F082E" w:rsidRDefault="009769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7.0</w:t>
            </w:r>
          </w:p>
        </w:tc>
        <w:tc>
          <w:tcPr>
            <w:tcW w:w="1149" w:type="dxa"/>
          </w:tcPr>
          <w:p w14:paraId="51EB08DB" w14:textId="77777777" w:rsidR="009769EC" w:rsidRDefault="009769EC" w:rsidP="00512D8C">
            <w:pPr>
              <w:keepNext/>
              <w:keepLines/>
              <w:spacing w:before="40" w:after="40"/>
              <w:jc w:val="center"/>
              <w:rPr>
                <w:rFonts w:ascii="Arial" w:hAnsi="Arial" w:cs="Arial"/>
                <w:color w:val="000000" w:themeColor="text1"/>
                <w:sz w:val="24"/>
                <w:szCs w:val="24"/>
              </w:rPr>
            </w:pPr>
          </w:p>
          <w:p w14:paraId="707B8EC2" w14:textId="34529D4E" w:rsidR="00512D8C" w:rsidRPr="005F082E" w:rsidRDefault="009769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36" w:type="dxa"/>
          </w:tcPr>
          <w:p w14:paraId="40BF93C6" w14:textId="77777777" w:rsidR="009769EC" w:rsidRDefault="009769EC" w:rsidP="00512D8C">
            <w:pPr>
              <w:keepNext/>
              <w:keepLines/>
              <w:spacing w:before="40" w:after="40"/>
              <w:jc w:val="center"/>
              <w:rPr>
                <w:rFonts w:ascii="Arial" w:hAnsi="Arial" w:cs="Arial"/>
                <w:color w:val="000000" w:themeColor="text1"/>
                <w:sz w:val="24"/>
                <w:szCs w:val="24"/>
              </w:rPr>
            </w:pPr>
          </w:p>
          <w:p w14:paraId="4F209845" w14:textId="497A2279" w:rsidR="00512D8C" w:rsidRPr="005F082E" w:rsidRDefault="009769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894" w:type="dxa"/>
          </w:tcPr>
          <w:p w14:paraId="307E6935" w14:textId="4855AFA8" w:rsidR="00512D8C" w:rsidRPr="005F082E" w:rsidRDefault="009769EC" w:rsidP="00512D8C">
            <w:pPr>
              <w:keepNext/>
              <w:keepLines/>
              <w:spacing w:before="40" w:after="40"/>
              <w:jc w:val="center"/>
              <w:rPr>
                <w:rFonts w:ascii="Arial" w:hAnsi="Arial" w:cs="Arial"/>
                <w:color w:val="000000" w:themeColor="text1"/>
                <w:sz w:val="24"/>
                <w:szCs w:val="24"/>
              </w:rPr>
            </w:pPr>
            <w:r w:rsidRPr="00570A06">
              <w:rPr>
                <w:sz w:val="18"/>
              </w:rPr>
              <w:t>Erosion of natural deposits; runoff from orchards; glass and electronics production wastes</w:t>
            </w:r>
          </w:p>
        </w:tc>
      </w:tr>
      <w:tr w:rsidR="009769EC" w:rsidRPr="005F082E" w14:paraId="7E778FAF" w14:textId="77777777" w:rsidTr="009769EC">
        <w:trPr>
          <w:trHeight w:val="446"/>
        </w:trPr>
        <w:tc>
          <w:tcPr>
            <w:tcW w:w="2203" w:type="dxa"/>
            <w:tcMar>
              <w:left w:w="58" w:type="dxa"/>
              <w:right w:w="58" w:type="dxa"/>
            </w:tcMar>
          </w:tcPr>
          <w:p w14:paraId="6CA7D770" w14:textId="77777777" w:rsidR="009769EC" w:rsidRDefault="009769EC" w:rsidP="00244938">
            <w:pPr>
              <w:spacing w:before="40" w:after="40"/>
              <w:ind w:left="30"/>
              <w:jc w:val="both"/>
              <w:rPr>
                <w:rFonts w:ascii="Arial" w:hAnsi="Arial" w:cs="Arial"/>
                <w:color w:val="000000" w:themeColor="text1"/>
                <w:sz w:val="24"/>
                <w:szCs w:val="24"/>
              </w:rPr>
            </w:pPr>
          </w:p>
          <w:p w14:paraId="2BC454A4" w14:textId="38F78D3B" w:rsidR="00244938" w:rsidRPr="005F082E" w:rsidRDefault="009769E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12" w:type="dxa"/>
          </w:tcPr>
          <w:p w14:paraId="4ED1A28E" w14:textId="77777777" w:rsidR="009769EC" w:rsidRDefault="009769EC" w:rsidP="00244938">
            <w:pPr>
              <w:spacing w:before="40" w:after="40"/>
              <w:jc w:val="center"/>
              <w:rPr>
                <w:rFonts w:ascii="Arial" w:hAnsi="Arial" w:cs="Arial"/>
                <w:color w:val="000000" w:themeColor="text1"/>
                <w:sz w:val="24"/>
                <w:szCs w:val="24"/>
              </w:rPr>
            </w:pPr>
          </w:p>
          <w:p w14:paraId="25EFD446" w14:textId="59F4B9C4" w:rsidR="00244938" w:rsidRPr="005F082E" w:rsidRDefault="009769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10/20/19</w:t>
            </w:r>
          </w:p>
        </w:tc>
        <w:tc>
          <w:tcPr>
            <w:tcW w:w="1236" w:type="dxa"/>
          </w:tcPr>
          <w:p w14:paraId="522AEBBC" w14:textId="77777777" w:rsidR="009769EC" w:rsidRDefault="009769EC" w:rsidP="00244938">
            <w:pPr>
              <w:spacing w:before="40" w:after="40"/>
              <w:jc w:val="center"/>
              <w:rPr>
                <w:rFonts w:ascii="Arial" w:hAnsi="Arial" w:cs="Arial"/>
                <w:color w:val="000000" w:themeColor="text1"/>
                <w:sz w:val="24"/>
                <w:szCs w:val="24"/>
              </w:rPr>
            </w:pPr>
          </w:p>
          <w:p w14:paraId="7CAF39D9" w14:textId="13A68163" w:rsidR="00244938" w:rsidRPr="005F082E" w:rsidRDefault="009769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0.25</w:t>
            </w:r>
          </w:p>
        </w:tc>
        <w:tc>
          <w:tcPr>
            <w:tcW w:w="1502" w:type="dxa"/>
          </w:tcPr>
          <w:p w14:paraId="69B10DFA" w14:textId="77777777" w:rsidR="009769EC" w:rsidRDefault="009769EC" w:rsidP="00244938">
            <w:pPr>
              <w:spacing w:before="40" w:after="40"/>
              <w:jc w:val="center"/>
              <w:rPr>
                <w:rFonts w:ascii="Arial" w:hAnsi="Arial" w:cs="Arial"/>
                <w:color w:val="000000" w:themeColor="text1"/>
                <w:sz w:val="24"/>
                <w:szCs w:val="24"/>
              </w:rPr>
            </w:pPr>
          </w:p>
          <w:p w14:paraId="694B316A" w14:textId="232DBD14" w:rsidR="00244938" w:rsidRPr="005F082E" w:rsidRDefault="009769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0.25</w:t>
            </w:r>
          </w:p>
        </w:tc>
        <w:tc>
          <w:tcPr>
            <w:tcW w:w="1149" w:type="dxa"/>
          </w:tcPr>
          <w:p w14:paraId="48721F8A" w14:textId="77777777" w:rsidR="009769EC" w:rsidRDefault="009769EC" w:rsidP="00244938">
            <w:pPr>
              <w:spacing w:before="40" w:after="40"/>
              <w:jc w:val="center"/>
              <w:rPr>
                <w:rFonts w:ascii="Arial" w:hAnsi="Arial" w:cs="Arial"/>
                <w:color w:val="000000" w:themeColor="text1"/>
                <w:sz w:val="24"/>
                <w:szCs w:val="24"/>
              </w:rPr>
            </w:pPr>
          </w:p>
          <w:p w14:paraId="04B3ABD1" w14:textId="2FFC9D2C" w:rsidR="00244938" w:rsidRPr="005F082E" w:rsidRDefault="009769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36" w:type="dxa"/>
          </w:tcPr>
          <w:p w14:paraId="1094E115" w14:textId="77777777" w:rsidR="009769EC" w:rsidRDefault="009769EC" w:rsidP="00244938">
            <w:pPr>
              <w:spacing w:before="40" w:after="40"/>
              <w:jc w:val="center"/>
              <w:rPr>
                <w:rFonts w:ascii="Arial" w:hAnsi="Arial" w:cs="Arial"/>
                <w:color w:val="000000" w:themeColor="text1"/>
                <w:sz w:val="24"/>
                <w:szCs w:val="24"/>
              </w:rPr>
            </w:pPr>
          </w:p>
          <w:p w14:paraId="7BD33183" w14:textId="229F1535" w:rsidR="00244938" w:rsidRPr="005F082E" w:rsidRDefault="009769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894" w:type="dxa"/>
          </w:tcPr>
          <w:p w14:paraId="701F5E75" w14:textId="47D44387" w:rsidR="00244938" w:rsidRPr="005F082E" w:rsidRDefault="009769EC" w:rsidP="00244938">
            <w:pPr>
              <w:spacing w:before="40" w:after="40"/>
              <w:jc w:val="center"/>
              <w:rPr>
                <w:rFonts w:ascii="Arial" w:hAnsi="Arial" w:cs="Arial"/>
                <w:color w:val="000000" w:themeColor="text1"/>
                <w:sz w:val="24"/>
                <w:szCs w:val="24"/>
              </w:rPr>
            </w:pPr>
            <w:r w:rsidRPr="00570A06">
              <w:rPr>
                <w:sz w:val="18"/>
              </w:rPr>
              <w:t>Erosion of natural deposits; water additive which promotes strong teeth; discharge from fertilizer and aluminum factories</w:t>
            </w:r>
          </w:p>
        </w:tc>
      </w:tr>
      <w:tr w:rsidR="009769EC" w:rsidRPr="005F082E" w14:paraId="5A2E4EDA" w14:textId="77777777" w:rsidTr="009769EC">
        <w:trPr>
          <w:trHeight w:val="1367"/>
        </w:trPr>
        <w:tc>
          <w:tcPr>
            <w:tcW w:w="2203" w:type="dxa"/>
            <w:tcMar>
              <w:left w:w="58" w:type="dxa"/>
              <w:right w:w="58" w:type="dxa"/>
            </w:tcMar>
          </w:tcPr>
          <w:p w14:paraId="0022B6F6" w14:textId="77777777" w:rsidR="009769EC" w:rsidRDefault="009769EC" w:rsidP="002A5101">
            <w:pPr>
              <w:spacing w:before="40" w:after="40"/>
              <w:ind w:left="30"/>
              <w:jc w:val="both"/>
              <w:rPr>
                <w:rFonts w:ascii="Arial" w:hAnsi="Arial" w:cs="Arial"/>
                <w:color w:val="000000" w:themeColor="text1"/>
                <w:sz w:val="24"/>
                <w:szCs w:val="24"/>
              </w:rPr>
            </w:pPr>
          </w:p>
          <w:p w14:paraId="490802B3" w14:textId="791959F3" w:rsidR="001F7181" w:rsidRPr="005F082E" w:rsidRDefault="009769E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12" w:type="dxa"/>
          </w:tcPr>
          <w:p w14:paraId="5B55FB5A" w14:textId="77777777" w:rsidR="009769EC" w:rsidRDefault="009769EC" w:rsidP="001F7181">
            <w:pPr>
              <w:spacing w:before="40" w:after="40"/>
              <w:jc w:val="center"/>
              <w:rPr>
                <w:rFonts w:ascii="Arial" w:hAnsi="Arial" w:cs="Arial"/>
                <w:color w:val="000000" w:themeColor="text1"/>
                <w:sz w:val="24"/>
                <w:szCs w:val="24"/>
              </w:rPr>
            </w:pPr>
          </w:p>
          <w:p w14:paraId="535C6478" w14:textId="07F5B4F5" w:rsidR="001F7181" w:rsidRPr="005F082E" w:rsidRDefault="009769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10/18/20</w:t>
            </w:r>
          </w:p>
        </w:tc>
        <w:tc>
          <w:tcPr>
            <w:tcW w:w="1236" w:type="dxa"/>
          </w:tcPr>
          <w:p w14:paraId="7E49A0F7" w14:textId="77777777" w:rsidR="009769EC" w:rsidRDefault="009769EC" w:rsidP="001F7181">
            <w:pPr>
              <w:spacing w:before="40" w:after="40"/>
              <w:jc w:val="center"/>
              <w:rPr>
                <w:rFonts w:ascii="Arial" w:hAnsi="Arial" w:cs="Arial"/>
                <w:color w:val="000000" w:themeColor="text1"/>
                <w:sz w:val="24"/>
                <w:szCs w:val="24"/>
              </w:rPr>
            </w:pPr>
          </w:p>
          <w:p w14:paraId="1A872876" w14:textId="41AEAC9A" w:rsidR="001F7181" w:rsidRPr="005F082E" w:rsidRDefault="009769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w:t>
            </w:r>
          </w:p>
        </w:tc>
        <w:tc>
          <w:tcPr>
            <w:tcW w:w="1502" w:type="dxa"/>
          </w:tcPr>
          <w:p w14:paraId="61EDE3D1" w14:textId="77777777" w:rsidR="009769EC" w:rsidRDefault="009769EC" w:rsidP="001F7181">
            <w:pPr>
              <w:spacing w:before="40" w:after="40"/>
              <w:jc w:val="center"/>
              <w:rPr>
                <w:rFonts w:ascii="Arial" w:hAnsi="Arial" w:cs="Arial"/>
                <w:color w:val="000000" w:themeColor="text1"/>
                <w:sz w:val="24"/>
                <w:szCs w:val="24"/>
              </w:rPr>
            </w:pPr>
          </w:p>
          <w:p w14:paraId="4E27FAAD" w14:textId="2C5D98FF" w:rsidR="001F7181" w:rsidRPr="005F082E" w:rsidRDefault="0030621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4.3-5.4</w:t>
            </w:r>
          </w:p>
        </w:tc>
        <w:tc>
          <w:tcPr>
            <w:tcW w:w="1149" w:type="dxa"/>
          </w:tcPr>
          <w:p w14:paraId="1AA25D9C" w14:textId="77777777" w:rsidR="009769EC" w:rsidRDefault="009769EC" w:rsidP="001F7181">
            <w:pPr>
              <w:spacing w:before="40" w:after="40"/>
              <w:jc w:val="center"/>
              <w:rPr>
                <w:rFonts w:ascii="Arial" w:hAnsi="Arial" w:cs="Arial"/>
                <w:color w:val="000000" w:themeColor="text1"/>
                <w:sz w:val="24"/>
                <w:szCs w:val="24"/>
              </w:rPr>
            </w:pPr>
          </w:p>
          <w:p w14:paraId="6EC8A772" w14:textId="7B1626CF" w:rsidR="001F7181" w:rsidRPr="005F082E" w:rsidRDefault="009769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36" w:type="dxa"/>
          </w:tcPr>
          <w:p w14:paraId="3A8BA76A" w14:textId="77777777" w:rsidR="009769EC" w:rsidRDefault="009769EC" w:rsidP="001F7181">
            <w:pPr>
              <w:spacing w:before="40" w:after="40"/>
              <w:jc w:val="center"/>
              <w:rPr>
                <w:rFonts w:ascii="Arial" w:hAnsi="Arial" w:cs="Arial"/>
                <w:color w:val="000000" w:themeColor="text1"/>
                <w:sz w:val="24"/>
                <w:szCs w:val="24"/>
              </w:rPr>
            </w:pPr>
          </w:p>
          <w:p w14:paraId="22CCB022" w14:textId="579B1295" w:rsidR="001F7181" w:rsidRPr="005F082E" w:rsidRDefault="009769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894" w:type="dxa"/>
          </w:tcPr>
          <w:p w14:paraId="218DDB99" w14:textId="31BE4D4A" w:rsidR="001F7181" w:rsidRPr="005F082E" w:rsidRDefault="009769EC" w:rsidP="001F7181">
            <w:pPr>
              <w:spacing w:before="40" w:after="40"/>
              <w:jc w:val="center"/>
              <w:rPr>
                <w:rFonts w:ascii="Arial" w:hAnsi="Arial" w:cs="Arial"/>
                <w:color w:val="000000" w:themeColor="text1"/>
                <w:sz w:val="24"/>
                <w:szCs w:val="24"/>
              </w:rPr>
            </w:pPr>
            <w:r w:rsidRPr="00570A06">
              <w:rPr>
                <w:sz w:val="18"/>
              </w:rPr>
              <w:t>Runoff and leaching from fertilizer use; leaching from septic tanks and sewage; erosion of natural deposits</w:t>
            </w:r>
          </w:p>
        </w:tc>
      </w:tr>
      <w:tr w:rsidR="003032E7" w:rsidRPr="005F082E" w14:paraId="01938001" w14:textId="77777777" w:rsidTr="009769EC">
        <w:trPr>
          <w:trHeight w:val="1367"/>
        </w:trPr>
        <w:tc>
          <w:tcPr>
            <w:tcW w:w="2203" w:type="dxa"/>
            <w:tcMar>
              <w:left w:w="58" w:type="dxa"/>
              <w:right w:w="58" w:type="dxa"/>
            </w:tcMar>
          </w:tcPr>
          <w:p w14:paraId="4BB3D2AE" w14:textId="77777777" w:rsidR="003032E7" w:rsidRDefault="003032E7" w:rsidP="002A5101">
            <w:pPr>
              <w:spacing w:before="40" w:after="40"/>
              <w:ind w:left="30"/>
              <w:jc w:val="both"/>
              <w:rPr>
                <w:rFonts w:ascii="Arial" w:hAnsi="Arial" w:cs="Arial"/>
                <w:color w:val="000000" w:themeColor="text1"/>
                <w:sz w:val="24"/>
                <w:szCs w:val="24"/>
              </w:rPr>
            </w:pPr>
          </w:p>
          <w:p w14:paraId="4B2DBE9D" w14:textId="18C1186D" w:rsidR="003032E7" w:rsidRDefault="003032E7"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12" w:type="dxa"/>
          </w:tcPr>
          <w:p w14:paraId="204177E5" w14:textId="77777777" w:rsidR="003032E7" w:rsidRDefault="003032E7" w:rsidP="001F7181">
            <w:pPr>
              <w:spacing w:before="40" w:after="40"/>
              <w:jc w:val="center"/>
              <w:rPr>
                <w:rFonts w:ascii="Arial" w:hAnsi="Arial" w:cs="Arial"/>
                <w:color w:val="000000" w:themeColor="text1"/>
                <w:sz w:val="24"/>
                <w:szCs w:val="24"/>
              </w:rPr>
            </w:pPr>
          </w:p>
          <w:p w14:paraId="34F66EAB" w14:textId="4CA63B65" w:rsidR="003032E7" w:rsidRDefault="003032E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0/20/19</w:t>
            </w:r>
          </w:p>
        </w:tc>
        <w:tc>
          <w:tcPr>
            <w:tcW w:w="1236" w:type="dxa"/>
          </w:tcPr>
          <w:p w14:paraId="0AA15CBE" w14:textId="77777777" w:rsidR="003032E7" w:rsidRDefault="003032E7" w:rsidP="001F7181">
            <w:pPr>
              <w:spacing w:before="40" w:after="40"/>
              <w:jc w:val="center"/>
              <w:rPr>
                <w:rFonts w:ascii="Arial" w:hAnsi="Arial" w:cs="Arial"/>
                <w:color w:val="000000" w:themeColor="text1"/>
                <w:sz w:val="24"/>
                <w:szCs w:val="24"/>
              </w:rPr>
            </w:pPr>
          </w:p>
          <w:p w14:paraId="6D006398" w14:textId="2AC16204" w:rsidR="003032E7" w:rsidRDefault="003032E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230</w:t>
            </w:r>
          </w:p>
        </w:tc>
        <w:tc>
          <w:tcPr>
            <w:tcW w:w="1502" w:type="dxa"/>
          </w:tcPr>
          <w:p w14:paraId="6B6FA29D" w14:textId="77777777" w:rsidR="003032E7" w:rsidRDefault="003032E7" w:rsidP="001F7181">
            <w:pPr>
              <w:spacing w:before="40" w:after="40"/>
              <w:jc w:val="center"/>
              <w:rPr>
                <w:rFonts w:ascii="Arial" w:hAnsi="Arial" w:cs="Arial"/>
                <w:color w:val="000000" w:themeColor="text1"/>
                <w:sz w:val="24"/>
                <w:szCs w:val="24"/>
              </w:rPr>
            </w:pPr>
          </w:p>
          <w:p w14:paraId="42F9B761" w14:textId="57D9F517" w:rsidR="003032E7" w:rsidRDefault="003032E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230</w:t>
            </w:r>
          </w:p>
        </w:tc>
        <w:tc>
          <w:tcPr>
            <w:tcW w:w="1149" w:type="dxa"/>
          </w:tcPr>
          <w:p w14:paraId="34BE46B7" w14:textId="77777777" w:rsidR="003032E7" w:rsidRDefault="003032E7" w:rsidP="001F7181">
            <w:pPr>
              <w:spacing w:before="40" w:after="40"/>
              <w:jc w:val="center"/>
              <w:rPr>
                <w:rFonts w:ascii="Arial" w:hAnsi="Arial" w:cs="Arial"/>
                <w:color w:val="000000" w:themeColor="text1"/>
                <w:sz w:val="24"/>
                <w:szCs w:val="24"/>
              </w:rPr>
            </w:pPr>
          </w:p>
          <w:p w14:paraId="00FCD324" w14:textId="5F9C51B0" w:rsidR="003032E7" w:rsidRDefault="003032E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36" w:type="dxa"/>
          </w:tcPr>
          <w:p w14:paraId="02ABA0B1" w14:textId="77777777" w:rsidR="003032E7" w:rsidRDefault="003032E7" w:rsidP="001F7181">
            <w:pPr>
              <w:spacing w:before="40" w:after="40"/>
              <w:jc w:val="center"/>
              <w:rPr>
                <w:rFonts w:ascii="Arial" w:hAnsi="Arial" w:cs="Arial"/>
                <w:color w:val="000000" w:themeColor="text1"/>
                <w:sz w:val="24"/>
                <w:szCs w:val="24"/>
              </w:rPr>
            </w:pPr>
          </w:p>
          <w:p w14:paraId="7E3CC9D1" w14:textId="0AF6C114" w:rsidR="003032E7" w:rsidRDefault="003032E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894" w:type="dxa"/>
          </w:tcPr>
          <w:p w14:paraId="7D174A8A" w14:textId="0EF0ECA9" w:rsidR="003032E7" w:rsidRPr="00570A06" w:rsidRDefault="003032E7" w:rsidP="001F7181">
            <w:pPr>
              <w:spacing w:before="40" w:after="40"/>
              <w:jc w:val="center"/>
              <w:rPr>
                <w:sz w:val="18"/>
              </w:rPr>
            </w:pPr>
            <w:r w:rsidRPr="00570A06">
              <w:rPr>
                <w:sz w:val="18"/>
              </w:rPr>
              <w:t>Discharge of oil drilling wastes and from metal refineries; erosion of natural deposits</w:t>
            </w:r>
          </w:p>
        </w:tc>
      </w:tr>
    </w:tbl>
    <w:p w14:paraId="0D406159" w14:textId="77777777" w:rsidR="003032E7" w:rsidRDefault="003032E7" w:rsidP="00070C22">
      <w:pPr>
        <w:pStyle w:val="Caption"/>
      </w:pPr>
    </w:p>
    <w:p w14:paraId="064D36C4" w14:textId="77777777" w:rsidR="00EB0629" w:rsidRDefault="00EB0629" w:rsidP="00070C22">
      <w:pPr>
        <w:pStyle w:val="Caption"/>
      </w:pPr>
    </w:p>
    <w:p w14:paraId="7CEB1FE7" w14:textId="641B9266" w:rsidR="005D3708" w:rsidRPr="005F082E" w:rsidRDefault="005D3708" w:rsidP="00070C22">
      <w:pPr>
        <w:pStyle w:val="Caption"/>
      </w:pPr>
      <w:proofErr w:type="gramStart"/>
      <w:r w:rsidRPr="005F082E">
        <w:t xml:space="preserve">Table </w:t>
      </w:r>
      <w:fldSimple w:instr=" SEQ Table \* ARABIC ">
        <w:r w:rsidR="001D70E6" w:rsidRPr="005F082E">
          <w:rPr>
            <w:noProof/>
          </w:rPr>
          <w:t>5</w:t>
        </w:r>
      </w:fldSimple>
      <w:r w:rsidRPr="005F082E">
        <w:t>.</w:t>
      </w:r>
      <w:proofErr w:type="gramEnd"/>
      <w:r w:rsidRPr="005F082E">
        <w:t xml:space="preserve">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proofErr w:type="gramStart"/>
            <w:r w:rsidRPr="005F082E">
              <w:rPr>
                <w:rFonts w:ascii="Arial" w:hAnsi="Arial" w:cs="Arial"/>
                <w:b/>
                <w:sz w:val="24"/>
                <w:szCs w:val="24"/>
              </w:rPr>
              <w:t>of</w:t>
            </w:r>
            <w:proofErr w:type="gramEnd"/>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87B9E8C" w:rsidR="00086BEB" w:rsidRPr="003032E7" w:rsidRDefault="003032E7" w:rsidP="00086BEB">
            <w:pPr>
              <w:spacing w:before="40" w:after="40"/>
              <w:ind w:left="187"/>
              <w:rPr>
                <w:rFonts w:ascii="Arial" w:hAnsi="Arial" w:cs="Arial"/>
                <w:color w:val="000000" w:themeColor="text1"/>
                <w:sz w:val="24"/>
                <w:szCs w:val="24"/>
              </w:rPr>
            </w:pPr>
            <w:r w:rsidRPr="003032E7">
              <w:rPr>
                <w:rFonts w:ascii="Arial" w:hAnsi="Arial"/>
                <w:sz w:val="24"/>
                <w:szCs w:val="24"/>
              </w:rPr>
              <w:t>Bicarbonate Alkalinity, MG/L</w:t>
            </w:r>
          </w:p>
        </w:tc>
        <w:tc>
          <w:tcPr>
            <w:tcW w:w="1440" w:type="dxa"/>
          </w:tcPr>
          <w:p w14:paraId="3AB56DE9" w14:textId="7DFCEA24" w:rsidR="00086BEB"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10/20/19</w:t>
            </w:r>
          </w:p>
        </w:tc>
        <w:tc>
          <w:tcPr>
            <w:tcW w:w="1260" w:type="dxa"/>
          </w:tcPr>
          <w:p w14:paraId="5D465B29" w14:textId="6638BD64" w:rsidR="00086BEB"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628.3</w:t>
            </w:r>
          </w:p>
        </w:tc>
        <w:tc>
          <w:tcPr>
            <w:tcW w:w="1530" w:type="dxa"/>
          </w:tcPr>
          <w:p w14:paraId="6F2413BA" w14:textId="43703399" w:rsidR="00086BEB"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628.3</w:t>
            </w:r>
          </w:p>
        </w:tc>
        <w:tc>
          <w:tcPr>
            <w:tcW w:w="900" w:type="dxa"/>
          </w:tcPr>
          <w:p w14:paraId="5615AC9F" w14:textId="1BB31EED" w:rsidR="00086BEB"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88C38E4" w14:textId="42360F1C" w:rsidR="00086BEB"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2EEE6EC1" w:rsidR="00086BEB" w:rsidRPr="005F082E" w:rsidRDefault="00086BEB"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514989CE" w:rsidR="00086BEB" w:rsidRPr="003032E7" w:rsidRDefault="003032E7" w:rsidP="00086BEB">
            <w:pPr>
              <w:spacing w:before="40" w:after="40"/>
              <w:ind w:left="187"/>
              <w:rPr>
                <w:rFonts w:ascii="Arial" w:hAnsi="Arial" w:cs="Arial"/>
                <w:color w:val="000000" w:themeColor="text1"/>
                <w:sz w:val="24"/>
                <w:szCs w:val="24"/>
              </w:rPr>
            </w:pPr>
            <w:r w:rsidRPr="003032E7">
              <w:rPr>
                <w:rFonts w:ascii="Arial" w:hAnsi="Arial"/>
                <w:sz w:val="24"/>
                <w:szCs w:val="24"/>
              </w:rPr>
              <w:t>Total Dissolved Solids, MG/L</w:t>
            </w:r>
          </w:p>
        </w:tc>
        <w:tc>
          <w:tcPr>
            <w:tcW w:w="1440" w:type="dxa"/>
          </w:tcPr>
          <w:p w14:paraId="13425507" w14:textId="673C59C4" w:rsidR="00086BEB"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10/20/19</w:t>
            </w:r>
          </w:p>
        </w:tc>
        <w:tc>
          <w:tcPr>
            <w:tcW w:w="1260" w:type="dxa"/>
          </w:tcPr>
          <w:p w14:paraId="72C49EEB" w14:textId="1B68BAF5" w:rsidR="00086BEB"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1020</w:t>
            </w:r>
          </w:p>
        </w:tc>
        <w:tc>
          <w:tcPr>
            <w:tcW w:w="1530" w:type="dxa"/>
          </w:tcPr>
          <w:p w14:paraId="7C11921B" w14:textId="71ADA613" w:rsidR="00086BEB"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1020</w:t>
            </w:r>
          </w:p>
        </w:tc>
        <w:tc>
          <w:tcPr>
            <w:tcW w:w="900" w:type="dxa"/>
          </w:tcPr>
          <w:p w14:paraId="491F1603" w14:textId="1447FE19" w:rsidR="00086BEB"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79C5CD12" w:rsidR="00086BEB"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349A565" w:rsidR="00086BEB" w:rsidRPr="003032E7" w:rsidRDefault="003032E7" w:rsidP="00086BEB">
            <w:pPr>
              <w:spacing w:before="40" w:after="40"/>
              <w:rPr>
                <w:rFonts w:ascii="Arial" w:hAnsi="Arial" w:cs="Arial"/>
                <w:color w:val="000000" w:themeColor="text1"/>
                <w:sz w:val="24"/>
                <w:szCs w:val="24"/>
              </w:rPr>
            </w:pPr>
            <w:r w:rsidRPr="003032E7">
              <w:rPr>
                <w:rFonts w:ascii="Arial" w:hAnsi="Arial" w:cs="Arial"/>
                <w:sz w:val="24"/>
                <w:szCs w:val="24"/>
              </w:rPr>
              <w:t>Runoff/leaching from natural deposits</w:t>
            </w:r>
          </w:p>
        </w:tc>
      </w:tr>
      <w:tr w:rsidR="00086BEB" w:rsidRPr="005F082E" w14:paraId="18FA2C38" w14:textId="77777777" w:rsidTr="00640D92">
        <w:trPr>
          <w:trHeight w:val="432"/>
        </w:trPr>
        <w:tc>
          <w:tcPr>
            <w:tcW w:w="2245" w:type="dxa"/>
          </w:tcPr>
          <w:p w14:paraId="39D2E538" w14:textId="65EA36D1" w:rsidR="00086BEB" w:rsidRPr="003032E7" w:rsidRDefault="003032E7" w:rsidP="00086BEB">
            <w:pPr>
              <w:spacing w:before="40" w:after="40"/>
              <w:ind w:left="187"/>
              <w:rPr>
                <w:rFonts w:ascii="Arial" w:hAnsi="Arial" w:cs="Arial"/>
                <w:color w:val="000000" w:themeColor="text1"/>
                <w:sz w:val="24"/>
                <w:szCs w:val="24"/>
              </w:rPr>
            </w:pPr>
            <w:r w:rsidRPr="003032E7">
              <w:rPr>
                <w:rFonts w:ascii="Arial" w:hAnsi="Arial"/>
                <w:sz w:val="24"/>
                <w:szCs w:val="24"/>
              </w:rPr>
              <w:t>Calcium, MG/l</w:t>
            </w:r>
          </w:p>
        </w:tc>
        <w:tc>
          <w:tcPr>
            <w:tcW w:w="1440" w:type="dxa"/>
          </w:tcPr>
          <w:p w14:paraId="6AB05BED" w14:textId="7CDFD835" w:rsidR="00086BEB"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10/20/19</w:t>
            </w:r>
          </w:p>
        </w:tc>
        <w:tc>
          <w:tcPr>
            <w:tcW w:w="1260" w:type="dxa"/>
          </w:tcPr>
          <w:p w14:paraId="0AC370FD" w14:textId="26215C94" w:rsidR="00086BEB"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98</w:t>
            </w:r>
          </w:p>
        </w:tc>
        <w:tc>
          <w:tcPr>
            <w:tcW w:w="1530" w:type="dxa"/>
          </w:tcPr>
          <w:p w14:paraId="06D23DE1" w14:textId="5E471B84" w:rsidR="00086BEB"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98</w:t>
            </w:r>
          </w:p>
        </w:tc>
        <w:tc>
          <w:tcPr>
            <w:tcW w:w="900" w:type="dxa"/>
          </w:tcPr>
          <w:p w14:paraId="4A9C9B68" w14:textId="7821E83E" w:rsidR="00086BEB"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502C73C" w14:textId="325E8FC0" w:rsidR="00086BEB"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70BD980E" w:rsidR="00086BEB" w:rsidRPr="005F082E" w:rsidRDefault="00086BEB" w:rsidP="00086BEB">
            <w:pPr>
              <w:spacing w:before="40" w:after="40"/>
              <w:rPr>
                <w:rFonts w:ascii="Arial" w:hAnsi="Arial" w:cs="Arial"/>
                <w:color w:val="000000" w:themeColor="text1"/>
                <w:sz w:val="24"/>
                <w:szCs w:val="24"/>
              </w:rPr>
            </w:pPr>
          </w:p>
        </w:tc>
      </w:tr>
      <w:tr w:rsidR="003032E7" w:rsidRPr="005F082E" w14:paraId="4A841778" w14:textId="77777777" w:rsidTr="00640D92">
        <w:trPr>
          <w:trHeight w:val="432"/>
        </w:trPr>
        <w:tc>
          <w:tcPr>
            <w:tcW w:w="2245" w:type="dxa"/>
          </w:tcPr>
          <w:p w14:paraId="2E5624A5" w14:textId="2A3F1758" w:rsidR="003032E7" w:rsidRPr="003032E7" w:rsidRDefault="003032E7" w:rsidP="00086BEB">
            <w:pPr>
              <w:spacing w:before="40" w:after="40"/>
              <w:ind w:left="187"/>
              <w:rPr>
                <w:rFonts w:ascii="Arial" w:hAnsi="Arial"/>
                <w:sz w:val="24"/>
                <w:szCs w:val="24"/>
              </w:rPr>
            </w:pPr>
            <w:r w:rsidRPr="003032E7">
              <w:rPr>
                <w:rFonts w:ascii="Arial" w:hAnsi="Arial"/>
                <w:sz w:val="24"/>
                <w:szCs w:val="24"/>
              </w:rPr>
              <w:t xml:space="preserve">Turbidity, </w:t>
            </w:r>
            <w:proofErr w:type="spellStart"/>
            <w:r w:rsidRPr="003032E7">
              <w:rPr>
                <w:rFonts w:ascii="Arial" w:hAnsi="Arial"/>
                <w:sz w:val="24"/>
                <w:szCs w:val="24"/>
              </w:rPr>
              <w:t>ntu</w:t>
            </w:r>
            <w:proofErr w:type="spellEnd"/>
          </w:p>
        </w:tc>
        <w:tc>
          <w:tcPr>
            <w:tcW w:w="1440" w:type="dxa"/>
          </w:tcPr>
          <w:p w14:paraId="39C89E6A" w14:textId="32766DE1" w:rsidR="003032E7"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10/20/19</w:t>
            </w:r>
          </w:p>
        </w:tc>
        <w:tc>
          <w:tcPr>
            <w:tcW w:w="1260" w:type="dxa"/>
          </w:tcPr>
          <w:p w14:paraId="6072257E" w14:textId="347F5316" w:rsidR="003032E7"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0.15</w:t>
            </w:r>
          </w:p>
        </w:tc>
        <w:tc>
          <w:tcPr>
            <w:tcW w:w="1530" w:type="dxa"/>
          </w:tcPr>
          <w:p w14:paraId="16153C93" w14:textId="13A35287" w:rsidR="003032E7"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0.15</w:t>
            </w:r>
          </w:p>
        </w:tc>
        <w:tc>
          <w:tcPr>
            <w:tcW w:w="900" w:type="dxa"/>
          </w:tcPr>
          <w:p w14:paraId="47C19929" w14:textId="7BA1CF38" w:rsidR="003032E7"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691D97DA" w14:textId="325EC8FA" w:rsidR="003032E7" w:rsidRPr="005F082E" w:rsidRDefault="003032E7" w:rsidP="003032E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14:paraId="2F577DDB" w14:textId="7950F4FC" w:rsidR="003032E7"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3032E7" w:rsidRPr="005F082E" w14:paraId="0CC90E35" w14:textId="77777777" w:rsidTr="00640D92">
        <w:trPr>
          <w:trHeight w:val="432"/>
        </w:trPr>
        <w:tc>
          <w:tcPr>
            <w:tcW w:w="2245" w:type="dxa"/>
          </w:tcPr>
          <w:p w14:paraId="688B9F8C" w14:textId="77777777" w:rsidR="000D6DBF" w:rsidRDefault="000D6DBF" w:rsidP="00086BEB">
            <w:pPr>
              <w:spacing w:before="40" w:after="40"/>
              <w:ind w:left="187"/>
              <w:rPr>
                <w:rFonts w:ascii="Arial" w:hAnsi="Arial"/>
                <w:sz w:val="24"/>
                <w:szCs w:val="24"/>
              </w:rPr>
            </w:pPr>
          </w:p>
          <w:p w14:paraId="02EEE02E" w14:textId="4667B6F0" w:rsidR="003032E7" w:rsidRPr="003032E7" w:rsidRDefault="000D6DBF" w:rsidP="00086BEB">
            <w:pPr>
              <w:spacing w:before="40" w:after="40"/>
              <w:ind w:left="187"/>
              <w:rPr>
                <w:rFonts w:ascii="Arial" w:hAnsi="Arial"/>
                <w:sz w:val="24"/>
                <w:szCs w:val="24"/>
              </w:rPr>
            </w:pPr>
            <w:r>
              <w:rPr>
                <w:rFonts w:ascii="Arial" w:hAnsi="Arial"/>
                <w:sz w:val="24"/>
                <w:szCs w:val="24"/>
              </w:rPr>
              <w:t>C</w:t>
            </w:r>
            <w:r w:rsidR="003032E7" w:rsidRPr="003032E7">
              <w:rPr>
                <w:rFonts w:ascii="Arial" w:hAnsi="Arial"/>
                <w:sz w:val="24"/>
                <w:szCs w:val="24"/>
              </w:rPr>
              <w:t>hloride, MG/L</w:t>
            </w:r>
          </w:p>
        </w:tc>
        <w:tc>
          <w:tcPr>
            <w:tcW w:w="1440" w:type="dxa"/>
          </w:tcPr>
          <w:p w14:paraId="13E1FC5E" w14:textId="77777777" w:rsidR="000D6DBF" w:rsidRDefault="000D6DBF" w:rsidP="00086BEB">
            <w:pPr>
              <w:spacing w:before="40" w:after="40"/>
              <w:rPr>
                <w:rFonts w:ascii="Arial" w:hAnsi="Arial" w:cs="Arial"/>
                <w:color w:val="000000" w:themeColor="text1"/>
                <w:sz w:val="24"/>
                <w:szCs w:val="24"/>
              </w:rPr>
            </w:pPr>
          </w:p>
          <w:p w14:paraId="211AEA2D" w14:textId="046217B3" w:rsidR="003032E7"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10/20/19</w:t>
            </w:r>
          </w:p>
        </w:tc>
        <w:tc>
          <w:tcPr>
            <w:tcW w:w="1260" w:type="dxa"/>
          </w:tcPr>
          <w:p w14:paraId="5F9B5A31" w14:textId="77777777" w:rsidR="000D6DBF" w:rsidRDefault="000D6DBF" w:rsidP="00086BEB">
            <w:pPr>
              <w:spacing w:before="40" w:after="40"/>
              <w:rPr>
                <w:rFonts w:ascii="Arial" w:hAnsi="Arial" w:cs="Arial"/>
                <w:color w:val="000000" w:themeColor="text1"/>
                <w:sz w:val="24"/>
                <w:szCs w:val="24"/>
              </w:rPr>
            </w:pPr>
          </w:p>
          <w:p w14:paraId="2096934C" w14:textId="31D36368" w:rsidR="003032E7"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237</w:t>
            </w:r>
          </w:p>
        </w:tc>
        <w:tc>
          <w:tcPr>
            <w:tcW w:w="1530" w:type="dxa"/>
          </w:tcPr>
          <w:p w14:paraId="65E004E8" w14:textId="77777777" w:rsidR="000D6DBF" w:rsidRDefault="000D6DBF" w:rsidP="00086BEB">
            <w:pPr>
              <w:spacing w:before="40" w:after="40"/>
              <w:rPr>
                <w:rFonts w:ascii="Arial" w:hAnsi="Arial" w:cs="Arial"/>
                <w:color w:val="000000" w:themeColor="text1"/>
                <w:sz w:val="24"/>
                <w:szCs w:val="24"/>
              </w:rPr>
            </w:pPr>
          </w:p>
          <w:p w14:paraId="4B9D9803" w14:textId="15994A00" w:rsidR="003032E7"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237</w:t>
            </w:r>
          </w:p>
        </w:tc>
        <w:tc>
          <w:tcPr>
            <w:tcW w:w="900" w:type="dxa"/>
          </w:tcPr>
          <w:p w14:paraId="5E2922D4" w14:textId="77777777" w:rsidR="000D6DBF" w:rsidRDefault="000D6DBF" w:rsidP="00086BEB">
            <w:pPr>
              <w:spacing w:before="40" w:after="40"/>
              <w:rPr>
                <w:rFonts w:ascii="Arial" w:hAnsi="Arial" w:cs="Arial"/>
                <w:color w:val="000000" w:themeColor="text1"/>
                <w:sz w:val="24"/>
                <w:szCs w:val="24"/>
              </w:rPr>
            </w:pPr>
          </w:p>
          <w:p w14:paraId="77DD76EA" w14:textId="34B8A4D6" w:rsidR="003032E7"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6B2A0417" w14:textId="77777777" w:rsidR="000D6DBF" w:rsidRDefault="000D6DBF" w:rsidP="00086BEB">
            <w:pPr>
              <w:spacing w:before="40" w:after="40"/>
              <w:rPr>
                <w:rFonts w:ascii="Arial" w:hAnsi="Arial" w:cs="Arial"/>
                <w:color w:val="000000" w:themeColor="text1"/>
                <w:sz w:val="24"/>
                <w:szCs w:val="24"/>
              </w:rPr>
            </w:pPr>
          </w:p>
          <w:p w14:paraId="0627E852" w14:textId="2A98807B" w:rsidR="003032E7"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4084843" w14:textId="1A36E3F2" w:rsidR="003032E7" w:rsidRPr="000D6DBF" w:rsidRDefault="003032E7" w:rsidP="00086BEB">
            <w:pPr>
              <w:spacing w:before="40" w:after="40"/>
              <w:rPr>
                <w:rFonts w:ascii="Arial" w:hAnsi="Arial" w:cs="Arial"/>
                <w:color w:val="000000" w:themeColor="text1"/>
                <w:sz w:val="24"/>
                <w:szCs w:val="24"/>
              </w:rPr>
            </w:pPr>
            <w:r w:rsidRPr="000D6DBF">
              <w:rPr>
                <w:rFonts w:ascii="Arial" w:hAnsi="Arial" w:cs="Arial"/>
                <w:sz w:val="24"/>
                <w:szCs w:val="24"/>
              </w:rPr>
              <w:t>Runoff/leaching from natural deposits; seawater influence</w:t>
            </w:r>
          </w:p>
        </w:tc>
      </w:tr>
      <w:tr w:rsidR="003032E7" w:rsidRPr="005F082E" w14:paraId="2DACDF28" w14:textId="77777777" w:rsidTr="00640D92">
        <w:trPr>
          <w:trHeight w:val="432"/>
        </w:trPr>
        <w:tc>
          <w:tcPr>
            <w:tcW w:w="2245" w:type="dxa"/>
          </w:tcPr>
          <w:p w14:paraId="01303124" w14:textId="309F27DA" w:rsidR="003032E7" w:rsidRPr="003032E7" w:rsidRDefault="003032E7" w:rsidP="00086BEB">
            <w:pPr>
              <w:spacing w:before="40" w:after="40"/>
              <w:ind w:left="187"/>
              <w:rPr>
                <w:rFonts w:ascii="Arial" w:hAnsi="Arial"/>
                <w:sz w:val="24"/>
                <w:szCs w:val="24"/>
              </w:rPr>
            </w:pPr>
            <w:r w:rsidRPr="003032E7">
              <w:rPr>
                <w:rFonts w:ascii="Arial" w:hAnsi="Arial"/>
                <w:sz w:val="24"/>
                <w:szCs w:val="24"/>
              </w:rPr>
              <w:t>Magnesium, MG/L</w:t>
            </w:r>
          </w:p>
        </w:tc>
        <w:tc>
          <w:tcPr>
            <w:tcW w:w="1440" w:type="dxa"/>
          </w:tcPr>
          <w:p w14:paraId="30D9D4C5" w14:textId="4233E207" w:rsidR="003032E7" w:rsidRPr="005F082E" w:rsidRDefault="003032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10/20/19</w:t>
            </w:r>
          </w:p>
        </w:tc>
        <w:tc>
          <w:tcPr>
            <w:tcW w:w="1260" w:type="dxa"/>
          </w:tcPr>
          <w:p w14:paraId="2FC4673B" w14:textId="0CC9AE23" w:rsidR="003032E7" w:rsidRPr="005F082E" w:rsidRDefault="000D6D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79</w:t>
            </w:r>
          </w:p>
        </w:tc>
        <w:tc>
          <w:tcPr>
            <w:tcW w:w="1530" w:type="dxa"/>
          </w:tcPr>
          <w:p w14:paraId="1CB9035D" w14:textId="302A3A2D" w:rsidR="003032E7" w:rsidRPr="005F082E" w:rsidRDefault="000D6D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13-390</w:t>
            </w:r>
          </w:p>
        </w:tc>
        <w:tc>
          <w:tcPr>
            <w:tcW w:w="900" w:type="dxa"/>
          </w:tcPr>
          <w:p w14:paraId="00C2B61B" w14:textId="5F06926F" w:rsidR="003032E7" w:rsidRPr="005F082E" w:rsidRDefault="000D6D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8D0E530" w14:textId="1A2C8E1C" w:rsidR="003032E7" w:rsidRPr="005F082E" w:rsidRDefault="000D6D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0F54D8D" w14:textId="05C28FA7" w:rsidR="003032E7" w:rsidRPr="000D6DBF" w:rsidRDefault="003032E7" w:rsidP="00086BEB">
            <w:pPr>
              <w:spacing w:before="40" w:after="40"/>
              <w:rPr>
                <w:rFonts w:ascii="Arial" w:hAnsi="Arial" w:cs="Arial"/>
                <w:color w:val="000000" w:themeColor="text1"/>
                <w:sz w:val="24"/>
                <w:szCs w:val="24"/>
              </w:rPr>
            </w:pPr>
            <w:r w:rsidRPr="000D6DBF">
              <w:rPr>
                <w:rFonts w:ascii="Arial" w:hAnsi="Arial" w:cs="Arial"/>
                <w:sz w:val="24"/>
                <w:szCs w:val="24"/>
              </w:rPr>
              <w:t>Leaching from natural deposits</w:t>
            </w:r>
          </w:p>
        </w:tc>
      </w:tr>
    </w:tbl>
    <w:p w14:paraId="5B3AB65F" w14:textId="77777777" w:rsidR="00EB0629" w:rsidRDefault="00EB0629" w:rsidP="00875407">
      <w:pPr>
        <w:pStyle w:val="Caption"/>
        <w:widowControl w:val="0"/>
      </w:pPr>
    </w:p>
    <w:p w14:paraId="69D3A731" w14:textId="08B24E4C" w:rsidR="005D3708" w:rsidRPr="005F082E" w:rsidRDefault="005D3708" w:rsidP="00875407">
      <w:pPr>
        <w:pStyle w:val="Caption"/>
        <w:widowControl w:val="0"/>
      </w:pPr>
      <w:proofErr w:type="gramStart"/>
      <w:r w:rsidRPr="005F082E">
        <w:t xml:space="preserve">Table </w:t>
      </w:r>
      <w:fldSimple w:instr=" SEQ Table \* ARABIC ">
        <w:r w:rsidR="001D70E6" w:rsidRPr="005F082E">
          <w:rPr>
            <w:noProof/>
          </w:rPr>
          <w:t>6</w:t>
        </w:r>
      </w:fldSimple>
      <w:r w:rsidRPr="005F082E">
        <w:t>.</w:t>
      </w:r>
      <w:proofErr w:type="gramEnd"/>
      <w:r w:rsidRPr="005F082E">
        <w:t xml:space="preserve">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27483439" w14:textId="77777777" w:rsidR="000D6DBF" w:rsidRDefault="000D6DBF" w:rsidP="00DA4F32">
            <w:pPr>
              <w:spacing w:before="40" w:after="40"/>
              <w:rPr>
                <w:rFonts w:ascii="Arial" w:hAnsi="Arial" w:cs="Arial"/>
                <w:color w:val="000000" w:themeColor="text1"/>
                <w:sz w:val="24"/>
                <w:szCs w:val="24"/>
              </w:rPr>
            </w:pPr>
          </w:p>
          <w:p w14:paraId="180829FA" w14:textId="77777777" w:rsidR="000D6DBF" w:rsidRDefault="000D6DBF" w:rsidP="00DA4F32">
            <w:pPr>
              <w:spacing w:before="40" w:after="40"/>
              <w:rPr>
                <w:rFonts w:ascii="Arial" w:hAnsi="Arial" w:cs="Arial"/>
                <w:color w:val="000000" w:themeColor="text1"/>
                <w:sz w:val="24"/>
                <w:szCs w:val="24"/>
              </w:rPr>
            </w:pPr>
          </w:p>
          <w:p w14:paraId="18023788" w14:textId="5654BE42" w:rsidR="00DA4F32" w:rsidRPr="005F082E" w:rsidRDefault="000D6DB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Boron</w:t>
            </w:r>
          </w:p>
        </w:tc>
        <w:tc>
          <w:tcPr>
            <w:tcW w:w="1440" w:type="dxa"/>
          </w:tcPr>
          <w:p w14:paraId="0C3F294D" w14:textId="77777777" w:rsidR="000D6DBF" w:rsidRDefault="000D6DBF" w:rsidP="00DA4F32">
            <w:pPr>
              <w:spacing w:before="40" w:after="40"/>
              <w:jc w:val="center"/>
              <w:rPr>
                <w:rFonts w:ascii="Arial" w:hAnsi="Arial" w:cs="Arial"/>
                <w:color w:val="000000" w:themeColor="text1"/>
                <w:sz w:val="24"/>
                <w:szCs w:val="24"/>
              </w:rPr>
            </w:pPr>
          </w:p>
          <w:p w14:paraId="6E201B67" w14:textId="77777777" w:rsidR="000D6DBF" w:rsidRDefault="000D6DBF" w:rsidP="00DA4F32">
            <w:pPr>
              <w:spacing w:before="40" w:after="40"/>
              <w:jc w:val="center"/>
              <w:rPr>
                <w:rFonts w:ascii="Arial" w:hAnsi="Arial" w:cs="Arial"/>
                <w:color w:val="000000" w:themeColor="text1"/>
                <w:sz w:val="24"/>
                <w:szCs w:val="24"/>
              </w:rPr>
            </w:pPr>
          </w:p>
          <w:p w14:paraId="28190B3D" w14:textId="7181EA19" w:rsidR="00DA4F32" w:rsidRPr="005F082E" w:rsidRDefault="000D6DB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1/21/10</w:t>
            </w:r>
          </w:p>
        </w:tc>
        <w:tc>
          <w:tcPr>
            <w:tcW w:w="1350" w:type="dxa"/>
          </w:tcPr>
          <w:p w14:paraId="60C8339B" w14:textId="77777777" w:rsidR="000D6DBF" w:rsidRDefault="000D6DBF" w:rsidP="00DA4F32">
            <w:pPr>
              <w:spacing w:before="40" w:after="40"/>
              <w:rPr>
                <w:rFonts w:ascii="Arial" w:hAnsi="Arial" w:cs="Arial"/>
                <w:color w:val="000000" w:themeColor="text1"/>
                <w:sz w:val="24"/>
                <w:szCs w:val="24"/>
              </w:rPr>
            </w:pPr>
          </w:p>
          <w:p w14:paraId="7B709E71" w14:textId="77777777" w:rsidR="000D6DBF" w:rsidRDefault="000D6DBF" w:rsidP="00DA4F32">
            <w:pPr>
              <w:spacing w:before="40" w:after="40"/>
              <w:rPr>
                <w:rFonts w:ascii="Arial" w:hAnsi="Arial" w:cs="Arial"/>
                <w:color w:val="000000" w:themeColor="text1"/>
                <w:sz w:val="24"/>
                <w:szCs w:val="24"/>
              </w:rPr>
            </w:pPr>
          </w:p>
          <w:p w14:paraId="63D0EACA" w14:textId="0997D2B9" w:rsidR="00DA4F32" w:rsidRPr="005F082E" w:rsidRDefault="000D6DB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5.2 ppm</w:t>
            </w:r>
          </w:p>
        </w:tc>
        <w:tc>
          <w:tcPr>
            <w:tcW w:w="1530" w:type="dxa"/>
          </w:tcPr>
          <w:p w14:paraId="2A7B4CCA" w14:textId="77777777" w:rsidR="000D6DBF" w:rsidRDefault="000D6DBF" w:rsidP="00DA4F32">
            <w:pPr>
              <w:spacing w:before="40" w:after="40"/>
              <w:jc w:val="center"/>
              <w:rPr>
                <w:rFonts w:ascii="Arial" w:hAnsi="Arial" w:cs="Arial"/>
                <w:color w:val="000000" w:themeColor="text1"/>
                <w:sz w:val="24"/>
                <w:szCs w:val="24"/>
              </w:rPr>
            </w:pPr>
          </w:p>
          <w:p w14:paraId="573D9F0C" w14:textId="77777777" w:rsidR="000D6DBF" w:rsidRDefault="000D6DBF" w:rsidP="00DA4F32">
            <w:pPr>
              <w:spacing w:before="40" w:after="40"/>
              <w:jc w:val="center"/>
              <w:rPr>
                <w:rFonts w:ascii="Arial" w:hAnsi="Arial" w:cs="Arial"/>
                <w:color w:val="000000" w:themeColor="text1"/>
                <w:sz w:val="24"/>
                <w:szCs w:val="24"/>
              </w:rPr>
            </w:pPr>
          </w:p>
          <w:p w14:paraId="60CC3A19" w14:textId="464FBB68" w:rsidR="00DA4F32" w:rsidRPr="005F082E" w:rsidRDefault="000D6DB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720B7C01" w14:textId="77777777" w:rsidR="000D6DBF" w:rsidRDefault="000D6DBF" w:rsidP="00DA4F32">
            <w:pPr>
              <w:spacing w:before="40" w:after="40"/>
              <w:jc w:val="center"/>
              <w:rPr>
                <w:rFonts w:ascii="Arial" w:hAnsi="Arial" w:cs="Arial"/>
                <w:color w:val="000000" w:themeColor="text1"/>
                <w:sz w:val="24"/>
                <w:szCs w:val="24"/>
              </w:rPr>
            </w:pPr>
          </w:p>
          <w:p w14:paraId="3DA11ABD" w14:textId="77777777" w:rsidR="000D6DBF" w:rsidRDefault="000D6DBF" w:rsidP="00DA4F32">
            <w:pPr>
              <w:spacing w:before="40" w:after="40"/>
              <w:jc w:val="center"/>
              <w:rPr>
                <w:rFonts w:ascii="Arial" w:hAnsi="Arial" w:cs="Arial"/>
                <w:color w:val="000000" w:themeColor="text1"/>
                <w:sz w:val="24"/>
                <w:szCs w:val="24"/>
              </w:rPr>
            </w:pPr>
          </w:p>
          <w:p w14:paraId="15DDAE72" w14:textId="46730AB7" w:rsidR="00DA4F32" w:rsidRPr="005F082E" w:rsidRDefault="000D6DB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 ppm</w:t>
            </w:r>
          </w:p>
        </w:tc>
        <w:tc>
          <w:tcPr>
            <w:tcW w:w="2471" w:type="dxa"/>
          </w:tcPr>
          <w:p w14:paraId="747A0B53" w14:textId="73D6C7D6" w:rsidR="00DA4F32" w:rsidRPr="005F082E" w:rsidRDefault="000D6DBF" w:rsidP="00DA4F32">
            <w:pPr>
              <w:spacing w:before="40" w:after="40"/>
              <w:rPr>
                <w:rFonts w:ascii="Arial" w:hAnsi="Arial" w:cs="Arial"/>
                <w:color w:val="FFFFFF" w:themeColor="background1"/>
                <w:sz w:val="24"/>
                <w:szCs w:val="24"/>
              </w:rPr>
            </w:pPr>
            <w:r w:rsidRPr="00554E9A">
              <w:rPr>
                <w:sz w:val="18"/>
                <w:szCs w:val="18"/>
              </w:rPr>
              <w:t xml:space="preserve">The babies of some pregnant women who drink </w:t>
            </w:r>
            <w:r w:rsidR="00EB0629" w:rsidRPr="00554E9A">
              <w:rPr>
                <w:sz w:val="18"/>
                <w:szCs w:val="18"/>
              </w:rPr>
              <w:t>water-containing</w:t>
            </w:r>
            <w:r w:rsidRPr="00554E9A">
              <w:rPr>
                <w:sz w:val="18"/>
                <w:szCs w:val="18"/>
              </w:rPr>
              <w:t xml:space="preserve"> boron in excess of the notification level may have an increased risk of developmental effects, based on studies in laboratory animals.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D1322C4" w14:textId="77777777" w:rsidR="004749D9" w:rsidRDefault="004749D9" w:rsidP="00EB0629">
      <w:pPr>
        <w:pStyle w:val="BodyText"/>
        <w:spacing w:before="0" w:after="240"/>
        <w:jc w:val="left"/>
        <w:rPr>
          <w:rFonts w:ascii="Arial" w:hAnsi="Arial" w:cs="Arial"/>
          <w:sz w:val="24"/>
          <w:szCs w:val="24"/>
        </w:rPr>
      </w:pPr>
    </w:p>
    <w:p w14:paraId="12299D29" w14:textId="77777777" w:rsidR="004749D9" w:rsidRDefault="004749D9" w:rsidP="00EB0629">
      <w:pPr>
        <w:pStyle w:val="BodyText"/>
        <w:spacing w:before="0" w:after="240"/>
        <w:jc w:val="left"/>
        <w:rPr>
          <w:rFonts w:ascii="Arial" w:hAnsi="Arial" w:cs="Arial"/>
          <w:sz w:val="24"/>
          <w:szCs w:val="24"/>
        </w:rPr>
      </w:pPr>
    </w:p>
    <w:p w14:paraId="617EED5B" w14:textId="77777777" w:rsidR="004749D9" w:rsidRDefault="004749D9" w:rsidP="00EB0629">
      <w:pPr>
        <w:pStyle w:val="BodyText"/>
        <w:spacing w:before="0" w:after="240"/>
        <w:jc w:val="left"/>
        <w:rPr>
          <w:rFonts w:ascii="Arial" w:hAnsi="Arial" w:cs="Arial"/>
          <w:sz w:val="24"/>
          <w:szCs w:val="24"/>
        </w:rPr>
      </w:pPr>
    </w:p>
    <w:p w14:paraId="0B0E16E5" w14:textId="5D64B67D" w:rsidR="0020216E" w:rsidRDefault="0020216E" w:rsidP="00EB0629">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roofErr w:type="gramStart"/>
      <w:r w:rsidRPr="005F082E">
        <w:rPr>
          <w:rFonts w:ascii="Arial" w:hAnsi="Arial" w:cs="Arial"/>
          <w:sz w:val="24"/>
          <w:szCs w:val="24"/>
        </w:rPr>
        <w:t>.</w:t>
      </w:r>
      <w:r w:rsidRPr="005F082E">
        <w:rPr>
          <w:rFonts w:ascii="Arial" w:hAnsi="Arial" w:cs="Arial"/>
          <w:bCs/>
          <w:sz w:val="24"/>
          <w:szCs w:val="24"/>
        </w:rPr>
        <w:t>especially</w:t>
      </w:r>
      <w:proofErr w:type="gramEnd"/>
      <w:r w:rsidRPr="005F082E">
        <w:rPr>
          <w:rFonts w:ascii="Arial" w:hAnsi="Arial" w:cs="Arial"/>
          <w:bCs/>
          <w:sz w:val="24"/>
          <w:szCs w:val="24"/>
        </w:rPr>
        <w:t xml:space="preserve">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36FD386" w14:textId="77777777" w:rsidR="005F310B" w:rsidRDefault="005F310B" w:rsidP="00EB0629">
      <w:pPr>
        <w:pStyle w:val="BodyText"/>
        <w:spacing w:before="0" w:after="240"/>
        <w:jc w:val="left"/>
        <w:rPr>
          <w:rFonts w:ascii="Arial" w:hAnsi="Arial" w:cs="Arial"/>
          <w:sz w:val="24"/>
          <w:szCs w:val="24"/>
        </w:rPr>
      </w:pPr>
    </w:p>
    <w:p w14:paraId="54129C1D" w14:textId="77777777" w:rsidR="005F310B" w:rsidRDefault="005F310B" w:rsidP="00EB0629">
      <w:pPr>
        <w:pStyle w:val="BodyText"/>
        <w:spacing w:before="0" w:after="240"/>
        <w:jc w:val="left"/>
        <w:rPr>
          <w:rFonts w:ascii="Arial" w:hAnsi="Arial" w:cs="Arial"/>
          <w:sz w:val="24"/>
          <w:szCs w:val="24"/>
        </w:rPr>
      </w:pPr>
    </w:p>
    <w:p w14:paraId="68FBD59B" w14:textId="24BA0529" w:rsidR="005F310B" w:rsidRPr="005F310B" w:rsidRDefault="005F310B" w:rsidP="00EB0629">
      <w:pPr>
        <w:pStyle w:val="BodyText"/>
        <w:spacing w:before="0" w:after="240"/>
        <w:jc w:val="left"/>
        <w:rPr>
          <w:rFonts w:ascii="Arial" w:hAnsi="Arial" w:cs="Arial"/>
          <w:sz w:val="24"/>
          <w:szCs w:val="24"/>
        </w:rPr>
      </w:pPr>
      <w:r>
        <w:rPr>
          <w:rFonts w:ascii="Arial" w:hAnsi="Arial" w:cs="Arial"/>
          <w:b/>
          <w:color w:val="000000"/>
          <w:sz w:val="24"/>
          <w:szCs w:val="24"/>
        </w:rPr>
        <w:tab/>
      </w:r>
      <w:r w:rsidRPr="005F310B">
        <w:rPr>
          <w:rFonts w:ascii="Arial" w:hAnsi="Arial" w:cs="Arial"/>
          <w:b/>
          <w:color w:val="000000"/>
          <w:sz w:val="24"/>
          <w:szCs w:val="24"/>
        </w:rPr>
        <w:t xml:space="preserve">Arsenic:  </w:t>
      </w:r>
      <w:r w:rsidRPr="005F310B">
        <w:rPr>
          <w:rFonts w:ascii="Arial" w:hAnsi="Arial" w:cs="Arial"/>
          <w:color w:val="000000"/>
          <w:sz w:val="24"/>
          <w:szCs w:val="24"/>
        </w:rPr>
        <w:t xml:space="preserve">For systems that detect arsenic </w:t>
      </w:r>
      <w:r w:rsidRPr="005F310B">
        <w:rPr>
          <w:rFonts w:ascii="Arial" w:hAnsi="Arial" w:cs="Arial"/>
          <w:b/>
          <w:bCs/>
          <w:color w:val="000000"/>
          <w:sz w:val="24"/>
          <w:szCs w:val="24"/>
        </w:rPr>
        <w:t>above 5 ppb, but below or equal to 10 ppb</w:t>
      </w:r>
      <w:r w:rsidRPr="005F310B">
        <w:rPr>
          <w:rFonts w:ascii="Arial" w:hAnsi="Arial" w:cs="Arial"/>
          <w:color w:val="000000"/>
          <w:sz w:val="24"/>
          <w:szCs w:val="24"/>
        </w:rPr>
        <w:t xml:space="preserve">: </w:t>
      </w:r>
      <w:r w:rsidRPr="005F310B">
        <w:rPr>
          <w:rFonts w:ascii="Arial" w:hAnsi="Arial" w:cs="Arial"/>
          <w:sz w:val="24"/>
          <w:szCs w:val="24"/>
        </w:rPr>
        <w:t xml:space="preserve">While </w:t>
      </w:r>
      <w:r>
        <w:rPr>
          <w:rFonts w:ascii="Arial" w:hAnsi="Arial" w:cs="Arial"/>
          <w:sz w:val="24"/>
          <w:szCs w:val="24"/>
        </w:rPr>
        <w:tab/>
      </w:r>
      <w:r w:rsidRPr="005F310B">
        <w:rPr>
          <w:rFonts w:ascii="Arial" w:hAnsi="Arial" w:cs="Arial"/>
          <w:sz w:val="24"/>
          <w:szCs w:val="24"/>
        </w:rPr>
        <w:t xml:space="preserve">your drinking water meets the federal and state standard for arsenic, it does contain low </w:t>
      </w:r>
      <w:r>
        <w:rPr>
          <w:rFonts w:ascii="Arial" w:hAnsi="Arial" w:cs="Arial"/>
          <w:sz w:val="24"/>
          <w:szCs w:val="24"/>
        </w:rPr>
        <w:tab/>
      </w:r>
      <w:r w:rsidRPr="005F310B">
        <w:rPr>
          <w:rFonts w:ascii="Arial" w:hAnsi="Arial" w:cs="Arial"/>
          <w:sz w:val="24"/>
          <w:szCs w:val="24"/>
        </w:rPr>
        <w:t xml:space="preserve">levels of arsenic.  The arsenic standard balances the current understanding of arsenic’s </w:t>
      </w:r>
      <w:r>
        <w:rPr>
          <w:rFonts w:ascii="Arial" w:hAnsi="Arial" w:cs="Arial"/>
          <w:sz w:val="24"/>
          <w:szCs w:val="24"/>
        </w:rPr>
        <w:tab/>
      </w:r>
      <w:r w:rsidRPr="005F310B">
        <w:rPr>
          <w:rFonts w:ascii="Arial" w:hAnsi="Arial" w:cs="Arial"/>
          <w:sz w:val="24"/>
          <w:szCs w:val="24"/>
        </w:rPr>
        <w:t xml:space="preserve">possible health effects against the cost of removing arsenic from drinking water.  The U.S. </w:t>
      </w:r>
      <w:r>
        <w:rPr>
          <w:rFonts w:ascii="Arial" w:hAnsi="Arial" w:cs="Arial"/>
          <w:sz w:val="24"/>
          <w:szCs w:val="24"/>
        </w:rPr>
        <w:tab/>
      </w:r>
      <w:r w:rsidRPr="005F310B">
        <w:rPr>
          <w:rFonts w:ascii="Arial" w:hAnsi="Arial" w:cs="Arial"/>
          <w:sz w:val="24"/>
          <w:szCs w:val="24"/>
        </w:rPr>
        <w:t xml:space="preserve">Environmental Protection Agency continues to research the health effects of low levels of </w:t>
      </w:r>
      <w:r>
        <w:rPr>
          <w:rFonts w:ascii="Arial" w:hAnsi="Arial" w:cs="Arial"/>
          <w:sz w:val="24"/>
          <w:szCs w:val="24"/>
        </w:rPr>
        <w:tab/>
      </w:r>
      <w:r w:rsidRPr="005F310B">
        <w:rPr>
          <w:rFonts w:ascii="Arial" w:hAnsi="Arial" w:cs="Arial"/>
          <w:sz w:val="24"/>
          <w:szCs w:val="24"/>
        </w:rPr>
        <w:t xml:space="preserve">arsenic, which is a mineral known to cause cancer in humans at high concentrations and is </w:t>
      </w:r>
      <w:r>
        <w:rPr>
          <w:rFonts w:ascii="Arial" w:hAnsi="Arial" w:cs="Arial"/>
          <w:sz w:val="24"/>
          <w:szCs w:val="24"/>
        </w:rPr>
        <w:tab/>
      </w:r>
      <w:r w:rsidRPr="005F310B">
        <w:rPr>
          <w:rFonts w:ascii="Arial" w:hAnsi="Arial" w:cs="Arial"/>
          <w:sz w:val="24"/>
          <w:szCs w:val="24"/>
        </w:rPr>
        <w:t>linked to other health effects such as skin damage and circulatory problems.</w:t>
      </w:r>
    </w:p>
    <w:p w14:paraId="399CF873" w14:textId="77777777" w:rsidR="005F310B" w:rsidRPr="005F310B" w:rsidRDefault="005F310B" w:rsidP="00EB0629">
      <w:pPr>
        <w:pStyle w:val="BodyText"/>
        <w:spacing w:before="0" w:after="240"/>
        <w:jc w:val="left"/>
        <w:rPr>
          <w:rFonts w:ascii="Arial" w:hAnsi="Arial" w:cs="Arial"/>
          <w:sz w:val="24"/>
          <w:szCs w:val="24"/>
        </w:rPr>
      </w:pPr>
    </w:p>
    <w:p w14:paraId="55F418B6" w14:textId="77777777" w:rsidR="005F310B" w:rsidRPr="005F310B" w:rsidRDefault="005F310B" w:rsidP="00EB0629">
      <w:pPr>
        <w:pStyle w:val="BodyText"/>
        <w:spacing w:before="0" w:after="240"/>
        <w:jc w:val="left"/>
        <w:rPr>
          <w:rFonts w:ascii="Arial" w:hAnsi="Arial" w:cs="Arial"/>
          <w:sz w:val="24"/>
          <w:szCs w:val="24"/>
        </w:rPr>
      </w:pPr>
    </w:p>
    <w:p w14:paraId="085E9C70" w14:textId="6AB4F0C5" w:rsidR="005F310B" w:rsidRPr="005F310B" w:rsidRDefault="005F310B" w:rsidP="005F310B">
      <w:pPr>
        <w:tabs>
          <w:tab w:val="left" w:pos="540"/>
        </w:tabs>
        <w:spacing w:before="240" w:after="240"/>
        <w:ind w:left="547" w:hanging="547"/>
        <w:jc w:val="both"/>
        <w:rPr>
          <w:rFonts w:ascii="Arial" w:hAnsi="Arial" w:cs="Arial"/>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Pr="00160953">
        <w:rPr>
          <w:rFonts w:ascii="Arial" w:hAnsi="Arial" w:cs="Arial"/>
          <w:b/>
          <w:color w:val="000000"/>
          <w:sz w:val="24"/>
          <w:szCs w:val="24"/>
        </w:rPr>
        <w:t>Nitrate:</w:t>
      </w:r>
      <w:r>
        <w:rPr>
          <w:rFonts w:ascii="Arial" w:hAnsi="Arial" w:cs="Arial"/>
          <w:color w:val="000000"/>
          <w:sz w:val="24"/>
          <w:szCs w:val="24"/>
        </w:rPr>
        <w:t xml:space="preserve">  </w:t>
      </w:r>
      <w:r w:rsidRPr="005F310B">
        <w:rPr>
          <w:rFonts w:ascii="Arial" w:hAnsi="Arial" w:cs="Arial"/>
          <w:color w:val="000000"/>
          <w:sz w:val="24"/>
          <w:szCs w:val="24"/>
        </w:rPr>
        <w:t>For sys</w:t>
      </w:r>
      <w:bookmarkStart w:id="9" w:name="_GoBack"/>
      <w:bookmarkEnd w:id="9"/>
      <w:r w:rsidRPr="005F310B">
        <w:rPr>
          <w:rFonts w:ascii="Arial" w:hAnsi="Arial" w:cs="Arial"/>
          <w:color w:val="000000"/>
          <w:sz w:val="24"/>
          <w:szCs w:val="24"/>
        </w:rPr>
        <w:t xml:space="preserve">tems that detect nitrate </w:t>
      </w:r>
      <w:r w:rsidRPr="005F310B">
        <w:rPr>
          <w:rFonts w:ascii="Arial" w:hAnsi="Arial" w:cs="Arial"/>
          <w:b/>
          <w:bCs/>
          <w:color w:val="000000"/>
          <w:sz w:val="24"/>
          <w:szCs w:val="24"/>
        </w:rPr>
        <w:t xml:space="preserve">above 5 mg/L as nitrogen, but below 10 mg/L as </w:t>
      </w:r>
      <w:r w:rsidR="00160953">
        <w:rPr>
          <w:rFonts w:ascii="Arial" w:hAnsi="Arial" w:cs="Arial"/>
          <w:b/>
          <w:bCs/>
          <w:color w:val="000000"/>
          <w:sz w:val="24"/>
          <w:szCs w:val="24"/>
        </w:rPr>
        <w:tab/>
      </w:r>
      <w:r w:rsidRPr="005F310B">
        <w:rPr>
          <w:rFonts w:ascii="Arial" w:hAnsi="Arial" w:cs="Arial"/>
          <w:b/>
          <w:bCs/>
          <w:color w:val="000000"/>
          <w:sz w:val="24"/>
          <w:szCs w:val="24"/>
        </w:rPr>
        <w:t>nitrogen</w:t>
      </w:r>
      <w:r w:rsidR="00160953">
        <w:rPr>
          <w:rFonts w:ascii="Arial" w:hAnsi="Arial" w:cs="Arial"/>
          <w:color w:val="000000"/>
          <w:sz w:val="24"/>
          <w:szCs w:val="24"/>
        </w:rPr>
        <w:t xml:space="preserve">. </w:t>
      </w:r>
      <w:r w:rsidRPr="005F310B">
        <w:rPr>
          <w:rFonts w:ascii="Arial" w:hAnsi="Arial" w:cs="Arial"/>
          <w:color w:val="000000"/>
          <w:sz w:val="24"/>
          <w:szCs w:val="24"/>
        </w:rPr>
        <w:t xml:space="preserve">Nitrate in drinking water at levels above 10 mg/L is a health risk for infants of less </w:t>
      </w:r>
      <w:r w:rsidR="00160953">
        <w:rPr>
          <w:rFonts w:ascii="Arial" w:hAnsi="Arial" w:cs="Arial"/>
          <w:color w:val="000000"/>
          <w:sz w:val="24"/>
          <w:szCs w:val="24"/>
        </w:rPr>
        <w:tab/>
      </w:r>
      <w:r w:rsidRPr="005F310B">
        <w:rPr>
          <w:rFonts w:ascii="Arial" w:hAnsi="Arial" w:cs="Arial"/>
          <w:color w:val="000000"/>
          <w:sz w:val="24"/>
          <w:szCs w:val="24"/>
        </w:rPr>
        <w:t xml:space="preserve">than six </w:t>
      </w:r>
      <w:r w:rsidR="00160953">
        <w:rPr>
          <w:rFonts w:ascii="Arial" w:hAnsi="Arial" w:cs="Arial"/>
          <w:color w:val="000000"/>
          <w:sz w:val="24"/>
          <w:szCs w:val="24"/>
        </w:rPr>
        <w:t xml:space="preserve">months of age. </w:t>
      </w:r>
      <w:r w:rsidRPr="005F310B">
        <w:rPr>
          <w:rFonts w:ascii="Arial" w:hAnsi="Arial" w:cs="Arial"/>
          <w:color w:val="000000"/>
          <w:sz w:val="24"/>
          <w:szCs w:val="24"/>
        </w:rPr>
        <w:t xml:space="preserve">Such nitrate levels in drinking water can interfere with the capacity of </w:t>
      </w:r>
      <w:r w:rsidR="00160953">
        <w:rPr>
          <w:rFonts w:ascii="Arial" w:hAnsi="Arial" w:cs="Arial"/>
          <w:color w:val="000000"/>
          <w:sz w:val="24"/>
          <w:szCs w:val="24"/>
        </w:rPr>
        <w:tab/>
      </w:r>
      <w:r w:rsidRPr="005F310B">
        <w:rPr>
          <w:rFonts w:ascii="Arial" w:hAnsi="Arial" w:cs="Arial"/>
          <w:color w:val="000000"/>
          <w:sz w:val="24"/>
          <w:szCs w:val="24"/>
        </w:rPr>
        <w:t xml:space="preserve">the infant’s blood to carry oxygen, resulting in serious illness; symptoms include shortness of </w:t>
      </w:r>
      <w:r>
        <w:rPr>
          <w:rFonts w:ascii="Arial" w:hAnsi="Arial" w:cs="Arial"/>
          <w:color w:val="000000"/>
          <w:sz w:val="24"/>
          <w:szCs w:val="24"/>
        </w:rPr>
        <w:tab/>
      </w:r>
      <w:r w:rsidRPr="005F310B">
        <w:rPr>
          <w:rFonts w:ascii="Arial" w:hAnsi="Arial" w:cs="Arial"/>
          <w:color w:val="000000"/>
          <w:sz w:val="24"/>
          <w:szCs w:val="24"/>
        </w:rPr>
        <w:t xml:space="preserve">breath and blueness of the skin.  Nitrate levels above 10 mg/L may also affect the ability of the </w:t>
      </w:r>
      <w:r>
        <w:rPr>
          <w:rFonts w:ascii="Arial" w:hAnsi="Arial" w:cs="Arial"/>
          <w:color w:val="000000"/>
          <w:sz w:val="24"/>
          <w:szCs w:val="24"/>
        </w:rPr>
        <w:tab/>
      </w:r>
      <w:r w:rsidRPr="005F310B">
        <w:rPr>
          <w:rFonts w:ascii="Arial" w:hAnsi="Arial" w:cs="Arial"/>
          <w:color w:val="000000"/>
          <w:sz w:val="24"/>
          <w:szCs w:val="24"/>
        </w:rPr>
        <w:t xml:space="preserve">blood to carry oxygen in other individuals, such as pregnant women and those with specific </w:t>
      </w:r>
      <w:r>
        <w:rPr>
          <w:rFonts w:ascii="Arial" w:hAnsi="Arial" w:cs="Arial"/>
          <w:color w:val="000000"/>
          <w:sz w:val="24"/>
          <w:szCs w:val="24"/>
        </w:rPr>
        <w:tab/>
      </w:r>
      <w:r w:rsidRPr="005F310B">
        <w:rPr>
          <w:rFonts w:ascii="Arial" w:hAnsi="Arial" w:cs="Arial"/>
          <w:color w:val="000000"/>
          <w:sz w:val="24"/>
          <w:szCs w:val="24"/>
        </w:rPr>
        <w:t xml:space="preserve">enzyme deficiencies.  If you are caring for an infant, or you are pregnant, you should ask </w:t>
      </w:r>
      <w:r>
        <w:rPr>
          <w:rFonts w:ascii="Arial" w:hAnsi="Arial" w:cs="Arial"/>
          <w:color w:val="000000"/>
          <w:sz w:val="24"/>
          <w:szCs w:val="24"/>
        </w:rPr>
        <w:tab/>
      </w:r>
      <w:r w:rsidRPr="005F310B">
        <w:rPr>
          <w:rFonts w:ascii="Arial" w:hAnsi="Arial" w:cs="Arial"/>
          <w:color w:val="000000"/>
          <w:sz w:val="24"/>
          <w:szCs w:val="24"/>
        </w:rPr>
        <w:t xml:space="preserve">advice from your health care provider.  Nitrate levels may rise quickly for short periods of time </w:t>
      </w:r>
      <w:r>
        <w:rPr>
          <w:rFonts w:ascii="Arial" w:hAnsi="Arial" w:cs="Arial"/>
          <w:color w:val="000000"/>
          <w:sz w:val="24"/>
          <w:szCs w:val="24"/>
        </w:rPr>
        <w:tab/>
      </w:r>
      <w:r w:rsidRPr="005F310B">
        <w:rPr>
          <w:rFonts w:ascii="Arial" w:hAnsi="Arial" w:cs="Arial"/>
          <w:color w:val="000000"/>
          <w:sz w:val="24"/>
          <w:szCs w:val="24"/>
        </w:rPr>
        <w:t xml:space="preserve">because of rainfall or agricultural activity.  </w:t>
      </w:r>
    </w:p>
    <w:p w14:paraId="30A4271E" w14:textId="77777777" w:rsidR="005F310B" w:rsidRPr="005F310B" w:rsidRDefault="005F310B" w:rsidP="005F310B">
      <w:pPr>
        <w:jc w:val="both"/>
        <w:rPr>
          <w:rFonts w:ascii="Arial" w:hAnsi="Arial" w:cs="Arial"/>
          <w:sz w:val="24"/>
          <w:szCs w:val="24"/>
        </w:rPr>
      </w:pPr>
    </w:p>
    <w:p w14:paraId="1064DC28" w14:textId="77777777" w:rsidR="005F310B" w:rsidRPr="005F310B" w:rsidRDefault="005F310B" w:rsidP="00EB0629">
      <w:pPr>
        <w:pStyle w:val="BodyText"/>
        <w:spacing w:before="0" w:after="240"/>
        <w:jc w:val="left"/>
        <w:rPr>
          <w:rFonts w:ascii="Arial" w:hAnsi="Arial" w:cs="Arial"/>
          <w:sz w:val="24"/>
          <w:szCs w:val="24"/>
        </w:rPr>
      </w:pPr>
    </w:p>
    <w:sectPr w:rsidR="005F310B" w:rsidRPr="005F310B"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8551C" w14:textId="77777777" w:rsidR="005F310B" w:rsidRDefault="005F310B">
      <w:r>
        <w:separator/>
      </w:r>
    </w:p>
    <w:p w14:paraId="6245D110" w14:textId="77777777" w:rsidR="005F310B" w:rsidRDefault="005F310B"/>
  </w:endnote>
  <w:endnote w:type="continuationSeparator" w:id="0">
    <w:p w14:paraId="565B9203" w14:textId="77777777" w:rsidR="005F310B" w:rsidRDefault="005F310B">
      <w:r>
        <w:continuationSeparator/>
      </w:r>
    </w:p>
    <w:p w14:paraId="11FD5908" w14:textId="77777777" w:rsidR="005F310B" w:rsidRDefault="005F3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09F" w:csb1="00000000"/>
  </w:font>
  <w:font w:name="等线 Light">
    <w:panose1 w:val="00000000000000000000"/>
    <w:charset w:val="80"/>
    <w:family w:val="roman"/>
    <w:notTrueType/>
    <w:pitch w:val="default"/>
  </w:font>
  <w:font w:name="PMingLiU">
    <w:altName w:val="新細明體"/>
    <w:charset w:val="88"/>
    <w:family w:val="roman"/>
    <w:pitch w:val="variable"/>
    <w:sig w:usb0="A00002FF" w:usb1="28CFFCFA" w:usb2="00000016" w:usb3="00000000" w:csb0="00100001" w:csb1="00000000"/>
  </w:font>
  <w:font w:name="等线">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5F310B" w:rsidRDefault="005F310B">
    <w:pPr>
      <w:pStyle w:val="Footer"/>
    </w:pPr>
  </w:p>
  <w:p w14:paraId="1C17C8FD" w14:textId="77777777" w:rsidR="005F310B" w:rsidRDefault="005F310B"/>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2B8939AF" w:rsidR="005F310B" w:rsidRPr="002E5912" w:rsidRDefault="005F310B"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D87B8" w14:textId="77777777" w:rsidR="005F310B" w:rsidRDefault="005F310B">
      <w:r>
        <w:separator/>
      </w:r>
    </w:p>
    <w:p w14:paraId="622C6C84" w14:textId="77777777" w:rsidR="005F310B" w:rsidRDefault="005F310B"/>
  </w:footnote>
  <w:footnote w:type="continuationSeparator" w:id="0">
    <w:p w14:paraId="46B01691" w14:textId="77777777" w:rsidR="005F310B" w:rsidRDefault="005F310B">
      <w:r>
        <w:continuationSeparator/>
      </w:r>
    </w:p>
    <w:p w14:paraId="6C5E9BCE" w14:textId="77777777" w:rsidR="005F310B" w:rsidRDefault="005F310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5F310B" w:rsidRDefault="005F310B">
    <w:pPr>
      <w:pStyle w:val="Header"/>
    </w:pPr>
  </w:p>
  <w:p w14:paraId="2F40F5FE" w14:textId="77777777" w:rsidR="005F310B" w:rsidRDefault="005F310B"/>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5F310B" w:rsidRDefault="005F310B"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160953">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160953">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D6DBF"/>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0953"/>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4AE"/>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2E7"/>
    <w:rsid w:val="003038BC"/>
    <w:rsid w:val="00304873"/>
    <w:rsid w:val="00306214"/>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764F"/>
    <w:rsid w:val="00470811"/>
    <w:rsid w:val="0047086C"/>
    <w:rsid w:val="00472D17"/>
    <w:rsid w:val="00473411"/>
    <w:rsid w:val="004749D9"/>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310B"/>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769EC"/>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0629"/>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pa.gov/lead"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F00A3-E8B4-A646-85CA-E8DA68D97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2266</Words>
  <Characters>12921</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15157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Patrick Mulcahy</cp:lastModifiedBy>
  <cp:revision>5</cp:revision>
  <cp:lastPrinted>2021-02-24T23:35:00Z</cp:lastPrinted>
  <dcterms:created xsi:type="dcterms:W3CDTF">2021-05-07T04:40:00Z</dcterms:created>
  <dcterms:modified xsi:type="dcterms:W3CDTF">2021-05-07T20:04:00Z</dcterms:modified>
</cp:coreProperties>
</file>