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376490" w:rsidRPr="00412B2F" w14:paraId="7CE913D2" w14:textId="77777777" w:rsidTr="00995341">
        <w:trPr>
          <w:cantSplit/>
        </w:trPr>
        <w:tc>
          <w:tcPr>
            <w:tcW w:w="2047" w:type="dxa"/>
            <w:tcBorders>
              <w:top w:val="nil"/>
              <w:left w:val="nil"/>
              <w:bottom w:val="nil"/>
              <w:right w:val="nil"/>
            </w:tcBorders>
          </w:tcPr>
          <w:p w14:paraId="012BEE57" w14:textId="77777777" w:rsidR="00376490" w:rsidRPr="00412B2F" w:rsidRDefault="00376490" w:rsidP="00376490">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bottom w:val="single" w:sz="4" w:space="0" w:color="auto"/>
              <w:right w:val="nil"/>
            </w:tcBorders>
          </w:tcPr>
          <w:p w14:paraId="0D6334CF" w14:textId="3A894A2C" w:rsidR="00376490" w:rsidRPr="00412B2F" w:rsidRDefault="00376490" w:rsidP="00376490">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SAN BENITO HIGH SCHOOL</w:t>
            </w:r>
          </w:p>
        </w:tc>
        <w:tc>
          <w:tcPr>
            <w:tcW w:w="1314" w:type="dxa"/>
            <w:tcBorders>
              <w:top w:val="nil"/>
              <w:left w:val="nil"/>
              <w:bottom w:val="nil"/>
              <w:right w:val="nil"/>
            </w:tcBorders>
          </w:tcPr>
          <w:p w14:paraId="31ED9B54" w14:textId="77777777" w:rsidR="00376490" w:rsidRPr="00412B2F" w:rsidRDefault="00376490" w:rsidP="00376490">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05CAB6E" w:rsidR="00376490" w:rsidRPr="00C50544" w:rsidRDefault="00347C2D" w:rsidP="00C50544">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C50544">
              <w:rPr>
                <w:b/>
                <w:sz w:val="21"/>
                <w:szCs w:val="21"/>
              </w:rPr>
              <w:t>06/24/2020</w:t>
            </w:r>
            <w:r w:rsidR="00614FF5" w:rsidRPr="00C50544">
              <w:rPr>
                <w:b/>
                <w:sz w:val="21"/>
                <w:szCs w:val="21"/>
              </w:rPr>
              <w:t xml:space="preserve">  </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4A0" w:firstRow="1" w:lastRow="0" w:firstColumn="1" w:lastColumn="0" w:noHBand="0" w:noVBand="1"/>
      </w:tblPr>
      <w:tblGrid>
        <w:gridCol w:w="2880"/>
        <w:gridCol w:w="90"/>
        <w:gridCol w:w="630"/>
        <w:gridCol w:w="900"/>
        <w:gridCol w:w="2610"/>
        <w:gridCol w:w="90"/>
        <w:gridCol w:w="810"/>
        <w:gridCol w:w="2790"/>
      </w:tblGrid>
      <w:tr w:rsidR="00376490" w14:paraId="677D131A" w14:textId="77777777" w:rsidTr="00376490">
        <w:trPr>
          <w:cantSplit/>
        </w:trPr>
        <w:tc>
          <w:tcPr>
            <w:tcW w:w="2970" w:type="dxa"/>
            <w:gridSpan w:val="2"/>
            <w:hideMark/>
          </w:tcPr>
          <w:p w14:paraId="4539568F" w14:textId="77777777" w:rsidR="00376490" w:rsidRDefault="0037649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top w:val="nil"/>
              <w:left w:val="nil"/>
              <w:bottom w:val="single" w:sz="4" w:space="0" w:color="auto"/>
              <w:right w:val="nil"/>
            </w:tcBorders>
            <w:hideMark/>
          </w:tcPr>
          <w:p w14:paraId="43BA91ED" w14:textId="6637DEC4" w:rsidR="00376490" w:rsidRDefault="0037649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Well</w:t>
            </w:r>
            <w:r w:rsidR="00614FF5">
              <w:rPr>
                <w:sz w:val="22"/>
              </w:rPr>
              <w:t xml:space="preserve"> ,</w:t>
            </w:r>
            <w:r>
              <w:rPr>
                <w:sz w:val="22"/>
              </w:rPr>
              <w:t xml:space="preserve"> 3500571</w:t>
            </w:r>
            <w:r w:rsidR="00614FF5">
              <w:rPr>
                <w:sz w:val="22"/>
              </w:rPr>
              <w:t>-002</w:t>
            </w:r>
          </w:p>
        </w:tc>
      </w:tr>
      <w:tr w:rsidR="00376490" w14:paraId="37781864" w14:textId="77777777" w:rsidTr="00376490">
        <w:trPr>
          <w:cantSplit/>
        </w:trPr>
        <w:tc>
          <w:tcPr>
            <w:tcW w:w="3600" w:type="dxa"/>
            <w:gridSpan w:val="3"/>
            <w:hideMark/>
          </w:tcPr>
          <w:p w14:paraId="4452BCC3" w14:textId="77777777" w:rsidR="00376490" w:rsidRDefault="003764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top w:val="nil"/>
              <w:left w:val="nil"/>
              <w:bottom w:val="single" w:sz="4" w:space="0" w:color="auto"/>
              <w:right w:val="nil"/>
            </w:tcBorders>
            <w:hideMark/>
          </w:tcPr>
          <w:p w14:paraId="35206965" w14:textId="77777777" w:rsidR="00376490" w:rsidRDefault="003764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San Benito High School District, 1220 Monterey Street, Hollister CA. 95023</w:t>
            </w:r>
          </w:p>
        </w:tc>
      </w:tr>
      <w:tr w:rsidR="00376490" w14:paraId="3671EA85" w14:textId="77777777" w:rsidTr="00376490">
        <w:tc>
          <w:tcPr>
            <w:tcW w:w="4500" w:type="dxa"/>
            <w:gridSpan w:val="4"/>
            <w:hideMark/>
          </w:tcPr>
          <w:p w14:paraId="154C7FDC" w14:textId="77777777" w:rsidR="00376490" w:rsidRDefault="003764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tcBorders>
              <w:top w:val="nil"/>
              <w:left w:val="nil"/>
              <w:bottom w:val="single" w:sz="4" w:space="0" w:color="auto"/>
              <w:right w:val="nil"/>
            </w:tcBorders>
            <w:hideMark/>
          </w:tcPr>
          <w:p w14:paraId="32D1D1FF" w14:textId="77777777" w:rsidR="00376490" w:rsidRDefault="003764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Information in Fiscal Services Room 150</w:t>
            </w:r>
          </w:p>
        </w:tc>
      </w:tr>
      <w:tr w:rsidR="00376490" w14:paraId="55913BAF" w14:textId="77777777" w:rsidTr="00376490">
        <w:tc>
          <w:tcPr>
            <w:tcW w:w="7110" w:type="dxa"/>
            <w:gridSpan w:val="5"/>
            <w:hideMark/>
          </w:tcPr>
          <w:p w14:paraId="4B3EC3B6" w14:textId="77777777" w:rsidR="00376490" w:rsidRDefault="003764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top w:val="nil"/>
              <w:left w:val="nil"/>
              <w:bottom w:val="single" w:sz="4" w:space="0" w:color="auto"/>
              <w:right w:val="nil"/>
            </w:tcBorders>
            <w:hideMark/>
          </w:tcPr>
          <w:p w14:paraId="41E6FD53" w14:textId="77777777" w:rsidR="00376490" w:rsidRDefault="003764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2</w:t>
            </w:r>
            <w:r>
              <w:rPr>
                <w:sz w:val="22"/>
                <w:vertAlign w:val="superscript"/>
              </w:rPr>
              <w:t>nd</w:t>
            </w:r>
            <w:r>
              <w:rPr>
                <w:sz w:val="22"/>
              </w:rPr>
              <w:t xml:space="preserve"> Wednesday of the month in the </w:t>
            </w:r>
          </w:p>
        </w:tc>
      </w:tr>
      <w:tr w:rsidR="00376490" w14:paraId="30E5179F" w14:textId="77777777" w:rsidTr="00376490">
        <w:tc>
          <w:tcPr>
            <w:tcW w:w="10800" w:type="dxa"/>
            <w:gridSpan w:val="8"/>
            <w:tcBorders>
              <w:top w:val="nil"/>
              <w:left w:val="nil"/>
              <w:bottom w:val="single" w:sz="4" w:space="0" w:color="auto"/>
              <w:right w:val="nil"/>
            </w:tcBorders>
            <w:hideMark/>
          </w:tcPr>
          <w:p w14:paraId="3FAB7CF2" w14:textId="77777777" w:rsidR="00376490" w:rsidRDefault="003764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Library</w:t>
            </w:r>
          </w:p>
        </w:tc>
      </w:tr>
      <w:tr w:rsidR="00376490" w14:paraId="5DB01952" w14:textId="77777777" w:rsidTr="00376490">
        <w:trPr>
          <w:cantSplit/>
        </w:trPr>
        <w:tc>
          <w:tcPr>
            <w:tcW w:w="2880" w:type="dxa"/>
            <w:hideMark/>
          </w:tcPr>
          <w:p w14:paraId="5FC80215" w14:textId="77777777" w:rsidR="00376490" w:rsidRDefault="003764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For more information, contact: </w:t>
            </w:r>
          </w:p>
        </w:tc>
        <w:tc>
          <w:tcPr>
            <w:tcW w:w="4320" w:type="dxa"/>
            <w:gridSpan w:val="5"/>
            <w:tcBorders>
              <w:top w:val="nil"/>
              <w:left w:val="nil"/>
              <w:bottom w:val="single" w:sz="4" w:space="0" w:color="auto"/>
              <w:right w:val="nil"/>
            </w:tcBorders>
            <w:hideMark/>
          </w:tcPr>
          <w:p w14:paraId="1704B8DF" w14:textId="77777777" w:rsidR="00376490" w:rsidRDefault="003764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Thomas A. Estrada</w:t>
            </w:r>
          </w:p>
        </w:tc>
        <w:tc>
          <w:tcPr>
            <w:tcW w:w="810" w:type="dxa"/>
            <w:hideMark/>
          </w:tcPr>
          <w:p w14:paraId="2B35034D" w14:textId="77777777" w:rsidR="00376490" w:rsidRDefault="00376490">
            <w:pPr>
              <w:pStyle w:val="BodyText3"/>
              <w:pBdr>
                <w:top w:val="none" w:sz="0" w:space="0" w:color="auto"/>
                <w:left w:val="none" w:sz="0" w:space="0" w:color="auto"/>
                <w:bottom w:val="none" w:sz="0" w:space="0" w:color="auto"/>
                <w:right w:val="none" w:sz="0" w:space="0" w:color="auto"/>
              </w:pBdr>
              <w:spacing w:before="60"/>
              <w:ind w:left="-90"/>
              <w:jc w:val="left"/>
              <w:rPr>
                <w:sz w:val="21"/>
                <w:szCs w:val="21"/>
              </w:rPr>
            </w:pPr>
            <w:r>
              <w:rPr>
                <w:sz w:val="21"/>
                <w:szCs w:val="21"/>
              </w:rPr>
              <w:t>Phone:</w:t>
            </w:r>
          </w:p>
        </w:tc>
        <w:tc>
          <w:tcPr>
            <w:tcW w:w="2790" w:type="dxa"/>
            <w:tcBorders>
              <w:top w:val="nil"/>
              <w:left w:val="nil"/>
              <w:bottom w:val="single" w:sz="4" w:space="0" w:color="auto"/>
              <w:right w:val="nil"/>
            </w:tcBorders>
            <w:hideMark/>
          </w:tcPr>
          <w:p w14:paraId="2BCC74F8" w14:textId="77777777" w:rsidR="00376490" w:rsidRDefault="00376490">
            <w:pPr>
              <w:pStyle w:val="BodyText3"/>
              <w:pBdr>
                <w:top w:val="none" w:sz="0" w:space="0" w:color="auto"/>
                <w:left w:val="none" w:sz="0" w:space="0" w:color="auto"/>
                <w:bottom w:val="none" w:sz="0" w:space="0" w:color="auto"/>
                <w:right w:val="none" w:sz="0" w:space="0" w:color="auto"/>
              </w:pBdr>
              <w:spacing w:before="60"/>
              <w:ind w:left="-90"/>
              <w:rPr>
                <w:sz w:val="21"/>
                <w:szCs w:val="21"/>
              </w:rPr>
            </w:pPr>
            <w:r>
              <w:rPr>
                <w:sz w:val="22"/>
              </w:rPr>
              <w:t>(831) 245-7595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37649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37649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76490">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vAlign w:val="center"/>
          </w:tcPr>
          <w:p w14:paraId="41570855" w14:textId="0CB55E95" w:rsidR="00BC6327" w:rsidRPr="00F41F91" w:rsidRDefault="00376490" w:rsidP="00383730">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76490">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24FA431C" w:rsidR="008F7660" w:rsidRPr="00F41F91" w:rsidRDefault="0037649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40838132" w:rsidR="008F7660" w:rsidRPr="00F41F91" w:rsidRDefault="00376490"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76490">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2FED5FDD" w:rsidR="005540D9" w:rsidRPr="00F41F91" w:rsidRDefault="0037649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7649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376490" w:rsidRPr="001F3468" w14:paraId="7387DB52" w14:textId="77777777" w:rsidTr="0092440E">
        <w:trPr>
          <w:jc w:val="center"/>
        </w:trPr>
        <w:tc>
          <w:tcPr>
            <w:tcW w:w="2241" w:type="dxa"/>
            <w:tcBorders>
              <w:top w:val="nil"/>
              <w:left w:val="single" w:sz="6" w:space="0" w:color="auto"/>
              <w:bottom w:val="nil"/>
            </w:tcBorders>
            <w:vAlign w:val="center"/>
          </w:tcPr>
          <w:p w14:paraId="5F0C451E" w14:textId="77777777" w:rsidR="00376490" w:rsidRPr="00F41F91" w:rsidRDefault="00376490" w:rsidP="00376490">
            <w:pPr>
              <w:rPr>
                <w:sz w:val="18"/>
              </w:rPr>
            </w:pPr>
            <w:r w:rsidRPr="00F41F91">
              <w:rPr>
                <w:sz w:val="18"/>
              </w:rPr>
              <w:t>Lead (ppb)</w:t>
            </w:r>
          </w:p>
        </w:tc>
        <w:tc>
          <w:tcPr>
            <w:tcW w:w="810" w:type="dxa"/>
            <w:gridSpan w:val="2"/>
            <w:tcBorders>
              <w:top w:val="nil"/>
              <w:left w:val="single" w:sz="4" w:space="0" w:color="auto"/>
              <w:bottom w:val="single" w:sz="4" w:space="0" w:color="auto"/>
              <w:right w:val="single" w:sz="4" w:space="0" w:color="auto"/>
            </w:tcBorders>
            <w:vAlign w:val="center"/>
          </w:tcPr>
          <w:p w14:paraId="74C46DDB" w14:textId="1BD4D6B2" w:rsidR="00376490" w:rsidRPr="00F41F91" w:rsidRDefault="00376490" w:rsidP="00376490">
            <w:pPr>
              <w:jc w:val="center"/>
              <w:rPr>
                <w:sz w:val="18"/>
              </w:rPr>
            </w:pPr>
            <w:r>
              <w:rPr>
                <w:sz w:val="18"/>
              </w:rPr>
              <w:t>09/18</w:t>
            </w:r>
          </w:p>
        </w:tc>
        <w:tc>
          <w:tcPr>
            <w:tcW w:w="991" w:type="dxa"/>
            <w:gridSpan w:val="2"/>
            <w:tcBorders>
              <w:top w:val="nil"/>
              <w:left w:val="single" w:sz="4" w:space="0" w:color="auto"/>
              <w:bottom w:val="single" w:sz="4" w:space="0" w:color="auto"/>
              <w:right w:val="single" w:sz="4" w:space="0" w:color="auto"/>
            </w:tcBorders>
            <w:vAlign w:val="center"/>
          </w:tcPr>
          <w:p w14:paraId="2EB76238" w14:textId="4F3D31C5" w:rsidR="00376490" w:rsidRPr="00F41F91" w:rsidRDefault="00376490" w:rsidP="00376490">
            <w:pPr>
              <w:jc w:val="center"/>
              <w:rPr>
                <w:sz w:val="18"/>
              </w:rPr>
            </w:pPr>
            <w:r>
              <w:rPr>
                <w:sz w:val="18"/>
              </w:rPr>
              <w:t>10</w:t>
            </w:r>
          </w:p>
        </w:tc>
        <w:tc>
          <w:tcPr>
            <w:tcW w:w="990" w:type="dxa"/>
            <w:gridSpan w:val="2"/>
            <w:tcBorders>
              <w:top w:val="nil"/>
              <w:left w:val="single" w:sz="4" w:space="0" w:color="auto"/>
              <w:bottom w:val="nil"/>
              <w:right w:val="single" w:sz="4" w:space="0" w:color="auto"/>
            </w:tcBorders>
            <w:vAlign w:val="center"/>
          </w:tcPr>
          <w:p w14:paraId="4C3FDB54" w14:textId="79AB3ADD" w:rsidR="00376490" w:rsidRPr="00F41F91" w:rsidRDefault="00376490" w:rsidP="00376490">
            <w:pPr>
              <w:jc w:val="center"/>
              <w:rPr>
                <w:sz w:val="18"/>
              </w:rPr>
            </w:pPr>
            <w:r>
              <w:rPr>
                <w:sz w:val="18"/>
              </w:rPr>
              <w:t>ND</w:t>
            </w:r>
          </w:p>
        </w:tc>
        <w:tc>
          <w:tcPr>
            <w:tcW w:w="1080" w:type="dxa"/>
            <w:tcBorders>
              <w:top w:val="nil"/>
              <w:left w:val="single" w:sz="4" w:space="0" w:color="auto"/>
              <w:bottom w:val="nil"/>
              <w:right w:val="single" w:sz="4" w:space="0" w:color="auto"/>
            </w:tcBorders>
            <w:vAlign w:val="center"/>
          </w:tcPr>
          <w:p w14:paraId="48CE0F50" w14:textId="38FE2A7E" w:rsidR="00376490" w:rsidRPr="00F41F91" w:rsidRDefault="00376490" w:rsidP="00376490">
            <w:pPr>
              <w:jc w:val="center"/>
              <w:rPr>
                <w:sz w:val="18"/>
              </w:rPr>
            </w:pPr>
            <w:r>
              <w:rPr>
                <w:sz w:val="18"/>
              </w:rPr>
              <w:t>0</w:t>
            </w:r>
          </w:p>
        </w:tc>
        <w:tc>
          <w:tcPr>
            <w:tcW w:w="677" w:type="dxa"/>
            <w:tcBorders>
              <w:top w:val="nil"/>
              <w:bottom w:val="nil"/>
            </w:tcBorders>
            <w:vAlign w:val="center"/>
          </w:tcPr>
          <w:p w14:paraId="242E5C30" w14:textId="77777777" w:rsidR="00376490" w:rsidRPr="00F41F91" w:rsidRDefault="00376490" w:rsidP="00376490">
            <w:pPr>
              <w:jc w:val="center"/>
              <w:rPr>
                <w:sz w:val="18"/>
              </w:rPr>
            </w:pPr>
            <w:r w:rsidRPr="00F41F91">
              <w:rPr>
                <w:sz w:val="18"/>
              </w:rPr>
              <w:t>15</w:t>
            </w:r>
          </w:p>
        </w:tc>
        <w:tc>
          <w:tcPr>
            <w:tcW w:w="677" w:type="dxa"/>
            <w:tcBorders>
              <w:top w:val="nil"/>
              <w:bottom w:val="nil"/>
            </w:tcBorders>
            <w:vAlign w:val="center"/>
          </w:tcPr>
          <w:p w14:paraId="21935509" w14:textId="77777777" w:rsidR="00376490" w:rsidRPr="00F41F91" w:rsidRDefault="00376490" w:rsidP="00376490">
            <w:pPr>
              <w:jc w:val="center"/>
              <w:rPr>
                <w:sz w:val="18"/>
              </w:rPr>
            </w:pPr>
            <w:r w:rsidRPr="00F41F91">
              <w:rPr>
                <w:sz w:val="18"/>
              </w:rPr>
              <w:t>0.2</w:t>
            </w:r>
          </w:p>
        </w:tc>
        <w:tc>
          <w:tcPr>
            <w:tcW w:w="1260" w:type="dxa"/>
            <w:gridSpan w:val="2"/>
            <w:tcBorders>
              <w:top w:val="nil"/>
              <w:bottom w:val="nil"/>
            </w:tcBorders>
            <w:vAlign w:val="center"/>
          </w:tcPr>
          <w:p w14:paraId="2C320B91" w14:textId="77777777" w:rsidR="00376490" w:rsidRPr="00F41F91" w:rsidRDefault="00376490" w:rsidP="00376490">
            <w:pPr>
              <w:jc w:val="center"/>
              <w:rPr>
                <w:sz w:val="17"/>
                <w:szCs w:val="16"/>
              </w:rPr>
            </w:pPr>
          </w:p>
        </w:tc>
        <w:tc>
          <w:tcPr>
            <w:tcW w:w="2070" w:type="dxa"/>
            <w:tcBorders>
              <w:top w:val="nil"/>
              <w:bottom w:val="nil"/>
              <w:right w:val="single" w:sz="6" w:space="0" w:color="auto"/>
            </w:tcBorders>
            <w:vAlign w:val="center"/>
          </w:tcPr>
          <w:p w14:paraId="16F29697" w14:textId="77777777" w:rsidR="00376490" w:rsidRPr="00F41F91" w:rsidRDefault="00376490" w:rsidP="00376490">
            <w:pPr>
              <w:rPr>
                <w:sz w:val="17"/>
                <w:szCs w:val="16"/>
              </w:rPr>
            </w:pPr>
            <w:r w:rsidRPr="00F41F91">
              <w:rPr>
                <w:sz w:val="17"/>
                <w:szCs w:val="16"/>
              </w:rPr>
              <w:t>Internal corrosion of household water plumbing systems; discharges from industrial manufacturers; erosion of natural deposits</w:t>
            </w:r>
          </w:p>
        </w:tc>
      </w:tr>
      <w:tr w:rsidR="00376490" w:rsidRPr="001F3468" w14:paraId="6242C308" w14:textId="77777777" w:rsidTr="0092440E">
        <w:trPr>
          <w:jc w:val="center"/>
        </w:trPr>
        <w:tc>
          <w:tcPr>
            <w:tcW w:w="2241" w:type="dxa"/>
            <w:tcBorders>
              <w:left w:val="single" w:sz="6" w:space="0" w:color="auto"/>
              <w:bottom w:val="single" w:sz="18" w:space="0" w:color="auto"/>
            </w:tcBorders>
            <w:vAlign w:val="center"/>
          </w:tcPr>
          <w:p w14:paraId="3DF5C908" w14:textId="77777777" w:rsidR="00376490" w:rsidRPr="00F41F91" w:rsidRDefault="00376490" w:rsidP="00376490">
            <w:pPr>
              <w:rPr>
                <w:sz w:val="18"/>
              </w:rPr>
            </w:pPr>
            <w:r w:rsidRPr="00F41F91">
              <w:rPr>
                <w:sz w:val="18"/>
              </w:rPr>
              <w:t>Copper (ppm)</w:t>
            </w:r>
          </w:p>
        </w:tc>
        <w:tc>
          <w:tcPr>
            <w:tcW w:w="810" w:type="dxa"/>
            <w:gridSpan w:val="2"/>
            <w:tcBorders>
              <w:top w:val="single" w:sz="4" w:space="0" w:color="auto"/>
              <w:left w:val="single" w:sz="4" w:space="0" w:color="auto"/>
              <w:bottom w:val="single" w:sz="18" w:space="0" w:color="auto"/>
              <w:right w:val="single" w:sz="4" w:space="0" w:color="auto"/>
            </w:tcBorders>
            <w:vAlign w:val="center"/>
          </w:tcPr>
          <w:p w14:paraId="192E15A5" w14:textId="09B10782" w:rsidR="00376490" w:rsidRPr="00F41F91" w:rsidRDefault="00376490" w:rsidP="00376490">
            <w:pPr>
              <w:jc w:val="center"/>
              <w:rPr>
                <w:sz w:val="18"/>
              </w:rPr>
            </w:pPr>
            <w:r>
              <w:rPr>
                <w:sz w:val="18"/>
              </w:rPr>
              <w:t>09/18</w:t>
            </w:r>
          </w:p>
        </w:tc>
        <w:tc>
          <w:tcPr>
            <w:tcW w:w="991" w:type="dxa"/>
            <w:gridSpan w:val="2"/>
            <w:tcBorders>
              <w:top w:val="single" w:sz="4" w:space="0" w:color="auto"/>
              <w:left w:val="single" w:sz="4" w:space="0" w:color="auto"/>
              <w:bottom w:val="single" w:sz="18" w:space="0" w:color="auto"/>
              <w:right w:val="single" w:sz="4" w:space="0" w:color="auto"/>
            </w:tcBorders>
            <w:vAlign w:val="center"/>
          </w:tcPr>
          <w:p w14:paraId="18011756" w14:textId="6779B0A2" w:rsidR="00376490" w:rsidRPr="00F41F91" w:rsidRDefault="00376490" w:rsidP="00376490">
            <w:pPr>
              <w:jc w:val="center"/>
              <w:rPr>
                <w:sz w:val="18"/>
              </w:rPr>
            </w:pPr>
            <w:r>
              <w:rPr>
                <w:sz w:val="18"/>
              </w:rPr>
              <w:t>10</w:t>
            </w: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7CE90126" w14:textId="427A2FB6" w:rsidR="00376490" w:rsidRPr="00F41F91" w:rsidRDefault="00376490" w:rsidP="00376490">
            <w:pPr>
              <w:jc w:val="center"/>
              <w:rPr>
                <w:sz w:val="18"/>
              </w:rPr>
            </w:pPr>
            <w:r>
              <w:rPr>
                <w:sz w:val="18"/>
              </w:rPr>
              <w:t>0.370</w:t>
            </w:r>
          </w:p>
        </w:tc>
        <w:tc>
          <w:tcPr>
            <w:tcW w:w="1080" w:type="dxa"/>
            <w:tcBorders>
              <w:top w:val="single" w:sz="4" w:space="0" w:color="auto"/>
              <w:left w:val="single" w:sz="4" w:space="0" w:color="auto"/>
              <w:bottom w:val="single" w:sz="18" w:space="0" w:color="auto"/>
              <w:right w:val="single" w:sz="4" w:space="0" w:color="auto"/>
            </w:tcBorders>
            <w:vAlign w:val="center"/>
          </w:tcPr>
          <w:p w14:paraId="11DE16E1" w14:textId="6485326E" w:rsidR="00376490" w:rsidRPr="00F41F91" w:rsidRDefault="00376490" w:rsidP="00376490">
            <w:pPr>
              <w:jc w:val="center"/>
              <w:rPr>
                <w:sz w:val="18"/>
              </w:rPr>
            </w:pPr>
            <w:r>
              <w:rPr>
                <w:sz w:val="18"/>
              </w:rPr>
              <w:t>0</w:t>
            </w:r>
          </w:p>
        </w:tc>
        <w:tc>
          <w:tcPr>
            <w:tcW w:w="677" w:type="dxa"/>
            <w:tcBorders>
              <w:bottom w:val="single" w:sz="18" w:space="0" w:color="auto"/>
            </w:tcBorders>
            <w:vAlign w:val="center"/>
          </w:tcPr>
          <w:p w14:paraId="102063D3" w14:textId="77777777" w:rsidR="00376490" w:rsidRPr="00F41F91" w:rsidRDefault="00376490" w:rsidP="00376490">
            <w:pPr>
              <w:jc w:val="center"/>
              <w:rPr>
                <w:sz w:val="18"/>
              </w:rPr>
            </w:pPr>
            <w:r w:rsidRPr="00F41F91">
              <w:rPr>
                <w:sz w:val="18"/>
              </w:rPr>
              <w:t>1.3</w:t>
            </w:r>
          </w:p>
        </w:tc>
        <w:tc>
          <w:tcPr>
            <w:tcW w:w="677" w:type="dxa"/>
            <w:tcBorders>
              <w:bottom w:val="single" w:sz="18" w:space="0" w:color="auto"/>
            </w:tcBorders>
            <w:vAlign w:val="center"/>
          </w:tcPr>
          <w:p w14:paraId="45A23DF7" w14:textId="77777777" w:rsidR="00376490" w:rsidRPr="00F41F91" w:rsidRDefault="00376490" w:rsidP="00376490">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376490" w:rsidRPr="00F41F91" w:rsidRDefault="00376490" w:rsidP="0037649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376490" w:rsidRPr="00F41F91" w:rsidRDefault="00376490" w:rsidP="0037649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376490" w:rsidRPr="001F3468" w14:paraId="0E0C1E93" w14:textId="77777777" w:rsidTr="00E47C60">
        <w:trPr>
          <w:trHeight w:val="432"/>
          <w:jc w:val="center"/>
        </w:trPr>
        <w:tc>
          <w:tcPr>
            <w:tcW w:w="2250" w:type="dxa"/>
            <w:tcBorders>
              <w:top w:val="nil"/>
              <w:left w:val="single" w:sz="6" w:space="0" w:color="auto"/>
              <w:bottom w:val="single" w:sz="4" w:space="0" w:color="auto"/>
            </w:tcBorders>
            <w:vAlign w:val="center"/>
          </w:tcPr>
          <w:p w14:paraId="66AD9F49" w14:textId="77777777" w:rsidR="00376490" w:rsidRPr="00F41F91" w:rsidRDefault="00376490" w:rsidP="00376490">
            <w:pPr>
              <w:rPr>
                <w:sz w:val="18"/>
              </w:rPr>
            </w:pPr>
            <w:r w:rsidRPr="00F41F91">
              <w:rPr>
                <w:sz w:val="18"/>
              </w:rPr>
              <w:t>Sodium (ppm)</w:t>
            </w:r>
          </w:p>
        </w:tc>
        <w:tc>
          <w:tcPr>
            <w:tcW w:w="1008" w:type="dxa"/>
            <w:tcBorders>
              <w:top w:val="nil"/>
              <w:left w:val="single" w:sz="4" w:space="0" w:color="auto"/>
              <w:bottom w:val="single" w:sz="4" w:space="0" w:color="auto"/>
              <w:right w:val="single" w:sz="4" w:space="0" w:color="auto"/>
            </w:tcBorders>
            <w:vAlign w:val="center"/>
          </w:tcPr>
          <w:p w14:paraId="2DC49168" w14:textId="37FBC666" w:rsidR="00376490" w:rsidRPr="00F41F91" w:rsidRDefault="00376490" w:rsidP="00376490">
            <w:pPr>
              <w:jc w:val="center"/>
              <w:rPr>
                <w:sz w:val="18"/>
              </w:rPr>
            </w:pPr>
            <w:r>
              <w:rPr>
                <w:sz w:val="18"/>
              </w:rPr>
              <w:t>09/12</w:t>
            </w:r>
          </w:p>
        </w:tc>
        <w:tc>
          <w:tcPr>
            <w:tcW w:w="1350" w:type="dxa"/>
            <w:tcBorders>
              <w:top w:val="nil"/>
              <w:left w:val="single" w:sz="4" w:space="0" w:color="auto"/>
              <w:bottom w:val="single" w:sz="4" w:space="0" w:color="auto"/>
              <w:right w:val="single" w:sz="4" w:space="0" w:color="auto"/>
            </w:tcBorders>
            <w:vAlign w:val="center"/>
          </w:tcPr>
          <w:p w14:paraId="690B0D1C" w14:textId="50F71B88" w:rsidR="00376490" w:rsidRPr="00F41F91" w:rsidRDefault="00376490" w:rsidP="00376490">
            <w:pPr>
              <w:jc w:val="center"/>
              <w:rPr>
                <w:sz w:val="18"/>
              </w:rPr>
            </w:pPr>
            <w:r>
              <w:rPr>
                <w:sz w:val="18"/>
              </w:rPr>
              <w:t>20</w:t>
            </w:r>
          </w:p>
        </w:tc>
        <w:tc>
          <w:tcPr>
            <w:tcW w:w="1440" w:type="dxa"/>
            <w:tcBorders>
              <w:top w:val="nil"/>
              <w:left w:val="single" w:sz="4" w:space="0" w:color="auto"/>
              <w:bottom w:val="single" w:sz="4" w:space="0" w:color="auto"/>
              <w:right w:val="single" w:sz="4" w:space="0" w:color="auto"/>
            </w:tcBorders>
            <w:vAlign w:val="center"/>
          </w:tcPr>
          <w:p w14:paraId="6802CC34" w14:textId="4E0E458A" w:rsidR="00376490" w:rsidRPr="00F41F91" w:rsidRDefault="00376490" w:rsidP="00376490">
            <w:pPr>
              <w:jc w:val="center"/>
              <w:rPr>
                <w:sz w:val="18"/>
              </w:rPr>
            </w:pPr>
            <w:r>
              <w:rPr>
                <w:sz w:val="18"/>
              </w:rPr>
              <w:t>0.470</w:t>
            </w:r>
          </w:p>
        </w:tc>
        <w:tc>
          <w:tcPr>
            <w:tcW w:w="900" w:type="dxa"/>
            <w:tcBorders>
              <w:top w:val="nil"/>
              <w:bottom w:val="single" w:sz="4" w:space="0" w:color="auto"/>
            </w:tcBorders>
            <w:vAlign w:val="center"/>
          </w:tcPr>
          <w:p w14:paraId="4E60C959" w14:textId="77777777" w:rsidR="00376490" w:rsidRPr="00F41F91" w:rsidRDefault="00376490" w:rsidP="00376490">
            <w:pPr>
              <w:jc w:val="center"/>
              <w:rPr>
                <w:sz w:val="18"/>
              </w:rPr>
            </w:pPr>
            <w:r w:rsidRPr="00F41F91">
              <w:rPr>
                <w:sz w:val="18"/>
              </w:rPr>
              <w:t>None</w:t>
            </w:r>
          </w:p>
        </w:tc>
        <w:tc>
          <w:tcPr>
            <w:tcW w:w="1080" w:type="dxa"/>
            <w:tcBorders>
              <w:top w:val="nil"/>
              <w:bottom w:val="single" w:sz="4" w:space="0" w:color="auto"/>
            </w:tcBorders>
            <w:vAlign w:val="center"/>
          </w:tcPr>
          <w:p w14:paraId="721928BB" w14:textId="77777777" w:rsidR="00376490" w:rsidRPr="00F41F91" w:rsidRDefault="00376490" w:rsidP="00376490">
            <w:pPr>
              <w:jc w:val="center"/>
              <w:rPr>
                <w:sz w:val="18"/>
              </w:rPr>
            </w:pPr>
            <w:r w:rsidRPr="00F41F91">
              <w:rPr>
                <w:sz w:val="18"/>
              </w:rPr>
              <w:t>None</w:t>
            </w:r>
          </w:p>
        </w:tc>
        <w:tc>
          <w:tcPr>
            <w:tcW w:w="2808" w:type="dxa"/>
            <w:tcBorders>
              <w:top w:val="nil"/>
              <w:bottom w:val="single" w:sz="4" w:space="0" w:color="auto"/>
              <w:right w:val="single" w:sz="6" w:space="0" w:color="auto"/>
            </w:tcBorders>
            <w:vAlign w:val="center"/>
          </w:tcPr>
          <w:p w14:paraId="4A3C8020" w14:textId="77777777" w:rsidR="00376490" w:rsidRPr="00F41F91" w:rsidRDefault="00376490" w:rsidP="00376490">
            <w:pPr>
              <w:rPr>
                <w:sz w:val="18"/>
              </w:rPr>
            </w:pPr>
            <w:r w:rsidRPr="00F41F91">
              <w:rPr>
                <w:sz w:val="18"/>
              </w:rPr>
              <w:t>Salt present in the water and is generally naturally occurring</w:t>
            </w:r>
          </w:p>
        </w:tc>
      </w:tr>
      <w:tr w:rsidR="00376490" w:rsidRPr="001F3468" w14:paraId="2ACD2463" w14:textId="77777777" w:rsidTr="00E47C60">
        <w:trPr>
          <w:jc w:val="center"/>
        </w:trPr>
        <w:tc>
          <w:tcPr>
            <w:tcW w:w="2250" w:type="dxa"/>
            <w:tcBorders>
              <w:left w:val="single" w:sz="6" w:space="0" w:color="auto"/>
              <w:bottom w:val="single" w:sz="18" w:space="0" w:color="auto"/>
            </w:tcBorders>
            <w:vAlign w:val="center"/>
          </w:tcPr>
          <w:p w14:paraId="01FDA3CE" w14:textId="77777777" w:rsidR="00376490" w:rsidRPr="00F41F91" w:rsidRDefault="00376490" w:rsidP="00376490">
            <w:pPr>
              <w:rPr>
                <w:sz w:val="18"/>
              </w:rPr>
            </w:pPr>
            <w:r w:rsidRPr="00F41F91">
              <w:rPr>
                <w:sz w:val="18"/>
              </w:rPr>
              <w:t>Hardness (ppm)</w:t>
            </w:r>
          </w:p>
        </w:tc>
        <w:tc>
          <w:tcPr>
            <w:tcW w:w="1008" w:type="dxa"/>
            <w:tcBorders>
              <w:top w:val="single" w:sz="4" w:space="0" w:color="auto"/>
              <w:left w:val="single" w:sz="4" w:space="0" w:color="auto"/>
              <w:bottom w:val="single" w:sz="18" w:space="0" w:color="auto"/>
              <w:right w:val="single" w:sz="4" w:space="0" w:color="auto"/>
            </w:tcBorders>
            <w:vAlign w:val="center"/>
          </w:tcPr>
          <w:p w14:paraId="7A81C45D" w14:textId="32E82080" w:rsidR="00376490" w:rsidRPr="00F41F91" w:rsidRDefault="00376490" w:rsidP="00376490">
            <w:pPr>
              <w:jc w:val="center"/>
              <w:rPr>
                <w:sz w:val="18"/>
              </w:rPr>
            </w:pPr>
            <w:r>
              <w:rPr>
                <w:sz w:val="18"/>
              </w:rPr>
              <w:t>12/05</w:t>
            </w:r>
          </w:p>
        </w:tc>
        <w:tc>
          <w:tcPr>
            <w:tcW w:w="1350" w:type="dxa"/>
            <w:tcBorders>
              <w:top w:val="single" w:sz="4" w:space="0" w:color="auto"/>
              <w:left w:val="single" w:sz="4" w:space="0" w:color="auto"/>
              <w:bottom w:val="single" w:sz="18" w:space="0" w:color="auto"/>
              <w:right w:val="single" w:sz="4" w:space="0" w:color="auto"/>
            </w:tcBorders>
            <w:vAlign w:val="center"/>
          </w:tcPr>
          <w:p w14:paraId="5F571C45" w14:textId="0E339E27" w:rsidR="00376490" w:rsidRPr="00F41F91" w:rsidRDefault="00376490" w:rsidP="00376490">
            <w:pPr>
              <w:jc w:val="center"/>
              <w:rPr>
                <w:sz w:val="18"/>
              </w:rPr>
            </w:pPr>
            <w:r>
              <w:rPr>
                <w:sz w:val="18"/>
              </w:rPr>
              <w:t>340</w:t>
            </w:r>
          </w:p>
        </w:tc>
        <w:tc>
          <w:tcPr>
            <w:tcW w:w="1440" w:type="dxa"/>
            <w:tcBorders>
              <w:top w:val="single" w:sz="4" w:space="0" w:color="auto"/>
              <w:left w:val="single" w:sz="4" w:space="0" w:color="auto"/>
              <w:bottom w:val="single" w:sz="18" w:space="0" w:color="auto"/>
              <w:right w:val="single" w:sz="4" w:space="0" w:color="auto"/>
            </w:tcBorders>
            <w:vAlign w:val="center"/>
          </w:tcPr>
          <w:p w14:paraId="2BE476FB" w14:textId="148E8F62" w:rsidR="00376490" w:rsidRPr="00F41F91" w:rsidRDefault="00376490" w:rsidP="00376490">
            <w:pPr>
              <w:jc w:val="center"/>
              <w:rPr>
                <w:sz w:val="18"/>
              </w:rPr>
            </w:pPr>
            <w:r>
              <w:rPr>
                <w:sz w:val="18"/>
              </w:rPr>
              <w:t>N/A</w:t>
            </w:r>
          </w:p>
        </w:tc>
        <w:tc>
          <w:tcPr>
            <w:tcW w:w="900" w:type="dxa"/>
            <w:tcBorders>
              <w:bottom w:val="single" w:sz="18" w:space="0" w:color="auto"/>
            </w:tcBorders>
            <w:vAlign w:val="center"/>
          </w:tcPr>
          <w:p w14:paraId="76B554F2" w14:textId="77777777" w:rsidR="00376490" w:rsidRPr="00F41F91" w:rsidRDefault="00376490" w:rsidP="00376490">
            <w:pPr>
              <w:jc w:val="center"/>
              <w:rPr>
                <w:sz w:val="18"/>
              </w:rPr>
            </w:pPr>
            <w:r w:rsidRPr="00F41F91">
              <w:rPr>
                <w:sz w:val="18"/>
              </w:rPr>
              <w:t>None</w:t>
            </w:r>
          </w:p>
        </w:tc>
        <w:tc>
          <w:tcPr>
            <w:tcW w:w="1080" w:type="dxa"/>
            <w:tcBorders>
              <w:bottom w:val="single" w:sz="18" w:space="0" w:color="auto"/>
            </w:tcBorders>
            <w:vAlign w:val="center"/>
          </w:tcPr>
          <w:p w14:paraId="2588B8FC" w14:textId="77777777" w:rsidR="00376490" w:rsidRPr="00F41F91" w:rsidRDefault="00376490" w:rsidP="00376490">
            <w:pPr>
              <w:jc w:val="center"/>
              <w:rPr>
                <w:sz w:val="18"/>
              </w:rPr>
            </w:pPr>
            <w:r w:rsidRPr="00F41F91">
              <w:rPr>
                <w:sz w:val="18"/>
              </w:rPr>
              <w:t>None</w:t>
            </w:r>
          </w:p>
        </w:tc>
        <w:tc>
          <w:tcPr>
            <w:tcW w:w="2808" w:type="dxa"/>
            <w:tcBorders>
              <w:bottom w:val="single" w:sz="18" w:space="0" w:color="auto"/>
              <w:right w:val="single" w:sz="6" w:space="0" w:color="auto"/>
            </w:tcBorders>
            <w:vAlign w:val="center"/>
          </w:tcPr>
          <w:p w14:paraId="092D52C6" w14:textId="77777777" w:rsidR="00376490" w:rsidRPr="00F41F91" w:rsidRDefault="00376490" w:rsidP="00376490">
            <w:pPr>
              <w:rPr>
                <w:sz w:val="18"/>
              </w:rPr>
            </w:pPr>
            <w:r w:rsidRPr="00F41F91">
              <w:rPr>
                <w:sz w:val="18"/>
              </w:rPr>
              <w:t>Sum of polyvalent cations present in the water, generally magnesium and calcium, and are usually naturally occurring</w:t>
            </w:r>
          </w:p>
        </w:tc>
      </w:tr>
    </w:tbl>
    <w:p w14:paraId="77502FF9" w14:textId="77777777" w:rsidR="00376490" w:rsidRDefault="00376490"/>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991"/>
        <w:gridCol w:w="867"/>
        <w:gridCol w:w="1262"/>
        <w:gridCol w:w="1262"/>
        <w:gridCol w:w="789"/>
        <w:gridCol w:w="946"/>
        <w:gridCol w:w="2481"/>
      </w:tblGrid>
      <w:tr w:rsidR="003556AF" w:rsidRPr="001F3468" w14:paraId="43FFA17C" w14:textId="77777777" w:rsidTr="003556AF">
        <w:trPr>
          <w:trHeight w:val="666"/>
          <w:jc w:val="center"/>
        </w:trPr>
        <w:tc>
          <w:tcPr>
            <w:tcW w:w="1991" w:type="dxa"/>
            <w:tcBorders>
              <w:top w:val="single" w:sz="18" w:space="0" w:color="auto"/>
              <w:left w:val="single" w:sz="6" w:space="0" w:color="auto"/>
              <w:bottom w:val="double" w:sz="6" w:space="0" w:color="auto"/>
            </w:tcBorders>
            <w:vAlign w:val="center"/>
          </w:tcPr>
          <w:p w14:paraId="18474D0C" w14:textId="77777777" w:rsidR="003556AF" w:rsidRPr="00F41F91" w:rsidRDefault="003556AF"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867" w:type="dxa"/>
            <w:tcBorders>
              <w:top w:val="single" w:sz="18" w:space="0" w:color="auto"/>
              <w:bottom w:val="double" w:sz="6" w:space="0" w:color="auto"/>
            </w:tcBorders>
            <w:vAlign w:val="center"/>
          </w:tcPr>
          <w:p w14:paraId="026396F6" w14:textId="77777777" w:rsidR="003556AF" w:rsidRPr="00F41F91" w:rsidRDefault="003556AF" w:rsidP="00F01B42">
            <w:pPr>
              <w:spacing w:before="40" w:after="40"/>
              <w:jc w:val="center"/>
              <w:rPr>
                <w:b/>
                <w:sz w:val="18"/>
              </w:rPr>
            </w:pPr>
            <w:r w:rsidRPr="00F41F91">
              <w:rPr>
                <w:b/>
                <w:sz w:val="18"/>
              </w:rPr>
              <w:t>Sample Date</w:t>
            </w:r>
          </w:p>
        </w:tc>
        <w:tc>
          <w:tcPr>
            <w:tcW w:w="1262" w:type="dxa"/>
            <w:tcBorders>
              <w:top w:val="single" w:sz="18" w:space="0" w:color="auto"/>
              <w:bottom w:val="double" w:sz="6" w:space="0" w:color="auto"/>
            </w:tcBorders>
            <w:vAlign w:val="center"/>
          </w:tcPr>
          <w:p w14:paraId="59391BC0" w14:textId="77777777" w:rsidR="003556AF" w:rsidRDefault="003556AF" w:rsidP="00E560CD">
            <w:pPr>
              <w:jc w:val="center"/>
              <w:rPr>
                <w:b/>
                <w:sz w:val="18"/>
              </w:rPr>
            </w:pPr>
            <w:r>
              <w:rPr>
                <w:b/>
                <w:sz w:val="18"/>
              </w:rPr>
              <w:t>Level</w:t>
            </w:r>
            <w:r>
              <w:rPr>
                <w:b/>
                <w:sz w:val="18"/>
              </w:rPr>
              <w:br/>
              <w:t>Detected</w:t>
            </w:r>
          </w:p>
          <w:p w14:paraId="5115BB27" w14:textId="7EEA7B8C" w:rsidR="003556AF" w:rsidRPr="00F41F91" w:rsidRDefault="003556AF" w:rsidP="00E560CD">
            <w:pPr>
              <w:spacing w:after="40"/>
              <w:jc w:val="center"/>
              <w:rPr>
                <w:b/>
                <w:sz w:val="18"/>
              </w:rPr>
            </w:pPr>
            <w:r>
              <w:rPr>
                <w:b/>
                <w:sz w:val="18"/>
              </w:rPr>
              <w:t>Active</w:t>
            </w:r>
          </w:p>
        </w:tc>
        <w:tc>
          <w:tcPr>
            <w:tcW w:w="1262" w:type="dxa"/>
            <w:tcBorders>
              <w:top w:val="single" w:sz="18" w:space="0" w:color="auto"/>
              <w:bottom w:val="double" w:sz="6" w:space="0" w:color="auto"/>
            </w:tcBorders>
            <w:vAlign w:val="center"/>
          </w:tcPr>
          <w:p w14:paraId="2660B2F3" w14:textId="7F5DEB38" w:rsidR="003556AF" w:rsidRPr="00F41F91" w:rsidRDefault="003556AF"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789" w:type="dxa"/>
            <w:tcBorders>
              <w:top w:val="single" w:sz="18" w:space="0" w:color="auto"/>
              <w:bottom w:val="double" w:sz="6" w:space="0" w:color="auto"/>
            </w:tcBorders>
            <w:vAlign w:val="center"/>
          </w:tcPr>
          <w:p w14:paraId="66BDD04B" w14:textId="77777777" w:rsidR="003556AF" w:rsidRPr="00F41F91" w:rsidRDefault="003556AF" w:rsidP="00F01B42">
            <w:pPr>
              <w:spacing w:before="40" w:after="40"/>
              <w:jc w:val="center"/>
              <w:rPr>
                <w:b/>
                <w:sz w:val="18"/>
              </w:rPr>
            </w:pPr>
            <w:r w:rsidRPr="00F41F91">
              <w:rPr>
                <w:b/>
                <w:bCs/>
              </w:rPr>
              <w:t>MCL</w:t>
            </w:r>
            <w:r w:rsidRPr="00F41F91">
              <w:rPr>
                <w:b/>
                <w:bCs/>
              </w:rPr>
              <w:br/>
            </w:r>
            <w:r w:rsidRPr="00F41F91">
              <w:rPr>
                <w:b/>
                <w:sz w:val="18"/>
              </w:rPr>
              <w:t>[MRDL]</w:t>
            </w:r>
          </w:p>
        </w:tc>
        <w:tc>
          <w:tcPr>
            <w:tcW w:w="946" w:type="dxa"/>
            <w:tcBorders>
              <w:top w:val="single" w:sz="18" w:space="0" w:color="auto"/>
              <w:bottom w:val="double" w:sz="6" w:space="0" w:color="auto"/>
            </w:tcBorders>
            <w:vAlign w:val="center"/>
          </w:tcPr>
          <w:p w14:paraId="1AECBA0B" w14:textId="77777777" w:rsidR="003556AF" w:rsidRPr="00F41F91" w:rsidRDefault="003556AF"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481" w:type="dxa"/>
            <w:tcBorders>
              <w:top w:val="single" w:sz="18" w:space="0" w:color="auto"/>
              <w:bottom w:val="double" w:sz="6" w:space="0" w:color="auto"/>
              <w:right w:val="single" w:sz="6" w:space="0" w:color="auto"/>
            </w:tcBorders>
            <w:vAlign w:val="center"/>
          </w:tcPr>
          <w:p w14:paraId="06AA07F3" w14:textId="77777777" w:rsidR="003556AF" w:rsidRPr="00F41F91" w:rsidRDefault="003556AF" w:rsidP="00F01B42">
            <w:pPr>
              <w:spacing w:before="40" w:after="40"/>
              <w:jc w:val="center"/>
              <w:rPr>
                <w:b/>
                <w:sz w:val="18"/>
              </w:rPr>
            </w:pPr>
            <w:r w:rsidRPr="00F41F91">
              <w:rPr>
                <w:b/>
                <w:sz w:val="18"/>
              </w:rPr>
              <w:t>Typical Source of Contaminant</w:t>
            </w:r>
          </w:p>
        </w:tc>
      </w:tr>
      <w:tr w:rsidR="003556AF" w14:paraId="6003DF34" w14:textId="77777777" w:rsidTr="003556AF">
        <w:trPr>
          <w:trHeight w:val="383"/>
          <w:jc w:val="center"/>
        </w:trPr>
        <w:tc>
          <w:tcPr>
            <w:tcW w:w="1991" w:type="dxa"/>
            <w:tcBorders>
              <w:top w:val="nil"/>
              <w:left w:val="single" w:sz="6" w:space="0" w:color="auto"/>
              <w:bottom w:val="single" w:sz="4" w:space="0" w:color="auto"/>
              <w:right w:val="single" w:sz="4" w:space="0" w:color="auto"/>
            </w:tcBorders>
            <w:vAlign w:val="center"/>
          </w:tcPr>
          <w:p w14:paraId="44AA6F7E" w14:textId="77777777" w:rsidR="003556AF" w:rsidRDefault="003556AF">
            <w:pPr>
              <w:ind w:left="180"/>
              <w:rPr>
                <w:sz w:val="18"/>
              </w:rPr>
            </w:pPr>
            <w:r w:rsidRPr="00E560CD">
              <w:rPr>
                <w:sz w:val="18"/>
              </w:rPr>
              <w:t>Arsenic (ppb)</w:t>
            </w:r>
          </w:p>
        </w:tc>
        <w:tc>
          <w:tcPr>
            <w:tcW w:w="867" w:type="dxa"/>
            <w:tcBorders>
              <w:top w:val="nil"/>
              <w:left w:val="single" w:sz="4" w:space="0" w:color="auto"/>
              <w:bottom w:val="single" w:sz="4" w:space="0" w:color="auto"/>
              <w:right w:val="single" w:sz="4" w:space="0" w:color="auto"/>
            </w:tcBorders>
            <w:vAlign w:val="center"/>
          </w:tcPr>
          <w:p w14:paraId="3C1458FB" w14:textId="1E83B03A" w:rsidR="003556AF" w:rsidRDefault="003556AF">
            <w:pPr>
              <w:jc w:val="center"/>
              <w:rPr>
                <w:sz w:val="18"/>
              </w:rPr>
            </w:pPr>
            <w:r>
              <w:rPr>
                <w:sz w:val="18"/>
              </w:rPr>
              <w:t>02/19</w:t>
            </w:r>
          </w:p>
        </w:tc>
        <w:tc>
          <w:tcPr>
            <w:tcW w:w="1262" w:type="dxa"/>
            <w:tcBorders>
              <w:top w:val="nil"/>
              <w:left w:val="single" w:sz="4" w:space="0" w:color="auto"/>
              <w:bottom w:val="single" w:sz="4" w:space="0" w:color="auto"/>
              <w:right w:val="single" w:sz="4" w:space="0" w:color="auto"/>
            </w:tcBorders>
            <w:vAlign w:val="center"/>
          </w:tcPr>
          <w:p w14:paraId="0AB2BDDE" w14:textId="0DC99890" w:rsidR="003556AF" w:rsidRDefault="003556AF">
            <w:pPr>
              <w:jc w:val="center"/>
              <w:rPr>
                <w:sz w:val="18"/>
              </w:rPr>
            </w:pPr>
            <w:r>
              <w:rPr>
                <w:sz w:val="18"/>
              </w:rPr>
              <w:t>ND</w:t>
            </w:r>
          </w:p>
        </w:tc>
        <w:tc>
          <w:tcPr>
            <w:tcW w:w="1262" w:type="dxa"/>
            <w:tcBorders>
              <w:top w:val="nil"/>
              <w:left w:val="single" w:sz="4" w:space="0" w:color="auto"/>
              <w:bottom w:val="single" w:sz="4" w:space="0" w:color="auto"/>
              <w:right w:val="single" w:sz="4" w:space="0" w:color="auto"/>
            </w:tcBorders>
            <w:vAlign w:val="center"/>
          </w:tcPr>
          <w:p w14:paraId="062AB0A3" w14:textId="77777777" w:rsidR="003556AF" w:rsidRDefault="003556AF">
            <w:pPr>
              <w:jc w:val="center"/>
              <w:rPr>
                <w:sz w:val="18"/>
              </w:rPr>
            </w:pPr>
            <w:r>
              <w:rPr>
                <w:sz w:val="18"/>
              </w:rPr>
              <w:t>N/A</w:t>
            </w:r>
          </w:p>
        </w:tc>
        <w:tc>
          <w:tcPr>
            <w:tcW w:w="789" w:type="dxa"/>
            <w:tcBorders>
              <w:top w:val="nil"/>
              <w:left w:val="single" w:sz="4" w:space="0" w:color="auto"/>
              <w:bottom w:val="single" w:sz="4" w:space="0" w:color="auto"/>
              <w:right w:val="single" w:sz="4" w:space="0" w:color="auto"/>
            </w:tcBorders>
            <w:vAlign w:val="center"/>
          </w:tcPr>
          <w:p w14:paraId="2EC71F87" w14:textId="77777777" w:rsidR="003556AF" w:rsidRDefault="003556AF">
            <w:pPr>
              <w:jc w:val="center"/>
              <w:rPr>
                <w:sz w:val="18"/>
              </w:rPr>
            </w:pPr>
            <w:r>
              <w:rPr>
                <w:sz w:val="18"/>
              </w:rPr>
              <w:t>10</w:t>
            </w:r>
          </w:p>
        </w:tc>
        <w:tc>
          <w:tcPr>
            <w:tcW w:w="946" w:type="dxa"/>
            <w:tcBorders>
              <w:top w:val="nil"/>
              <w:left w:val="single" w:sz="4" w:space="0" w:color="auto"/>
              <w:bottom w:val="single" w:sz="4" w:space="0" w:color="auto"/>
              <w:right w:val="single" w:sz="4" w:space="0" w:color="auto"/>
            </w:tcBorders>
            <w:vAlign w:val="center"/>
          </w:tcPr>
          <w:p w14:paraId="28114E5E" w14:textId="77777777" w:rsidR="003556AF" w:rsidRDefault="003556AF">
            <w:pPr>
              <w:jc w:val="center"/>
              <w:rPr>
                <w:sz w:val="18"/>
              </w:rPr>
            </w:pPr>
            <w:r>
              <w:rPr>
                <w:sz w:val="18"/>
              </w:rPr>
              <w:t>0.004</w:t>
            </w:r>
          </w:p>
        </w:tc>
        <w:tc>
          <w:tcPr>
            <w:tcW w:w="2481" w:type="dxa"/>
            <w:tcBorders>
              <w:top w:val="nil"/>
              <w:left w:val="single" w:sz="4" w:space="0" w:color="auto"/>
              <w:bottom w:val="single" w:sz="4" w:space="0" w:color="auto"/>
              <w:right w:val="single" w:sz="6" w:space="0" w:color="auto"/>
            </w:tcBorders>
            <w:vAlign w:val="center"/>
          </w:tcPr>
          <w:p w14:paraId="3AF83B33" w14:textId="77777777" w:rsidR="003556AF" w:rsidRDefault="003556AF">
            <w:pPr>
              <w:rPr>
                <w:sz w:val="18"/>
              </w:rPr>
            </w:pPr>
            <w:r>
              <w:rPr>
                <w:sz w:val="18"/>
              </w:rPr>
              <w:t>Erosion of natural deposits; runoff from orchards; glass and electronics production wastes</w:t>
            </w:r>
          </w:p>
        </w:tc>
      </w:tr>
      <w:tr w:rsidR="003556AF" w14:paraId="133D15BA" w14:textId="77777777" w:rsidTr="003556AF">
        <w:trPr>
          <w:trHeight w:val="383"/>
          <w:jc w:val="center"/>
        </w:trPr>
        <w:tc>
          <w:tcPr>
            <w:tcW w:w="1991" w:type="dxa"/>
            <w:tcBorders>
              <w:top w:val="nil"/>
              <w:left w:val="single" w:sz="6" w:space="0" w:color="auto"/>
              <w:bottom w:val="single" w:sz="4" w:space="0" w:color="auto"/>
              <w:right w:val="single" w:sz="4" w:space="0" w:color="auto"/>
            </w:tcBorders>
            <w:vAlign w:val="center"/>
          </w:tcPr>
          <w:p w14:paraId="0F96B944" w14:textId="77777777" w:rsidR="003556AF" w:rsidRDefault="003556AF">
            <w:pPr>
              <w:ind w:left="180"/>
              <w:rPr>
                <w:sz w:val="18"/>
              </w:rPr>
            </w:pPr>
            <w:r w:rsidRPr="00E560CD">
              <w:rPr>
                <w:sz w:val="18"/>
              </w:rPr>
              <w:t>Barium (ppm)</w:t>
            </w:r>
          </w:p>
        </w:tc>
        <w:tc>
          <w:tcPr>
            <w:tcW w:w="867" w:type="dxa"/>
            <w:tcBorders>
              <w:top w:val="nil"/>
              <w:left w:val="single" w:sz="4" w:space="0" w:color="auto"/>
              <w:bottom w:val="single" w:sz="4" w:space="0" w:color="auto"/>
              <w:right w:val="single" w:sz="4" w:space="0" w:color="auto"/>
            </w:tcBorders>
            <w:vAlign w:val="center"/>
          </w:tcPr>
          <w:p w14:paraId="244E2458" w14:textId="21D159F5" w:rsidR="003556AF" w:rsidRDefault="003556AF">
            <w:pPr>
              <w:jc w:val="center"/>
              <w:rPr>
                <w:sz w:val="18"/>
              </w:rPr>
            </w:pPr>
            <w:r>
              <w:rPr>
                <w:sz w:val="18"/>
              </w:rPr>
              <w:t>02/19</w:t>
            </w:r>
          </w:p>
        </w:tc>
        <w:tc>
          <w:tcPr>
            <w:tcW w:w="1262" w:type="dxa"/>
            <w:tcBorders>
              <w:top w:val="nil"/>
              <w:left w:val="single" w:sz="4" w:space="0" w:color="auto"/>
              <w:bottom w:val="single" w:sz="4" w:space="0" w:color="auto"/>
              <w:right w:val="single" w:sz="4" w:space="0" w:color="auto"/>
            </w:tcBorders>
            <w:vAlign w:val="center"/>
          </w:tcPr>
          <w:p w14:paraId="5E0AE9B3" w14:textId="77777777" w:rsidR="003556AF" w:rsidRDefault="003556AF">
            <w:pPr>
              <w:jc w:val="center"/>
              <w:rPr>
                <w:sz w:val="18"/>
              </w:rPr>
            </w:pPr>
            <w:r>
              <w:rPr>
                <w:sz w:val="18"/>
              </w:rPr>
              <w:t>ND</w:t>
            </w:r>
          </w:p>
        </w:tc>
        <w:tc>
          <w:tcPr>
            <w:tcW w:w="1262" w:type="dxa"/>
            <w:tcBorders>
              <w:top w:val="nil"/>
              <w:left w:val="single" w:sz="4" w:space="0" w:color="auto"/>
              <w:bottom w:val="single" w:sz="4" w:space="0" w:color="auto"/>
              <w:right w:val="single" w:sz="4" w:space="0" w:color="auto"/>
            </w:tcBorders>
            <w:vAlign w:val="center"/>
          </w:tcPr>
          <w:p w14:paraId="63B457B5" w14:textId="77777777" w:rsidR="003556AF" w:rsidRDefault="003556AF">
            <w:pPr>
              <w:jc w:val="center"/>
              <w:rPr>
                <w:sz w:val="18"/>
              </w:rPr>
            </w:pPr>
            <w:r>
              <w:rPr>
                <w:sz w:val="18"/>
              </w:rPr>
              <w:t>N/A</w:t>
            </w:r>
          </w:p>
        </w:tc>
        <w:tc>
          <w:tcPr>
            <w:tcW w:w="789" w:type="dxa"/>
            <w:tcBorders>
              <w:top w:val="nil"/>
              <w:left w:val="single" w:sz="4" w:space="0" w:color="auto"/>
              <w:bottom w:val="single" w:sz="4" w:space="0" w:color="auto"/>
              <w:right w:val="single" w:sz="4" w:space="0" w:color="auto"/>
            </w:tcBorders>
            <w:vAlign w:val="center"/>
          </w:tcPr>
          <w:p w14:paraId="1895B93C" w14:textId="77777777" w:rsidR="003556AF" w:rsidRDefault="003556AF">
            <w:pPr>
              <w:jc w:val="center"/>
              <w:rPr>
                <w:sz w:val="18"/>
              </w:rPr>
            </w:pPr>
            <w:r>
              <w:rPr>
                <w:sz w:val="18"/>
              </w:rPr>
              <w:t>1</w:t>
            </w:r>
          </w:p>
        </w:tc>
        <w:tc>
          <w:tcPr>
            <w:tcW w:w="946" w:type="dxa"/>
            <w:tcBorders>
              <w:top w:val="nil"/>
              <w:left w:val="single" w:sz="4" w:space="0" w:color="auto"/>
              <w:bottom w:val="single" w:sz="4" w:space="0" w:color="auto"/>
              <w:right w:val="single" w:sz="4" w:space="0" w:color="auto"/>
            </w:tcBorders>
            <w:vAlign w:val="center"/>
          </w:tcPr>
          <w:p w14:paraId="42EFFDA6" w14:textId="77777777" w:rsidR="003556AF" w:rsidRDefault="003556AF">
            <w:pPr>
              <w:jc w:val="center"/>
              <w:rPr>
                <w:sz w:val="18"/>
              </w:rPr>
            </w:pPr>
            <w:r>
              <w:rPr>
                <w:sz w:val="18"/>
              </w:rPr>
              <w:t>2</w:t>
            </w:r>
          </w:p>
        </w:tc>
        <w:tc>
          <w:tcPr>
            <w:tcW w:w="2481" w:type="dxa"/>
            <w:tcBorders>
              <w:top w:val="nil"/>
              <w:left w:val="single" w:sz="4" w:space="0" w:color="auto"/>
              <w:bottom w:val="single" w:sz="4" w:space="0" w:color="auto"/>
              <w:right w:val="single" w:sz="6" w:space="0" w:color="auto"/>
            </w:tcBorders>
            <w:vAlign w:val="center"/>
          </w:tcPr>
          <w:p w14:paraId="0BE2B4C1" w14:textId="77777777" w:rsidR="003556AF" w:rsidRDefault="003556AF">
            <w:pPr>
              <w:rPr>
                <w:sz w:val="18"/>
              </w:rPr>
            </w:pPr>
            <w:r>
              <w:rPr>
                <w:sz w:val="18"/>
              </w:rPr>
              <w:t>Discharge of oil drilling wastes and from metal refineries; erosion of natural deposits</w:t>
            </w:r>
          </w:p>
        </w:tc>
      </w:tr>
      <w:tr w:rsidR="003556AF" w14:paraId="4C443C42" w14:textId="77777777" w:rsidTr="003556AF">
        <w:trPr>
          <w:trHeight w:val="383"/>
          <w:jc w:val="center"/>
        </w:trPr>
        <w:tc>
          <w:tcPr>
            <w:tcW w:w="1991" w:type="dxa"/>
            <w:tcBorders>
              <w:top w:val="nil"/>
              <w:left w:val="single" w:sz="6" w:space="0" w:color="auto"/>
              <w:bottom w:val="single" w:sz="4" w:space="0" w:color="auto"/>
              <w:right w:val="single" w:sz="4" w:space="0" w:color="auto"/>
            </w:tcBorders>
            <w:vAlign w:val="center"/>
          </w:tcPr>
          <w:p w14:paraId="29772A3B" w14:textId="77777777" w:rsidR="003556AF" w:rsidRDefault="003556AF">
            <w:pPr>
              <w:ind w:left="180"/>
              <w:rPr>
                <w:sz w:val="18"/>
              </w:rPr>
            </w:pPr>
            <w:r w:rsidRPr="00E560CD">
              <w:rPr>
                <w:sz w:val="18"/>
              </w:rPr>
              <w:t xml:space="preserve">Fluoride (ppm) </w:t>
            </w:r>
          </w:p>
        </w:tc>
        <w:tc>
          <w:tcPr>
            <w:tcW w:w="867" w:type="dxa"/>
            <w:tcBorders>
              <w:top w:val="nil"/>
              <w:left w:val="single" w:sz="4" w:space="0" w:color="auto"/>
              <w:bottom w:val="single" w:sz="4" w:space="0" w:color="auto"/>
              <w:right w:val="single" w:sz="4" w:space="0" w:color="auto"/>
            </w:tcBorders>
            <w:vAlign w:val="center"/>
          </w:tcPr>
          <w:p w14:paraId="08C5169F" w14:textId="58A877E7" w:rsidR="003556AF" w:rsidRDefault="003556AF">
            <w:pPr>
              <w:jc w:val="center"/>
              <w:rPr>
                <w:sz w:val="18"/>
              </w:rPr>
            </w:pPr>
            <w:r>
              <w:rPr>
                <w:sz w:val="18"/>
              </w:rPr>
              <w:t>02/19</w:t>
            </w:r>
          </w:p>
        </w:tc>
        <w:tc>
          <w:tcPr>
            <w:tcW w:w="1262" w:type="dxa"/>
            <w:tcBorders>
              <w:top w:val="nil"/>
              <w:left w:val="single" w:sz="4" w:space="0" w:color="auto"/>
              <w:bottom w:val="single" w:sz="4" w:space="0" w:color="auto"/>
              <w:right w:val="single" w:sz="4" w:space="0" w:color="auto"/>
            </w:tcBorders>
            <w:vAlign w:val="center"/>
          </w:tcPr>
          <w:p w14:paraId="33C86B28" w14:textId="77777777" w:rsidR="003556AF" w:rsidRDefault="003556AF">
            <w:pPr>
              <w:jc w:val="center"/>
              <w:rPr>
                <w:sz w:val="18"/>
              </w:rPr>
            </w:pPr>
            <w:r>
              <w:rPr>
                <w:sz w:val="18"/>
              </w:rPr>
              <w:t>0.26</w:t>
            </w:r>
          </w:p>
        </w:tc>
        <w:tc>
          <w:tcPr>
            <w:tcW w:w="1262" w:type="dxa"/>
            <w:tcBorders>
              <w:top w:val="nil"/>
              <w:left w:val="single" w:sz="4" w:space="0" w:color="auto"/>
              <w:bottom w:val="single" w:sz="4" w:space="0" w:color="auto"/>
              <w:right w:val="single" w:sz="4" w:space="0" w:color="auto"/>
            </w:tcBorders>
            <w:vAlign w:val="center"/>
          </w:tcPr>
          <w:p w14:paraId="2AC3B75F" w14:textId="77777777" w:rsidR="003556AF" w:rsidRDefault="003556AF">
            <w:pPr>
              <w:jc w:val="center"/>
              <w:rPr>
                <w:sz w:val="18"/>
              </w:rPr>
            </w:pPr>
            <w:r>
              <w:rPr>
                <w:sz w:val="18"/>
              </w:rPr>
              <w:t>N/A</w:t>
            </w:r>
          </w:p>
        </w:tc>
        <w:tc>
          <w:tcPr>
            <w:tcW w:w="789" w:type="dxa"/>
            <w:tcBorders>
              <w:top w:val="nil"/>
              <w:left w:val="single" w:sz="4" w:space="0" w:color="auto"/>
              <w:bottom w:val="single" w:sz="4" w:space="0" w:color="auto"/>
              <w:right w:val="single" w:sz="4" w:space="0" w:color="auto"/>
            </w:tcBorders>
            <w:vAlign w:val="center"/>
          </w:tcPr>
          <w:p w14:paraId="315E892F" w14:textId="77777777" w:rsidR="003556AF" w:rsidRDefault="003556AF">
            <w:pPr>
              <w:jc w:val="center"/>
              <w:rPr>
                <w:sz w:val="18"/>
              </w:rPr>
            </w:pPr>
            <w:r>
              <w:rPr>
                <w:sz w:val="18"/>
              </w:rPr>
              <w:t>2</w:t>
            </w:r>
          </w:p>
        </w:tc>
        <w:tc>
          <w:tcPr>
            <w:tcW w:w="946" w:type="dxa"/>
            <w:tcBorders>
              <w:top w:val="nil"/>
              <w:left w:val="single" w:sz="4" w:space="0" w:color="auto"/>
              <w:bottom w:val="single" w:sz="4" w:space="0" w:color="auto"/>
              <w:right w:val="single" w:sz="4" w:space="0" w:color="auto"/>
            </w:tcBorders>
            <w:vAlign w:val="center"/>
          </w:tcPr>
          <w:p w14:paraId="12C1A977" w14:textId="77777777" w:rsidR="003556AF" w:rsidRDefault="003556AF">
            <w:pPr>
              <w:jc w:val="center"/>
              <w:rPr>
                <w:sz w:val="18"/>
              </w:rPr>
            </w:pPr>
            <w:r>
              <w:rPr>
                <w:sz w:val="18"/>
              </w:rPr>
              <w:t>1</w:t>
            </w:r>
          </w:p>
        </w:tc>
        <w:tc>
          <w:tcPr>
            <w:tcW w:w="2481" w:type="dxa"/>
            <w:tcBorders>
              <w:top w:val="nil"/>
              <w:left w:val="single" w:sz="4" w:space="0" w:color="auto"/>
              <w:bottom w:val="single" w:sz="4" w:space="0" w:color="auto"/>
              <w:right w:val="single" w:sz="6" w:space="0" w:color="auto"/>
            </w:tcBorders>
            <w:vAlign w:val="center"/>
          </w:tcPr>
          <w:p w14:paraId="2A8F0875" w14:textId="77777777" w:rsidR="003556AF" w:rsidRDefault="003556AF">
            <w:pPr>
              <w:rPr>
                <w:sz w:val="18"/>
              </w:rPr>
            </w:pPr>
            <w:r>
              <w:rPr>
                <w:sz w:val="18"/>
              </w:rPr>
              <w:t>Erosion of natural deposits; water additive which promotes strong teeth; discharge from fertilizer and aluminum factories</w:t>
            </w:r>
          </w:p>
        </w:tc>
      </w:tr>
      <w:tr w:rsidR="003556AF" w14:paraId="7C5B186C" w14:textId="77777777" w:rsidTr="003556AF">
        <w:trPr>
          <w:trHeight w:val="383"/>
          <w:jc w:val="center"/>
        </w:trPr>
        <w:tc>
          <w:tcPr>
            <w:tcW w:w="1991" w:type="dxa"/>
            <w:tcBorders>
              <w:top w:val="nil"/>
              <w:left w:val="single" w:sz="6" w:space="0" w:color="auto"/>
              <w:bottom w:val="single" w:sz="4" w:space="0" w:color="auto"/>
              <w:right w:val="single" w:sz="4" w:space="0" w:color="auto"/>
            </w:tcBorders>
            <w:vAlign w:val="center"/>
          </w:tcPr>
          <w:p w14:paraId="70C87BF4" w14:textId="77777777" w:rsidR="003556AF" w:rsidRDefault="003556AF">
            <w:pPr>
              <w:ind w:left="180"/>
              <w:rPr>
                <w:sz w:val="18"/>
              </w:rPr>
            </w:pPr>
            <w:r w:rsidRPr="00E560CD">
              <w:rPr>
                <w:sz w:val="18"/>
              </w:rPr>
              <w:t>Gross Alpha pCi/L</w:t>
            </w:r>
          </w:p>
        </w:tc>
        <w:tc>
          <w:tcPr>
            <w:tcW w:w="867" w:type="dxa"/>
            <w:tcBorders>
              <w:top w:val="nil"/>
              <w:left w:val="single" w:sz="4" w:space="0" w:color="auto"/>
              <w:bottom w:val="single" w:sz="4" w:space="0" w:color="auto"/>
              <w:right w:val="single" w:sz="4" w:space="0" w:color="auto"/>
            </w:tcBorders>
            <w:vAlign w:val="center"/>
          </w:tcPr>
          <w:p w14:paraId="28148947" w14:textId="77777777" w:rsidR="003556AF" w:rsidRDefault="003556AF" w:rsidP="00E560CD">
            <w:pPr>
              <w:jc w:val="center"/>
              <w:rPr>
                <w:sz w:val="18"/>
              </w:rPr>
            </w:pPr>
            <w:r>
              <w:rPr>
                <w:sz w:val="18"/>
              </w:rPr>
              <w:t>05/18</w:t>
            </w:r>
          </w:p>
          <w:p w14:paraId="36E31F0B" w14:textId="77777777" w:rsidR="003556AF" w:rsidRDefault="003556AF">
            <w:pPr>
              <w:jc w:val="center"/>
              <w:rPr>
                <w:sz w:val="18"/>
              </w:rPr>
            </w:pPr>
          </w:p>
        </w:tc>
        <w:tc>
          <w:tcPr>
            <w:tcW w:w="1262" w:type="dxa"/>
            <w:tcBorders>
              <w:top w:val="nil"/>
              <w:left w:val="single" w:sz="4" w:space="0" w:color="auto"/>
              <w:bottom w:val="single" w:sz="4" w:space="0" w:color="auto"/>
              <w:right w:val="single" w:sz="4" w:space="0" w:color="auto"/>
            </w:tcBorders>
            <w:vAlign w:val="center"/>
          </w:tcPr>
          <w:p w14:paraId="7AACFE00" w14:textId="77777777" w:rsidR="003556AF" w:rsidRDefault="003556AF">
            <w:pPr>
              <w:jc w:val="center"/>
              <w:rPr>
                <w:sz w:val="18"/>
              </w:rPr>
            </w:pPr>
            <w:r>
              <w:rPr>
                <w:sz w:val="18"/>
              </w:rPr>
              <w:t>3.52</w:t>
            </w:r>
          </w:p>
        </w:tc>
        <w:tc>
          <w:tcPr>
            <w:tcW w:w="1262" w:type="dxa"/>
            <w:tcBorders>
              <w:top w:val="nil"/>
              <w:left w:val="single" w:sz="4" w:space="0" w:color="auto"/>
              <w:bottom w:val="single" w:sz="4" w:space="0" w:color="auto"/>
              <w:right w:val="single" w:sz="4" w:space="0" w:color="auto"/>
            </w:tcBorders>
            <w:vAlign w:val="center"/>
          </w:tcPr>
          <w:p w14:paraId="59994873" w14:textId="77777777" w:rsidR="003556AF" w:rsidRDefault="003556AF">
            <w:pPr>
              <w:jc w:val="center"/>
              <w:rPr>
                <w:sz w:val="18"/>
              </w:rPr>
            </w:pPr>
            <w:r>
              <w:rPr>
                <w:sz w:val="18"/>
              </w:rPr>
              <w:t>N/A</w:t>
            </w:r>
          </w:p>
        </w:tc>
        <w:tc>
          <w:tcPr>
            <w:tcW w:w="789" w:type="dxa"/>
            <w:tcBorders>
              <w:top w:val="nil"/>
              <w:left w:val="single" w:sz="4" w:space="0" w:color="auto"/>
              <w:bottom w:val="single" w:sz="4" w:space="0" w:color="auto"/>
              <w:right w:val="single" w:sz="4" w:space="0" w:color="auto"/>
            </w:tcBorders>
            <w:vAlign w:val="center"/>
          </w:tcPr>
          <w:p w14:paraId="687D46C1" w14:textId="77777777" w:rsidR="003556AF" w:rsidRDefault="003556AF">
            <w:pPr>
              <w:jc w:val="center"/>
              <w:rPr>
                <w:sz w:val="18"/>
              </w:rPr>
            </w:pPr>
            <w:r>
              <w:rPr>
                <w:sz w:val="18"/>
              </w:rPr>
              <w:t>15</w:t>
            </w:r>
          </w:p>
        </w:tc>
        <w:tc>
          <w:tcPr>
            <w:tcW w:w="946" w:type="dxa"/>
            <w:tcBorders>
              <w:top w:val="nil"/>
              <w:left w:val="single" w:sz="4" w:space="0" w:color="auto"/>
              <w:bottom w:val="single" w:sz="4" w:space="0" w:color="auto"/>
              <w:right w:val="single" w:sz="4" w:space="0" w:color="auto"/>
            </w:tcBorders>
            <w:vAlign w:val="center"/>
          </w:tcPr>
          <w:p w14:paraId="2910584B" w14:textId="77777777" w:rsidR="003556AF" w:rsidRDefault="003556AF">
            <w:pPr>
              <w:jc w:val="center"/>
              <w:rPr>
                <w:sz w:val="18"/>
              </w:rPr>
            </w:pPr>
            <w:r>
              <w:rPr>
                <w:sz w:val="18"/>
              </w:rPr>
              <w:t>0</w:t>
            </w:r>
          </w:p>
        </w:tc>
        <w:tc>
          <w:tcPr>
            <w:tcW w:w="2481" w:type="dxa"/>
            <w:tcBorders>
              <w:top w:val="nil"/>
              <w:left w:val="single" w:sz="4" w:space="0" w:color="auto"/>
              <w:bottom w:val="single" w:sz="4" w:space="0" w:color="auto"/>
              <w:right w:val="single" w:sz="6" w:space="0" w:color="auto"/>
            </w:tcBorders>
            <w:vAlign w:val="center"/>
          </w:tcPr>
          <w:p w14:paraId="73180A96" w14:textId="77777777" w:rsidR="003556AF" w:rsidRDefault="003556AF">
            <w:pPr>
              <w:rPr>
                <w:sz w:val="18"/>
              </w:rPr>
            </w:pPr>
            <w:r>
              <w:rPr>
                <w:sz w:val="18"/>
              </w:rPr>
              <w:t>Erosion of natural deposits</w:t>
            </w:r>
          </w:p>
        </w:tc>
      </w:tr>
      <w:tr w:rsidR="003556AF" w14:paraId="2EAD327B" w14:textId="77777777" w:rsidTr="003556AF">
        <w:trPr>
          <w:trHeight w:val="383"/>
          <w:jc w:val="center"/>
        </w:trPr>
        <w:tc>
          <w:tcPr>
            <w:tcW w:w="1991" w:type="dxa"/>
            <w:tcBorders>
              <w:top w:val="nil"/>
              <w:left w:val="single" w:sz="6" w:space="0" w:color="auto"/>
              <w:bottom w:val="single" w:sz="4" w:space="0" w:color="auto"/>
              <w:right w:val="single" w:sz="4" w:space="0" w:color="auto"/>
            </w:tcBorders>
            <w:vAlign w:val="center"/>
          </w:tcPr>
          <w:p w14:paraId="4DC4D1DB" w14:textId="77777777" w:rsidR="003556AF" w:rsidRDefault="003556AF">
            <w:pPr>
              <w:ind w:left="180"/>
              <w:rPr>
                <w:sz w:val="18"/>
              </w:rPr>
            </w:pPr>
            <w:r w:rsidRPr="00E560CD">
              <w:rPr>
                <w:sz w:val="18"/>
              </w:rPr>
              <w:t>Uranium</w:t>
            </w:r>
          </w:p>
        </w:tc>
        <w:tc>
          <w:tcPr>
            <w:tcW w:w="867" w:type="dxa"/>
            <w:tcBorders>
              <w:top w:val="nil"/>
              <w:left w:val="single" w:sz="4" w:space="0" w:color="auto"/>
              <w:bottom w:val="single" w:sz="4" w:space="0" w:color="auto"/>
              <w:right w:val="single" w:sz="4" w:space="0" w:color="auto"/>
            </w:tcBorders>
            <w:vAlign w:val="center"/>
          </w:tcPr>
          <w:p w14:paraId="11A7B32D" w14:textId="77777777" w:rsidR="003556AF" w:rsidRDefault="003556AF">
            <w:pPr>
              <w:jc w:val="center"/>
              <w:rPr>
                <w:sz w:val="18"/>
              </w:rPr>
            </w:pPr>
            <w:r>
              <w:rPr>
                <w:sz w:val="18"/>
              </w:rPr>
              <w:t>11/11</w:t>
            </w:r>
          </w:p>
        </w:tc>
        <w:tc>
          <w:tcPr>
            <w:tcW w:w="1262" w:type="dxa"/>
            <w:tcBorders>
              <w:top w:val="nil"/>
              <w:left w:val="single" w:sz="4" w:space="0" w:color="auto"/>
              <w:bottom w:val="single" w:sz="4" w:space="0" w:color="auto"/>
              <w:right w:val="single" w:sz="4" w:space="0" w:color="auto"/>
            </w:tcBorders>
            <w:vAlign w:val="center"/>
          </w:tcPr>
          <w:p w14:paraId="48520A02" w14:textId="77777777" w:rsidR="003556AF" w:rsidRDefault="003556AF">
            <w:pPr>
              <w:jc w:val="center"/>
              <w:rPr>
                <w:sz w:val="18"/>
              </w:rPr>
            </w:pPr>
            <w:r>
              <w:rPr>
                <w:sz w:val="18"/>
              </w:rPr>
              <w:t>2.5</w:t>
            </w:r>
          </w:p>
        </w:tc>
        <w:tc>
          <w:tcPr>
            <w:tcW w:w="1262" w:type="dxa"/>
            <w:tcBorders>
              <w:top w:val="nil"/>
              <w:left w:val="single" w:sz="4" w:space="0" w:color="auto"/>
              <w:bottom w:val="single" w:sz="4" w:space="0" w:color="auto"/>
              <w:right w:val="single" w:sz="4" w:space="0" w:color="auto"/>
            </w:tcBorders>
            <w:vAlign w:val="center"/>
          </w:tcPr>
          <w:p w14:paraId="0E56B89C" w14:textId="77777777" w:rsidR="003556AF" w:rsidRDefault="003556AF">
            <w:pPr>
              <w:jc w:val="center"/>
              <w:rPr>
                <w:sz w:val="18"/>
              </w:rPr>
            </w:pPr>
            <w:r>
              <w:rPr>
                <w:sz w:val="18"/>
              </w:rPr>
              <w:t>N/A</w:t>
            </w:r>
          </w:p>
        </w:tc>
        <w:tc>
          <w:tcPr>
            <w:tcW w:w="789" w:type="dxa"/>
            <w:tcBorders>
              <w:top w:val="nil"/>
              <w:left w:val="single" w:sz="4" w:space="0" w:color="auto"/>
              <w:bottom w:val="single" w:sz="4" w:space="0" w:color="auto"/>
              <w:right w:val="single" w:sz="4" w:space="0" w:color="auto"/>
            </w:tcBorders>
            <w:vAlign w:val="center"/>
          </w:tcPr>
          <w:p w14:paraId="2FF4EFE5" w14:textId="77777777" w:rsidR="003556AF" w:rsidRDefault="003556AF">
            <w:pPr>
              <w:jc w:val="center"/>
              <w:rPr>
                <w:sz w:val="18"/>
              </w:rPr>
            </w:pPr>
            <w:r>
              <w:rPr>
                <w:sz w:val="18"/>
              </w:rPr>
              <w:t>20</w:t>
            </w:r>
          </w:p>
        </w:tc>
        <w:tc>
          <w:tcPr>
            <w:tcW w:w="946" w:type="dxa"/>
            <w:tcBorders>
              <w:top w:val="nil"/>
              <w:left w:val="single" w:sz="4" w:space="0" w:color="auto"/>
              <w:bottom w:val="single" w:sz="4" w:space="0" w:color="auto"/>
              <w:right w:val="single" w:sz="4" w:space="0" w:color="auto"/>
            </w:tcBorders>
            <w:vAlign w:val="center"/>
          </w:tcPr>
          <w:p w14:paraId="62A3F902" w14:textId="77777777" w:rsidR="003556AF" w:rsidRDefault="003556AF">
            <w:pPr>
              <w:jc w:val="center"/>
              <w:rPr>
                <w:sz w:val="18"/>
              </w:rPr>
            </w:pPr>
            <w:r>
              <w:rPr>
                <w:sz w:val="18"/>
              </w:rPr>
              <w:t>N/A</w:t>
            </w:r>
          </w:p>
        </w:tc>
        <w:tc>
          <w:tcPr>
            <w:tcW w:w="2481" w:type="dxa"/>
            <w:tcBorders>
              <w:top w:val="nil"/>
              <w:left w:val="single" w:sz="4" w:space="0" w:color="auto"/>
              <w:bottom w:val="single" w:sz="4" w:space="0" w:color="auto"/>
              <w:right w:val="single" w:sz="6" w:space="0" w:color="auto"/>
            </w:tcBorders>
            <w:vAlign w:val="center"/>
          </w:tcPr>
          <w:p w14:paraId="4794B33E" w14:textId="77777777" w:rsidR="003556AF" w:rsidRDefault="003556AF">
            <w:pPr>
              <w:rPr>
                <w:sz w:val="18"/>
              </w:rPr>
            </w:pPr>
            <w:r>
              <w:rPr>
                <w:sz w:val="18"/>
              </w:rPr>
              <w:t>Erosion of natural deposits</w:t>
            </w:r>
          </w:p>
        </w:tc>
      </w:tr>
      <w:tr w:rsidR="003556AF" w14:paraId="3BF6C8EE" w14:textId="77777777" w:rsidTr="003556AF">
        <w:trPr>
          <w:trHeight w:val="383"/>
          <w:jc w:val="center"/>
        </w:trPr>
        <w:tc>
          <w:tcPr>
            <w:tcW w:w="1991" w:type="dxa"/>
            <w:tcBorders>
              <w:top w:val="nil"/>
              <w:left w:val="single" w:sz="6" w:space="0" w:color="auto"/>
              <w:bottom w:val="single" w:sz="4" w:space="0" w:color="auto"/>
              <w:right w:val="single" w:sz="4" w:space="0" w:color="auto"/>
            </w:tcBorders>
            <w:vAlign w:val="center"/>
          </w:tcPr>
          <w:p w14:paraId="4576742C" w14:textId="77777777" w:rsidR="003556AF" w:rsidRDefault="003556AF">
            <w:pPr>
              <w:ind w:left="180"/>
              <w:rPr>
                <w:sz w:val="18"/>
              </w:rPr>
            </w:pPr>
            <w:r w:rsidRPr="00E560CD">
              <w:rPr>
                <w:sz w:val="18"/>
              </w:rPr>
              <w:t xml:space="preserve">Nitrate (ppm) </w:t>
            </w:r>
          </w:p>
        </w:tc>
        <w:tc>
          <w:tcPr>
            <w:tcW w:w="867" w:type="dxa"/>
            <w:tcBorders>
              <w:top w:val="nil"/>
              <w:left w:val="single" w:sz="4" w:space="0" w:color="auto"/>
              <w:bottom w:val="single" w:sz="4" w:space="0" w:color="auto"/>
              <w:right w:val="single" w:sz="4" w:space="0" w:color="auto"/>
            </w:tcBorders>
            <w:vAlign w:val="center"/>
          </w:tcPr>
          <w:p w14:paraId="46EFCEF9" w14:textId="78E40B9B" w:rsidR="00591D4D" w:rsidRDefault="00591D4D">
            <w:pPr>
              <w:jc w:val="center"/>
              <w:rPr>
                <w:sz w:val="18"/>
              </w:rPr>
            </w:pPr>
            <w:r>
              <w:rPr>
                <w:sz w:val="18"/>
              </w:rPr>
              <w:t>02/19</w:t>
            </w:r>
          </w:p>
          <w:p w14:paraId="5C687FAE" w14:textId="20B2D05A" w:rsidR="003556AF" w:rsidRDefault="003556AF">
            <w:pPr>
              <w:jc w:val="center"/>
              <w:rPr>
                <w:sz w:val="18"/>
              </w:rPr>
            </w:pPr>
            <w:r>
              <w:rPr>
                <w:sz w:val="18"/>
              </w:rPr>
              <w:t>11/19</w:t>
            </w:r>
          </w:p>
        </w:tc>
        <w:tc>
          <w:tcPr>
            <w:tcW w:w="1262" w:type="dxa"/>
            <w:tcBorders>
              <w:top w:val="nil"/>
              <w:left w:val="single" w:sz="4" w:space="0" w:color="auto"/>
              <w:bottom w:val="single" w:sz="4" w:space="0" w:color="auto"/>
              <w:right w:val="single" w:sz="4" w:space="0" w:color="auto"/>
            </w:tcBorders>
            <w:vAlign w:val="center"/>
          </w:tcPr>
          <w:p w14:paraId="5F9E41C0" w14:textId="353C935B" w:rsidR="00591D4D" w:rsidRDefault="00591D4D">
            <w:pPr>
              <w:jc w:val="center"/>
              <w:rPr>
                <w:sz w:val="18"/>
              </w:rPr>
            </w:pPr>
            <w:r>
              <w:rPr>
                <w:sz w:val="18"/>
              </w:rPr>
              <w:t>0.45</w:t>
            </w:r>
          </w:p>
          <w:p w14:paraId="2C428CE5" w14:textId="1386CB93" w:rsidR="003556AF" w:rsidRDefault="00591D4D">
            <w:pPr>
              <w:jc w:val="center"/>
              <w:rPr>
                <w:sz w:val="18"/>
              </w:rPr>
            </w:pPr>
            <w:r>
              <w:rPr>
                <w:sz w:val="18"/>
              </w:rPr>
              <w:t>0.</w:t>
            </w:r>
            <w:r w:rsidR="003556AF">
              <w:rPr>
                <w:sz w:val="18"/>
              </w:rPr>
              <w:t>51</w:t>
            </w:r>
          </w:p>
        </w:tc>
        <w:tc>
          <w:tcPr>
            <w:tcW w:w="1262" w:type="dxa"/>
            <w:tcBorders>
              <w:top w:val="nil"/>
              <w:left w:val="single" w:sz="4" w:space="0" w:color="auto"/>
              <w:bottom w:val="single" w:sz="4" w:space="0" w:color="auto"/>
              <w:right w:val="single" w:sz="4" w:space="0" w:color="auto"/>
            </w:tcBorders>
            <w:vAlign w:val="center"/>
          </w:tcPr>
          <w:p w14:paraId="1023EAF0" w14:textId="77777777" w:rsidR="003556AF" w:rsidRDefault="003556AF">
            <w:pPr>
              <w:jc w:val="center"/>
              <w:rPr>
                <w:sz w:val="18"/>
              </w:rPr>
            </w:pPr>
            <w:r>
              <w:rPr>
                <w:sz w:val="18"/>
              </w:rPr>
              <w:t>N/A</w:t>
            </w:r>
          </w:p>
        </w:tc>
        <w:tc>
          <w:tcPr>
            <w:tcW w:w="789" w:type="dxa"/>
            <w:tcBorders>
              <w:top w:val="nil"/>
              <w:left w:val="single" w:sz="4" w:space="0" w:color="auto"/>
              <w:bottom w:val="single" w:sz="4" w:space="0" w:color="auto"/>
              <w:right w:val="single" w:sz="4" w:space="0" w:color="auto"/>
            </w:tcBorders>
            <w:vAlign w:val="center"/>
          </w:tcPr>
          <w:p w14:paraId="4CF8A013" w14:textId="77777777" w:rsidR="003556AF" w:rsidRDefault="003556AF">
            <w:pPr>
              <w:jc w:val="center"/>
              <w:rPr>
                <w:sz w:val="18"/>
              </w:rPr>
            </w:pPr>
            <w:r>
              <w:rPr>
                <w:sz w:val="18"/>
              </w:rPr>
              <w:t>45</w:t>
            </w:r>
          </w:p>
        </w:tc>
        <w:tc>
          <w:tcPr>
            <w:tcW w:w="946" w:type="dxa"/>
            <w:tcBorders>
              <w:top w:val="nil"/>
              <w:left w:val="single" w:sz="4" w:space="0" w:color="auto"/>
              <w:bottom w:val="single" w:sz="4" w:space="0" w:color="auto"/>
              <w:right w:val="single" w:sz="4" w:space="0" w:color="auto"/>
            </w:tcBorders>
            <w:vAlign w:val="center"/>
          </w:tcPr>
          <w:p w14:paraId="7921DD27" w14:textId="77777777" w:rsidR="003556AF" w:rsidRDefault="003556AF">
            <w:pPr>
              <w:jc w:val="center"/>
              <w:rPr>
                <w:sz w:val="18"/>
              </w:rPr>
            </w:pPr>
            <w:r>
              <w:rPr>
                <w:sz w:val="18"/>
              </w:rPr>
              <w:t xml:space="preserve">45     </w:t>
            </w:r>
          </w:p>
        </w:tc>
        <w:tc>
          <w:tcPr>
            <w:tcW w:w="2481" w:type="dxa"/>
            <w:tcBorders>
              <w:top w:val="nil"/>
              <w:left w:val="single" w:sz="4" w:space="0" w:color="auto"/>
              <w:bottom w:val="single" w:sz="4" w:space="0" w:color="auto"/>
              <w:right w:val="single" w:sz="6" w:space="0" w:color="auto"/>
            </w:tcBorders>
            <w:vAlign w:val="center"/>
          </w:tcPr>
          <w:p w14:paraId="232E22B9" w14:textId="77777777" w:rsidR="003556AF" w:rsidRDefault="003556AF">
            <w:pPr>
              <w:rPr>
                <w:sz w:val="18"/>
              </w:rPr>
            </w:pPr>
            <w:r>
              <w:rPr>
                <w:sz w:val="18"/>
              </w:rPr>
              <w:t xml:space="preserve">Runoff and leaching from fertilizer use; leaching from septic tanks and sewage; erosion of natural deposits </w:t>
            </w:r>
          </w:p>
        </w:tc>
      </w:tr>
      <w:tr w:rsidR="003556AF" w14:paraId="501E9F29" w14:textId="77777777" w:rsidTr="003556AF">
        <w:trPr>
          <w:trHeight w:val="383"/>
          <w:jc w:val="center"/>
        </w:trPr>
        <w:tc>
          <w:tcPr>
            <w:tcW w:w="1991" w:type="dxa"/>
            <w:tcBorders>
              <w:top w:val="nil"/>
              <w:left w:val="single" w:sz="6" w:space="0" w:color="auto"/>
              <w:bottom w:val="single" w:sz="4" w:space="0" w:color="auto"/>
              <w:right w:val="single" w:sz="4" w:space="0" w:color="auto"/>
            </w:tcBorders>
            <w:vAlign w:val="center"/>
          </w:tcPr>
          <w:p w14:paraId="0587355F" w14:textId="77777777" w:rsidR="003556AF" w:rsidRDefault="003556AF">
            <w:pPr>
              <w:ind w:left="180"/>
              <w:rPr>
                <w:sz w:val="18"/>
              </w:rPr>
            </w:pPr>
            <w:r w:rsidRPr="00E560CD">
              <w:rPr>
                <w:sz w:val="18"/>
              </w:rPr>
              <w:t>Selenium (ppb)</w:t>
            </w:r>
          </w:p>
        </w:tc>
        <w:tc>
          <w:tcPr>
            <w:tcW w:w="867" w:type="dxa"/>
            <w:tcBorders>
              <w:top w:val="nil"/>
              <w:left w:val="single" w:sz="4" w:space="0" w:color="auto"/>
              <w:bottom w:val="single" w:sz="4" w:space="0" w:color="auto"/>
              <w:right w:val="single" w:sz="4" w:space="0" w:color="auto"/>
            </w:tcBorders>
            <w:vAlign w:val="center"/>
          </w:tcPr>
          <w:p w14:paraId="26663B1A" w14:textId="337A5379" w:rsidR="003556AF" w:rsidRDefault="003556AF">
            <w:pPr>
              <w:jc w:val="center"/>
              <w:rPr>
                <w:sz w:val="18"/>
              </w:rPr>
            </w:pPr>
            <w:r>
              <w:rPr>
                <w:sz w:val="18"/>
              </w:rPr>
              <w:t>02/19</w:t>
            </w:r>
          </w:p>
        </w:tc>
        <w:tc>
          <w:tcPr>
            <w:tcW w:w="1262" w:type="dxa"/>
            <w:tcBorders>
              <w:top w:val="nil"/>
              <w:left w:val="single" w:sz="4" w:space="0" w:color="auto"/>
              <w:bottom w:val="single" w:sz="4" w:space="0" w:color="auto"/>
              <w:right w:val="single" w:sz="4" w:space="0" w:color="auto"/>
            </w:tcBorders>
            <w:vAlign w:val="center"/>
          </w:tcPr>
          <w:p w14:paraId="21B423F9" w14:textId="77777777" w:rsidR="003556AF" w:rsidRDefault="003556AF">
            <w:pPr>
              <w:jc w:val="center"/>
              <w:rPr>
                <w:sz w:val="18"/>
              </w:rPr>
            </w:pPr>
            <w:r>
              <w:rPr>
                <w:sz w:val="18"/>
              </w:rPr>
              <w:t>ND</w:t>
            </w:r>
          </w:p>
        </w:tc>
        <w:tc>
          <w:tcPr>
            <w:tcW w:w="1262" w:type="dxa"/>
            <w:tcBorders>
              <w:top w:val="nil"/>
              <w:left w:val="single" w:sz="4" w:space="0" w:color="auto"/>
              <w:bottom w:val="single" w:sz="4" w:space="0" w:color="auto"/>
              <w:right w:val="single" w:sz="4" w:space="0" w:color="auto"/>
            </w:tcBorders>
            <w:vAlign w:val="center"/>
          </w:tcPr>
          <w:p w14:paraId="16D4BE75" w14:textId="77777777" w:rsidR="003556AF" w:rsidRDefault="003556AF">
            <w:pPr>
              <w:jc w:val="center"/>
              <w:rPr>
                <w:sz w:val="18"/>
              </w:rPr>
            </w:pPr>
            <w:r>
              <w:rPr>
                <w:sz w:val="18"/>
              </w:rPr>
              <w:t>N/A</w:t>
            </w:r>
          </w:p>
        </w:tc>
        <w:tc>
          <w:tcPr>
            <w:tcW w:w="789" w:type="dxa"/>
            <w:tcBorders>
              <w:top w:val="nil"/>
              <w:left w:val="single" w:sz="4" w:space="0" w:color="auto"/>
              <w:bottom w:val="single" w:sz="4" w:space="0" w:color="auto"/>
              <w:right w:val="single" w:sz="4" w:space="0" w:color="auto"/>
            </w:tcBorders>
            <w:vAlign w:val="center"/>
          </w:tcPr>
          <w:p w14:paraId="7A9B4E6A" w14:textId="77777777" w:rsidR="003556AF" w:rsidRDefault="003556AF">
            <w:pPr>
              <w:jc w:val="center"/>
              <w:rPr>
                <w:sz w:val="18"/>
              </w:rPr>
            </w:pPr>
            <w:r>
              <w:rPr>
                <w:sz w:val="18"/>
              </w:rPr>
              <w:t>50</w:t>
            </w:r>
          </w:p>
        </w:tc>
        <w:tc>
          <w:tcPr>
            <w:tcW w:w="946" w:type="dxa"/>
            <w:tcBorders>
              <w:top w:val="nil"/>
              <w:left w:val="single" w:sz="4" w:space="0" w:color="auto"/>
              <w:bottom w:val="single" w:sz="4" w:space="0" w:color="auto"/>
              <w:right w:val="single" w:sz="4" w:space="0" w:color="auto"/>
            </w:tcBorders>
            <w:vAlign w:val="center"/>
          </w:tcPr>
          <w:p w14:paraId="331C3663" w14:textId="77777777" w:rsidR="003556AF" w:rsidRDefault="003556AF">
            <w:pPr>
              <w:jc w:val="center"/>
              <w:rPr>
                <w:sz w:val="18"/>
              </w:rPr>
            </w:pPr>
            <w:r>
              <w:rPr>
                <w:sz w:val="18"/>
              </w:rPr>
              <w:t>30</w:t>
            </w:r>
          </w:p>
        </w:tc>
        <w:tc>
          <w:tcPr>
            <w:tcW w:w="2481" w:type="dxa"/>
            <w:tcBorders>
              <w:top w:val="nil"/>
              <w:left w:val="single" w:sz="4" w:space="0" w:color="auto"/>
              <w:bottom w:val="single" w:sz="4" w:space="0" w:color="auto"/>
              <w:right w:val="single" w:sz="6" w:space="0" w:color="auto"/>
            </w:tcBorders>
            <w:vAlign w:val="center"/>
          </w:tcPr>
          <w:p w14:paraId="5C5F53CC" w14:textId="77777777" w:rsidR="003556AF" w:rsidRDefault="003556AF">
            <w:pPr>
              <w:rPr>
                <w:sz w:val="18"/>
              </w:rPr>
            </w:pPr>
            <w:r>
              <w:rPr>
                <w:sz w:val="18"/>
              </w:rPr>
              <w:t>Discharge from petroleum, glass and metal refineries; Erosion of natural deposits; discharge from mines and chemical manufacturers; runoff  from livestock lots  ( feed additive )</w:t>
            </w:r>
          </w:p>
        </w:tc>
      </w:tr>
    </w:tbl>
    <w:p w14:paraId="3C1F6AAF" w14:textId="77777777" w:rsidR="00376490" w:rsidRDefault="00376490"/>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67"/>
        <w:gridCol w:w="730"/>
        <w:gridCol w:w="871"/>
        <w:gridCol w:w="1267"/>
        <w:gridCol w:w="1267"/>
        <w:gridCol w:w="792"/>
        <w:gridCol w:w="949"/>
        <w:gridCol w:w="2483"/>
      </w:tblGrid>
      <w:tr w:rsidR="003556AF" w:rsidRPr="001F3468" w14:paraId="3C75DEB6" w14:textId="77777777" w:rsidTr="003556AF">
        <w:trPr>
          <w:gridAfter w:val="7"/>
          <w:wAfter w:w="8359" w:type="dxa"/>
          <w:trHeight w:val="236"/>
          <w:jc w:val="center"/>
        </w:trPr>
        <w:tc>
          <w:tcPr>
            <w:tcW w:w="1267" w:type="dxa"/>
            <w:tcBorders>
              <w:top w:val="single" w:sz="18" w:space="0" w:color="auto"/>
              <w:left w:val="single" w:sz="6" w:space="0" w:color="auto"/>
              <w:bottom w:val="single" w:sz="18" w:space="0" w:color="auto"/>
              <w:right w:val="single" w:sz="6" w:space="0" w:color="auto"/>
            </w:tcBorders>
          </w:tcPr>
          <w:p w14:paraId="48C1E9DA" w14:textId="77777777" w:rsidR="003556AF" w:rsidRPr="00F41F91" w:rsidRDefault="003556AF" w:rsidP="00D057C3">
            <w:pPr>
              <w:spacing w:before="20" w:after="20"/>
              <w:jc w:val="center"/>
              <w:rPr>
                <w:b/>
                <w:caps/>
              </w:rPr>
            </w:pPr>
          </w:p>
        </w:tc>
      </w:tr>
      <w:tr w:rsidR="003556AF" w:rsidRPr="001F3468" w14:paraId="454686BB" w14:textId="77777777" w:rsidTr="003556AF">
        <w:trPr>
          <w:trHeight w:val="488"/>
          <w:jc w:val="center"/>
        </w:trPr>
        <w:tc>
          <w:tcPr>
            <w:tcW w:w="1997" w:type="dxa"/>
            <w:gridSpan w:val="2"/>
            <w:tcBorders>
              <w:top w:val="single" w:sz="18" w:space="0" w:color="auto"/>
              <w:left w:val="single" w:sz="6" w:space="0" w:color="auto"/>
              <w:bottom w:val="double" w:sz="6" w:space="0" w:color="auto"/>
            </w:tcBorders>
            <w:vAlign w:val="center"/>
          </w:tcPr>
          <w:p w14:paraId="10EDBEEB" w14:textId="77777777" w:rsidR="003556AF" w:rsidRPr="00F41F91" w:rsidRDefault="003556AF"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871" w:type="dxa"/>
            <w:tcBorders>
              <w:top w:val="single" w:sz="18" w:space="0" w:color="auto"/>
              <w:bottom w:val="double" w:sz="6" w:space="0" w:color="auto"/>
            </w:tcBorders>
            <w:vAlign w:val="center"/>
          </w:tcPr>
          <w:p w14:paraId="0BC1E5D6" w14:textId="77777777" w:rsidR="003556AF" w:rsidRPr="00F41F91" w:rsidRDefault="003556AF" w:rsidP="00F01B42">
            <w:pPr>
              <w:spacing w:before="40" w:after="40"/>
              <w:jc w:val="center"/>
              <w:rPr>
                <w:b/>
                <w:sz w:val="18"/>
              </w:rPr>
            </w:pPr>
            <w:r w:rsidRPr="00F41F91">
              <w:rPr>
                <w:b/>
                <w:sz w:val="18"/>
              </w:rPr>
              <w:t>Sample Date</w:t>
            </w:r>
          </w:p>
        </w:tc>
        <w:tc>
          <w:tcPr>
            <w:tcW w:w="1267" w:type="dxa"/>
            <w:tcBorders>
              <w:top w:val="single" w:sz="18" w:space="0" w:color="auto"/>
              <w:bottom w:val="double" w:sz="6" w:space="0" w:color="auto"/>
            </w:tcBorders>
            <w:vAlign w:val="center"/>
          </w:tcPr>
          <w:p w14:paraId="2A4295D4" w14:textId="77777777" w:rsidR="003556AF" w:rsidRDefault="003556AF" w:rsidP="00E560CD">
            <w:pPr>
              <w:jc w:val="center"/>
              <w:rPr>
                <w:b/>
                <w:sz w:val="18"/>
              </w:rPr>
            </w:pPr>
            <w:r>
              <w:rPr>
                <w:b/>
                <w:sz w:val="18"/>
              </w:rPr>
              <w:t>Level</w:t>
            </w:r>
            <w:r>
              <w:rPr>
                <w:b/>
                <w:sz w:val="18"/>
              </w:rPr>
              <w:br/>
              <w:t>Detected</w:t>
            </w:r>
          </w:p>
          <w:p w14:paraId="5B86795B" w14:textId="577AB091" w:rsidR="003556AF" w:rsidRPr="00F41F91" w:rsidRDefault="003556AF" w:rsidP="00E560CD">
            <w:pPr>
              <w:jc w:val="center"/>
              <w:rPr>
                <w:b/>
                <w:sz w:val="18"/>
              </w:rPr>
            </w:pPr>
            <w:r>
              <w:rPr>
                <w:b/>
                <w:sz w:val="18"/>
              </w:rPr>
              <w:t>Active</w:t>
            </w:r>
          </w:p>
        </w:tc>
        <w:tc>
          <w:tcPr>
            <w:tcW w:w="1267" w:type="dxa"/>
            <w:tcBorders>
              <w:top w:val="single" w:sz="18" w:space="0" w:color="auto"/>
              <w:bottom w:val="double" w:sz="6" w:space="0" w:color="auto"/>
            </w:tcBorders>
            <w:vAlign w:val="center"/>
          </w:tcPr>
          <w:p w14:paraId="5C630E53" w14:textId="523522D7" w:rsidR="003556AF" w:rsidRPr="00F41F91" w:rsidRDefault="003556AF"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792" w:type="dxa"/>
            <w:tcBorders>
              <w:top w:val="single" w:sz="18" w:space="0" w:color="auto"/>
              <w:bottom w:val="double" w:sz="6" w:space="0" w:color="auto"/>
            </w:tcBorders>
            <w:vAlign w:val="center"/>
          </w:tcPr>
          <w:p w14:paraId="5F296A08" w14:textId="2EB47807" w:rsidR="003556AF" w:rsidRPr="00F41F91" w:rsidRDefault="003556AF" w:rsidP="00F01B42">
            <w:pPr>
              <w:spacing w:before="40" w:after="40"/>
              <w:jc w:val="center"/>
              <w:rPr>
                <w:b/>
                <w:sz w:val="18"/>
              </w:rPr>
            </w:pPr>
            <w:r>
              <w:rPr>
                <w:b/>
                <w:bCs/>
              </w:rPr>
              <w:t>S</w:t>
            </w:r>
            <w:r w:rsidRPr="00F41F91">
              <w:rPr>
                <w:b/>
                <w:bCs/>
              </w:rPr>
              <w:t>MCL</w:t>
            </w:r>
          </w:p>
        </w:tc>
        <w:tc>
          <w:tcPr>
            <w:tcW w:w="949" w:type="dxa"/>
            <w:tcBorders>
              <w:top w:val="single" w:sz="18" w:space="0" w:color="auto"/>
              <w:bottom w:val="double" w:sz="6" w:space="0" w:color="auto"/>
            </w:tcBorders>
            <w:vAlign w:val="center"/>
          </w:tcPr>
          <w:p w14:paraId="52D5939D" w14:textId="77777777" w:rsidR="003556AF" w:rsidRPr="00F41F91" w:rsidRDefault="003556AF" w:rsidP="00F01B42">
            <w:pPr>
              <w:spacing w:before="40" w:after="40"/>
              <w:jc w:val="center"/>
              <w:rPr>
                <w:b/>
                <w:sz w:val="18"/>
              </w:rPr>
            </w:pPr>
            <w:r w:rsidRPr="00F41F91">
              <w:rPr>
                <w:b/>
                <w:sz w:val="18"/>
              </w:rPr>
              <w:t>PHG</w:t>
            </w:r>
            <w:r w:rsidRPr="00F41F91">
              <w:rPr>
                <w:b/>
                <w:sz w:val="18"/>
              </w:rPr>
              <w:br/>
              <w:t>(MCLG)</w:t>
            </w:r>
          </w:p>
        </w:tc>
        <w:tc>
          <w:tcPr>
            <w:tcW w:w="2483" w:type="dxa"/>
            <w:tcBorders>
              <w:top w:val="single" w:sz="18" w:space="0" w:color="auto"/>
              <w:bottom w:val="double" w:sz="6" w:space="0" w:color="auto"/>
              <w:right w:val="single" w:sz="6" w:space="0" w:color="auto"/>
            </w:tcBorders>
            <w:vAlign w:val="center"/>
          </w:tcPr>
          <w:p w14:paraId="668CDEA6" w14:textId="77777777" w:rsidR="003556AF" w:rsidRPr="00F41F91" w:rsidRDefault="003556AF"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556AF" w:rsidRPr="001F3468" w14:paraId="183EBBB3" w14:textId="77777777" w:rsidTr="003556AF">
        <w:trPr>
          <w:trHeight w:val="380"/>
          <w:jc w:val="center"/>
        </w:trPr>
        <w:tc>
          <w:tcPr>
            <w:tcW w:w="1997" w:type="dxa"/>
            <w:gridSpan w:val="2"/>
            <w:tcBorders>
              <w:top w:val="single" w:sz="4" w:space="0" w:color="auto"/>
              <w:left w:val="single" w:sz="6" w:space="0" w:color="auto"/>
              <w:bottom w:val="single" w:sz="18" w:space="0" w:color="auto"/>
              <w:right w:val="single" w:sz="4" w:space="0" w:color="auto"/>
            </w:tcBorders>
            <w:vAlign w:val="center"/>
          </w:tcPr>
          <w:p w14:paraId="712528EC" w14:textId="77777777" w:rsidR="003556AF" w:rsidRDefault="003556AF" w:rsidP="00E560CD">
            <w:pPr>
              <w:spacing w:before="40" w:after="40"/>
              <w:ind w:left="187"/>
              <w:rPr>
                <w:sz w:val="18"/>
              </w:rPr>
            </w:pPr>
            <w:r>
              <w:rPr>
                <w:sz w:val="18"/>
              </w:rPr>
              <w:t>Specific Conductance</w:t>
            </w:r>
          </w:p>
          <w:p w14:paraId="307ADA7C" w14:textId="399FD754" w:rsidR="003556AF" w:rsidRPr="00F41F91" w:rsidRDefault="003556AF" w:rsidP="00E560CD">
            <w:pPr>
              <w:ind w:left="187"/>
              <w:rPr>
                <w:sz w:val="18"/>
              </w:rPr>
            </w:pPr>
            <w:r>
              <w:rPr>
                <w:sz w:val="18"/>
              </w:rPr>
              <w:t>( micromhos )</w:t>
            </w:r>
          </w:p>
        </w:tc>
        <w:tc>
          <w:tcPr>
            <w:tcW w:w="871" w:type="dxa"/>
            <w:tcBorders>
              <w:top w:val="single" w:sz="4" w:space="0" w:color="auto"/>
              <w:left w:val="single" w:sz="4" w:space="0" w:color="auto"/>
              <w:bottom w:val="single" w:sz="18" w:space="0" w:color="auto"/>
              <w:right w:val="single" w:sz="4" w:space="0" w:color="auto"/>
            </w:tcBorders>
            <w:vAlign w:val="center"/>
          </w:tcPr>
          <w:p w14:paraId="741CA754" w14:textId="33F59552" w:rsidR="003556AF" w:rsidRPr="00F41F91" w:rsidRDefault="003556AF" w:rsidP="00E560CD">
            <w:pPr>
              <w:jc w:val="center"/>
              <w:rPr>
                <w:sz w:val="18"/>
              </w:rPr>
            </w:pPr>
            <w:r>
              <w:rPr>
                <w:sz w:val="18"/>
              </w:rPr>
              <w:t>08/19</w:t>
            </w:r>
          </w:p>
        </w:tc>
        <w:tc>
          <w:tcPr>
            <w:tcW w:w="1267" w:type="dxa"/>
            <w:tcBorders>
              <w:top w:val="single" w:sz="4" w:space="0" w:color="auto"/>
              <w:left w:val="single" w:sz="4" w:space="0" w:color="auto"/>
              <w:bottom w:val="single" w:sz="18" w:space="0" w:color="auto"/>
              <w:right w:val="single" w:sz="6" w:space="0" w:color="auto"/>
            </w:tcBorders>
            <w:vAlign w:val="center"/>
          </w:tcPr>
          <w:p w14:paraId="380779A9" w14:textId="77777777" w:rsidR="003556AF" w:rsidRDefault="003556AF" w:rsidP="00E560CD">
            <w:pPr>
              <w:jc w:val="center"/>
            </w:pPr>
          </w:p>
          <w:p w14:paraId="11D32D07" w14:textId="71A544AE" w:rsidR="003556AF" w:rsidRDefault="003556AF" w:rsidP="00E560CD">
            <w:pPr>
              <w:jc w:val="center"/>
            </w:pPr>
            <w:r>
              <w:t>1400</w:t>
            </w:r>
          </w:p>
          <w:p w14:paraId="4FE48E87" w14:textId="6F6E32F1" w:rsidR="003556AF" w:rsidRPr="00F41F91" w:rsidRDefault="003556AF" w:rsidP="00E560CD">
            <w:pPr>
              <w:jc w:val="center"/>
              <w:rPr>
                <w:sz w:val="18"/>
              </w:rPr>
            </w:pPr>
          </w:p>
        </w:tc>
        <w:tc>
          <w:tcPr>
            <w:tcW w:w="1267" w:type="dxa"/>
            <w:tcBorders>
              <w:top w:val="single" w:sz="4" w:space="0" w:color="auto"/>
              <w:left w:val="single" w:sz="6" w:space="0" w:color="auto"/>
              <w:bottom w:val="single" w:sz="18" w:space="0" w:color="auto"/>
              <w:right w:val="single" w:sz="6" w:space="0" w:color="auto"/>
            </w:tcBorders>
            <w:vAlign w:val="center"/>
          </w:tcPr>
          <w:p w14:paraId="271B08B4" w14:textId="73404A3C" w:rsidR="003556AF" w:rsidRPr="00F41F91" w:rsidRDefault="003556AF" w:rsidP="00E560CD">
            <w:pPr>
              <w:jc w:val="center"/>
              <w:rPr>
                <w:sz w:val="18"/>
              </w:rPr>
            </w:pPr>
            <w:r>
              <w:rPr>
                <w:sz w:val="18"/>
              </w:rPr>
              <w:t>N/A</w:t>
            </w:r>
          </w:p>
        </w:tc>
        <w:tc>
          <w:tcPr>
            <w:tcW w:w="792" w:type="dxa"/>
            <w:tcBorders>
              <w:top w:val="single" w:sz="4" w:space="0" w:color="auto"/>
              <w:left w:val="single" w:sz="6" w:space="0" w:color="auto"/>
              <w:bottom w:val="single" w:sz="18" w:space="0" w:color="auto"/>
              <w:right w:val="single" w:sz="4" w:space="0" w:color="auto"/>
            </w:tcBorders>
            <w:vAlign w:val="center"/>
          </w:tcPr>
          <w:p w14:paraId="5329A979" w14:textId="046CE40D" w:rsidR="003556AF" w:rsidRPr="00F41F91" w:rsidRDefault="003556AF" w:rsidP="00E560CD">
            <w:pPr>
              <w:jc w:val="center"/>
              <w:rPr>
                <w:sz w:val="18"/>
              </w:rPr>
            </w:pPr>
            <w:r>
              <w:t>1600</w:t>
            </w:r>
          </w:p>
        </w:tc>
        <w:tc>
          <w:tcPr>
            <w:tcW w:w="949" w:type="dxa"/>
            <w:tcBorders>
              <w:top w:val="single" w:sz="4" w:space="0" w:color="auto"/>
              <w:left w:val="single" w:sz="4" w:space="0" w:color="auto"/>
              <w:bottom w:val="single" w:sz="18" w:space="0" w:color="auto"/>
              <w:right w:val="single" w:sz="4" w:space="0" w:color="auto"/>
            </w:tcBorders>
            <w:vAlign w:val="center"/>
          </w:tcPr>
          <w:p w14:paraId="005756C3" w14:textId="60756AC3" w:rsidR="003556AF" w:rsidRPr="00F41F91" w:rsidRDefault="003556AF" w:rsidP="00E560CD">
            <w:pPr>
              <w:jc w:val="center"/>
              <w:rPr>
                <w:sz w:val="18"/>
              </w:rPr>
            </w:pPr>
            <w:r>
              <w:rPr>
                <w:sz w:val="18"/>
              </w:rPr>
              <w:t>N/A</w:t>
            </w:r>
          </w:p>
        </w:tc>
        <w:tc>
          <w:tcPr>
            <w:tcW w:w="2483" w:type="dxa"/>
            <w:tcBorders>
              <w:top w:val="single" w:sz="4" w:space="0" w:color="auto"/>
              <w:left w:val="single" w:sz="4" w:space="0" w:color="auto"/>
              <w:bottom w:val="single" w:sz="18" w:space="0" w:color="auto"/>
              <w:right w:val="single" w:sz="6" w:space="0" w:color="auto"/>
            </w:tcBorders>
            <w:vAlign w:val="center"/>
          </w:tcPr>
          <w:p w14:paraId="31A8151D" w14:textId="138DA2D8" w:rsidR="003556AF" w:rsidRPr="00F41F91" w:rsidRDefault="003556AF" w:rsidP="00E560CD">
            <w:pPr>
              <w:rPr>
                <w:sz w:val="18"/>
              </w:rPr>
            </w:pPr>
            <w:r>
              <w:rPr>
                <w:sz w:val="18"/>
              </w:rPr>
              <w:t>Substance that form ions when in water; seawater influence</w:t>
            </w:r>
          </w:p>
        </w:tc>
      </w:tr>
    </w:tbl>
    <w:p w14:paraId="367B1D70" w14:textId="3BACF071" w:rsidR="00E560CD" w:rsidRDefault="00E560CD"/>
    <w:p w14:paraId="7490ECD3" w14:textId="76DA4952" w:rsidR="00E560CD" w:rsidRDefault="00E560CD"/>
    <w:p w14:paraId="2F3BB392" w14:textId="2064A75B" w:rsidR="00E560CD" w:rsidRDefault="00E560CD"/>
    <w:p w14:paraId="50751431" w14:textId="77777777" w:rsidR="00E560CD" w:rsidRDefault="00E560C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1980"/>
        <w:gridCol w:w="2808"/>
      </w:tblGrid>
      <w:tr w:rsidR="00074CBB" w:rsidRPr="001F3468" w14:paraId="391394F8" w14:textId="77777777" w:rsidTr="002F1DD3">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E560CD" w:rsidRPr="001F3468" w14:paraId="4F974BB1" w14:textId="77777777" w:rsidTr="007163F4">
        <w:trPr>
          <w:trHeight w:val="432"/>
          <w:jc w:val="center"/>
        </w:trPr>
        <w:tc>
          <w:tcPr>
            <w:tcW w:w="2268" w:type="dxa"/>
            <w:tcBorders>
              <w:top w:val="single" w:sz="4" w:space="0" w:color="auto"/>
              <w:left w:val="single" w:sz="6" w:space="0" w:color="auto"/>
              <w:bottom w:val="single" w:sz="18" w:space="0" w:color="auto"/>
              <w:right w:val="single" w:sz="6" w:space="0" w:color="auto"/>
            </w:tcBorders>
            <w:vAlign w:val="center"/>
          </w:tcPr>
          <w:p w14:paraId="13867A6C" w14:textId="34D39DC8" w:rsidR="00E560CD" w:rsidRPr="00F41F91" w:rsidRDefault="00E560CD" w:rsidP="00E560CD">
            <w:pPr>
              <w:rPr>
                <w:sz w:val="18"/>
              </w:rPr>
            </w:pPr>
            <w:bookmarkStart w:id="0" w:name="_GoBack"/>
            <w:bookmarkEnd w:id="0"/>
          </w:p>
        </w:tc>
        <w:tc>
          <w:tcPr>
            <w:tcW w:w="990" w:type="dxa"/>
            <w:tcBorders>
              <w:top w:val="single" w:sz="4" w:space="0" w:color="auto"/>
              <w:left w:val="single" w:sz="6" w:space="0" w:color="auto"/>
              <w:bottom w:val="single" w:sz="18" w:space="0" w:color="auto"/>
              <w:right w:val="single" w:sz="6" w:space="0" w:color="auto"/>
            </w:tcBorders>
            <w:vAlign w:val="center"/>
          </w:tcPr>
          <w:p w14:paraId="29134B0A" w14:textId="32E275F2" w:rsidR="00E560CD" w:rsidRPr="00F41F91" w:rsidRDefault="00E560CD" w:rsidP="00E560CD">
            <w:pPr>
              <w:rPr>
                <w:sz w:val="18"/>
              </w:rPr>
            </w:pPr>
          </w:p>
        </w:tc>
        <w:tc>
          <w:tcPr>
            <w:tcW w:w="1350" w:type="dxa"/>
            <w:tcBorders>
              <w:top w:val="single" w:sz="4" w:space="0" w:color="auto"/>
              <w:left w:val="single" w:sz="6" w:space="0" w:color="auto"/>
              <w:bottom w:val="single" w:sz="18" w:space="0" w:color="auto"/>
              <w:right w:val="single" w:sz="6" w:space="0" w:color="auto"/>
            </w:tcBorders>
            <w:vAlign w:val="center"/>
          </w:tcPr>
          <w:p w14:paraId="6432953F" w14:textId="5BA70E75" w:rsidR="00E560CD" w:rsidRPr="00F41F91" w:rsidRDefault="00E560CD" w:rsidP="00E560CD">
            <w:pPr>
              <w:rPr>
                <w:sz w:val="18"/>
              </w:rPr>
            </w:pPr>
          </w:p>
        </w:tc>
        <w:tc>
          <w:tcPr>
            <w:tcW w:w="1440" w:type="dxa"/>
            <w:tcBorders>
              <w:top w:val="single" w:sz="4" w:space="0" w:color="auto"/>
              <w:left w:val="single" w:sz="6" w:space="0" w:color="auto"/>
              <w:bottom w:val="single" w:sz="18" w:space="0" w:color="auto"/>
              <w:right w:val="single" w:sz="6" w:space="0" w:color="auto"/>
            </w:tcBorders>
            <w:vAlign w:val="center"/>
          </w:tcPr>
          <w:p w14:paraId="03949132" w14:textId="7F7C3916" w:rsidR="00E560CD" w:rsidRPr="00F41F91" w:rsidRDefault="00E560CD" w:rsidP="00E560CD">
            <w:pPr>
              <w:rPr>
                <w:sz w:val="18"/>
              </w:rPr>
            </w:pPr>
          </w:p>
        </w:tc>
        <w:tc>
          <w:tcPr>
            <w:tcW w:w="1980" w:type="dxa"/>
            <w:tcBorders>
              <w:top w:val="single" w:sz="4" w:space="0" w:color="auto"/>
              <w:left w:val="single" w:sz="6" w:space="0" w:color="auto"/>
              <w:bottom w:val="single" w:sz="18" w:space="0" w:color="auto"/>
              <w:right w:val="single" w:sz="6" w:space="0" w:color="auto"/>
            </w:tcBorders>
            <w:vAlign w:val="center"/>
          </w:tcPr>
          <w:p w14:paraId="7592CF94" w14:textId="03EB933D" w:rsidR="00E560CD" w:rsidRPr="00F41F91" w:rsidRDefault="00E560CD" w:rsidP="00E560CD">
            <w:pPr>
              <w:rPr>
                <w:sz w:val="18"/>
              </w:rPr>
            </w:pPr>
          </w:p>
        </w:tc>
        <w:tc>
          <w:tcPr>
            <w:tcW w:w="2808" w:type="dxa"/>
            <w:tcBorders>
              <w:top w:val="single" w:sz="6" w:space="0" w:color="auto"/>
              <w:left w:val="single" w:sz="6" w:space="0" w:color="auto"/>
              <w:bottom w:val="single" w:sz="18" w:space="0" w:color="auto"/>
              <w:right w:val="single" w:sz="6" w:space="0" w:color="auto"/>
            </w:tcBorders>
            <w:vAlign w:val="center"/>
          </w:tcPr>
          <w:p w14:paraId="1C32453F" w14:textId="7F8A9E65" w:rsidR="00E560CD" w:rsidRPr="00F41F91" w:rsidRDefault="00E560CD" w:rsidP="00E560CD">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B482718"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E560CD" w:rsidRPr="00E560CD">
        <w:rPr>
          <w:rFonts w:ascii="Times New Roman" w:hAnsi="Times New Roman"/>
          <w:b/>
          <w:i/>
          <w:u w:val="single"/>
        </w:rPr>
        <w:t>SAN BENITO HIGH SCHOOL</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295434" w14:paraId="7FF71EFE" w14:textId="77777777" w:rsidTr="00295434">
        <w:trPr>
          <w:cantSplit/>
        </w:trPr>
        <w:tc>
          <w:tcPr>
            <w:tcW w:w="10800" w:type="dxa"/>
            <w:tcBorders>
              <w:top w:val="nil"/>
              <w:left w:val="nil"/>
              <w:bottom w:val="single" w:sz="4" w:space="0" w:color="auto"/>
              <w:right w:val="nil"/>
            </w:tcBorders>
            <w:hideMark/>
          </w:tcPr>
          <w:p w14:paraId="106EA686" w14:textId="77777777" w:rsidR="00295434" w:rsidRDefault="00295434">
            <w:pPr>
              <w:pStyle w:val="BodyText"/>
              <w:spacing w:before="0"/>
              <w:jc w:val="left"/>
              <w:rPr>
                <w:rFonts w:ascii="Times New Roman" w:hAnsi="Times New Roman"/>
                <w:b/>
              </w:rPr>
            </w:pPr>
            <w:r>
              <w:rPr>
                <w:rFonts w:ascii="Times New Roman" w:hAnsi="Times New Roman"/>
                <w:b/>
              </w:rPr>
              <w:t>In 2018, the water system was tested for 67 Volatile Organic Chemicals. Results for all samples were non detect</w:t>
            </w:r>
          </w:p>
        </w:tc>
      </w:tr>
      <w:tr w:rsidR="00295434" w14:paraId="5E7D4960" w14:textId="77777777" w:rsidTr="00295434">
        <w:trPr>
          <w:cantSplit/>
        </w:trPr>
        <w:tc>
          <w:tcPr>
            <w:tcW w:w="10800" w:type="dxa"/>
            <w:tcBorders>
              <w:top w:val="single" w:sz="4" w:space="0" w:color="auto"/>
              <w:left w:val="nil"/>
              <w:bottom w:val="single" w:sz="4" w:space="0" w:color="auto"/>
              <w:right w:val="nil"/>
            </w:tcBorders>
            <w:hideMark/>
          </w:tcPr>
          <w:p w14:paraId="466CFEF1" w14:textId="66226F18" w:rsidR="00295434" w:rsidRDefault="003556AF">
            <w:pPr>
              <w:pStyle w:val="BodyText"/>
              <w:spacing w:before="0"/>
              <w:jc w:val="left"/>
              <w:rPr>
                <w:rFonts w:ascii="Times New Roman" w:hAnsi="Times New Roman"/>
              </w:rPr>
            </w:pPr>
            <w:r>
              <w:rPr>
                <w:rFonts w:ascii="Times New Roman" w:hAnsi="Times New Roman"/>
                <w:b/>
              </w:rPr>
              <w:t>In 2019</w:t>
            </w:r>
            <w:r w:rsidR="00295434">
              <w:rPr>
                <w:rFonts w:ascii="Times New Roman" w:hAnsi="Times New Roman"/>
                <w:b/>
              </w:rPr>
              <w:t>, th</w:t>
            </w:r>
            <w:r>
              <w:rPr>
                <w:rFonts w:ascii="Times New Roman" w:hAnsi="Times New Roman"/>
                <w:b/>
              </w:rPr>
              <w:t>e water system was tested for 32</w:t>
            </w:r>
            <w:r w:rsidR="00295434">
              <w:rPr>
                <w:rFonts w:ascii="Times New Roman" w:hAnsi="Times New Roman"/>
                <w:b/>
              </w:rPr>
              <w:t xml:space="preserve"> Synthetic Organic Chemicals. Results for all samples were non </w:t>
            </w:r>
          </w:p>
        </w:tc>
      </w:tr>
      <w:tr w:rsidR="00295434" w14:paraId="2A1AC2E6" w14:textId="77777777" w:rsidTr="00295434">
        <w:trPr>
          <w:cantSplit/>
        </w:trPr>
        <w:tc>
          <w:tcPr>
            <w:tcW w:w="10800" w:type="dxa"/>
            <w:tcBorders>
              <w:top w:val="single" w:sz="4" w:space="0" w:color="auto"/>
              <w:left w:val="nil"/>
              <w:bottom w:val="single" w:sz="4" w:space="0" w:color="auto"/>
              <w:right w:val="nil"/>
            </w:tcBorders>
            <w:hideMark/>
          </w:tcPr>
          <w:p w14:paraId="0774E250" w14:textId="77777777" w:rsidR="00295434" w:rsidRDefault="00295434">
            <w:pPr>
              <w:pStyle w:val="BodyText"/>
              <w:spacing w:before="0"/>
              <w:jc w:val="left"/>
              <w:rPr>
                <w:rFonts w:ascii="Times New Roman" w:hAnsi="Times New Roman"/>
              </w:rPr>
            </w:pPr>
            <w:r>
              <w:rPr>
                <w:rFonts w:ascii="Times New Roman" w:hAnsi="Times New Roman"/>
                <w:b/>
              </w:rPr>
              <w:t>detect. Including Perchlorate</w:t>
            </w:r>
          </w:p>
        </w:tc>
      </w:tr>
      <w:tr w:rsidR="00295434" w14:paraId="6EBF05D5" w14:textId="77777777" w:rsidTr="00295434">
        <w:trPr>
          <w:cantSplit/>
        </w:trPr>
        <w:tc>
          <w:tcPr>
            <w:tcW w:w="10800" w:type="dxa"/>
            <w:tcBorders>
              <w:top w:val="single" w:sz="4" w:space="0" w:color="auto"/>
              <w:left w:val="nil"/>
              <w:bottom w:val="single" w:sz="4" w:space="0" w:color="auto"/>
              <w:right w:val="nil"/>
            </w:tcBorders>
            <w:hideMark/>
          </w:tcPr>
          <w:p w14:paraId="09647A93" w14:textId="77777777" w:rsidR="00295434" w:rsidRDefault="00295434">
            <w:pPr>
              <w:pStyle w:val="BodyText"/>
              <w:spacing w:before="0"/>
              <w:jc w:val="left"/>
              <w:rPr>
                <w:rFonts w:ascii="Times New Roman" w:hAnsi="Times New Roman"/>
                <w:b/>
              </w:rPr>
            </w:pPr>
            <w:r>
              <w:rPr>
                <w:rFonts w:ascii="Times New Roman" w:hAnsi="Times New Roman"/>
                <w:b/>
              </w:rPr>
              <w:t>In 2014, the water system was tested for Chromium VI. Results were non detect</w:t>
            </w:r>
          </w:p>
        </w:tc>
      </w:tr>
    </w:tbl>
    <w:p w14:paraId="6CC0E6A8" w14:textId="77777777" w:rsidR="00295434" w:rsidRPr="001F3468" w:rsidRDefault="00295434" w:rsidP="002B0B02">
      <w:pPr>
        <w:pStyle w:val="BodyText"/>
        <w:spacing w:before="0" w:after="240"/>
        <w:rPr>
          <w:rFonts w:ascii="Times New Roman" w:hAnsi="Times New Roman"/>
        </w:rPr>
      </w:pP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lastRenderedPageBreak/>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295434">
        <w:trPr>
          <w:trHeight w:val="432"/>
        </w:trPr>
        <w:tc>
          <w:tcPr>
            <w:tcW w:w="2095" w:type="dxa"/>
            <w:tcBorders>
              <w:top w:val="double" w:sz="6" w:space="0" w:color="auto"/>
              <w:bottom w:val="double" w:sz="6"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double" w:sz="6"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tr w:rsidR="00295434" w:rsidRPr="00F41F91" w14:paraId="363A48DF" w14:textId="77777777" w:rsidTr="000B01EA">
        <w:trPr>
          <w:trHeight w:val="432"/>
        </w:trPr>
        <w:tc>
          <w:tcPr>
            <w:tcW w:w="2095" w:type="dxa"/>
            <w:tcBorders>
              <w:top w:val="double" w:sz="6" w:space="0" w:color="auto"/>
              <w:bottom w:val="single" w:sz="4" w:space="0" w:color="auto"/>
            </w:tcBorders>
            <w:shd w:val="clear" w:color="auto" w:fill="auto"/>
          </w:tcPr>
          <w:p w14:paraId="27643418" w14:textId="77777777" w:rsidR="00295434" w:rsidRPr="00F41F91" w:rsidRDefault="00295434"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4A2F4972" w14:textId="77777777" w:rsidR="00295434" w:rsidRPr="00F41F91" w:rsidRDefault="00295434"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3217442" w14:textId="77777777" w:rsidR="00295434" w:rsidRPr="00F41F91" w:rsidRDefault="00295434"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575B34A" w14:textId="77777777" w:rsidR="00295434" w:rsidRPr="00F41F91" w:rsidRDefault="00295434"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0F6BD0EA" w14:textId="77777777" w:rsidR="00295434" w:rsidRPr="00F41F91" w:rsidRDefault="00295434" w:rsidP="001B74B7">
            <w:pPr>
              <w:pStyle w:val="BodyText"/>
              <w:spacing w:before="20" w:after="20"/>
              <w:jc w:val="left"/>
              <w:rPr>
                <w:rFonts w:ascii="Times New Roman" w:hAnsi="Times New Roman"/>
                <w:b/>
                <w:sz w:val="26"/>
              </w:rPr>
            </w:pPr>
          </w:p>
        </w:tc>
      </w:tr>
      <w:bookmarkEnd w:id="1"/>
    </w:tbl>
    <w:p w14:paraId="0C9E4549" w14:textId="750A5EC3" w:rsidR="00295434" w:rsidRDefault="00295434" w:rsidP="00D23810">
      <w:pPr>
        <w:pStyle w:val="BodyText"/>
        <w:keepNext/>
        <w:keepLines/>
        <w:tabs>
          <w:tab w:val="left" w:pos="9900"/>
        </w:tabs>
        <w:spacing w:before="0"/>
        <w:jc w:val="center"/>
        <w:rPr>
          <w:rFonts w:ascii="Times New Roman" w:hAnsi="Times New Roman"/>
          <w:b/>
          <w:sz w:val="26"/>
        </w:rPr>
      </w:pPr>
    </w:p>
    <w:p w14:paraId="3111658B" w14:textId="4FF6BE57" w:rsidR="00D23810" w:rsidRDefault="00D23810" w:rsidP="00D23810">
      <w:pPr>
        <w:pStyle w:val="BodyText"/>
        <w:keepNext/>
        <w:keepLines/>
        <w:tabs>
          <w:tab w:val="left" w:pos="9900"/>
        </w:tabs>
        <w:spacing w:before="0"/>
        <w:contextualSpacing/>
        <w:jc w:val="center"/>
        <w:rPr>
          <w:rFonts w:ascii="Times New Roman" w:hAnsi="Times New Roman"/>
          <w:b/>
          <w:sz w:val="26"/>
        </w:rPr>
      </w:pPr>
    </w:p>
    <w:p w14:paraId="47F0EEFD" w14:textId="010D4285" w:rsidR="00D23810" w:rsidRDefault="00D23810" w:rsidP="00D23810">
      <w:pPr>
        <w:pStyle w:val="BodyText"/>
        <w:keepNext/>
        <w:keepLines/>
        <w:tabs>
          <w:tab w:val="left" w:pos="9900"/>
        </w:tabs>
        <w:spacing w:before="0"/>
        <w:contextualSpacing/>
        <w:jc w:val="center"/>
        <w:rPr>
          <w:rFonts w:ascii="Times New Roman" w:hAnsi="Times New Roman"/>
          <w:b/>
          <w:sz w:val="26"/>
        </w:rPr>
      </w:pPr>
    </w:p>
    <w:p w14:paraId="74BD9D4A" w14:textId="294809D6" w:rsidR="00D23810" w:rsidRDefault="00D23810" w:rsidP="00D23810">
      <w:pPr>
        <w:pStyle w:val="BodyText"/>
        <w:keepNext/>
        <w:keepLines/>
        <w:tabs>
          <w:tab w:val="left" w:pos="9900"/>
        </w:tabs>
        <w:spacing w:before="0"/>
        <w:contextualSpacing/>
        <w:jc w:val="center"/>
        <w:rPr>
          <w:rFonts w:ascii="Times New Roman" w:hAnsi="Times New Roman"/>
          <w:b/>
          <w:sz w:val="26"/>
        </w:rPr>
      </w:pPr>
    </w:p>
    <w:p w14:paraId="4BAE0F9D" w14:textId="6F99CEB4" w:rsidR="00D23810" w:rsidRDefault="00D23810" w:rsidP="00D23810">
      <w:pPr>
        <w:pStyle w:val="BodyText"/>
        <w:keepNext/>
        <w:keepLines/>
        <w:tabs>
          <w:tab w:val="left" w:pos="9900"/>
        </w:tabs>
        <w:spacing w:before="0"/>
        <w:contextualSpacing/>
        <w:jc w:val="center"/>
        <w:rPr>
          <w:rFonts w:ascii="Times New Roman" w:hAnsi="Times New Roman"/>
          <w:b/>
          <w:sz w:val="26"/>
        </w:rPr>
      </w:pPr>
    </w:p>
    <w:p w14:paraId="7A9BB2F8" w14:textId="422DBD5E" w:rsidR="00D23810" w:rsidRDefault="00D23810" w:rsidP="00D23810">
      <w:pPr>
        <w:pStyle w:val="BodyText"/>
        <w:keepNext/>
        <w:keepLines/>
        <w:tabs>
          <w:tab w:val="left" w:pos="9900"/>
        </w:tabs>
        <w:spacing w:before="0"/>
        <w:contextualSpacing/>
        <w:jc w:val="center"/>
        <w:rPr>
          <w:rFonts w:ascii="Times New Roman" w:hAnsi="Times New Roman"/>
          <w:b/>
          <w:sz w:val="26"/>
        </w:rPr>
      </w:pPr>
    </w:p>
    <w:p w14:paraId="6FC6A0ED" w14:textId="77777777" w:rsidR="00D23810" w:rsidRDefault="00D23810" w:rsidP="00D23810">
      <w:pPr>
        <w:pStyle w:val="BodyText"/>
        <w:keepNext/>
        <w:keepLines/>
        <w:tabs>
          <w:tab w:val="left" w:pos="9900"/>
        </w:tabs>
        <w:spacing w:before="0"/>
        <w:contextualSpacing/>
        <w:jc w:val="center"/>
        <w:rPr>
          <w:rFonts w:ascii="Times New Roman" w:hAnsi="Times New Roman"/>
          <w:b/>
          <w:sz w:val="26"/>
        </w:rPr>
      </w:pPr>
    </w:p>
    <w:p w14:paraId="2B38C7E5" w14:textId="77777777" w:rsidR="00D23810" w:rsidRDefault="00D23810" w:rsidP="00D23810">
      <w:pPr>
        <w:pStyle w:val="BodyText"/>
        <w:keepNext/>
        <w:keepLines/>
        <w:tabs>
          <w:tab w:val="left" w:pos="9900"/>
        </w:tabs>
        <w:spacing w:before="0"/>
        <w:contextualSpacing/>
        <w:jc w:val="center"/>
        <w:rPr>
          <w:rFonts w:ascii="Times New Roman" w:hAnsi="Times New Roman"/>
          <w:b/>
          <w:sz w:val="26"/>
        </w:rPr>
      </w:pPr>
    </w:p>
    <w:p w14:paraId="57332A95" w14:textId="77670B6C" w:rsidR="00E25265" w:rsidRPr="00FF6578" w:rsidRDefault="00E25265" w:rsidP="00295434">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FC2F073" w14:textId="77777777" w:rsidR="00295434" w:rsidRDefault="00295434" w:rsidP="00295434">
      <w:pPr>
        <w:spacing w:before="120" w:after="120"/>
        <w:jc w:val="both"/>
        <w:rPr>
          <w:sz w:val="22"/>
          <w:szCs w:val="24"/>
        </w:rPr>
      </w:pPr>
      <w:r>
        <w:rPr>
          <w:sz w:val="22"/>
          <w:szCs w:val="24"/>
        </w:rPr>
        <w:t>During the past year we were required to conduct 0 Level 1 assessment(s).  0 Level 1 assessment(s) were completed.  In addition, we were required to take 0 corrective actions and we completed 0 of these actions.</w:t>
      </w:r>
    </w:p>
    <w:p w14:paraId="148F2C98" w14:textId="77777777" w:rsidR="00295434" w:rsidRDefault="00295434" w:rsidP="00295434">
      <w:pPr>
        <w:spacing w:before="120" w:after="120"/>
        <w:jc w:val="both"/>
        <w:rPr>
          <w:sz w:val="22"/>
          <w:szCs w:val="24"/>
        </w:rPr>
      </w:pPr>
      <w:r>
        <w:rPr>
          <w:sz w:val="22"/>
          <w:szCs w:val="24"/>
        </w:rPr>
        <w:t>During the past year 0 Level 2 assessments were required to be completed for our water system.  0 Level 2 assessments were completed.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600DE4D" w14:textId="415C30DF" w:rsidR="00295434" w:rsidRDefault="00295434" w:rsidP="00295434">
      <w:pPr>
        <w:spacing w:before="120" w:after="120"/>
        <w:jc w:val="both"/>
        <w:rPr>
          <w:sz w:val="22"/>
          <w:szCs w:val="22"/>
        </w:rPr>
      </w:pPr>
      <w:r>
        <w:rPr>
          <w:sz w:val="22"/>
          <w:szCs w:val="22"/>
        </w:rPr>
        <w:t xml:space="preserve">We were </w:t>
      </w:r>
      <w:r w:rsidR="00614FF5">
        <w:rPr>
          <w:sz w:val="22"/>
          <w:szCs w:val="22"/>
        </w:rPr>
        <w:t xml:space="preserve">not </w:t>
      </w:r>
      <w:r>
        <w:rPr>
          <w:sz w:val="22"/>
          <w:szCs w:val="22"/>
        </w:rPr>
        <w:t>required to complete a Level 2 assessment because we found E. coli in our water system.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bl>
    <w:p w14:paraId="11F51DE0" w14:textId="77777777" w:rsidR="00295434" w:rsidRPr="00295434" w:rsidRDefault="00295434" w:rsidP="00295434"/>
    <w:sectPr w:rsidR="00295434" w:rsidRPr="00295434" w:rsidSect="00295434">
      <w:headerReference w:type="default" r:id="rId12"/>
      <w:pgSz w:w="12240" w:h="15840" w:code="1"/>
      <w:pgMar w:top="360"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8276F" w14:textId="77777777" w:rsidR="00D74BB6" w:rsidRDefault="00D74BB6">
      <w:r>
        <w:separator/>
      </w:r>
    </w:p>
  </w:endnote>
  <w:endnote w:type="continuationSeparator" w:id="0">
    <w:p w14:paraId="378EEB0D" w14:textId="77777777" w:rsidR="00D74BB6" w:rsidRDefault="00D7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ACE05" w14:textId="77777777" w:rsidR="00D74BB6" w:rsidRDefault="00D74BB6">
      <w:r>
        <w:separator/>
      </w:r>
    </w:p>
  </w:footnote>
  <w:footnote w:type="continuationSeparator" w:id="0">
    <w:p w14:paraId="36D8BD79" w14:textId="77777777" w:rsidR="00D74BB6" w:rsidRDefault="00D74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14B32">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14B32">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95434"/>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47C2D"/>
    <w:rsid w:val="003556AF"/>
    <w:rsid w:val="00357F0C"/>
    <w:rsid w:val="00365C7B"/>
    <w:rsid w:val="00376490"/>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1D4D"/>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4FF5"/>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3227"/>
    <w:rsid w:val="007B0B24"/>
    <w:rsid w:val="007C18C6"/>
    <w:rsid w:val="007D1761"/>
    <w:rsid w:val="007D21BB"/>
    <w:rsid w:val="007F584E"/>
    <w:rsid w:val="007F5CE9"/>
    <w:rsid w:val="00801E7B"/>
    <w:rsid w:val="008035BF"/>
    <w:rsid w:val="00803861"/>
    <w:rsid w:val="00803DFB"/>
    <w:rsid w:val="0080460B"/>
    <w:rsid w:val="00814AAE"/>
    <w:rsid w:val="00816622"/>
    <w:rsid w:val="008222DE"/>
    <w:rsid w:val="0082242B"/>
    <w:rsid w:val="008225EA"/>
    <w:rsid w:val="00822AA3"/>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347B"/>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4B32"/>
    <w:rsid w:val="00C20B5D"/>
    <w:rsid w:val="00C24336"/>
    <w:rsid w:val="00C24948"/>
    <w:rsid w:val="00C338CA"/>
    <w:rsid w:val="00C3526A"/>
    <w:rsid w:val="00C41E25"/>
    <w:rsid w:val="00C43468"/>
    <w:rsid w:val="00C43992"/>
    <w:rsid w:val="00C45B4E"/>
    <w:rsid w:val="00C50544"/>
    <w:rsid w:val="00C51D70"/>
    <w:rsid w:val="00C55FC5"/>
    <w:rsid w:val="00C6314A"/>
    <w:rsid w:val="00C649AA"/>
    <w:rsid w:val="00C77170"/>
    <w:rsid w:val="00C8032D"/>
    <w:rsid w:val="00C945A7"/>
    <w:rsid w:val="00C952C9"/>
    <w:rsid w:val="00C96627"/>
    <w:rsid w:val="00CA483D"/>
    <w:rsid w:val="00CB5A7C"/>
    <w:rsid w:val="00CB6FF7"/>
    <w:rsid w:val="00CC00FC"/>
    <w:rsid w:val="00CC2927"/>
    <w:rsid w:val="00CC2F86"/>
    <w:rsid w:val="00CD26F1"/>
    <w:rsid w:val="00CD598A"/>
    <w:rsid w:val="00CE2D72"/>
    <w:rsid w:val="00CF1A7D"/>
    <w:rsid w:val="00CF2391"/>
    <w:rsid w:val="00D057C3"/>
    <w:rsid w:val="00D06308"/>
    <w:rsid w:val="00D118D4"/>
    <w:rsid w:val="00D15AE0"/>
    <w:rsid w:val="00D23810"/>
    <w:rsid w:val="00D26951"/>
    <w:rsid w:val="00D272CB"/>
    <w:rsid w:val="00D33C8C"/>
    <w:rsid w:val="00D37E1F"/>
    <w:rsid w:val="00D47015"/>
    <w:rsid w:val="00D5320E"/>
    <w:rsid w:val="00D60888"/>
    <w:rsid w:val="00D74BB6"/>
    <w:rsid w:val="00D7538B"/>
    <w:rsid w:val="00D77322"/>
    <w:rsid w:val="00D924EC"/>
    <w:rsid w:val="00D96789"/>
    <w:rsid w:val="00DA2871"/>
    <w:rsid w:val="00DB305D"/>
    <w:rsid w:val="00DB305E"/>
    <w:rsid w:val="00DB4D7F"/>
    <w:rsid w:val="00DC0B11"/>
    <w:rsid w:val="00DC1E6C"/>
    <w:rsid w:val="00DC2ED8"/>
    <w:rsid w:val="00DC30BE"/>
    <w:rsid w:val="00DC3DA9"/>
    <w:rsid w:val="00DC61D2"/>
    <w:rsid w:val="00DD7D18"/>
    <w:rsid w:val="00DD7D84"/>
    <w:rsid w:val="00DE1141"/>
    <w:rsid w:val="00DE2077"/>
    <w:rsid w:val="00DE54DD"/>
    <w:rsid w:val="00DF1A82"/>
    <w:rsid w:val="00E034EF"/>
    <w:rsid w:val="00E05746"/>
    <w:rsid w:val="00E20938"/>
    <w:rsid w:val="00E23E88"/>
    <w:rsid w:val="00E24E8A"/>
    <w:rsid w:val="00E25265"/>
    <w:rsid w:val="00E331F5"/>
    <w:rsid w:val="00E41EE8"/>
    <w:rsid w:val="00E45705"/>
    <w:rsid w:val="00E45D1D"/>
    <w:rsid w:val="00E560CD"/>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E347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376490"/>
    <w:rPr>
      <w:sz w:val="24"/>
    </w:rPr>
  </w:style>
  <w:style w:type="character" w:customStyle="1" w:styleId="BodyTextChar">
    <w:name w:val="Body Text Char"/>
    <w:basedOn w:val="DefaultParagraphFont"/>
    <w:link w:val="BodyText"/>
    <w:rsid w:val="00295434"/>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3113">
      <w:bodyDiv w:val="1"/>
      <w:marLeft w:val="0"/>
      <w:marRight w:val="0"/>
      <w:marTop w:val="0"/>
      <w:marBottom w:val="0"/>
      <w:divBdr>
        <w:top w:val="none" w:sz="0" w:space="0" w:color="auto"/>
        <w:left w:val="none" w:sz="0" w:space="0" w:color="auto"/>
        <w:bottom w:val="none" w:sz="0" w:space="0" w:color="auto"/>
        <w:right w:val="none" w:sz="0" w:space="0" w:color="auto"/>
      </w:divBdr>
    </w:div>
    <w:div w:id="685865096">
      <w:bodyDiv w:val="1"/>
      <w:marLeft w:val="0"/>
      <w:marRight w:val="0"/>
      <w:marTop w:val="0"/>
      <w:marBottom w:val="0"/>
      <w:divBdr>
        <w:top w:val="none" w:sz="0" w:space="0" w:color="auto"/>
        <w:left w:val="none" w:sz="0" w:space="0" w:color="auto"/>
        <w:bottom w:val="none" w:sz="0" w:space="0" w:color="auto"/>
        <w:right w:val="none" w:sz="0" w:space="0" w:color="auto"/>
      </w:divBdr>
    </w:div>
    <w:div w:id="988901688">
      <w:bodyDiv w:val="1"/>
      <w:marLeft w:val="0"/>
      <w:marRight w:val="0"/>
      <w:marTop w:val="0"/>
      <w:marBottom w:val="0"/>
      <w:divBdr>
        <w:top w:val="none" w:sz="0" w:space="0" w:color="auto"/>
        <w:left w:val="none" w:sz="0" w:space="0" w:color="auto"/>
        <w:bottom w:val="none" w:sz="0" w:space="0" w:color="auto"/>
        <w:right w:val="none" w:sz="0" w:space="0" w:color="auto"/>
      </w:divBdr>
    </w:div>
    <w:div w:id="1140417487">
      <w:bodyDiv w:val="1"/>
      <w:marLeft w:val="0"/>
      <w:marRight w:val="0"/>
      <w:marTop w:val="0"/>
      <w:marBottom w:val="0"/>
      <w:divBdr>
        <w:top w:val="none" w:sz="0" w:space="0" w:color="auto"/>
        <w:left w:val="none" w:sz="0" w:space="0" w:color="auto"/>
        <w:bottom w:val="none" w:sz="0" w:space="0" w:color="auto"/>
        <w:right w:val="none" w:sz="0" w:space="0" w:color="auto"/>
      </w:divBdr>
    </w:div>
    <w:div w:id="1779565493">
      <w:bodyDiv w:val="1"/>
      <w:marLeft w:val="0"/>
      <w:marRight w:val="0"/>
      <w:marTop w:val="0"/>
      <w:marBottom w:val="0"/>
      <w:divBdr>
        <w:top w:val="none" w:sz="0" w:space="0" w:color="auto"/>
        <w:left w:val="none" w:sz="0" w:space="0" w:color="auto"/>
        <w:bottom w:val="none" w:sz="0" w:space="0" w:color="auto"/>
        <w:right w:val="none" w:sz="0" w:space="0" w:color="auto"/>
      </w:divBdr>
    </w:div>
    <w:div w:id="18702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89BE-39EE-4ABD-B486-7DB4D748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Thomas Estrada</cp:lastModifiedBy>
  <cp:revision>5</cp:revision>
  <cp:lastPrinted>2020-02-07T22:54:00Z</cp:lastPrinted>
  <dcterms:created xsi:type="dcterms:W3CDTF">2020-07-02T18:20:00Z</dcterms:created>
  <dcterms:modified xsi:type="dcterms:W3CDTF">2020-07-02T18:25:00Z</dcterms:modified>
</cp:coreProperties>
</file>