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C4190F6"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0707AB">
        <w:rPr>
          <w:rFonts w:ascii="Arial" w:hAnsi="Arial" w:cs="Arial"/>
          <w:sz w:val="24"/>
          <w:szCs w:val="24"/>
        </w:rPr>
        <w:t>McMahon Road MWC</w:t>
      </w:r>
    </w:p>
    <w:p w14:paraId="65A99AB1" w14:textId="53C3314A"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0707AB">
        <w:rPr>
          <w:rFonts w:ascii="Arial" w:hAnsi="Arial" w:cs="Arial"/>
          <w:sz w:val="24"/>
          <w:szCs w:val="24"/>
        </w:rPr>
        <w:t>6/1/2025</w:t>
      </w:r>
    </w:p>
    <w:p w14:paraId="21C05768" w14:textId="0B7B7448"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0707AB">
        <w:rPr>
          <w:rFonts w:ascii="Arial" w:hAnsi="Arial" w:cs="Arial"/>
          <w:sz w:val="24"/>
          <w:szCs w:val="24"/>
        </w:rPr>
        <w:t>Well</w:t>
      </w:r>
    </w:p>
    <w:p w14:paraId="6AE5ED8C" w14:textId="68A5B902" w:rsidR="004263A6" w:rsidRPr="005162DE" w:rsidRDefault="004263A6" w:rsidP="0092687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0707AB">
        <w:rPr>
          <w:rFonts w:ascii="Arial" w:hAnsi="Arial" w:cs="Arial"/>
          <w:sz w:val="24"/>
          <w:szCs w:val="24"/>
        </w:rPr>
        <w:t>Well 3500510-001 Carpenter Drive, Hollister CA. 95023</w:t>
      </w:r>
    </w:p>
    <w:p w14:paraId="3BE1B8BA" w14:textId="77777777" w:rsidR="000707AB" w:rsidRDefault="004263A6" w:rsidP="000707AB">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0707AB">
        <w:rPr>
          <w:rFonts w:ascii="Arial" w:hAnsi="Arial" w:cs="Arial"/>
          <w:sz w:val="24"/>
          <w:szCs w:val="24"/>
        </w:rPr>
        <w:t>A source water assessment was conducted for the McMahon Road MWC’s source Well 01. No contaminants exceeding the water standards have been detected on the water supply, however, the source is considered most vulnerable to low density septic systems.</w:t>
      </w:r>
    </w:p>
    <w:p w14:paraId="2AE57458" w14:textId="77777777" w:rsidR="000707AB" w:rsidRDefault="004263A6" w:rsidP="000707AB">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0707AB">
        <w:rPr>
          <w:rFonts w:ascii="Arial" w:hAnsi="Arial" w:cs="Arial"/>
          <w:sz w:val="24"/>
          <w:szCs w:val="24"/>
        </w:rPr>
        <w:t>Annual Shareholder Meetings are announced in mailed notices.</w:t>
      </w:r>
    </w:p>
    <w:p w14:paraId="175FE9EF" w14:textId="58EC4FE6" w:rsidR="004263A6" w:rsidRPr="005162DE" w:rsidRDefault="0065365D" w:rsidP="000707AB">
      <w:pPr>
        <w:spacing w:after="240"/>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0707AB" w:rsidRPr="000707AB">
        <w:rPr>
          <w:rFonts w:ascii="Arial" w:hAnsi="Arial" w:cs="Arial"/>
          <w:sz w:val="24"/>
        </w:rPr>
        <w:t>Dave Stanton, President (408) 209-9353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BCABD87"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956DC" w:rsidRPr="006956DC">
        <w:rPr>
          <w:rFonts w:ascii="Arial" w:hAnsi="Arial" w:cs="Arial"/>
          <w:b/>
          <w:bCs/>
          <w:sz w:val="24"/>
          <w:szCs w:val="24"/>
        </w:rPr>
        <w:t>McMahon Rd MWC</w:t>
      </w:r>
      <w:r w:rsidR="00442D66" w:rsidRPr="005162DE">
        <w:rPr>
          <w:rFonts w:ascii="Arial" w:hAnsi="Arial" w:cs="Arial"/>
          <w:sz w:val="24"/>
          <w:szCs w:val="24"/>
          <w:lang w:val="es-MX"/>
        </w:rPr>
        <w:t>] a [</w:t>
      </w:r>
      <w:r w:rsidR="006956DC" w:rsidRPr="006956DC">
        <w:rPr>
          <w:rFonts w:ascii="Arial" w:hAnsi="Arial" w:cs="Arial"/>
          <w:b/>
          <w:bCs/>
          <w:sz w:val="24"/>
          <w:szCs w:val="24"/>
        </w:rPr>
        <w:t>(408)209-9353</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E02C17">
        <w:trPr>
          <w:trHeight w:val="1332"/>
        </w:trPr>
        <w:tc>
          <w:tcPr>
            <w:tcW w:w="1118" w:type="dxa"/>
            <w:tcMar>
              <w:left w:w="86" w:type="dxa"/>
              <w:right w:w="86" w:type="dxa"/>
            </w:tcMar>
            <w:vAlign w:val="cente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vAlign w:val="center"/>
          </w:tcPr>
          <w:p w14:paraId="0A0580DD" w14:textId="1417DA5B" w:rsidR="00D73637" w:rsidRPr="005162DE" w:rsidRDefault="000707AB" w:rsidP="00960466">
            <w:pPr>
              <w:spacing w:before="40" w:after="40"/>
              <w:jc w:val="center"/>
              <w:rPr>
                <w:rFonts w:ascii="Arial" w:hAnsi="Arial" w:cs="Arial"/>
                <w:sz w:val="24"/>
                <w:szCs w:val="24"/>
              </w:rPr>
            </w:pPr>
            <w:r>
              <w:rPr>
                <w:rFonts w:ascii="Arial" w:hAnsi="Arial" w:cs="Arial"/>
                <w:sz w:val="24"/>
                <w:szCs w:val="24"/>
              </w:rPr>
              <w:t>9/24</w:t>
            </w:r>
          </w:p>
        </w:tc>
        <w:tc>
          <w:tcPr>
            <w:tcW w:w="1021" w:type="dxa"/>
            <w:tcMar>
              <w:left w:w="86" w:type="dxa"/>
              <w:right w:w="86" w:type="dxa"/>
            </w:tcMar>
            <w:vAlign w:val="center"/>
          </w:tcPr>
          <w:p w14:paraId="102D5A02" w14:textId="2CE94E27" w:rsidR="00D73637" w:rsidRPr="005162DE" w:rsidRDefault="000707AB"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vAlign w:val="center"/>
          </w:tcPr>
          <w:p w14:paraId="36E2A949" w14:textId="20A868A5" w:rsidR="00D73637" w:rsidRPr="005162DE" w:rsidRDefault="000707AB" w:rsidP="00960466">
            <w:pPr>
              <w:spacing w:before="40" w:after="40"/>
              <w:jc w:val="center"/>
              <w:rPr>
                <w:rFonts w:ascii="Arial" w:hAnsi="Arial" w:cs="Arial"/>
                <w:sz w:val="24"/>
                <w:szCs w:val="24"/>
              </w:rPr>
            </w:pPr>
            <w:r>
              <w:rPr>
                <w:rFonts w:ascii="Arial" w:hAnsi="Arial" w:cs="Arial"/>
                <w:sz w:val="24"/>
                <w:szCs w:val="24"/>
              </w:rPr>
              <w:t>0.0028</w:t>
            </w:r>
          </w:p>
        </w:tc>
        <w:tc>
          <w:tcPr>
            <w:tcW w:w="1021" w:type="dxa"/>
            <w:tcMar>
              <w:left w:w="86" w:type="dxa"/>
              <w:right w:w="86" w:type="dxa"/>
            </w:tcMar>
            <w:vAlign w:val="center"/>
          </w:tcPr>
          <w:p w14:paraId="308535F4" w14:textId="0A5105A5" w:rsidR="00D73637" w:rsidRPr="005162DE" w:rsidRDefault="00217FA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vAlign w:val="cente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vAlign w:val="center"/>
          </w:tcPr>
          <w:p w14:paraId="4C360E7C" w14:textId="5F3CCAAE"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w:t>
            </w:r>
            <w:r w:rsidR="00753FEC">
              <w:rPr>
                <w:rFonts w:ascii="Arial" w:hAnsi="Arial" w:cs="Arial"/>
                <w:sz w:val="24"/>
                <w:szCs w:val="24"/>
              </w:rPr>
              <w:t>.2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E02C17">
        <w:trPr>
          <w:trHeight w:val="1342"/>
        </w:trPr>
        <w:tc>
          <w:tcPr>
            <w:tcW w:w="1118" w:type="dxa"/>
            <w:tcMar>
              <w:left w:w="86" w:type="dxa"/>
              <w:right w:w="86" w:type="dxa"/>
            </w:tcMar>
            <w:vAlign w:val="cente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vAlign w:val="center"/>
          </w:tcPr>
          <w:p w14:paraId="1E79D436" w14:textId="0C325362" w:rsidR="00D73637" w:rsidRPr="005162DE" w:rsidRDefault="000707AB" w:rsidP="00FC33C4">
            <w:pPr>
              <w:spacing w:before="40" w:after="40"/>
              <w:jc w:val="center"/>
              <w:rPr>
                <w:rFonts w:ascii="Arial" w:hAnsi="Arial" w:cs="Arial"/>
                <w:sz w:val="24"/>
                <w:szCs w:val="24"/>
              </w:rPr>
            </w:pPr>
            <w:r>
              <w:rPr>
                <w:rFonts w:ascii="Arial" w:hAnsi="Arial" w:cs="Arial"/>
                <w:sz w:val="24"/>
                <w:szCs w:val="24"/>
              </w:rPr>
              <w:t>9/24</w:t>
            </w:r>
          </w:p>
        </w:tc>
        <w:tc>
          <w:tcPr>
            <w:tcW w:w="1021" w:type="dxa"/>
            <w:tcMar>
              <w:left w:w="86" w:type="dxa"/>
              <w:right w:w="86" w:type="dxa"/>
            </w:tcMar>
            <w:vAlign w:val="center"/>
          </w:tcPr>
          <w:p w14:paraId="42CEE2F3" w14:textId="6B1C3C7E" w:rsidR="00D73637" w:rsidRPr="005162DE" w:rsidRDefault="000707AB"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vAlign w:val="center"/>
          </w:tcPr>
          <w:p w14:paraId="15E55B1F" w14:textId="01DEEC4A" w:rsidR="00D73637" w:rsidRPr="005162DE" w:rsidRDefault="000707AB" w:rsidP="00FC33C4">
            <w:pPr>
              <w:spacing w:before="40" w:after="40"/>
              <w:jc w:val="center"/>
              <w:rPr>
                <w:rFonts w:ascii="Arial" w:hAnsi="Arial" w:cs="Arial"/>
                <w:sz w:val="24"/>
                <w:szCs w:val="24"/>
              </w:rPr>
            </w:pPr>
            <w:r>
              <w:rPr>
                <w:rFonts w:ascii="Arial" w:hAnsi="Arial" w:cs="Arial"/>
                <w:sz w:val="24"/>
                <w:szCs w:val="24"/>
              </w:rPr>
              <w:t>0.47</w:t>
            </w:r>
          </w:p>
        </w:tc>
        <w:tc>
          <w:tcPr>
            <w:tcW w:w="1021" w:type="dxa"/>
            <w:tcMar>
              <w:left w:w="86" w:type="dxa"/>
              <w:right w:w="86" w:type="dxa"/>
            </w:tcMar>
            <w:vAlign w:val="center"/>
          </w:tcPr>
          <w:p w14:paraId="1AE57BBF" w14:textId="28C47C7B" w:rsidR="00D73637" w:rsidRPr="005162DE" w:rsidRDefault="00217FA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vAlign w:val="cente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vAlign w:val="center"/>
          </w:tcPr>
          <w:p w14:paraId="6BFCFA13" w14:textId="7B8B3C45" w:rsidR="00D73637" w:rsidRPr="005162DE" w:rsidRDefault="00753FEC" w:rsidP="00FC33C4">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02C17" w:rsidRPr="005162DE" w14:paraId="0E0C1E93" w14:textId="77777777" w:rsidTr="00E02C17">
        <w:trPr>
          <w:trHeight w:val="432"/>
        </w:trPr>
        <w:tc>
          <w:tcPr>
            <w:tcW w:w="2250" w:type="dxa"/>
            <w:vAlign w:val="center"/>
          </w:tcPr>
          <w:p w14:paraId="66AD9F49" w14:textId="77777777" w:rsidR="00E02C17" w:rsidRPr="005162DE" w:rsidRDefault="00E02C17" w:rsidP="00E02C17">
            <w:pPr>
              <w:spacing w:before="40" w:after="40"/>
              <w:rPr>
                <w:rFonts w:ascii="Arial" w:hAnsi="Arial" w:cs="Arial"/>
                <w:sz w:val="24"/>
                <w:szCs w:val="24"/>
              </w:rPr>
            </w:pPr>
            <w:r w:rsidRPr="005162DE">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323B9A39" w:rsidR="00E02C17" w:rsidRPr="005162DE" w:rsidRDefault="00E02C17" w:rsidP="00E02C17">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72185A40" w:rsidR="00E02C17" w:rsidRPr="005162DE" w:rsidRDefault="00E02C17" w:rsidP="00E02C17">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vAlign w:val="center"/>
          </w:tcPr>
          <w:p w14:paraId="6802CC34" w14:textId="034D35A7" w:rsidR="00E02C17" w:rsidRPr="005162DE" w:rsidRDefault="00E02C17" w:rsidP="00E02C17">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vAlign w:val="center"/>
          </w:tcPr>
          <w:p w14:paraId="4E60C959" w14:textId="77777777" w:rsidR="00E02C17" w:rsidRPr="005162DE" w:rsidRDefault="00E02C17" w:rsidP="00E02C1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E02C17" w:rsidRPr="005162DE" w:rsidRDefault="00E02C17" w:rsidP="00E02C1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E02C17" w:rsidRPr="005162DE" w:rsidRDefault="00E02C17" w:rsidP="00E02C1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E02C17" w:rsidRPr="005162DE" w14:paraId="2ACD2463" w14:textId="77777777" w:rsidTr="00E02C17">
        <w:tc>
          <w:tcPr>
            <w:tcW w:w="2250" w:type="dxa"/>
            <w:vAlign w:val="center"/>
          </w:tcPr>
          <w:p w14:paraId="01FDA3CE" w14:textId="77777777" w:rsidR="00E02C17" w:rsidRPr="005162DE" w:rsidRDefault="00E02C17" w:rsidP="00E02C17">
            <w:pPr>
              <w:spacing w:before="40" w:after="40"/>
              <w:rPr>
                <w:rFonts w:ascii="Arial" w:hAnsi="Arial" w:cs="Arial"/>
                <w:sz w:val="24"/>
                <w:szCs w:val="24"/>
              </w:rPr>
            </w:pPr>
            <w:r w:rsidRPr="005162DE">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0028B185" w:rsidR="00E02C17" w:rsidRPr="005162DE" w:rsidRDefault="00E02C17" w:rsidP="00E02C17">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04B47425" w:rsidR="00E02C17" w:rsidRPr="005162DE" w:rsidRDefault="00E02C17" w:rsidP="00E02C17">
            <w:pPr>
              <w:spacing w:before="40" w:after="40"/>
              <w:jc w:val="center"/>
              <w:rPr>
                <w:rFonts w:ascii="Arial" w:hAnsi="Arial" w:cs="Arial"/>
                <w:sz w:val="24"/>
                <w:szCs w:val="24"/>
              </w:rPr>
            </w:pPr>
            <w:r>
              <w:rPr>
                <w:rFonts w:ascii="Arial" w:hAnsi="Arial" w:cs="Arial"/>
                <w:sz w:val="24"/>
                <w:szCs w:val="24"/>
              </w:rPr>
              <w:t>250</w:t>
            </w:r>
          </w:p>
        </w:tc>
        <w:tc>
          <w:tcPr>
            <w:tcW w:w="1530" w:type="dxa"/>
            <w:tcMar>
              <w:left w:w="58" w:type="dxa"/>
              <w:right w:w="58" w:type="dxa"/>
            </w:tcMar>
            <w:vAlign w:val="center"/>
          </w:tcPr>
          <w:p w14:paraId="2BE476FB" w14:textId="659EE998" w:rsidR="00E02C17" w:rsidRPr="005162DE" w:rsidRDefault="00E02C17" w:rsidP="00E02C17">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vAlign w:val="center"/>
          </w:tcPr>
          <w:p w14:paraId="76B554F2" w14:textId="77777777" w:rsidR="00E02C17" w:rsidRPr="005162DE" w:rsidRDefault="00E02C17" w:rsidP="00E02C1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E02C17" w:rsidRPr="005162DE" w:rsidRDefault="00E02C17" w:rsidP="00E02C1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E02C17" w:rsidRPr="005162DE" w:rsidRDefault="00E02C17" w:rsidP="00E02C1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02C17" w:rsidRPr="005162DE" w14:paraId="7C96DD6F"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0B012535" w:rsidR="00E02C17" w:rsidRPr="005162DE" w:rsidRDefault="00E02C17" w:rsidP="00E02C17">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186E41A9" w:rsidR="00E02C17" w:rsidRPr="005162DE" w:rsidRDefault="00E02C17" w:rsidP="00E02C17">
            <w:pPr>
              <w:keepNext/>
              <w:keepLines/>
              <w:spacing w:before="40" w:after="40"/>
              <w:jc w:val="center"/>
              <w:rPr>
                <w:rFonts w:ascii="Arial" w:hAnsi="Arial" w:cs="Arial"/>
                <w:sz w:val="24"/>
                <w:szCs w:val="24"/>
              </w:rPr>
            </w:pPr>
            <w:r>
              <w:rPr>
                <w:rFonts w:ascii="Arial" w:hAnsi="Arial" w:cs="Arial"/>
                <w:sz w:val="24"/>
                <w:szCs w:val="24"/>
              </w:rPr>
              <w:t>02/23</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335BD20F" w:rsidR="00E02C17" w:rsidRPr="005162DE" w:rsidRDefault="00E02C17" w:rsidP="00E02C17">
            <w:pPr>
              <w:keepNext/>
              <w:keepLines/>
              <w:spacing w:before="40" w:after="40"/>
              <w:jc w:val="center"/>
              <w:rPr>
                <w:rFonts w:ascii="Arial" w:hAnsi="Arial" w:cs="Arial"/>
                <w:sz w:val="24"/>
                <w:szCs w:val="24"/>
              </w:rPr>
            </w:pPr>
            <w:r>
              <w:rPr>
                <w:rFonts w:ascii="Arial" w:hAnsi="Arial" w:cs="Arial"/>
                <w:sz w:val="24"/>
                <w:szCs w:val="24"/>
              </w:rPr>
              <w:t>0.48</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78C21BAC" w:rsidR="00E02C17" w:rsidRPr="005162DE" w:rsidRDefault="00E02C17" w:rsidP="00E02C17">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7B9E6233" w:rsidR="00E02C17" w:rsidRPr="005162DE" w:rsidRDefault="00E02C17" w:rsidP="00E02C17">
            <w:pPr>
              <w:keepNext/>
              <w:keepLines/>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1E0E79C0" w:rsidR="00E02C17" w:rsidRPr="005162DE" w:rsidRDefault="00E02C17" w:rsidP="00E02C17">
            <w:pPr>
              <w:keepNext/>
              <w:keepLines/>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tcPr>
          <w:p w14:paraId="307E6935" w14:textId="30EE1752" w:rsidR="00E02C17" w:rsidRPr="005162DE" w:rsidRDefault="00E02C17" w:rsidP="00E02C17">
            <w:pPr>
              <w:keepNext/>
              <w:keepLines/>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E02C17" w:rsidRPr="005162DE" w14:paraId="7E778FAF"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084724F8" w:rsidR="00E02C17" w:rsidRPr="005162DE" w:rsidRDefault="00E02C17" w:rsidP="00E02C17">
            <w:pPr>
              <w:spacing w:before="40" w:after="40"/>
              <w:ind w:left="30"/>
              <w:jc w:val="both"/>
              <w:rPr>
                <w:rFonts w:ascii="Arial" w:hAnsi="Arial" w:cs="Arial"/>
                <w:sz w:val="24"/>
                <w:szCs w:val="24"/>
              </w:rPr>
            </w:pPr>
            <w:r>
              <w:rPr>
                <w:rFonts w:ascii="Arial" w:hAnsi="Arial" w:cs="Arial"/>
                <w:sz w:val="24"/>
                <w:szCs w:val="24"/>
              </w:rPr>
              <w:t xml:space="preserve">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425278AC" w:rsidR="00E02C17" w:rsidRPr="005162DE" w:rsidRDefault="00E02C17" w:rsidP="00E02C17">
            <w:pPr>
              <w:spacing w:before="40" w:after="40"/>
              <w:jc w:val="center"/>
              <w:rPr>
                <w:rFonts w:ascii="Arial" w:hAnsi="Arial" w:cs="Arial"/>
                <w:sz w:val="24"/>
                <w:szCs w:val="24"/>
              </w:rPr>
            </w:pPr>
            <w:r>
              <w:rPr>
                <w:rFonts w:ascii="Arial" w:hAnsi="Arial" w:cs="Arial"/>
                <w:sz w:val="24"/>
                <w:szCs w:val="24"/>
              </w:rPr>
              <w:t>12/20</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2F9E8C52" w:rsidR="00E02C17" w:rsidRPr="005162DE" w:rsidRDefault="00E02C17" w:rsidP="00E02C17">
            <w:pPr>
              <w:spacing w:before="40" w:after="40"/>
              <w:jc w:val="center"/>
              <w:rPr>
                <w:rFonts w:ascii="Arial" w:hAnsi="Arial" w:cs="Arial"/>
                <w:sz w:val="24"/>
                <w:szCs w:val="24"/>
              </w:rPr>
            </w:pPr>
            <w:r>
              <w:rPr>
                <w:rFonts w:ascii="Arial" w:hAnsi="Arial" w:cs="Arial"/>
                <w:sz w:val="24"/>
                <w:szCs w:val="24"/>
              </w:rPr>
              <w:t>3.83</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0F964019" w:rsidR="00E02C17" w:rsidRPr="005162DE" w:rsidRDefault="00E02C17" w:rsidP="00E02C17">
            <w:pPr>
              <w:spacing w:before="40" w:after="40"/>
              <w:jc w:val="center"/>
              <w:rPr>
                <w:rFonts w:ascii="Arial" w:hAnsi="Arial" w:cs="Arial"/>
                <w:sz w:val="24"/>
                <w:szCs w:val="24"/>
              </w:rPr>
            </w:pPr>
            <w:r>
              <w:rPr>
                <w:rFonts w:ascii="Arial" w:hAnsi="Arial" w:cs="Arial"/>
                <w:sz w:val="24"/>
                <w:szCs w:val="24"/>
              </w:rPr>
              <w:t>0.82-1.89</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4F05BE2B" w:rsidR="00E02C17" w:rsidRPr="005162DE" w:rsidRDefault="00E02C17" w:rsidP="00E02C17">
            <w:pPr>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586FB485" w:rsidR="00E02C17" w:rsidRPr="005162DE" w:rsidRDefault="00E02C17" w:rsidP="00E02C17">
            <w:pPr>
              <w:spacing w:before="40" w:after="40"/>
              <w:jc w:val="center"/>
              <w:rPr>
                <w:rFonts w:ascii="Arial" w:hAnsi="Arial" w:cs="Arial"/>
                <w:sz w:val="24"/>
                <w:szCs w:val="24"/>
              </w:rPr>
            </w:pPr>
            <w:r>
              <w:rPr>
                <w:rFonts w:ascii="Arial" w:hAnsi="Arial" w:cs="Arial"/>
                <w:sz w:val="24"/>
                <w:szCs w:val="24"/>
              </w:rPr>
              <w:t>0</w:t>
            </w:r>
          </w:p>
        </w:tc>
        <w:tc>
          <w:tcPr>
            <w:tcW w:w="1931" w:type="dxa"/>
            <w:tcBorders>
              <w:top w:val="single" w:sz="4" w:space="0" w:color="auto"/>
              <w:left w:val="single" w:sz="4" w:space="0" w:color="auto"/>
              <w:bottom w:val="single" w:sz="4" w:space="0" w:color="auto"/>
              <w:right w:val="single" w:sz="4" w:space="0" w:color="auto"/>
            </w:tcBorders>
          </w:tcPr>
          <w:p w14:paraId="701F5E75" w14:textId="0BCD17F5" w:rsidR="00E02C17" w:rsidRPr="005162DE" w:rsidRDefault="00E02C17" w:rsidP="00E02C17">
            <w:pPr>
              <w:spacing w:before="40" w:after="40"/>
              <w:jc w:val="center"/>
              <w:rPr>
                <w:rFonts w:ascii="Arial" w:hAnsi="Arial" w:cs="Arial"/>
                <w:sz w:val="24"/>
                <w:szCs w:val="24"/>
              </w:rPr>
            </w:pPr>
            <w:r>
              <w:rPr>
                <w:rFonts w:ascii="Arial" w:hAnsi="Arial" w:cs="Arial"/>
                <w:sz w:val="24"/>
                <w:szCs w:val="24"/>
              </w:rPr>
              <w:t>Erosion of natural deposits</w:t>
            </w:r>
          </w:p>
        </w:tc>
      </w:tr>
      <w:tr w:rsidR="00E02C17" w:rsidRPr="005162DE" w14:paraId="080614C7"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97047D" w14:textId="561CDC1B" w:rsidR="00E02C17" w:rsidRPr="005162DE" w:rsidRDefault="00E02C17" w:rsidP="00E02C17">
            <w:pPr>
              <w:spacing w:before="40" w:after="40"/>
              <w:ind w:left="30"/>
              <w:jc w:val="both"/>
              <w:rPr>
                <w:rFonts w:ascii="Arial" w:hAnsi="Arial" w:cs="Arial"/>
                <w:sz w:val="24"/>
                <w:szCs w:val="24"/>
              </w:rPr>
            </w:pPr>
            <w:r>
              <w:rPr>
                <w:rFonts w:ascii="Arial" w:hAnsi="Arial" w:cs="Arial"/>
                <w:sz w:val="24"/>
                <w:szCs w:val="24"/>
              </w:rPr>
              <w:t xml:space="preserve">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2D93FC4A" w14:textId="3DE52436" w:rsidR="00E02C17" w:rsidRPr="005162DE" w:rsidRDefault="00E02C17" w:rsidP="00E02C17">
            <w:pPr>
              <w:spacing w:before="40" w:after="40"/>
              <w:jc w:val="center"/>
              <w:rPr>
                <w:rFonts w:ascii="Arial" w:hAnsi="Arial" w:cs="Arial"/>
                <w:sz w:val="24"/>
                <w:szCs w:val="24"/>
              </w:rPr>
            </w:pPr>
            <w:r>
              <w:rPr>
                <w:rFonts w:ascii="Arial" w:hAnsi="Arial" w:cs="Arial"/>
                <w:sz w:val="24"/>
                <w:szCs w:val="24"/>
              </w:rPr>
              <w:t>11/2</w:t>
            </w:r>
            <w:r w:rsidR="00753FEC">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2142644C" w14:textId="5B64DC31" w:rsidR="00E02C17" w:rsidRPr="005162DE" w:rsidRDefault="00753FEC" w:rsidP="00E02C17">
            <w:pPr>
              <w:spacing w:before="40" w:after="40"/>
              <w:jc w:val="center"/>
              <w:rPr>
                <w:rFonts w:ascii="Arial" w:hAnsi="Arial" w:cs="Arial"/>
                <w:sz w:val="24"/>
                <w:szCs w:val="24"/>
              </w:rPr>
            </w:pPr>
            <w:r>
              <w:rPr>
                <w:rFonts w:ascii="Arial" w:hAnsi="Arial" w:cs="Arial"/>
                <w:sz w:val="24"/>
                <w:szCs w:val="24"/>
              </w:rPr>
              <w:t>0.85</w:t>
            </w:r>
          </w:p>
        </w:tc>
        <w:tc>
          <w:tcPr>
            <w:tcW w:w="1530" w:type="dxa"/>
            <w:tcBorders>
              <w:top w:val="single" w:sz="4" w:space="0" w:color="auto"/>
              <w:left w:val="single" w:sz="4" w:space="0" w:color="auto"/>
              <w:bottom w:val="single" w:sz="4" w:space="0" w:color="auto"/>
              <w:right w:val="single" w:sz="4" w:space="0" w:color="auto"/>
            </w:tcBorders>
            <w:vAlign w:val="center"/>
          </w:tcPr>
          <w:p w14:paraId="0B0E810B" w14:textId="6B6CCC3C"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67936C5" w14:textId="47E4168D" w:rsidR="00E02C17" w:rsidRPr="005162DE" w:rsidRDefault="00E02C17" w:rsidP="00E02C17">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3337111D" w14:textId="144209B3" w:rsidR="00E02C17" w:rsidRPr="005162DE" w:rsidRDefault="00E02C17" w:rsidP="00E02C17">
            <w:pPr>
              <w:spacing w:before="40" w:after="40"/>
              <w:jc w:val="center"/>
              <w:rPr>
                <w:rFonts w:ascii="Arial" w:hAnsi="Arial" w:cs="Arial"/>
                <w:sz w:val="24"/>
                <w:szCs w:val="24"/>
              </w:rPr>
            </w:pPr>
            <w:r>
              <w:rPr>
                <w:rFonts w:ascii="Arial" w:hAnsi="Arial" w:cs="Arial"/>
                <w:sz w:val="24"/>
                <w:szCs w:val="24"/>
              </w:rPr>
              <w:t>0.43</w:t>
            </w:r>
          </w:p>
        </w:tc>
        <w:tc>
          <w:tcPr>
            <w:tcW w:w="1931" w:type="dxa"/>
            <w:tcBorders>
              <w:top w:val="single" w:sz="4" w:space="0" w:color="auto"/>
              <w:left w:val="single" w:sz="4" w:space="0" w:color="auto"/>
              <w:bottom w:val="single" w:sz="4" w:space="0" w:color="auto"/>
              <w:right w:val="single" w:sz="4" w:space="0" w:color="auto"/>
            </w:tcBorders>
          </w:tcPr>
          <w:p w14:paraId="62984E70" w14:textId="447ACFC6" w:rsidR="00E02C17" w:rsidRPr="005162DE" w:rsidRDefault="00E02C17" w:rsidP="00E02C17">
            <w:pPr>
              <w:spacing w:before="40" w:after="40"/>
              <w:jc w:val="center"/>
              <w:rPr>
                <w:rFonts w:ascii="Arial" w:hAnsi="Arial" w:cs="Arial"/>
                <w:sz w:val="24"/>
                <w:szCs w:val="24"/>
              </w:rPr>
            </w:pPr>
            <w:r>
              <w:rPr>
                <w:rFonts w:ascii="Arial" w:hAnsi="Arial" w:cs="Arial"/>
                <w:sz w:val="24"/>
                <w:szCs w:val="24"/>
              </w:rPr>
              <w:t>Erosion of natural deposits</w:t>
            </w:r>
          </w:p>
        </w:tc>
      </w:tr>
      <w:tr w:rsidR="00E02C17" w:rsidRPr="005162DE" w14:paraId="39E7BE99"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B739DB6" w14:textId="3681BE2A" w:rsidR="00E02C17" w:rsidRPr="005162DE" w:rsidRDefault="00E02C17" w:rsidP="00E02C17">
            <w:pPr>
              <w:spacing w:before="40" w:after="40"/>
              <w:ind w:left="30"/>
              <w:jc w:val="both"/>
              <w:rPr>
                <w:rFonts w:ascii="Arial" w:hAnsi="Arial" w:cs="Arial"/>
                <w:sz w:val="24"/>
                <w:szCs w:val="24"/>
              </w:rPr>
            </w:pPr>
            <w:r>
              <w:rPr>
                <w:rFonts w:ascii="Arial" w:hAnsi="Arial" w:cs="Arial"/>
                <w:sz w:val="24"/>
                <w:szCs w:val="24"/>
              </w:rPr>
              <w:t>Uranium Radiological</w:t>
            </w:r>
          </w:p>
        </w:tc>
        <w:tc>
          <w:tcPr>
            <w:tcW w:w="1440" w:type="dxa"/>
            <w:tcBorders>
              <w:top w:val="single" w:sz="4" w:space="0" w:color="auto"/>
              <w:left w:val="single" w:sz="4" w:space="0" w:color="auto"/>
              <w:bottom w:val="single" w:sz="4" w:space="0" w:color="auto"/>
              <w:right w:val="single" w:sz="4" w:space="0" w:color="auto"/>
            </w:tcBorders>
            <w:vAlign w:val="center"/>
          </w:tcPr>
          <w:p w14:paraId="4D76459E" w14:textId="2A6925EE" w:rsidR="00E02C17" w:rsidRPr="005162DE" w:rsidRDefault="00E02C17" w:rsidP="00E02C17">
            <w:pPr>
              <w:spacing w:before="40" w:after="40"/>
              <w:jc w:val="center"/>
              <w:rPr>
                <w:rFonts w:ascii="Arial" w:hAnsi="Arial" w:cs="Arial"/>
                <w:sz w:val="24"/>
                <w:szCs w:val="24"/>
              </w:rPr>
            </w:pPr>
            <w:r>
              <w:rPr>
                <w:rFonts w:ascii="Arial" w:hAnsi="Arial" w:cs="Arial"/>
                <w:sz w:val="24"/>
                <w:szCs w:val="24"/>
              </w:rPr>
              <w:t>11/22</w:t>
            </w:r>
          </w:p>
        </w:tc>
        <w:tc>
          <w:tcPr>
            <w:tcW w:w="1260" w:type="dxa"/>
            <w:tcBorders>
              <w:top w:val="single" w:sz="4" w:space="0" w:color="auto"/>
              <w:left w:val="single" w:sz="4" w:space="0" w:color="auto"/>
              <w:bottom w:val="single" w:sz="4" w:space="0" w:color="auto"/>
              <w:right w:val="single" w:sz="4" w:space="0" w:color="auto"/>
            </w:tcBorders>
            <w:vAlign w:val="center"/>
          </w:tcPr>
          <w:p w14:paraId="4D598F3F" w14:textId="1EE0D8AE" w:rsidR="00E02C17" w:rsidRPr="005162DE" w:rsidRDefault="00E02C17" w:rsidP="00E02C17">
            <w:pPr>
              <w:spacing w:before="40" w:after="40"/>
              <w:jc w:val="center"/>
              <w:rPr>
                <w:rFonts w:ascii="Arial" w:hAnsi="Arial" w:cs="Arial"/>
                <w:sz w:val="24"/>
                <w:szCs w:val="24"/>
              </w:rPr>
            </w:pPr>
            <w:r>
              <w:rPr>
                <w:rFonts w:ascii="Arial" w:hAnsi="Arial" w:cs="Arial"/>
                <w:sz w:val="24"/>
                <w:szCs w:val="24"/>
              </w:rPr>
              <w:t>0.93</w:t>
            </w:r>
          </w:p>
        </w:tc>
        <w:tc>
          <w:tcPr>
            <w:tcW w:w="1530" w:type="dxa"/>
            <w:tcBorders>
              <w:top w:val="single" w:sz="4" w:space="0" w:color="auto"/>
              <w:left w:val="single" w:sz="4" w:space="0" w:color="auto"/>
              <w:bottom w:val="single" w:sz="4" w:space="0" w:color="auto"/>
              <w:right w:val="single" w:sz="4" w:space="0" w:color="auto"/>
            </w:tcBorders>
            <w:vAlign w:val="center"/>
          </w:tcPr>
          <w:p w14:paraId="7FD93D59" w14:textId="32E54E0C"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C137AE3" w14:textId="21EFFD1A" w:rsidR="00E02C17" w:rsidRPr="005162DE" w:rsidRDefault="00E02C17" w:rsidP="00E02C17">
            <w:pPr>
              <w:spacing w:before="40" w:after="40"/>
              <w:jc w:val="center"/>
              <w:rPr>
                <w:rFonts w:ascii="Arial" w:hAnsi="Arial" w:cs="Arial"/>
                <w:sz w:val="24"/>
                <w:szCs w:val="24"/>
              </w:rPr>
            </w:pPr>
            <w:r>
              <w:rPr>
                <w:rFonts w:ascii="Arial" w:hAnsi="Arial" w:cs="Arial"/>
                <w:sz w:val="24"/>
                <w:szCs w:val="24"/>
              </w:rPr>
              <w:t>30</w:t>
            </w:r>
          </w:p>
        </w:tc>
        <w:tc>
          <w:tcPr>
            <w:tcW w:w="1260" w:type="dxa"/>
            <w:tcBorders>
              <w:top w:val="single" w:sz="4" w:space="0" w:color="auto"/>
              <w:left w:val="single" w:sz="4" w:space="0" w:color="auto"/>
              <w:bottom w:val="single" w:sz="4" w:space="0" w:color="auto"/>
              <w:right w:val="single" w:sz="4" w:space="0" w:color="auto"/>
            </w:tcBorders>
            <w:vAlign w:val="center"/>
          </w:tcPr>
          <w:p w14:paraId="225E4489" w14:textId="0ECD80A7"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15780F18" w14:textId="7CCD2E9A" w:rsidR="00E02C17" w:rsidRPr="005162DE" w:rsidRDefault="00E02C17" w:rsidP="00E02C17">
            <w:pPr>
              <w:spacing w:before="40" w:after="40"/>
              <w:jc w:val="center"/>
              <w:rPr>
                <w:rFonts w:ascii="Arial" w:hAnsi="Arial" w:cs="Arial"/>
                <w:sz w:val="24"/>
                <w:szCs w:val="24"/>
              </w:rPr>
            </w:pPr>
            <w:r>
              <w:rPr>
                <w:rFonts w:ascii="Arial" w:hAnsi="Arial" w:cs="Arial"/>
                <w:sz w:val="24"/>
                <w:szCs w:val="24"/>
              </w:rPr>
              <w:t>Erosion of natural deposits</w:t>
            </w:r>
          </w:p>
        </w:tc>
      </w:tr>
      <w:tr w:rsidR="00E02C17" w:rsidRPr="005162DE" w14:paraId="6CEFDF20"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A1B33D9" w14:textId="6681C307" w:rsidR="00E02C17" w:rsidRPr="005162DE" w:rsidRDefault="00E02C17" w:rsidP="00E02C17">
            <w:pPr>
              <w:spacing w:before="40" w:after="40"/>
              <w:ind w:left="30"/>
              <w:jc w:val="both"/>
              <w:rPr>
                <w:rFonts w:ascii="Arial" w:hAnsi="Arial" w:cs="Arial"/>
                <w:sz w:val="24"/>
                <w:szCs w:val="24"/>
              </w:rPr>
            </w:pPr>
            <w:r>
              <w:rPr>
                <w:rFonts w:ascii="Arial" w:hAnsi="Arial" w:cs="Arial"/>
                <w:sz w:val="24"/>
                <w:szCs w:val="24"/>
              </w:rPr>
              <w:t>Nitrate (ppm)</w:t>
            </w:r>
          </w:p>
        </w:tc>
        <w:tc>
          <w:tcPr>
            <w:tcW w:w="1440" w:type="dxa"/>
            <w:tcBorders>
              <w:top w:val="single" w:sz="4" w:space="0" w:color="auto"/>
              <w:left w:val="single" w:sz="4" w:space="0" w:color="auto"/>
              <w:bottom w:val="single" w:sz="4" w:space="0" w:color="auto"/>
              <w:right w:val="single" w:sz="4" w:space="0" w:color="auto"/>
            </w:tcBorders>
            <w:vAlign w:val="center"/>
          </w:tcPr>
          <w:p w14:paraId="30A10930" w14:textId="33BAD59A" w:rsidR="00E02C17" w:rsidRPr="005162DE" w:rsidRDefault="00753FEC" w:rsidP="00E02C17">
            <w:pPr>
              <w:spacing w:before="40" w:after="40"/>
              <w:jc w:val="center"/>
              <w:rPr>
                <w:rFonts w:ascii="Arial" w:hAnsi="Arial" w:cs="Arial"/>
                <w:sz w:val="24"/>
                <w:szCs w:val="24"/>
              </w:rPr>
            </w:pPr>
            <w:r>
              <w:rPr>
                <w:rFonts w:ascii="Arial" w:hAnsi="Arial" w:cs="Arial"/>
                <w:sz w:val="24"/>
                <w:szCs w:val="24"/>
              </w:rPr>
              <w:t>11/24</w:t>
            </w:r>
          </w:p>
        </w:tc>
        <w:tc>
          <w:tcPr>
            <w:tcW w:w="1260" w:type="dxa"/>
            <w:tcBorders>
              <w:top w:val="single" w:sz="4" w:space="0" w:color="auto"/>
              <w:left w:val="single" w:sz="4" w:space="0" w:color="auto"/>
              <w:bottom w:val="single" w:sz="4" w:space="0" w:color="auto"/>
              <w:right w:val="single" w:sz="4" w:space="0" w:color="auto"/>
            </w:tcBorders>
            <w:vAlign w:val="center"/>
          </w:tcPr>
          <w:p w14:paraId="2CEA4BDB" w14:textId="48330719" w:rsidR="00E02C17" w:rsidRPr="005162DE" w:rsidRDefault="00E02C17" w:rsidP="00E02C17">
            <w:pPr>
              <w:spacing w:before="40" w:after="40"/>
              <w:jc w:val="center"/>
              <w:rPr>
                <w:rFonts w:ascii="Arial" w:hAnsi="Arial" w:cs="Arial"/>
                <w:sz w:val="24"/>
                <w:szCs w:val="24"/>
              </w:rPr>
            </w:pPr>
            <w:r>
              <w:rPr>
                <w:rFonts w:ascii="Arial" w:hAnsi="Arial" w:cs="Arial"/>
                <w:sz w:val="24"/>
                <w:szCs w:val="24"/>
              </w:rPr>
              <w:t>0.42</w:t>
            </w:r>
          </w:p>
        </w:tc>
        <w:tc>
          <w:tcPr>
            <w:tcW w:w="1530" w:type="dxa"/>
            <w:tcBorders>
              <w:top w:val="single" w:sz="4" w:space="0" w:color="auto"/>
              <w:left w:val="single" w:sz="4" w:space="0" w:color="auto"/>
              <w:bottom w:val="single" w:sz="4" w:space="0" w:color="auto"/>
              <w:right w:val="single" w:sz="4" w:space="0" w:color="auto"/>
            </w:tcBorders>
            <w:vAlign w:val="center"/>
          </w:tcPr>
          <w:p w14:paraId="336CED19" w14:textId="68A41B14"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4D09811" w14:textId="7AAFB5AA" w:rsidR="00E02C17" w:rsidRPr="005162DE" w:rsidRDefault="00E02C17" w:rsidP="00E02C17">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0166C907" w14:textId="41D92E13" w:rsidR="00E02C17" w:rsidRPr="005162DE" w:rsidRDefault="00E02C17" w:rsidP="00E02C17">
            <w:pPr>
              <w:spacing w:before="40" w:after="40"/>
              <w:jc w:val="center"/>
              <w:rPr>
                <w:rFonts w:ascii="Arial" w:hAnsi="Arial" w:cs="Arial"/>
                <w:sz w:val="24"/>
                <w:szCs w:val="24"/>
              </w:rPr>
            </w:pPr>
            <w:r>
              <w:rPr>
                <w:rFonts w:ascii="Arial" w:hAnsi="Arial" w:cs="Arial"/>
                <w:sz w:val="24"/>
                <w:szCs w:val="24"/>
              </w:rPr>
              <w:t>10</w:t>
            </w:r>
          </w:p>
        </w:tc>
        <w:tc>
          <w:tcPr>
            <w:tcW w:w="1931" w:type="dxa"/>
            <w:tcBorders>
              <w:top w:val="single" w:sz="4" w:space="0" w:color="auto"/>
              <w:left w:val="single" w:sz="4" w:space="0" w:color="auto"/>
              <w:bottom w:val="single" w:sz="4" w:space="0" w:color="auto"/>
              <w:right w:val="single" w:sz="4" w:space="0" w:color="auto"/>
            </w:tcBorders>
          </w:tcPr>
          <w:p w14:paraId="5F3AC6F7" w14:textId="43C9575C" w:rsidR="00E02C17" w:rsidRPr="005162DE" w:rsidRDefault="00E02C17" w:rsidP="00E02C17">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E02C17" w:rsidRPr="005162DE" w14:paraId="61A75BE9"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A5C25EC" w14:textId="2D3E196C" w:rsidR="00E02C17" w:rsidRPr="005162DE" w:rsidRDefault="00E02C17" w:rsidP="00E02C17">
            <w:pPr>
              <w:spacing w:before="40" w:after="40"/>
              <w:ind w:left="30"/>
              <w:jc w:val="both"/>
              <w:rPr>
                <w:rFonts w:ascii="Arial" w:hAnsi="Arial" w:cs="Arial"/>
                <w:sz w:val="24"/>
                <w:szCs w:val="24"/>
              </w:rPr>
            </w:pPr>
            <w:r>
              <w:rPr>
                <w:rFonts w:ascii="Arial" w:hAnsi="Arial" w:cs="Arial"/>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tcPr>
          <w:p w14:paraId="6C27C711" w14:textId="42620845" w:rsidR="00E02C17" w:rsidRPr="005162DE" w:rsidRDefault="00E02C17" w:rsidP="00E02C17">
            <w:pPr>
              <w:spacing w:before="40" w:after="40"/>
              <w:jc w:val="center"/>
              <w:rPr>
                <w:rFonts w:ascii="Arial" w:hAnsi="Arial" w:cs="Arial"/>
                <w:sz w:val="24"/>
                <w:szCs w:val="24"/>
              </w:rPr>
            </w:pPr>
            <w:r>
              <w:rPr>
                <w:rFonts w:ascii="Arial" w:hAnsi="Arial" w:cs="Arial"/>
                <w:sz w:val="24"/>
                <w:szCs w:val="24"/>
              </w:rPr>
              <w:t>02/23</w:t>
            </w:r>
          </w:p>
        </w:tc>
        <w:tc>
          <w:tcPr>
            <w:tcW w:w="1260" w:type="dxa"/>
            <w:tcBorders>
              <w:top w:val="single" w:sz="4" w:space="0" w:color="auto"/>
              <w:left w:val="single" w:sz="4" w:space="0" w:color="auto"/>
              <w:bottom w:val="single" w:sz="4" w:space="0" w:color="auto"/>
              <w:right w:val="single" w:sz="4" w:space="0" w:color="auto"/>
            </w:tcBorders>
            <w:vAlign w:val="center"/>
          </w:tcPr>
          <w:p w14:paraId="4D0CCC70" w14:textId="45E41635" w:rsidR="00E02C17" w:rsidRPr="005162DE" w:rsidRDefault="00E02C17" w:rsidP="00E02C17">
            <w:pPr>
              <w:spacing w:before="40" w:after="40"/>
              <w:jc w:val="center"/>
              <w:rPr>
                <w:rFonts w:ascii="Arial" w:hAnsi="Arial" w:cs="Arial"/>
                <w:sz w:val="24"/>
                <w:szCs w:val="24"/>
              </w:rPr>
            </w:pPr>
            <w:r>
              <w:rPr>
                <w:rFonts w:ascii="Arial" w:hAnsi="Arial" w:cs="Arial"/>
                <w:sz w:val="24"/>
                <w:szCs w:val="24"/>
              </w:rPr>
              <w:t>5.3</w:t>
            </w:r>
          </w:p>
        </w:tc>
        <w:tc>
          <w:tcPr>
            <w:tcW w:w="1530" w:type="dxa"/>
            <w:tcBorders>
              <w:top w:val="single" w:sz="4" w:space="0" w:color="auto"/>
              <w:left w:val="single" w:sz="4" w:space="0" w:color="auto"/>
              <w:bottom w:val="single" w:sz="4" w:space="0" w:color="auto"/>
              <w:right w:val="single" w:sz="4" w:space="0" w:color="auto"/>
            </w:tcBorders>
            <w:vAlign w:val="center"/>
          </w:tcPr>
          <w:p w14:paraId="7F0BC8DD" w14:textId="5A34D29C"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225C0DF" w14:textId="37807EF8" w:rsidR="00E02C17" w:rsidRPr="005162DE" w:rsidRDefault="00E02C17" w:rsidP="00E02C17">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5793B0D5" w14:textId="77777777" w:rsidR="00E02C17" w:rsidRDefault="00E02C17" w:rsidP="00E02C17">
            <w:pPr>
              <w:keepNext/>
              <w:keepLines/>
              <w:spacing w:before="40" w:after="40"/>
              <w:jc w:val="center"/>
              <w:rPr>
                <w:rFonts w:ascii="Arial" w:hAnsi="Arial" w:cs="Arial"/>
                <w:sz w:val="24"/>
                <w:szCs w:val="24"/>
              </w:rPr>
            </w:pPr>
            <w:r>
              <w:rPr>
                <w:rFonts w:ascii="Arial" w:hAnsi="Arial" w:cs="Arial"/>
                <w:sz w:val="24"/>
                <w:szCs w:val="24"/>
              </w:rPr>
              <w:t>0.004</w:t>
            </w:r>
          </w:p>
          <w:p w14:paraId="7D64E4C7" w14:textId="77777777" w:rsidR="00E02C17" w:rsidRPr="005162DE" w:rsidRDefault="00E02C17" w:rsidP="00E02C17">
            <w:pPr>
              <w:spacing w:before="40" w:after="40"/>
              <w:jc w:val="center"/>
              <w:rPr>
                <w:rFonts w:ascii="Arial" w:hAnsi="Arial" w:cs="Arial"/>
                <w:sz w:val="24"/>
                <w:szCs w:val="24"/>
              </w:rPr>
            </w:pPr>
          </w:p>
        </w:tc>
        <w:tc>
          <w:tcPr>
            <w:tcW w:w="1931" w:type="dxa"/>
            <w:tcBorders>
              <w:top w:val="single" w:sz="4" w:space="0" w:color="auto"/>
              <w:left w:val="single" w:sz="4" w:space="0" w:color="auto"/>
              <w:bottom w:val="single" w:sz="4" w:space="0" w:color="auto"/>
              <w:right w:val="single" w:sz="4" w:space="0" w:color="auto"/>
            </w:tcBorders>
          </w:tcPr>
          <w:p w14:paraId="22A9A839" w14:textId="57F3B2D2" w:rsidR="00E02C17" w:rsidRPr="005162DE" w:rsidRDefault="00E02C17" w:rsidP="00E02C17">
            <w:pPr>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E02C17" w:rsidRPr="005162DE" w14:paraId="73A1D69C"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05312C0" w14:textId="3B1FFB28" w:rsidR="00E02C17" w:rsidRPr="005162DE" w:rsidRDefault="00E02C17" w:rsidP="00E02C17">
            <w:pPr>
              <w:spacing w:before="40" w:after="40"/>
              <w:ind w:left="30"/>
              <w:jc w:val="both"/>
              <w:rPr>
                <w:rFonts w:ascii="Arial" w:hAnsi="Arial" w:cs="Arial"/>
                <w:sz w:val="24"/>
                <w:szCs w:val="24"/>
              </w:rPr>
            </w:pPr>
            <w:r>
              <w:rPr>
                <w:rFonts w:ascii="Arial" w:hAnsi="Arial" w:cs="Arial"/>
                <w:sz w:val="24"/>
                <w:szCs w:val="24"/>
              </w:rPr>
              <w:t>TTHM (ppb) 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3E034FBA" w14:textId="54F2F157" w:rsidR="00E02C17" w:rsidRPr="005162DE" w:rsidRDefault="00E02C17" w:rsidP="00E02C17">
            <w:pPr>
              <w:spacing w:before="40" w:after="40"/>
              <w:jc w:val="center"/>
              <w:rPr>
                <w:rFonts w:ascii="Arial" w:hAnsi="Arial" w:cs="Arial"/>
                <w:sz w:val="24"/>
                <w:szCs w:val="24"/>
              </w:rPr>
            </w:pPr>
            <w:r>
              <w:rPr>
                <w:rFonts w:ascii="Arial" w:hAnsi="Arial" w:cs="Arial"/>
                <w:sz w:val="24"/>
                <w:szCs w:val="24"/>
              </w:rPr>
              <w:t>08/23</w:t>
            </w:r>
          </w:p>
        </w:tc>
        <w:tc>
          <w:tcPr>
            <w:tcW w:w="1260" w:type="dxa"/>
            <w:tcBorders>
              <w:top w:val="single" w:sz="4" w:space="0" w:color="auto"/>
              <w:left w:val="single" w:sz="4" w:space="0" w:color="auto"/>
              <w:bottom w:val="single" w:sz="4" w:space="0" w:color="auto"/>
              <w:right w:val="single" w:sz="4" w:space="0" w:color="auto"/>
            </w:tcBorders>
            <w:vAlign w:val="center"/>
          </w:tcPr>
          <w:p w14:paraId="201675B4" w14:textId="07217F36" w:rsidR="00E02C17" w:rsidRPr="005162DE" w:rsidRDefault="00E02C17" w:rsidP="00E02C17">
            <w:pPr>
              <w:spacing w:before="40" w:after="40"/>
              <w:jc w:val="center"/>
              <w:rPr>
                <w:rFonts w:ascii="Arial" w:hAnsi="Arial" w:cs="Arial"/>
                <w:sz w:val="24"/>
                <w:szCs w:val="24"/>
              </w:rPr>
            </w:pPr>
            <w:r>
              <w:rPr>
                <w:rFonts w:ascii="Arial" w:hAnsi="Arial" w:cs="Arial"/>
                <w:sz w:val="24"/>
                <w:szCs w:val="24"/>
              </w:rPr>
              <w:t>3.2</w:t>
            </w:r>
          </w:p>
        </w:tc>
        <w:tc>
          <w:tcPr>
            <w:tcW w:w="1530" w:type="dxa"/>
            <w:tcBorders>
              <w:top w:val="single" w:sz="4" w:space="0" w:color="auto"/>
              <w:left w:val="single" w:sz="4" w:space="0" w:color="auto"/>
              <w:bottom w:val="single" w:sz="4" w:space="0" w:color="auto"/>
              <w:right w:val="single" w:sz="4" w:space="0" w:color="auto"/>
            </w:tcBorders>
            <w:vAlign w:val="center"/>
          </w:tcPr>
          <w:p w14:paraId="18AE39C8" w14:textId="2B19DD9C"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EB7AC1" w14:textId="1A577CD8" w:rsidR="00E02C17" w:rsidRPr="005162DE" w:rsidRDefault="00E02C17" w:rsidP="00E02C17">
            <w:pPr>
              <w:spacing w:before="40" w:after="40"/>
              <w:jc w:val="center"/>
              <w:rPr>
                <w:rFonts w:ascii="Arial" w:hAnsi="Arial" w:cs="Arial"/>
                <w:sz w:val="24"/>
                <w:szCs w:val="24"/>
              </w:rPr>
            </w:pPr>
            <w:r>
              <w:rPr>
                <w:rFonts w:ascii="Arial" w:hAnsi="Arial" w:cs="Arial"/>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tcPr>
          <w:p w14:paraId="5AD13ACB" w14:textId="295D35C6"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27C9612E" w14:textId="77E4B575" w:rsidR="00E02C17" w:rsidRPr="005162DE" w:rsidRDefault="00E02C17" w:rsidP="00E02C17">
            <w:pPr>
              <w:spacing w:before="40" w:after="40"/>
              <w:jc w:val="center"/>
              <w:rPr>
                <w:rFonts w:ascii="Arial" w:hAnsi="Arial" w:cs="Arial"/>
                <w:sz w:val="24"/>
                <w:szCs w:val="24"/>
              </w:rPr>
            </w:pPr>
            <w:r>
              <w:rPr>
                <w:rFonts w:ascii="Arial" w:hAnsi="Arial" w:cs="Arial"/>
                <w:sz w:val="24"/>
                <w:szCs w:val="24"/>
              </w:rPr>
              <w:t>Byproduct of drinking water disinfection</w:t>
            </w:r>
          </w:p>
        </w:tc>
      </w:tr>
      <w:tr w:rsidR="00E02C17" w:rsidRPr="005162DE" w14:paraId="5A2E4EDA" w14:textId="77777777" w:rsidTr="00141C17">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3A581E3" w14:textId="77777777" w:rsidR="00E02C17" w:rsidRDefault="00E02C17" w:rsidP="00E02C17">
            <w:pPr>
              <w:spacing w:before="40" w:after="40"/>
              <w:ind w:left="30"/>
              <w:jc w:val="both"/>
              <w:rPr>
                <w:rFonts w:ascii="Arial" w:hAnsi="Arial" w:cs="Arial"/>
                <w:sz w:val="24"/>
                <w:szCs w:val="24"/>
              </w:rPr>
            </w:pPr>
            <w:proofErr w:type="spellStart"/>
            <w:r>
              <w:rPr>
                <w:rFonts w:ascii="Arial" w:hAnsi="Arial" w:cs="Arial"/>
                <w:sz w:val="24"/>
                <w:szCs w:val="24"/>
              </w:rPr>
              <w:t>Halocetic</w:t>
            </w:r>
            <w:proofErr w:type="spellEnd"/>
            <w:r>
              <w:rPr>
                <w:rFonts w:ascii="Arial" w:hAnsi="Arial" w:cs="Arial"/>
                <w:sz w:val="24"/>
                <w:szCs w:val="24"/>
              </w:rPr>
              <w:t xml:space="preserve"> Acids</w:t>
            </w:r>
          </w:p>
          <w:p w14:paraId="490802B3" w14:textId="7F74867A" w:rsidR="00E02C17" w:rsidRPr="005162DE" w:rsidRDefault="00E02C17" w:rsidP="00E02C17">
            <w:pPr>
              <w:spacing w:before="40" w:after="40"/>
              <w:ind w:left="30"/>
              <w:jc w:val="both"/>
              <w:rPr>
                <w:rFonts w:ascii="Arial" w:hAnsi="Arial" w:cs="Arial"/>
                <w:sz w:val="24"/>
                <w:szCs w:val="24"/>
              </w:rPr>
            </w:pPr>
            <w:r>
              <w:rPr>
                <w:rFonts w:ascii="Arial" w:hAnsi="Arial" w:cs="Arial"/>
                <w:sz w:val="24"/>
                <w:szCs w:val="24"/>
              </w:rPr>
              <w:t xml:space="preserve"> (ppb)</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2C0C9646" w:rsidR="00E02C17" w:rsidRPr="005162DE" w:rsidRDefault="00E02C17" w:rsidP="00E02C17">
            <w:pPr>
              <w:spacing w:before="40" w:after="40"/>
              <w:jc w:val="center"/>
              <w:rPr>
                <w:rFonts w:ascii="Arial" w:hAnsi="Arial" w:cs="Arial"/>
                <w:sz w:val="24"/>
                <w:szCs w:val="24"/>
              </w:rPr>
            </w:pPr>
            <w:r>
              <w:rPr>
                <w:rFonts w:ascii="Arial" w:hAnsi="Arial" w:cs="Arial"/>
                <w:sz w:val="24"/>
                <w:szCs w:val="24"/>
              </w:rPr>
              <w:t>08/23</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3412EA21" w:rsidR="00E02C17" w:rsidRPr="005162DE" w:rsidRDefault="00E02C17" w:rsidP="00E02C17">
            <w:pPr>
              <w:spacing w:before="40" w:after="40"/>
              <w:jc w:val="center"/>
              <w:rPr>
                <w:rFonts w:ascii="Arial" w:hAnsi="Arial" w:cs="Arial"/>
                <w:sz w:val="24"/>
                <w:szCs w:val="24"/>
              </w:rPr>
            </w:pPr>
            <w:r>
              <w:rPr>
                <w:rFonts w:ascii="Arial" w:hAnsi="Arial" w:cs="Arial"/>
                <w:sz w:val="24"/>
                <w:szCs w:val="24"/>
              </w:rPr>
              <w:t>4.4</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006D3D37"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0B28995F" w:rsidR="00E02C17" w:rsidRPr="005162DE" w:rsidRDefault="00E02C17" w:rsidP="00E02C17">
            <w:pPr>
              <w:spacing w:before="40" w:after="40"/>
              <w:jc w:val="center"/>
              <w:rPr>
                <w:rFonts w:ascii="Arial" w:hAnsi="Arial" w:cs="Arial"/>
                <w:sz w:val="24"/>
                <w:szCs w:val="24"/>
              </w:rPr>
            </w:pPr>
            <w:r>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57B4DF49"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tcPr>
          <w:p w14:paraId="218DDB99" w14:textId="43FBF617" w:rsidR="00E02C17" w:rsidRPr="005162DE" w:rsidRDefault="00E02C17" w:rsidP="00E02C17">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02C17" w:rsidRPr="005162DE" w14:paraId="43BA6B8D" w14:textId="77777777" w:rsidTr="00D2172B">
        <w:trPr>
          <w:trHeight w:val="432"/>
        </w:trPr>
        <w:tc>
          <w:tcPr>
            <w:tcW w:w="2245" w:type="dxa"/>
          </w:tcPr>
          <w:p w14:paraId="581AB298" w14:textId="166E5A63" w:rsidR="00E02C17" w:rsidRPr="005162DE" w:rsidRDefault="00E02C17" w:rsidP="00E02C17">
            <w:pPr>
              <w:spacing w:before="40" w:after="40"/>
              <w:ind w:left="187"/>
              <w:rPr>
                <w:rFonts w:ascii="Arial" w:hAnsi="Arial" w:cs="Arial"/>
                <w:sz w:val="24"/>
                <w:szCs w:val="24"/>
              </w:rPr>
            </w:pPr>
            <w:r>
              <w:rPr>
                <w:rFonts w:ascii="Arial" w:hAnsi="Arial" w:cs="Arial"/>
                <w:sz w:val="24"/>
                <w:szCs w:val="24"/>
              </w:rPr>
              <w:t>Total Dissolved Solids (ppm)</w:t>
            </w:r>
          </w:p>
        </w:tc>
        <w:tc>
          <w:tcPr>
            <w:tcW w:w="1440" w:type="dxa"/>
            <w:vAlign w:val="center"/>
          </w:tcPr>
          <w:p w14:paraId="13425507" w14:textId="47C5C60D" w:rsidR="00E02C17" w:rsidRPr="005162DE" w:rsidRDefault="00E02C17" w:rsidP="00E02C17">
            <w:pPr>
              <w:spacing w:before="40" w:after="40"/>
              <w:jc w:val="center"/>
              <w:rPr>
                <w:rFonts w:ascii="Arial" w:hAnsi="Arial" w:cs="Arial"/>
                <w:sz w:val="24"/>
                <w:szCs w:val="24"/>
              </w:rPr>
            </w:pPr>
            <w:r>
              <w:rPr>
                <w:rFonts w:ascii="Arial" w:hAnsi="Arial" w:cs="Arial"/>
                <w:sz w:val="24"/>
                <w:szCs w:val="24"/>
              </w:rPr>
              <w:t>11/23</w:t>
            </w:r>
          </w:p>
        </w:tc>
        <w:tc>
          <w:tcPr>
            <w:tcW w:w="1260" w:type="dxa"/>
            <w:vAlign w:val="center"/>
          </w:tcPr>
          <w:p w14:paraId="72C49EEB" w14:textId="3A33DD05" w:rsidR="00E02C17" w:rsidRPr="005162DE" w:rsidRDefault="00E02C17" w:rsidP="00E02C17">
            <w:pPr>
              <w:spacing w:before="40" w:after="40"/>
              <w:jc w:val="center"/>
              <w:rPr>
                <w:rFonts w:ascii="Arial" w:hAnsi="Arial" w:cs="Arial"/>
                <w:sz w:val="24"/>
                <w:szCs w:val="24"/>
              </w:rPr>
            </w:pPr>
            <w:r>
              <w:rPr>
                <w:rFonts w:ascii="Arial" w:hAnsi="Arial" w:cs="Arial"/>
                <w:sz w:val="24"/>
                <w:szCs w:val="24"/>
              </w:rPr>
              <w:t>600</w:t>
            </w:r>
          </w:p>
        </w:tc>
        <w:tc>
          <w:tcPr>
            <w:tcW w:w="1530" w:type="dxa"/>
            <w:vAlign w:val="center"/>
          </w:tcPr>
          <w:p w14:paraId="7C11921B" w14:textId="52A5A49A"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491F1603" w14:textId="55CFD5F8" w:rsidR="00E02C17" w:rsidRPr="005162DE" w:rsidRDefault="00E02C17" w:rsidP="00E02C17">
            <w:pPr>
              <w:spacing w:before="40" w:after="40"/>
              <w:jc w:val="center"/>
              <w:rPr>
                <w:rFonts w:ascii="Arial" w:hAnsi="Arial" w:cs="Arial"/>
                <w:sz w:val="24"/>
                <w:szCs w:val="24"/>
              </w:rPr>
            </w:pPr>
            <w:r>
              <w:rPr>
                <w:rFonts w:ascii="Arial" w:hAnsi="Arial" w:cs="Arial"/>
                <w:sz w:val="24"/>
                <w:szCs w:val="24"/>
              </w:rPr>
              <w:t>1000</w:t>
            </w:r>
          </w:p>
        </w:tc>
        <w:tc>
          <w:tcPr>
            <w:tcW w:w="1170" w:type="dxa"/>
            <w:vAlign w:val="center"/>
          </w:tcPr>
          <w:p w14:paraId="489C42D6" w14:textId="2373BF8D"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9B8FE13" w:rsidR="00E02C17" w:rsidRPr="005162DE" w:rsidRDefault="00E02C17" w:rsidP="00E02C17">
            <w:pPr>
              <w:spacing w:before="40" w:after="40"/>
              <w:rPr>
                <w:rFonts w:ascii="Arial" w:hAnsi="Arial" w:cs="Arial"/>
                <w:sz w:val="24"/>
                <w:szCs w:val="24"/>
              </w:rPr>
            </w:pPr>
            <w:r>
              <w:rPr>
                <w:rFonts w:ascii="Arial" w:hAnsi="Arial" w:cs="Arial"/>
                <w:sz w:val="24"/>
                <w:szCs w:val="24"/>
              </w:rPr>
              <w:t>Runoff/ leaching of natural deposits</w:t>
            </w:r>
          </w:p>
        </w:tc>
      </w:tr>
      <w:tr w:rsidR="00E02C17" w:rsidRPr="005162DE" w14:paraId="291E9C14" w14:textId="77777777" w:rsidTr="00D2172B">
        <w:trPr>
          <w:trHeight w:val="432"/>
        </w:trPr>
        <w:tc>
          <w:tcPr>
            <w:tcW w:w="2245" w:type="dxa"/>
          </w:tcPr>
          <w:p w14:paraId="43F4C28F" w14:textId="58F7FAFD" w:rsidR="00E02C17" w:rsidRPr="005162DE" w:rsidRDefault="00E02C17" w:rsidP="00E02C17">
            <w:pPr>
              <w:spacing w:before="40" w:after="40"/>
              <w:ind w:left="187"/>
              <w:rPr>
                <w:rFonts w:ascii="Arial" w:hAnsi="Arial" w:cs="Arial"/>
                <w:sz w:val="24"/>
                <w:szCs w:val="24"/>
              </w:rPr>
            </w:pPr>
            <w:r>
              <w:rPr>
                <w:rFonts w:ascii="Arial" w:hAnsi="Arial" w:cs="Arial"/>
                <w:sz w:val="24"/>
                <w:szCs w:val="24"/>
              </w:rPr>
              <w:t>Specific Conductance (micromhos)</w:t>
            </w:r>
          </w:p>
        </w:tc>
        <w:tc>
          <w:tcPr>
            <w:tcW w:w="1440" w:type="dxa"/>
            <w:vAlign w:val="center"/>
          </w:tcPr>
          <w:p w14:paraId="1FD8C53D" w14:textId="3C649ED1" w:rsidR="00E02C17" w:rsidRPr="005162DE" w:rsidRDefault="00E02C17" w:rsidP="00E02C17">
            <w:pPr>
              <w:spacing w:before="40" w:after="40"/>
              <w:jc w:val="center"/>
              <w:rPr>
                <w:rFonts w:ascii="Arial" w:hAnsi="Arial" w:cs="Arial"/>
                <w:sz w:val="24"/>
                <w:szCs w:val="24"/>
              </w:rPr>
            </w:pPr>
            <w:r>
              <w:rPr>
                <w:rFonts w:ascii="Arial" w:hAnsi="Arial" w:cs="Arial"/>
                <w:sz w:val="24"/>
                <w:szCs w:val="24"/>
              </w:rPr>
              <w:t>11/23</w:t>
            </w:r>
          </w:p>
        </w:tc>
        <w:tc>
          <w:tcPr>
            <w:tcW w:w="1260" w:type="dxa"/>
            <w:vAlign w:val="center"/>
          </w:tcPr>
          <w:p w14:paraId="5A136E1B" w14:textId="7B2D88C5" w:rsidR="00E02C17" w:rsidRPr="005162DE" w:rsidRDefault="00E02C17" w:rsidP="00E02C17">
            <w:pPr>
              <w:spacing w:before="40" w:after="40"/>
              <w:jc w:val="center"/>
              <w:rPr>
                <w:rFonts w:ascii="Arial" w:hAnsi="Arial" w:cs="Arial"/>
                <w:sz w:val="24"/>
                <w:szCs w:val="24"/>
              </w:rPr>
            </w:pPr>
            <w:r>
              <w:rPr>
                <w:rFonts w:ascii="Arial" w:hAnsi="Arial" w:cs="Arial"/>
                <w:sz w:val="24"/>
                <w:szCs w:val="24"/>
              </w:rPr>
              <w:t>970</w:t>
            </w:r>
          </w:p>
        </w:tc>
        <w:tc>
          <w:tcPr>
            <w:tcW w:w="1530" w:type="dxa"/>
            <w:vAlign w:val="center"/>
          </w:tcPr>
          <w:p w14:paraId="3673DD72" w14:textId="1CE4ED66"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16033DE0" w14:textId="1574110A" w:rsidR="00E02C17" w:rsidRPr="005162DE" w:rsidRDefault="00E02C17" w:rsidP="00E02C17">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15697D97" w14:textId="20BE5BD7"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2291" w:type="dxa"/>
          </w:tcPr>
          <w:p w14:paraId="0B03BAB6" w14:textId="41D60B37" w:rsidR="00E02C17" w:rsidRPr="005162DE" w:rsidRDefault="00E02C17" w:rsidP="00E02C17">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E02C17" w:rsidRPr="005162DE" w14:paraId="1D171282" w14:textId="77777777" w:rsidTr="00D2172B">
        <w:trPr>
          <w:trHeight w:val="432"/>
        </w:trPr>
        <w:tc>
          <w:tcPr>
            <w:tcW w:w="2245" w:type="dxa"/>
            <w:vAlign w:val="center"/>
          </w:tcPr>
          <w:p w14:paraId="0BE488E5" w14:textId="4B791B17" w:rsidR="00E02C17" w:rsidRPr="005162DE" w:rsidRDefault="00E02C17" w:rsidP="00E02C17">
            <w:pPr>
              <w:spacing w:before="40" w:after="40"/>
              <w:ind w:left="187"/>
              <w:rPr>
                <w:rFonts w:ascii="Arial" w:hAnsi="Arial" w:cs="Arial"/>
                <w:sz w:val="24"/>
                <w:szCs w:val="24"/>
              </w:rPr>
            </w:pPr>
            <w:r>
              <w:rPr>
                <w:rFonts w:ascii="Arial" w:hAnsi="Arial" w:cs="Arial"/>
                <w:sz w:val="24"/>
                <w:szCs w:val="24"/>
              </w:rPr>
              <w:t>Chloride (ppm)</w:t>
            </w:r>
          </w:p>
        </w:tc>
        <w:tc>
          <w:tcPr>
            <w:tcW w:w="1440" w:type="dxa"/>
            <w:vAlign w:val="center"/>
          </w:tcPr>
          <w:p w14:paraId="596482FF" w14:textId="00112098" w:rsidR="00E02C17" w:rsidRPr="005162DE" w:rsidRDefault="00E02C17" w:rsidP="00E02C17">
            <w:pPr>
              <w:spacing w:before="40" w:after="40"/>
              <w:jc w:val="center"/>
              <w:rPr>
                <w:rFonts w:ascii="Arial" w:hAnsi="Arial" w:cs="Arial"/>
                <w:sz w:val="24"/>
                <w:szCs w:val="24"/>
              </w:rPr>
            </w:pPr>
            <w:r>
              <w:rPr>
                <w:rFonts w:ascii="Arial" w:hAnsi="Arial" w:cs="Arial"/>
                <w:sz w:val="24"/>
                <w:szCs w:val="24"/>
              </w:rPr>
              <w:t>11/23</w:t>
            </w:r>
          </w:p>
        </w:tc>
        <w:tc>
          <w:tcPr>
            <w:tcW w:w="1260" w:type="dxa"/>
            <w:vAlign w:val="center"/>
          </w:tcPr>
          <w:p w14:paraId="00024742" w14:textId="2C1C1587" w:rsidR="00E02C17" w:rsidRPr="005162DE" w:rsidRDefault="00E02C17" w:rsidP="00E02C17">
            <w:pPr>
              <w:spacing w:before="40" w:after="40"/>
              <w:jc w:val="center"/>
              <w:rPr>
                <w:rFonts w:ascii="Arial" w:hAnsi="Arial" w:cs="Arial"/>
                <w:sz w:val="24"/>
                <w:szCs w:val="24"/>
              </w:rPr>
            </w:pPr>
            <w:r>
              <w:rPr>
                <w:rFonts w:ascii="Arial" w:hAnsi="Arial" w:cs="Arial"/>
                <w:sz w:val="24"/>
                <w:szCs w:val="24"/>
              </w:rPr>
              <w:t>84</w:t>
            </w:r>
          </w:p>
        </w:tc>
        <w:tc>
          <w:tcPr>
            <w:tcW w:w="1530" w:type="dxa"/>
            <w:vAlign w:val="center"/>
          </w:tcPr>
          <w:p w14:paraId="7274618D" w14:textId="4C729943"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75CF4F5D" w14:textId="636E6FD0" w:rsidR="00E02C17" w:rsidRPr="005162DE" w:rsidRDefault="00E02C17" w:rsidP="00E02C17">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2D249534" w14:textId="1EC45B8D"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2291" w:type="dxa"/>
          </w:tcPr>
          <w:p w14:paraId="6F7CAD73" w14:textId="6DF8F3A8" w:rsidR="00E02C17" w:rsidRPr="005162DE" w:rsidRDefault="00E02C17" w:rsidP="00E02C17">
            <w:pPr>
              <w:spacing w:before="40" w:after="40"/>
              <w:rPr>
                <w:rFonts w:ascii="Arial" w:hAnsi="Arial" w:cs="Arial"/>
                <w:sz w:val="24"/>
                <w:szCs w:val="24"/>
              </w:rPr>
            </w:pPr>
            <w:r>
              <w:rPr>
                <w:rFonts w:ascii="Arial" w:hAnsi="Arial" w:cs="Arial"/>
                <w:sz w:val="24"/>
                <w:szCs w:val="24"/>
              </w:rPr>
              <w:t>A Runoff/ leaching of natural deposits; seawater influence</w:t>
            </w:r>
          </w:p>
        </w:tc>
      </w:tr>
      <w:tr w:rsidR="00E02C17" w:rsidRPr="005162DE" w14:paraId="18FA2C38" w14:textId="77777777" w:rsidTr="00D2172B">
        <w:trPr>
          <w:trHeight w:val="432"/>
        </w:trPr>
        <w:tc>
          <w:tcPr>
            <w:tcW w:w="2245" w:type="dxa"/>
            <w:vAlign w:val="center"/>
          </w:tcPr>
          <w:p w14:paraId="39D2E538" w14:textId="107D9635" w:rsidR="00E02C17" w:rsidRPr="005162DE" w:rsidRDefault="00E02C17" w:rsidP="00E02C17">
            <w:pPr>
              <w:spacing w:before="40" w:after="40"/>
              <w:ind w:left="187"/>
              <w:rPr>
                <w:rFonts w:ascii="Arial" w:hAnsi="Arial" w:cs="Arial"/>
                <w:sz w:val="24"/>
                <w:szCs w:val="24"/>
              </w:rPr>
            </w:pPr>
            <w:r>
              <w:rPr>
                <w:rFonts w:ascii="Arial" w:hAnsi="Arial" w:cs="Arial"/>
                <w:sz w:val="24"/>
                <w:szCs w:val="24"/>
              </w:rPr>
              <w:t>Manganese (ppb)</w:t>
            </w:r>
          </w:p>
        </w:tc>
        <w:tc>
          <w:tcPr>
            <w:tcW w:w="1440" w:type="dxa"/>
          </w:tcPr>
          <w:p w14:paraId="6AB05BED" w14:textId="70170B8A" w:rsidR="00E02C17" w:rsidRPr="005162DE" w:rsidRDefault="00E02C17" w:rsidP="00E02C17">
            <w:pPr>
              <w:spacing w:before="40" w:after="40"/>
              <w:jc w:val="center"/>
              <w:rPr>
                <w:rFonts w:ascii="Arial" w:hAnsi="Arial" w:cs="Arial"/>
                <w:sz w:val="24"/>
                <w:szCs w:val="24"/>
              </w:rPr>
            </w:pPr>
            <w:r>
              <w:rPr>
                <w:rFonts w:ascii="Arial" w:hAnsi="Arial" w:cs="Arial"/>
                <w:sz w:val="24"/>
                <w:szCs w:val="24"/>
              </w:rPr>
              <w:t>02/2</w:t>
            </w:r>
            <w:r w:rsidR="00753FEC">
              <w:rPr>
                <w:rFonts w:ascii="Arial" w:hAnsi="Arial" w:cs="Arial"/>
                <w:sz w:val="24"/>
                <w:szCs w:val="24"/>
              </w:rPr>
              <w:t xml:space="preserve">4 </w:t>
            </w:r>
            <w:r>
              <w:rPr>
                <w:rFonts w:ascii="Arial" w:hAnsi="Arial" w:cs="Arial"/>
                <w:sz w:val="24"/>
                <w:szCs w:val="24"/>
              </w:rPr>
              <w:t>05/2</w:t>
            </w:r>
            <w:r w:rsidR="00753FEC">
              <w:rPr>
                <w:rFonts w:ascii="Arial" w:hAnsi="Arial" w:cs="Arial"/>
                <w:sz w:val="24"/>
                <w:szCs w:val="24"/>
              </w:rPr>
              <w:t>4</w:t>
            </w:r>
            <w:r>
              <w:rPr>
                <w:rFonts w:ascii="Arial" w:hAnsi="Arial" w:cs="Arial"/>
                <w:sz w:val="24"/>
                <w:szCs w:val="24"/>
              </w:rPr>
              <w:t xml:space="preserve"> 08/2</w:t>
            </w:r>
            <w:r w:rsidR="00753FEC">
              <w:rPr>
                <w:rFonts w:ascii="Arial" w:hAnsi="Arial" w:cs="Arial"/>
                <w:sz w:val="24"/>
                <w:szCs w:val="24"/>
              </w:rPr>
              <w:t>4</w:t>
            </w:r>
            <w:r>
              <w:rPr>
                <w:rFonts w:ascii="Arial" w:hAnsi="Arial" w:cs="Arial"/>
                <w:sz w:val="24"/>
                <w:szCs w:val="24"/>
              </w:rPr>
              <w:t xml:space="preserve"> 11/2</w:t>
            </w:r>
            <w:r w:rsidR="00753FEC">
              <w:rPr>
                <w:rFonts w:ascii="Arial" w:hAnsi="Arial" w:cs="Arial"/>
                <w:sz w:val="24"/>
                <w:szCs w:val="24"/>
              </w:rPr>
              <w:t>4</w:t>
            </w:r>
          </w:p>
        </w:tc>
        <w:tc>
          <w:tcPr>
            <w:tcW w:w="1260" w:type="dxa"/>
          </w:tcPr>
          <w:p w14:paraId="0AC370FD" w14:textId="256FA8C3" w:rsidR="00E02C17" w:rsidRPr="005162DE" w:rsidRDefault="00E02C17" w:rsidP="00E02C17">
            <w:pPr>
              <w:spacing w:before="40" w:after="40"/>
              <w:jc w:val="center"/>
              <w:rPr>
                <w:rFonts w:ascii="Arial" w:hAnsi="Arial" w:cs="Arial"/>
                <w:sz w:val="24"/>
                <w:szCs w:val="24"/>
              </w:rPr>
            </w:pPr>
            <w:r>
              <w:rPr>
                <w:rFonts w:ascii="Arial" w:hAnsi="Arial" w:cs="Arial"/>
                <w:sz w:val="24"/>
                <w:szCs w:val="24"/>
              </w:rPr>
              <w:t>5</w:t>
            </w:r>
            <w:r w:rsidR="001D40B0">
              <w:rPr>
                <w:rFonts w:ascii="Arial" w:hAnsi="Arial" w:cs="Arial"/>
                <w:sz w:val="24"/>
                <w:szCs w:val="24"/>
              </w:rPr>
              <w:t>7</w:t>
            </w:r>
            <w:r w:rsidR="0062601D">
              <w:rPr>
                <w:rFonts w:ascii="Arial" w:hAnsi="Arial" w:cs="Arial"/>
                <w:sz w:val="24"/>
                <w:szCs w:val="24"/>
              </w:rPr>
              <w:t>0</w:t>
            </w:r>
            <w:r>
              <w:rPr>
                <w:rFonts w:ascii="Arial" w:hAnsi="Arial" w:cs="Arial"/>
                <w:sz w:val="24"/>
                <w:szCs w:val="24"/>
              </w:rPr>
              <w:t xml:space="preserve">         4</w:t>
            </w:r>
            <w:r w:rsidR="001D40B0">
              <w:rPr>
                <w:rFonts w:ascii="Arial" w:hAnsi="Arial" w:cs="Arial"/>
                <w:sz w:val="24"/>
                <w:szCs w:val="24"/>
              </w:rPr>
              <w:t>6</w:t>
            </w:r>
            <w:r>
              <w:rPr>
                <w:rFonts w:ascii="Arial" w:hAnsi="Arial" w:cs="Arial"/>
                <w:sz w:val="24"/>
                <w:szCs w:val="24"/>
              </w:rPr>
              <w:t xml:space="preserve">         6</w:t>
            </w:r>
            <w:r w:rsidR="001D40B0">
              <w:rPr>
                <w:rFonts w:ascii="Arial" w:hAnsi="Arial" w:cs="Arial"/>
                <w:sz w:val="24"/>
                <w:szCs w:val="24"/>
              </w:rPr>
              <w:t>2</w:t>
            </w:r>
            <w:r>
              <w:rPr>
                <w:rFonts w:ascii="Arial" w:hAnsi="Arial" w:cs="Arial"/>
                <w:sz w:val="24"/>
                <w:szCs w:val="24"/>
              </w:rPr>
              <w:t xml:space="preserve">         </w:t>
            </w:r>
            <w:r w:rsidR="001D40B0">
              <w:rPr>
                <w:rFonts w:ascii="Arial" w:hAnsi="Arial" w:cs="Arial"/>
                <w:sz w:val="24"/>
                <w:szCs w:val="24"/>
              </w:rPr>
              <w:t>76</w:t>
            </w:r>
          </w:p>
        </w:tc>
        <w:tc>
          <w:tcPr>
            <w:tcW w:w="1530" w:type="dxa"/>
            <w:vAlign w:val="center"/>
          </w:tcPr>
          <w:p w14:paraId="06D23DE1" w14:textId="12070CED" w:rsidR="00E02C17" w:rsidRPr="005162DE" w:rsidRDefault="0062601D" w:rsidP="00E02C17">
            <w:pPr>
              <w:spacing w:before="40" w:after="40"/>
              <w:jc w:val="center"/>
              <w:rPr>
                <w:rFonts w:ascii="Arial" w:hAnsi="Arial" w:cs="Arial"/>
                <w:sz w:val="24"/>
                <w:szCs w:val="24"/>
              </w:rPr>
            </w:pPr>
            <w:r>
              <w:rPr>
                <w:rFonts w:ascii="Arial" w:hAnsi="Arial" w:cs="Arial"/>
                <w:sz w:val="24"/>
                <w:szCs w:val="24"/>
              </w:rPr>
              <w:t>46 - 570</w:t>
            </w:r>
          </w:p>
        </w:tc>
        <w:tc>
          <w:tcPr>
            <w:tcW w:w="900" w:type="dxa"/>
            <w:vAlign w:val="center"/>
          </w:tcPr>
          <w:p w14:paraId="4A9C9B68" w14:textId="35B49C2F" w:rsidR="00E02C17" w:rsidRPr="005162DE" w:rsidRDefault="00E02C17" w:rsidP="00E02C17">
            <w:pPr>
              <w:spacing w:before="40" w:after="40"/>
              <w:jc w:val="center"/>
              <w:rPr>
                <w:rFonts w:ascii="Arial" w:hAnsi="Arial" w:cs="Arial"/>
                <w:sz w:val="24"/>
                <w:szCs w:val="24"/>
              </w:rPr>
            </w:pPr>
            <w:r>
              <w:rPr>
                <w:rFonts w:ascii="Arial" w:hAnsi="Arial" w:cs="Arial"/>
                <w:sz w:val="24"/>
                <w:szCs w:val="24"/>
              </w:rPr>
              <w:t>50</w:t>
            </w:r>
          </w:p>
        </w:tc>
        <w:tc>
          <w:tcPr>
            <w:tcW w:w="1170" w:type="dxa"/>
            <w:vAlign w:val="center"/>
          </w:tcPr>
          <w:p w14:paraId="7502C73C" w14:textId="4C5BA5BF"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A51F430" w:rsidR="00E02C17" w:rsidRPr="005162DE" w:rsidRDefault="00E02C17" w:rsidP="00E02C17">
            <w:pPr>
              <w:spacing w:before="40" w:after="40"/>
              <w:rPr>
                <w:rFonts w:ascii="Arial" w:hAnsi="Arial" w:cs="Arial"/>
                <w:sz w:val="24"/>
                <w:szCs w:val="24"/>
              </w:rPr>
            </w:pPr>
            <w:r>
              <w:rPr>
                <w:rFonts w:ascii="Arial" w:hAnsi="Arial" w:cs="Arial"/>
                <w:sz w:val="24"/>
                <w:szCs w:val="24"/>
              </w:rPr>
              <w:t>Leaching from natural deposits</w:t>
            </w:r>
          </w:p>
        </w:tc>
      </w:tr>
      <w:tr w:rsidR="00E02C17" w:rsidRPr="005162DE" w14:paraId="51951E4A" w14:textId="77777777" w:rsidTr="00D2172B">
        <w:trPr>
          <w:trHeight w:val="432"/>
        </w:trPr>
        <w:tc>
          <w:tcPr>
            <w:tcW w:w="2245" w:type="dxa"/>
            <w:vAlign w:val="center"/>
          </w:tcPr>
          <w:p w14:paraId="26033621" w14:textId="60B7CDBB" w:rsidR="00E02C17" w:rsidRDefault="00E02C17" w:rsidP="00E02C17">
            <w:pPr>
              <w:spacing w:before="40" w:after="40"/>
              <w:ind w:left="187"/>
              <w:rPr>
                <w:rFonts w:ascii="Arial" w:hAnsi="Arial" w:cs="Arial"/>
                <w:sz w:val="24"/>
                <w:szCs w:val="24"/>
              </w:rPr>
            </w:pPr>
            <w:r>
              <w:rPr>
                <w:rFonts w:ascii="Arial" w:hAnsi="Arial" w:cs="Arial"/>
                <w:sz w:val="24"/>
                <w:szCs w:val="24"/>
              </w:rPr>
              <w:t>Sulfate (ppm)</w:t>
            </w:r>
          </w:p>
        </w:tc>
        <w:tc>
          <w:tcPr>
            <w:tcW w:w="1440" w:type="dxa"/>
            <w:vAlign w:val="center"/>
          </w:tcPr>
          <w:p w14:paraId="64406541" w14:textId="065C5867" w:rsidR="00E02C17" w:rsidRDefault="00E02C17" w:rsidP="00E02C17">
            <w:pPr>
              <w:spacing w:before="40" w:after="40"/>
              <w:jc w:val="center"/>
              <w:rPr>
                <w:rFonts w:ascii="Arial" w:hAnsi="Arial" w:cs="Arial"/>
                <w:sz w:val="24"/>
                <w:szCs w:val="24"/>
              </w:rPr>
            </w:pPr>
            <w:r>
              <w:rPr>
                <w:rFonts w:ascii="Arial" w:hAnsi="Arial" w:cs="Arial"/>
                <w:sz w:val="24"/>
                <w:szCs w:val="24"/>
              </w:rPr>
              <w:t>11/23</w:t>
            </w:r>
          </w:p>
        </w:tc>
        <w:tc>
          <w:tcPr>
            <w:tcW w:w="1260" w:type="dxa"/>
            <w:vAlign w:val="center"/>
          </w:tcPr>
          <w:p w14:paraId="15796394" w14:textId="1FB81640" w:rsidR="00E02C17" w:rsidRDefault="00E02C17" w:rsidP="00E02C17">
            <w:pPr>
              <w:spacing w:before="40" w:after="40"/>
              <w:jc w:val="center"/>
              <w:rPr>
                <w:rFonts w:ascii="Arial" w:hAnsi="Arial" w:cs="Arial"/>
                <w:sz w:val="24"/>
                <w:szCs w:val="24"/>
              </w:rPr>
            </w:pPr>
            <w:r>
              <w:rPr>
                <w:rFonts w:ascii="Arial" w:hAnsi="Arial" w:cs="Arial"/>
                <w:sz w:val="24"/>
                <w:szCs w:val="24"/>
              </w:rPr>
              <w:t>23</w:t>
            </w:r>
          </w:p>
        </w:tc>
        <w:tc>
          <w:tcPr>
            <w:tcW w:w="1530" w:type="dxa"/>
            <w:vAlign w:val="center"/>
          </w:tcPr>
          <w:p w14:paraId="6CEDECFE" w14:textId="743A5CE1" w:rsidR="00E02C17" w:rsidRDefault="00E02C17" w:rsidP="00E02C17">
            <w:pPr>
              <w:spacing w:before="40" w:after="40"/>
              <w:jc w:val="center"/>
              <w:rPr>
                <w:rFonts w:ascii="Arial" w:hAnsi="Arial" w:cs="Arial"/>
                <w:sz w:val="24"/>
                <w:szCs w:val="24"/>
              </w:rPr>
            </w:pPr>
            <w:r>
              <w:rPr>
                <w:rFonts w:ascii="Arial" w:hAnsi="Arial" w:cs="Arial"/>
                <w:sz w:val="24"/>
                <w:szCs w:val="24"/>
              </w:rPr>
              <w:t>N/A</w:t>
            </w:r>
          </w:p>
        </w:tc>
        <w:tc>
          <w:tcPr>
            <w:tcW w:w="900" w:type="dxa"/>
            <w:vAlign w:val="center"/>
          </w:tcPr>
          <w:p w14:paraId="7EA9D05E" w14:textId="7E0A1673" w:rsidR="00E02C17" w:rsidRDefault="00E02C17" w:rsidP="00E02C17">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53ABAF57" w14:textId="640C3D93" w:rsidR="00E02C17" w:rsidRDefault="00E02C17" w:rsidP="00E02C17">
            <w:pPr>
              <w:spacing w:before="40" w:after="40"/>
              <w:jc w:val="center"/>
              <w:rPr>
                <w:rFonts w:ascii="Arial" w:hAnsi="Arial" w:cs="Arial"/>
                <w:sz w:val="24"/>
                <w:szCs w:val="24"/>
              </w:rPr>
            </w:pPr>
            <w:r>
              <w:rPr>
                <w:rFonts w:ascii="Arial" w:hAnsi="Arial" w:cs="Arial"/>
                <w:sz w:val="24"/>
                <w:szCs w:val="24"/>
              </w:rPr>
              <w:t>N/A</w:t>
            </w:r>
          </w:p>
        </w:tc>
        <w:tc>
          <w:tcPr>
            <w:tcW w:w="2291" w:type="dxa"/>
          </w:tcPr>
          <w:p w14:paraId="7C728CEB" w14:textId="44A31DB9" w:rsidR="00E02C17" w:rsidRDefault="00E02C17" w:rsidP="00E02C17">
            <w:pPr>
              <w:spacing w:before="40" w:after="40"/>
              <w:rPr>
                <w:rFonts w:ascii="Arial" w:hAnsi="Arial" w:cs="Arial"/>
                <w:sz w:val="24"/>
                <w:szCs w:val="24"/>
              </w:rPr>
            </w:pPr>
            <w:r>
              <w:rPr>
                <w:rFonts w:ascii="Arial" w:hAnsi="Arial" w:cs="Arial"/>
                <w:sz w:val="24"/>
                <w:szCs w:val="24"/>
              </w:rPr>
              <w:t>A Runoff/ leaching of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02C17" w:rsidRPr="005162DE" w14:paraId="3DC1EC0D" w14:textId="77777777" w:rsidTr="00C81BF7">
        <w:trPr>
          <w:trHeight w:val="432"/>
        </w:trPr>
        <w:tc>
          <w:tcPr>
            <w:tcW w:w="2245" w:type="dxa"/>
            <w:vAlign w:val="center"/>
          </w:tcPr>
          <w:p w14:paraId="301C4362" w14:textId="084543BD" w:rsidR="00E02C17" w:rsidRPr="005162DE" w:rsidRDefault="00E02C17" w:rsidP="00E02C17">
            <w:pPr>
              <w:spacing w:before="40" w:after="40"/>
              <w:rPr>
                <w:rFonts w:ascii="Arial" w:hAnsi="Arial" w:cs="Arial"/>
                <w:sz w:val="24"/>
                <w:szCs w:val="24"/>
              </w:rPr>
            </w:pPr>
            <w:r>
              <w:rPr>
                <w:rFonts w:ascii="Arial" w:hAnsi="Arial" w:cs="Arial"/>
                <w:sz w:val="24"/>
                <w:szCs w:val="24"/>
              </w:rPr>
              <w:t>Boron (ppm)</w:t>
            </w:r>
          </w:p>
        </w:tc>
        <w:tc>
          <w:tcPr>
            <w:tcW w:w="1440" w:type="dxa"/>
            <w:vAlign w:val="center"/>
          </w:tcPr>
          <w:p w14:paraId="4751C8FD" w14:textId="2FD800D1" w:rsidR="00E02C17" w:rsidRPr="005162DE" w:rsidRDefault="00E02C17" w:rsidP="00E02C17">
            <w:pPr>
              <w:spacing w:before="40" w:after="40"/>
              <w:jc w:val="center"/>
              <w:rPr>
                <w:rFonts w:ascii="Arial" w:hAnsi="Arial" w:cs="Arial"/>
                <w:sz w:val="24"/>
                <w:szCs w:val="24"/>
              </w:rPr>
            </w:pPr>
            <w:r>
              <w:rPr>
                <w:rFonts w:ascii="Arial" w:hAnsi="Arial" w:cs="Arial"/>
                <w:sz w:val="24"/>
                <w:szCs w:val="24"/>
              </w:rPr>
              <w:t>05/04</w:t>
            </w:r>
          </w:p>
        </w:tc>
        <w:tc>
          <w:tcPr>
            <w:tcW w:w="1350" w:type="dxa"/>
            <w:vAlign w:val="center"/>
          </w:tcPr>
          <w:p w14:paraId="27986934" w14:textId="0EC2EBD0" w:rsidR="00E02C17" w:rsidRPr="005162DE" w:rsidRDefault="00E02C17" w:rsidP="00E02C17">
            <w:pPr>
              <w:spacing w:before="40" w:after="40"/>
              <w:rPr>
                <w:rFonts w:ascii="Arial" w:hAnsi="Arial" w:cs="Arial"/>
                <w:sz w:val="24"/>
                <w:szCs w:val="24"/>
              </w:rPr>
            </w:pPr>
            <w:r>
              <w:rPr>
                <w:rFonts w:ascii="Arial" w:hAnsi="Arial" w:cs="Arial"/>
                <w:sz w:val="24"/>
                <w:szCs w:val="24"/>
              </w:rPr>
              <w:t>2.4</w:t>
            </w:r>
          </w:p>
        </w:tc>
        <w:tc>
          <w:tcPr>
            <w:tcW w:w="1530" w:type="dxa"/>
            <w:vAlign w:val="center"/>
          </w:tcPr>
          <w:p w14:paraId="1D08BAD2" w14:textId="51BB8AA1"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72F3D657" w14:textId="0E6BF5AB" w:rsidR="00E02C17" w:rsidRPr="005162DE" w:rsidRDefault="00E02C17" w:rsidP="00E02C17">
            <w:pPr>
              <w:spacing w:before="40" w:after="40"/>
              <w:jc w:val="center"/>
              <w:rPr>
                <w:rFonts w:ascii="Arial" w:hAnsi="Arial" w:cs="Arial"/>
                <w:sz w:val="24"/>
                <w:szCs w:val="24"/>
              </w:rPr>
            </w:pPr>
            <w:r>
              <w:rPr>
                <w:rFonts w:ascii="Arial" w:hAnsi="Arial" w:cs="Arial"/>
                <w:sz w:val="24"/>
                <w:szCs w:val="24"/>
              </w:rPr>
              <w:t>1.0</w:t>
            </w:r>
          </w:p>
        </w:tc>
        <w:tc>
          <w:tcPr>
            <w:tcW w:w="2471" w:type="dxa"/>
          </w:tcPr>
          <w:p w14:paraId="0F72AF76" w14:textId="7DAF5917" w:rsidR="00E02C17" w:rsidRPr="005162DE" w:rsidRDefault="00E02C17" w:rsidP="00E02C17">
            <w:pPr>
              <w:spacing w:before="40" w:after="40"/>
              <w:rPr>
                <w:rFonts w:ascii="Arial" w:hAnsi="Arial" w:cs="Arial"/>
                <w:sz w:val="24"/>
                <w:szCs w:val="24"/>
              </w:rPr>
            </w:pPr>
            <w:r>
              <w:rPr>
                <w:rFonts w:ascii="Arial" w:hAnsi="Arial" w:cs="Arial"/>
                <w:sz w:val="24"/>
                <w:szCs w:val="24"/>
              </w:rPr>
              <w:t xml:space="preserve">The babies of some pregnant women who drink water containing boron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developmental effects, based on studies in laboratory animals</w:t>
            </w:r>
          </w:p>
        </w:tc>
      </w:tr>
      <w:tr w:rsidR="00E02C17" w:rsidRPr="005162DE" w14:paraId="55C3320E" w14:textId="77777777" w:rsidTr="00C81BF7">
        <w:trPr>
          <w:trHeight w:val="432"/>
        </w:trPr>
        <w:tc>
          <w:tcPr>
            <w:tcW w:w="2245" w:type="dxa"/>
            <w:vAlign w:val="center"/>
          </w:tcPr>
          <w:p w14:paraId="7A16F9AE" w14:textId="6B3B8CC3" w:rsidR="00E02C17" w:rsidRPr="005162DE" w:rsidRDefault="00E02C17" w:rsidP="00E02C17">
            <w:pPr>
              <w:spacing w:before="40" w:after="40"/>
              <w:rPr>
                <w:rFonts w:ascii="Arial" w:hAnsi="Arial" w:cs="Arial"/>
                <w:sz w:val="24"/>
                <w:szCs w:val="24"/>
              </w:rPr>
            </w:pPr>
            <w:r>
              <w:rPr>
                <w:rFonts w:ascii="Arial" w:hAnsi="Arial" w:cs="Arial"/>
                <w:sz w:val="24"/>
                <w:szCs w:val="24"/>
              </w:rPr>
              <w:t>Vanadium (ppb)</w:t>
            </w:r>
          </w:p>
        </w:tc>
        <w:tc>
          <w:tcPr>
            <w:tcW w:w="1440" w:type="dxa"/>
            <w:vAlign w:val="center"/>
          </w:tcPr>
          <w:p w14:paraId="5E75790D" w14:textId="59544030" w:rsidR="00E02C17" w:rsidRPr="005162DE" w:rsidRDefault="00E02C17" w:rsidP="00E02C17">
            <w:pPr>
              <w:spacing w:before="40" w:after="40"/>
              <w:jc w:val="center"/>
              <w:rPr>
                <w:rFonts w:ascii="Arial" w:hAnsi="Arial" w:cs="Arial"/>
                <w:sz w:val="24"/>
                <w:szCs w:val="24"/>
              </w:rPr>
            </w:pPr>
            <w:r>
              <w:rPr>
                <w:rFonts w:ascii="Arial" w:hAnsi="Arial" w:cs="Arial"/>
                <w:sz w:val="24"/>
                <w:szCs w:val="24"/>
              </w:rPr>
              <w:t>05/04</w:t>
            </w:r>
          </w:p>
        </w:tc>
        <w:tc>
          <w:tcPr>
            <w:tcW w:w="1350" w:type="dxa"/>
            <w:vAlign w:val="center"/>
          </w:tcPr>
          <w:p w14:paraId="5BB1D6D7" w14:textId="0422350B" w:rsidR="00E02C17" w:rsidRPr="005162DE" w:rsidRDefault="00E02C17" w:rsidP="00E02C17">
            <w:pPr>
              <w:spacing w:before="40" w:after="40"/>
              <w:rPr>
                <w:rFonts w:ascii="Arial" w:hAnsi="Arial" w:cs="Arial"/>
                <w:sz w:val="24"/>
                <w:szCs w:val="24"/>
              </w:rPr>
            </w:pPr>
            <w:r>
              <w:rPr>
                <w:rFonts w:ascii="Arial" w:hAnsi="Arial" w:cs="Arial"/>
                <w:sz w:val="24"/>
                <w:szCs w:val="24"/>
              </w:rPr>
              <w:t>10</w:t>
            </w:r>
          </w:p>
        </w:tc>
        <w:tc>
          <w:tcPr>
            <w:tcW w:w="1530" w:type="dxa"/>
            <w:vAlign w:val="center"/>
          </w:tcPr>
          <w:p w14:paraId="508BDE41" w14:textId="1ADE4D43" w:rsidR="00E02C17" w:rsidRPr="005162DE" w:rsidRDefault="00E02C17" w:rsidP="00E02C17">
            <w:pPr>
              <w:spacing w:before="40" w:after="40"/>
              <w:jc w:val="center"/>
              <w:rPr>
                <w:rFonts w:ascii="Arial" w:hAnsi="Arial" w:cs="Arial"/>
                <w:sz w:val="24"/>
                <w:szCs w:val="24"/>
              </w:rPr>
            </w:pPr>
            <w:r>
              <w:rPr>
                <w:rFonts w:ascii="Arial" w:hAnsi="Arial" w:cs="Arial"/>
                <w:sz w:val="24"/>
                <w:szCs w:val="24"/>
              </w:rPr>
              <w:t>N/A</w:t>
            </w:r>
          </w:p>
        </w:tc>
        <w:tc>
          <w:tcPr>
            <w:tcW w:w="1800" w:type="dxa"/>
            <w:vAlign w:val="center"/>
          </w:tcPr>
          <w:p w14:paraId="20DA4FE3" w14:textId="7EC04BFF" w:rsidR="00E02C17" w:rsidRPr="005162DE" w:rsidRDefault="00E02C17" w:rsidP="00E02C17">
            <w:pPr>
              <w:spacing w:before="40" w:after="40"/>
              <w:jc w:val="center"/>
              <w:rPr>
                <w:rFonts w:ascii="Arial" w:hAnsi="Arial" w:cs="Arial"/>
                <w:sz w:val="24"/>
                <w:szCs w:val="24"/>
              </w:rPr>
            </w:pPr>
            <w:r>
              <w:rPr>
                <w:rFonts w:ascii="Arial" w:hAnsi="Arial" w:cs="Arial"/>
                <w:sz w:val="24"/>
                <w:szCs w:val="24"/>
              </w:rPr>
              <w:t>50</w:t>
            </w:r>
          </w:p>
        </w:tc>
        <w:tc>
          <w:tcPr>
            <w:tcW w:w="2471" w:type="dxa"/>
          </w:tcPr>
          <w:p w14:paraId="72377CFF" w14:textId="086D678C" w:rsidR="00E02C17" w:rsidRPr="005162DE" w:rsidRDefault="00E02C17" w:rsidP="00E02C17">
            <w:pPr>
              <w:spacing w:before="40" w:after="40"/>
              <w:rPr>
                <w:rFonts w:ascii="Arial" w:hAnsi="Arial" w:cs="Arial"/>
                <w:sz w:val="24"/>
                <w:szCs w:val="24"/>
              </w:rPr>
            </w:pPr>
            <w:r>
              <w:rPr>
                <w:rFonts w:ascii="Arial" w:hAnsi="Arial" w:cs="Arial"/>
                <w:sz w:val="24"/>
                <w:szCs w:val="24"/>
              </w:rPr>
              <w:t xml:space="preserve">The babies of some pregnant women who drink water containing vanadium </w:t>
            </w:r>
            <w:proofErr w:type="gramStart"/>
            <w:r>
              <w:rPr>
                <w:rFonts w:ascii="Arial" w:hAnsi="Arial" w:cs="Arial"/>
                <w:sz w:val="24"/>
                <w:szCs w:val="24"/>
              </w:rPr>
              <w:t>in excess of</w:t>
            </w:r>
            <w:proofErr w:type="gramEnd"/>
            <w:r>
              <w:rPr>
                <w:rFonts w:ascii="Arial" w:hAnsi="Arial" w:cs="Arial"/>
                <w:sz w:val="24"/>
                <w:szCs w:val="24"/>
              </w:rPr>
              <w:t xml:space="preserve"> the notification level may have an increased risk of </w:t>
            </w:r>
            <w:r>
              <w:rPr>
                <w:rFonts w:ascii="Arial" w:hAnsi="Arial" w:cs="Arial"/>
                <w:sz w:val="24"/>
                <w:szCs w:val="24"/>
              </w:rPr>
              <w:lastRenderedPageBreak/>
              <w:t>developmental effects, based on studies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069196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2C17" w:rsidRPr="00E02C17">
        <w:rPr>
          <w:rFonts w:ascii="Arial" w:hAnsi="Arial" w:cs="Arial"/>
          <w:b/>
          <w:sz w:val="24"/>
          <w:szCs w:val="24"/>
          <w:u w:val="single"/>
        </w:rPr>
        <w:t>McMahon Rd MWC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B6C58EC" w14:textId="77777777" w:rsidR="00E02C17" w:rsidRPr="00E02C17" w:rsidRDefault="00A32EB0" w:rsidP="00E02C17">
      <w:pPr>
        <w:spacing w:after="240"/>
        <w:rPr>
          <w:rFonts w:ascii="Arial" w:hAnsi="Arial" w:cs="Arial"/>
          <w:b/>
          <w:bCs/>
          <w:sz w:val="24"/>
        </w:rPr>
      </w:pPr>
      <w:r w:rsidRPr="00E02C17">
        <w:rPr>
          <w:rFonts w:ascii="Arial" w:hAnsi="Arial" w:cs="Arial"/>
          <w:b/>
          <w:sz w:val="24"/>
        </w:rPr>
        <w:t xml:space="preserve">Additional Special Language for Nitrate, Arsenic, Lead, Radon, and </w:t>
      </w:r>
      <w:r w:rsidRPr="00E02C17">
        <w:rPr>
          <w:rFonts w:ascii="Arial" w:hAnsi="Arial" w:cs="Arial"/>
          <w:b/>
          <w:i/>
          <w:sz w:val="24"/>
        </w:rPr>
        <w:t>Cryptosporidium</w:t>
      </w:r>
      <w:proofErr w:type="gramStart"/>
      <w:r w:rsidRPr="00E02C17">
        <w:rPr>
          <w:rFonts w:ascii="Arial" w:hAnsi="Arial" w:cs="Arial"/>
          <w:b/>
          <w:sz w:val="24"/>
        </w:rPr>
        <w:t>:</w:t>
      </w:r>
      <w:r w:rsidRPr="005162DE">
        <w:rPr>
          <w:rFonts w:ascii="Arial" w:hAnsi="Arial" w:cs="Arial"/>
          <w:bCs/>
          <w:sz w:val="24"/>
        </w:rPr>
        <w:t xml:space="preserve">  </w:t>
      </w:r>
      <w:r w:rsidR="00E02C17" w:rsidRPr="00E02C17">
        <w:rPr>
          <w:rFonts w:ascii="Arial" w:hAnsi="Arial" w:cs="Arial"/>
          <w:b/>
          <w:bCs/>
          <w:sz w:val="24"/>
        </w:rPr>
        <w:t>In</w:t>
      </w:r>
      <w:proofErr w:type="gramEnd"/>
      <w:r w:rsidR="00E02C17" w:rsidRPr="00E02C17">
        <w:rPr>
          <w:rFonts w:ascii="Arial" w:hAnsi="Arial" w:cs="Arial"/>
          <w:b/>
          <w:bCs/>
          <w:sz w:val="24"/>
        </w:rPr>
        <w:t xml:space="preserve"> November 2021 we tested for 27 Volatile Organic Chemicals (VOC’s) all were non detect. In May of 2021, we </w:t>
      </w:r>
      <w:proofErr w:type="gramStart"/>
      <w:r w:rsidR="00E02C17" w:rsidRPr="00E02C17">
        <w:rPr>
          <w:rFonts w:ascii="Arial" w:hAnsi="Arial" w:cs="Arial"/>
          <w:b/>
          <w:bCs/>
          <w:sz w:val="24"/>
        </w:rPr>
        <w:t>tested for</w:t>
      </w:r>
      <w:proofErr w:type="gramEnd"/>
      <w:r w:rsidR="00E02C17" w:rsidRPr="00E02C17">
        <w:rPr>
          <w:rFonts w:ascii="Arial" w:hAnsi="Arial" w:cs="Arial"/>
          <w:b/>
          <w:bCs/>
          <w:sz w:val="24"/>
        </w:rPr>
        <w:t xml:space="preserve"> 34 Synthetic Organic Chemicals (SOC’s) None were detected. In 2020 we tested for Perchlorate and Asbestos. The results were non </w:t>
      </w:r>
      <w:proofErr w:type="gramStart"/>
      <w:r w:rsidR="00E02C17" w:rsidRPr="00E02C17">
        <w:rPr>
          <w:rFonts w:ascii="Arial" w:hAnsi="Arial" w:cs="Arial"/>
          <w:b/>
          <w:bCs/>
          <w:sz w:val="24"/>
        </w:rPr>
        <w:t>detect</w:t>
      </w:r>
      <w:proofErr w:type="gramEnd"/>
      <w:r w:rsidR="00E02C17" w:rsidRPr="00E02C17">
        <w:rPr>
          <w:rFonts w:ascii="Arial" w:hAnsi="Arial" w:cs="Arial"/>
          <w:b/>
          <w:bCs/>
          <w:sz w:val="24"/>
        </w:rPr>
        <w:t>.</w:t>
      </w:r>
    </w:p>
    <w:p w14:paraId="469C29F4" w14:textId="77777777" w:rsidR="00E02C17" w:rsidRPr="00E02C17" w:rsidRDefault="00E02C17" w:rsidP="00E02C17">
      <w:pPr>
        <w:spacing w:after="240"/>
        <w:rPr>
          <w:rFonts w:ascii="Arial" w:hAnsi="Arial" w:cs="Arial"/>
          <w:b/>
          <w:bCs/>
          <w:sz w:val="24"/>
        </w:rPr>
      </w:pPr>
      <w:r w:rsidRPr="00E02C17">
        <w:rPr>
          <w:rFonts w:ascii="Arial" w:hAnsi="Arial" w:cs="Arial"/>
          <w:b/>
          <w:bCs/>
          <w:sz w:val="24"/>
        </w:rPr>
        <w:t>While your water meets the federal and state standard for arsenic, it does contain low levels of arsenic. The arsenic standard balances the current understanding of arsenic’s possible health effects against the cost of removing arsenic from the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E02C17" w:rsidRPr="00E02C17"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BB22" w14:textId="77777777" w:rsidR="00EF227D" w:rsidRDefault="00EF227D">
      <w:r>
        <w:separator/>
      </w:r>
    </w:p>
    <w:p w14:paraId="35D2CBD6" w14:textId="77777777" w:rsidR="00EF227D" w:rsidRDefault="00EF227D"/>
  </w:endnote>
  <w:endnote w:type="continuationSeparator" w:id="0">
    <w:p w14:paraId="7CD3A681" w14:textId="77777777" w:rsidR="00EF227D" w:rsidRDefault="00EF227D">
      <w:r>
        <w:continuationSeparator/>
      </w:r>
    </w:p>
    <w:p w14:paraId="5EA79FC4" w14:textId="77777777" w:rsidR="00EF227D" w:rsidRDefault="00EF227D"/>
  </w:endnote>
  <w:endnote w:type="continuationNotice" w:id="1">
    <w:p w14:paraId="756ECEE6" w14:textId="77777777" w:rsidR="00EF227D" w:rsidRDefault="00EF2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96BE" w14:textId="77777777" w:rsidR="00EF227D" w:rsidRDefault="00EF227D">
      <w:r>
        <w:separator/>
      </w:r>
    </w:p>
    <w:p w14:paraId="6D8AC5EC" w14:textId="77777777" w:rsidR="00EF227D" w:rsidRDefault="00EF227D"/>
  </w:footnote>
  <w:footnote w:type="continuationSeparator" w:id="0">
    <w:p w14:paraId="15C04F5C" w14:textId="77777777" w:rsidR="00EF227D" w:rsidRDefault="00EF227D">
      <w:r>
        <w:continuationSeparator/>
      </w:r>
    </w:p>
    <w:p w14:paraId="0DB13A64" w14:textId="77777777" w:rsidR="00EF227D" w:rsidRDefault="00EF227D"/>
  </w:footnote>
  <w:footnote w:type="continuationNotice" w:id="1">
    <w:p w14:paraId="6F6BDF26" w14:textId="77777777" w:rsidR="00EF227D" w:rsidRDefault="00EF2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7AB"/>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40B0"/>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7FA0"/>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2601D"/>
    <w:rsid w:val="00630AE6"/>
    <w:rsid w:val="00633A17"/>
    <w:rsid w:val="00636BFA"/>
    <w:rsid w:val="00640676"/>
    <w:rsid w:val="00640D92"/>
    <w:rsid w:val="0064205A"/>
    <w:rsid w:val="00643C66"/>
    <w:rsid w:val="00652F8C"/>
    <w:rsid w:val="00653424"/>
    <w:rsid w:val="0065365D"/>
    <w:rsid w:val="006537F6"/>
    <w:rsid w:val="00654DBD"/>
    <w:rsid w:val="00662CA6"/>
    <w:rsid w:val="0066456C"/>
    <w:rsid w:val="00664E04"/>
    <w:rsid w:val="00666704"/>
    <w:rsid w:val="006672EF"/>
    <w:rsid w:val="0067168B"/>
    <w:rsid w:val="00671A12"/>
    <w:rsid w:val="006727C0"/>
    <w:rsid w:val="00680846"/>
    <w:rsid w:val="0068272C"/>
    <w:rsid w:val="00684C7E"/>
    <w:rsid w:val="00691186"/>
    <w:rsid w:val="006956DC"/>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FEC"/>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0B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282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96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12E"/>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DF0"/>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C17"/>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227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5A5"/>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1618">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6960029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7</cp:revision>
  <cp:lastPrinted>2022-01-19T18:53:00Z</cp:lastPrinted>
  <dcterms:created xsi:type="dcterms:W3CDTF">2025-06-28T03:59:00Z</dcterms:created>
  <dcterms:modified xsi:type="dcterms:W3CDTF">2025-07-01T04:18:00Z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