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2A8B9B10" w:rsidR="00BC6327" w:rsidRPr="009D25D5" w:rsidRDefault="00BC6327" w:rsidP="009D25D5">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D25D5">
        <w:rPr>
          <w:sz w:val="32"/>
          <w:u w:val="none"/>
        </w:rPr>
        <w:t>20</w:t>
      </w:r>
      <w:r w:rsidR="00B96EC8" w:rsidRPr="009D25D5">
        <w:rPr>
          <w:sz w:val="32"/>
          <w:u w:val="none"/>
        </w:rPr>
        <w:t>1</w:t>
      </w:r>
      <w:r w:rsidR="00064805" w:rsidRPr="009D25D5">
        <w:rPr>
          <w:sz w:val="32"/>
          <w:u w:val="none"/>
        </w:rPr>
        <w:t>9</w:t>
      </w:r>
      <w:r w:rsidR="00B606D3" w:rsidRPr="009D25D5">
        <w:rPr>
          <w:sz w:val="32"/>
          <w:u w:val="none"/>
        </w:rPr>
        <w:t xml:space="preserve"> </w:t>
      </w:r>
      <w:r w:rsidRPr="009D25D5">
        <w:rPr>
          <w:sz w:val="32"/>
          <w:u w:val="none"/>
        </w:rPr>
        <w:t>Consumer Confidence Report</w:t>
      </w:r>
    </w:p>
    <w:p w14:paraId="48C87FBE" w14:textId="026C94D3" w:rsidR="009A67B3" w:rsidRPr="009D25D5" w:rsidRDefault="005848FA" w:rsidP="009D25D5">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D25D5">
        <w:rPr>
          <w:sz w:val="32"/>
          <w:u w:val="none"/>
        </w:rPr>
        <w:t>Bitterwater-Tully School WS</w:t>
      </w:r>
      <w:r w:rsidR="009A67B3" w:rsidRPr="009D25D5">
        <w:rPr>
          <w:sz w:val="32"/>
          <w:u w:val="none"/>
        </w:rPr>
        <w:t>, CA</w:t>
      </w:r>
      <w:r w:rsidRPr="009D25D5">
        <w:rPr>
          <w:sz w:val="32"/>
          <w:u w:val="none"/>
        </w:rPr>
        <w:t>3500507</w:t>
      </w:r>
    </w:p>
    <w:p w14:paraId="6CD10C02" w14:textId="177E90EF" w:rsidR="009A67B3" w:rsidRPr="009D25D5" w:rsidRDefault="005848FA" w:rsidP="009D25D5">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D25D5">
        <w:rPr>
          <w:sz w:val="32"/>
          <w:u w:val="none"/>
        </w:rPr>
        <w:t xml:space="preserve">May 12, </w:t>
      </w:r>
      <w:r w:rsidR="009A67B3" w:rsidRPr="009D25D5">
        <w:rPr>
          <w:sz w:val="32"/>
          <w:u w:val="none"/>
        </w:rPr>
        <w:t>2020</w:t>
      </w:r>
    </w:p>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9D25D5">
        <w:rPr>
          <w:i/>
          <w:sz w:val="21"/>
          <w:szCs w:val="21"/>
        </w:rPr>
        <w:t xml:space="preserve">We test the drinking water quality for many constituents as required by </w:t>
      </w:r>
      <w:r w:rsidR="004848BB" w:rsidRPr="009D25D5">
        <w:rPr>
          <w:i/>
          <w:sz w:val="21"/>
          <w:szCs w:val="21"/>
        </w:rPr>
        <w:t>s</w:t>
      </w:r>
      <w:r w:rsidRPr="009D25D5">
        <w:rPr>
          <w:i/>
          <w:sz w:val="21"/>
          <w:szCs w:val="21"/>
        </w:rPr>
        <w:t xml:space="preserve">tate and </w:t>
      </w:r>
      <w:r w:rsidR="004848BB" w:rsidRPr="009D25D5">
        <w:rPr>
          <w:i/>
          <w:sz w:val="21"/>
          <w:szCs w:val="21"/>
        </w:rPr>
        <w:t>f</w:t>
      </w:r>
      <w:r w:rsidRPr="009D25D5">
        <w:rPr>
          <w:i/>
          <w:sz w:val="21"/>
          <w:szCs w:val="21"/>
        </w:rPr>
        <w:t xml:space="preserve">ederal </w:t>
      </w:r>
      <w:r w:rsidR="004848BB" w:rsidRPr="009D25D5">
        <w:rPr>
          <w:i/>
          <w:sz w:val="21"/>
          <w:szCs w:val="21"/>
        </w:rPr>
        <w:t>r</w:t>
      </w:r>
      <w:r w:rsidRPr="009D25D5">
        <w:rPr>
          <w:i/>
          <w:sz w:val="21"/>
          <w:szCs w:val="21"/>
        </w:rPr>
        <w:t xml:space="preserve">egulations.  This report shows the results of our monitoring for the period of January 1 </w:t>
      </w:r>
      <w:r w:rsidR="003C2FCC" w:rsidRPr="009D25D5">
        <w:rPr>
          <w:i/>
          <w:sz w:val="21"/>
          <w:szCs w:val="21"/>
        </w:rPr>
        <w:t>to</w:t>
      </w:r>
      <w:r w:rsidRPr="009D25D5">
        <w:rPr>
          <w:i/>
          <w:sz w:val="21"/>
          <w:szCs w:val="21"/>
        </w:rPr>
        <w:t xml:space="preserve"> December 31, 20</w:t>
      </w:r>
      <w:r w:rsidR="00B96EC8" w:rsidRPr="009D25D5">
        <w:rPr>
          <w:i/>
          <w:sz w:val="21"/>
          <w:szCs w:val="21"/>
        </w:rPr>
        <w:t>1</w:t>
      </w:r>
      <w:r w:rsidR="00064805" w:rsidRPr="009D25D5">
        <w:rPr>
          <w:i/>
          <w:sz w:val="21"/>
          <w:szCs w:val="21"/>
        </w:rPr>
        <w:t>9</w:t>
      </w:r>
      <w:r w:rsidR="00D37E1F" w:rsidRPr="009D25D5">
        <w:rPr>
          <w:i/>
          <w:sz w:val="21"/>
          <w:szCs w:val="21"/>
        </w:rPr>
        <w:t xml:space="preserve"> a</w:t>
      </w:r>
      <w:r w:rsidR="00D37E1F" w:rsidRPr="00412B2F">
        <w:rPr>
          <w:i/>
          <w:sz w:val="21"/>
          <w:szCs w:val="21"/>
        </w:rPr>
        <w:t>nd may include earlier monitoring data</w:t>
      </w:r>
      <w:r w:rsidRPr="00412B2F">
        <w:rPr>
          <w:i/>
          <w:sz w:val="21"/>
          <w:szCs w:val="21"/>
        </w:rPr>
        <w:t>.</w:t>
      </w:r>
    </w:p>
    <w:p w14:paraId="646DC574" w14:textId="6D75E48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9A67B3">
        <w:rPr>
          <w:b/>
          <w:bCs/>
          <w:sz w:val="21"/>
          <w:szCs w:val="21"/>
          <w:lang w:val="es-MX"/>
        </w:rPr>
        <w:t>MCSI Water Systems Management</w:t>
      </w:r>
      <w:r w:rsidRPr="00442D66">
        <w:rPr>
          <w:b/>
          <w:bCs/>
          <w:sz w:val="21"/>
          <w:szCs w:val="21"/>
          <w:lang w:val="es-MX"/>
        </w:rPr>
        <w:t xml:space="preserve"> a </w:t>
      </w:r>
      <w:r w:rsidR="009A67B3">
        <w:rPr>
          <w:b/>
          <w:bCs/>
          <w:sz w:val="21"/>
          <w:szCs w:val="21"/>
          <w:lang w:val="es-MX"/>
        </w:rPr>
        <w:t>(831-659-5360</w:t>
      </w:r>
      <w:r w:rsidRPr="00442D66">
        <w:rPr>
          <w:b/>
          <w:bCs/>
          <w:sz w:val="21"/>
          <w:szCs w:val="21"/>
          <w:lang w:val="es-MX"/>
        </w:rPr>
        <w:t xml:space="preserve"> para asistirlo en español.</w:t>
      </w:r>
    </w:p>
    <w:p w14:paraId="76F47AA3" w14:textId="14C6B45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153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4"/>
            <w:tcBorders>
              <w:bottom w:val="single" w:sz="4" w:space="0" w:color="auto"/>
            </w:tcBorders>
          </w:tcPr>
          <w:p w14:paraId="5633B571" w14:textId="3FFF4300" w:rsidR="00BC6327" w:rsidRPr="00412B2F" w:rsidRDefault="005848F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Bitterwater-Tully School is served from a the Hepsedam Spring, ground water under the</w:t>
            </w:r>
          </w:p>
        </w:tc>
      </w:tr>
      <w:tr w:rsidR="005848FA" w:rsidRPr="00412B2F" w14:paraId="04C004BA" w14:textId="77777777" w:rsidTr="005848FA">
        <w:trPr>
          <w:cantSplit/>
        </w:trPr>
        <w:tc>
          <w:tcPr>
            <w:tcW w:w="2970" w:type="dxa"/>
            <w:gridSpan w:val="2"/>
            <w:tcBorders>
              <w:bottom w:val="single" w:sz="4" w:space="0" w:color="auto"/>
            </w:tcBorders>
          </w:tcPr>
          <w:p w14:paraId="470A0017" w14:textId="581F3315" w:rsidR="005848FA" w:rsidRPr="00412B2F" w:rsidRDefault="005848FA"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Pr>
                <w:sz w:val="21"/>
                <w:szCs w:val="21"/>
              </w:rPr>
              <w:t xml:space="preserve"> direct influence of surface water</w:t>
            </w:r>
          </w:p>
        </w:tc>
        <w:tc>
          <w:tcPr>
            <w:tcW w:w="7830" w:type="dxa"/>
            <w:gridSpan w:val="4"/>
            <w:tcBorders>
              <w:bottom w:val="single" w:sz="4" w:space="0" w:color="auto"/>
            </w:tcBorders>
          </w:tcPr>
          <w:p w14:paraId="65B25050" w14:textId="77777777" w:rsidR="005848FA" w:rsidRDefault="005848F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p>
        </w:tc>
      </w:tr>
      <w:tr w:rsidR="00BC6327" w:rsidRPr="00412B2F" w14:paraId="36C59834" w14:textId="77777777" w:rsidTr="008A5B6C">
        <w:tc>
          <w:tcPr>
            <w:tcW w:w="4500" w:type="dxa"/>
            <w:gridSpan w:val="3"/>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3A54003" w:rsidR="00BC6327" w:rsidRPr="00412B2F" w:rsidRDefault="005848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Contact the SWRCB-DDE Monterey District to review the assessment</w:t>
            </w:r>
          </w:p>
        </w:tc>
      </w:tr>
      <w:tr w:rsidR="00BC6327" w:rsidRPr="00412B2F" w14:paraId="4AB6369E" w14:textId="77777777" w:rsidTr="008A5B6C">
        <w:tc>
          <w:tcPr>
            <w:tcW w:w="10800" w:type="dxa"/>
            <w:gridSpan w:val="6"/>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3"/>
            <w:tcBorders>
              <w:bottom w:val="single" w:sz="4" w:space="0" w:color="auto"/>
            </w:tcBorders>
          </w:tcPr>
          <w:p w14:paraId="666A69D2" w14:textId="4551D73A" w:rsidR="00BC6327" w:rsidRPr="00412B2F" w:rsidRDefault="005848F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Candace Brewen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BF694C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5848FA">
              <w:rPr>
                <w:sz w:val="21"/>
                <w:szCs w:val="21"/>
              </w:rPr>
              <w:t>831</w:t>
            </w:r>
            <w:r w:rsidRPr="008E4080">
              <w:rPr>
                <w:sz w:val="21"/>
                <w:szCs w:val="21"/>
              </w:rPr>
              <w:t>)</w:t>
            </w:r>
            <w:r w:rsidR="00ED58D3">
              <w:rPr>
                <w:sz w:val="21"/>
                <w:szCs w:val="21"/>
              </w:rPr>
              <w:t xml:space="preserve"> 385-5339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A8E4F51" w14:textId="77777777" w:rsidR="009D25D5" w:rsidRPr="001F3468" w:rsidRDefault="009D25D5" w:rsidP="009D25D5">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333A979"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r w:rsidR="009D25D5"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5959C5D1"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9D25D5" w:rsidRPr="001F3468">
        <w:rPr>
          <w:sz w:val="22"/>
          <w:szCs w:val="22"/>
        </w:rPr>
        <w:t>naturally occurring</w:t>
      </w:r>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0281251"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r w:rsidR="009D25D5" w:rsidRPr="0012764D">
        <w:rPr>
          <w:b/>
          <w:sz w:val="22"/>
          <w:szCs w:val="22"/>
        </w:rPr>
        <w:t>all</w:t>
      </w:r>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2"/>
        <w:gridCol w:w="899"/>
        <w:gridCol w:w="451"/>
        <w:gridCol w:w="540"/>
        <w:gridCol w:w="810"/>
        <w:gridCol w:w="180"/>
        <w:gridCol w:w="1080"/>
        <w:gridCol w:w="677"/>
        <w:gridCol w:w="677"/>
        <w:gridCol w:w="86"/>
        <w:gridCol w:w="1174"/>
        <w:gridCol w:w="2070"/>
      </w:tblGrid>
      <w:tr w:rsidR="00BC6327" w:rsidRPr="00A44246" w14:paraId="1369AC78" w14:textId="77777777" w:rsidTr="009D25D5">
        <w:trPr>
          <w:cantSplit/>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D25D5">
        <w:trPr>
          <w:cantSplit/>
          <w:jc w:val="center"/>
        </w:trPr>
        <w:tc>
          <w:tcPr>
            <w:tcW w:w="2152" w:type="dxa"/>
            <w:tcBorders>
              <w:top w:val="single" w:sz="18" w:space="0" w:color="auto"/>
              <w:left w:val="single" w:sz="6" w:space="0" w:color="auto"/>
              <w:bottom w:val="double" w:sz="6" w:space="0" w:color="auto"/>
            </w:tcBorders>
            <w:vAlign w:val="center"/>
          </w:tcPr>
          <w:p w14:paraId="580A3209" w14:textId="77777777" w:rsidR="00BC6327" w:rsidRPr="009D25D5" w:rsidRDefault="00BC6327" w:rsidP="00383730">
            <w:pPr>
              <w:jc w:val="center"/>
              <w:rPr>
                <w:b/>
                <w:sz w:val="16"/>
                <w:szCs w:val="16"/>
              </w:rPr>
            </w:pPr>
            <w:r w:rsidRPr="009D25D5">
              <w:rPr>
                <w:b/>
                <w:sz w:val="18"/>
              </w:rPr>
              <w:t>Microbiological Contaminants</w:t>
            </w:r>
            <w:r w:rsidR="00D057C3" w:rsidRPr="009D25D5">
              <w:rPr>
                <w:b/>
                <w:sz w:val="18"/>
              </w:rPr>
              <w:br/>
            </w:r>
            <w:r w:rsidRPr="009D25D5">
              <w:rPr>
                <w:sz w:val="16"/>
                <w:szCs w:val="16"/>
              </w:rPr>
              <w:t xml:space="preserve">(complete if </w:t>
            </w:r>
            <w:r w:rsidR="00AB01B0" w:rsidRPr="009D25D5">
              <w:rPr>
                <w:sz w:val="16"/>
                <w:szCs w:val="16"/>
              </w:rPr>
              <w:t>bacteria detected)</w:t>
            </w:r>
          </w:p>
        </w:tc>
        <w:tc>
          <w:tcPr>
            <w:tcW w:w="1350" w:type="dxa"/>
            <w:gridSpan w:val="2"/>
            <w:tcBorders>
              <w:top w:val="single" w:sz="18" w:space="0" w:color="auto"/>
              <w:bottom w:val="double" w:sz="6" w:space="0" w:color="auto"/>
            </w:tcBorders>
            <w:vAlign w:val="center"/>
          </w:tcPr>
          <w:p w14:paraId="1A2E7730" w14:textId="77777777" w:rsidR="00BC6327" w:rsidRPr="009D25D5" w:rsidRDefault="00BC6327" w:rsidP="00383730">
            <w:pPr>
              <w:jc w:val="center"/>
              <w:rPr>
                <w:b/>
                <w:sz w:val="18"/>
              </w:rPr>
            </w:pPr>
            <w:r w:rsidRPr="009D25D5">
              <w:rPr>
                <w:b/>
                <w:sz w:val="18"/>
              </w:rPr>
              <w:t xml:space="preserve">Highest No. of </w:t>
            </w:r>
            <w:r w:rsidR="00181F3E" w:rsidRPr="009D25D5">
              <w:rPr>
                <w:b/>
                <w:sz w:val="18"/>
              </w:rPr>
              <w:t>D</w:t>
            </w:r>
            <w:r w:rsidRPr="009D25D5">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9D25D5" w:rsidRDefault="00BC6327" w:rsidP="00383730">
            <w:pPr>
              <w:jc w:val="center"/>
              <w:rPr>
                <w:b/>
                <w:sz w:val="18"/>
                <w:szCs w:val="18"/>
              </w:rPr>
            </w:pPr>
            <w:r w:rsidRPr="009D25D5">
              <w:rPr>
                <w:b/>
                <w:sz w:val="18"/>
                <w:szCs w:val="18"/>
              </w:rPr>
              <w:t xml:space="preserve">No. of </w:t>
            </w:r>
            <w:r w:rsidR="00535F8B" w:rsidRPr="009D25D5">
              <w:rPr>
                <w:b/>
                <w:sz w:val="18"/>
                <w:szCs w:val="18"/>
              </w:rPr>
              <w:t>M</w:t>
            </w:r>
            <w:r w:rsidRPr="009D25D5">
              <w:rPr>
                <w:b/>
                <w:sz w:val="18"/>
                <w:szCs w:val="18"/>
              </w:rPr>
              <w:t xml:space="preserve">onths in </w:t>
            </w:r>
            <w:r w:rsidR="00535F8B" w:rsidRPr="009D25D5">
              <w:rPr>
                <w:b/>
                <w:sz w:val="18"/>
                <w:szCs w:val="18"/>
              </w:rPr>
              <w:t>V</w:t>
            </w:r>
            <w:r w:rsidRPr="009D25D5">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9D25D5" w:rsidRDefault="00BC6327" w:rsidP="00383730">
            <w:pPr>
              <w:pStyle w:val="Heading7"/>
              <w:spacing w:line="240" w:lineRule="auto"/>
              <w:rPr>
                <w:rFonts w:ascii="Times New Roman" w:hAnsi="Times New Roman"/>
                <w:bCs w:val="0"/>
              </w:rPr>
            </w:pPr>
            <w:r w:rsidRPr="009D25D5">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9D25D5" w:rsidRDefault="00BC6327" w:rsidP="00383730">
            <w:pPr>
              <w:jc w:val="center"/>
              <w:rPr>
                <w:b/>
                <w:sz w:val="18"/>
              </w:rPr>
            </w:pPr>
            <w:r w:rsidRPr="009D25D5">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9D25D5" w:rsidRDefault="00BC6327" w:rsidP="00383730">
            <w:pPr>
              <w:jc w:val="center"/>
              <w:rPr>
                <w:b/>
                <w:sz w:val="18"/>
              </w:rPr>
            </w:pPr>
            <w:r w:rsidRPr="009D25D5">
              <w:rPr>
                <w:b/>
                <w:sz w:val="18"/>
              </w:rPr>
              <w:t>Typical Source of Bacteria</w:t>
            </w:r>
          </w:p>
        </w:tc>
      </w:tr>
      <w:tr w:rsidR="00BC6327" w:rsidRPr="00A44246" w14:paraId="31406012" w14:textId="77777777" w:rsidTr="009D25D5">
        <w:trPr>
          <w:cantSplit/>
          <w:jc w:val="center"/>
        </w:trPr>
        <w:tc>
          <w:tcPr>
            <w:tcW w:w="2152" w:type="dxa"/>
            <w:tcBorders>
              <w:top w:val="nil"/>
              <w:left w:val="single" w:sz="6" w:space="0" w:color="auto"/>
              <w:bottom w:val="single" w:sz="4" w:space="0" w:color="auto"/>
            </w:tcBorders>
          </w:tcPr>
          <w:p w14:paraId="65C215E1" w14:textId="77777777" w:rsidR="008F7660" w:rsidRPr="009D25D5" w:rsidRDefault="00BC6327" w:rsidP="00383730">
            <w:pPr>
              <w:jc w:val="center"/>
              <w:rPr>
                <w:sz w:val="18"/>
                <w:szCs w:val="18"/>
              </w:rPr>
            </w:pPr>
            <w:r w:rsidRPr="009D25D5">
              <w:rPr>
                <w:sz w:val="18"/>
                <w:szCs w:val="18"/>
              </w:rPr>
              <w:t>Total Coliform Bacteria</w:t>
            </w:r>
            <w:r w:rsidR="00F87E2C" w:rsidRPr="009D25D5">
              <w:rPr>
                <w:sz w:val="18"/>
                <w:szCs w:val="18"/>
              </w:rPr>
              <w:br/>
            </w:r>
            <w:r w:rsidR="008F7660" w:rsidRPr="009D25D5">
              <w:rPr>
                <w:sz w:val="18"/>
                <w:szCs w:val="18"/>
              </w:rPr>
              <w:t>(state Total Coliform Rule)</w:t>
            </w:r>
          </w:p>
        </w:tc>
        <w:tc>
          <w:tcPr>
            <w:tcW w:w="1350" w:type="dxa"/>
            <w:gridSpan w:val="2"/>
            <w:tcBorders>
              <w:top w:val="nil"/>
              <w:bottom w:val="single" w:sz="4" w:space="0" w:color="auto"/>
            </w:tcBorders>
          </w:tcPr>
          <w:p w14:paraId="61CE45C2" w14:textId="45252060" w:rsidR="00BC6327" w:rsidRPr="009D25D5" w:rsidRDefault="009D25D5" w:rsidP="00383730">
            <w:pPr>
              <w:jc w:val="center"/>
              <w:rPr>
                <w:sz w:val="18"/>
                <w:szCs w:val="18"/>
                <w:u w:val="single"/>
              </w:rPr>
            </w:pPr>
            <w:r w:rsidRPr="009D25D5">
              <w:rPr>
                <w:sz w:val="18"/>
                <w:szCs w:val="18"/>
              </w:rPr>
              <w:t>0</w:t>
            </w:r>
          </w:p>
        </w:tc>
        <w:tc>
          <w:tcPr>
            <w:tcW w:w="1350" w:type="dxa"/>
            <w:gridSpan w:val="2"/>
            <w:tcBorders>
              <w:top w:val="nil"/>
              <w:bottom w:val="single" w:sz="4" w:space="0" w:color="auto"/>
            </w:tcBorders>
          </w:tcPr>
          <w:p w14:paraId="41570855" w14:textId="3CFC21D7" w:rsidR="00BC6327" w:rsidRPr="009D25D5" w:rsidRDefault="009D25D5" w:rsidP="00383730">
            <w:pPr>
              <w:jc w:val="center"/>
              <w:rPr>
                <w:sz w:val="18"/>
                <w:szCs w:val="18"/>
              </w:rPr>
            </w:pPr>
            <w:r w:rsidRPr="009D25D5">
              <w:rPr>
                <w:sz w:val="18"/>
                <w:szCs w:val="18"/>
              </w:rPr>
              <w:t>0</w:t>
            </w:r>
          </w:p>
        </w:tc>
        <w:tc>
          <w:tcPr>
            <w:tcW w:w="2700" w:type="dxa"/>
            <w:gridSpan w:val="5"/>
            <w:tcBorders>
              <w:top w:val="nil"/>
              <w:bottom w:val="single" w:sz="4" w:space="0" w:color="auto"/>
            </w:tcBorders>
          </w:tcPr>
          <w:p w14:paraId="42E76B16" w14:textId="009FBC81" w:rsidR="00BC6327" w:rsidRPr="009D25D5" w:rsidRDefault="008F7660" w:rsidP="00383730">
            <w:pPr>
              <w:rPr>
                <w:sz w:val="18"/>
                <w:szCs w:val="18"/>
              </w:rPr>
            </w:pPr>
            <w:r w:rsidRPr="009D25D5">
              <w:rPr>
                <w:sz w:val="18"/>
                <w:szCs w:val="18"/>
              </w:rPr>
              <w:t>1</w:t>
            </w:r>
            <w:r w:rsidR="00BC6327" w:rsidRPr="009D25D5">
              <w:rPr>
                <w:sz w:val="18"/>
                <w:szCs w:val="18"/>
              </w:rPr>
              <w:t xml:space="preserve"> </w:t>
            </w:r>
            <w:r w:rsidRPr="009D25D5">
              <w:rPr>
                <w:sz w:val="18"/>
                <w:szCs w:val="18"/>
              </w:rPr>
              <w:t>positive monthly sample</w:t>
            </w:r>
            <w:r w:rsidR="00945B59" w:rsidRPr="009D25D5">
              <w:rPr>
                <w:sz w:val="18"/>
                <w:szCs w:val="18"/>
                <w:vertAlign w:val="superscript"/>
              </w:rPr>
              <w:t>(a)</w:t>
            </w:r>
          </w:p>
        </w:tc>
        <w:tc>
          <w:tcPr>
            <w:tcW w:w="1174" w:type="dxa"/>
            <w:tcBorders>
              <w:top w:val="nil"/>
              <w:bottom w:val="single" w:sz="4" w:space="0" w:color="auto"/>
            </w:tcBorders>
          </w:tcPr>
          <w:p w14:paraId="43040C66" w14:textId="77777777" w:rsidR="00BC6327" w:rsidRPr="009D25D5" w:rsidRDefault="00BC6327" w:rsidP="00383730">
            <w:pPr>
              <w:jc w:val="center"/>
              <w:rPr>
                <w:sz w:val="18"/>
                <w:szCs w:val="18"/>
              </w:rPr>
            </w:pPr>
            <w:r w:rsidRPr="009D25D5">
              <w:rPr>
                <w:sz w:val="18"/>
                <w:szCs w:val="18"/>
              </w:rPr>
              <w:t>0</w:t>
            </w:r>
          </w:p>
        </w:tc>
        <w:tc>
          <w:tcPr>
            <w:tcW w:w="2070" w:type="dxa"/>
            <w:tcBorders>
              <w:top w:val="nil"/>
              <w:bottom w:val="single" w:sz="4" w:space="0" w:color="auto"/>
              <w:right w:val="single" w:sz="6" w:space="0" w:color="auto"/>
            </w:tcBorders>
          </w:tcPr>
          <w:p w14:paraId="0D5C83FE" w14:textId="77777777" w:rsidR="00BC6327" w:rsidRPr="009D25D5" w:rsidRDefault="00BC6327" w:rsidP="00383730">
            <w:pPr>
              <w:rPr>
                <w:sz w:val="18"/>
                <w:szCs w:val="18"/>
              </w:rPr>
            </w:pPr>
            <w:r w:rsidRPr="009D25D5">
              <w:rPr>
                <w:sz w:val="18"/>
                <w:szCs w:val="18"/>
              </w:rPr>
              <w:t>Naturally present in the environment</w:t>
            </w:r>
          </w:p>
        </w:tc>
      </w:tr>
      <w:tr w:rsidR="008F7660" w:rsidRPr="00A44246" w14:paraId="3191D4B3" w14:textId="77777777" w:rsidTr="009D25D5">
        <w:trPr>
          <w:cantSplit/>
          <w:jc w:val="center"/>
        </w:trPr>
        <w:tc>
          <w:tcPr>
            <w:tcW w:w="2152" w:type="dxa"/>
            <w:tcBorders>
              <w:top w:val="single" w:sz="4" w:space="0" w:color="auto"/>
              <w:left w:val="single" w:sz="6" w:space="0" w:color="auto"/>
              <w:bottom w:val="single" w:sz="4" w:space="0" w:color="auto"/>
            </w:tcBorders>
          </w:tcPr>
          <w:p w14:paraId="0DB2603E" w14:textId="77777777" w:rsidR="008F7660" w:rsidRPr="009D25D5" w:rsidRDefault="008F7660" w:rsidP="00383730">
            <w:pPr>
              <w:jc w:val="center"/>
              <w:rPr>
                <w:sz w:val="18"/>
                <w:szCs w:val="18"/>
              </w:rPr>
            </w:pPr>
            <w:r w:rsidRPr="009D25D5">
              <w:rPr>
                <w:sz w:val="18"/>
                <w:szCs w:val="18"/>
              </w:rPr>
              <w:t xml:space="preserve">Fecal Coliform or </w:t>
            </w:r>
            <w:r w:rsidRPr="009D25D5">
              <w:rPr>
                <w:i/>
                <w:sz w:val="18"/>
                <w:szCs w:val="18"/>
              </w:rPr>
              <w:t>E. coli</w:t>
            </w:r>
            <w:r w:rsidR="00F87E2C" w:rsidRPr="009D25D5">
              <w:rPr>
                <w:i/>
                <w:sz w:val="18"/>
                <w:szCs w:val="18"/>
              </w:rPr>
              <w:br/>
            </w:r>
            <w:r w:rsidRPr="009D25D5">
              <w:rPr>
                <w:sz w:val="18"/>
                <w:szCs w:val="18"/>
              </w:rPr>
              <w:t>(state Total Coliform Rule)</w:t>
            </w:r>
          </w:p>
        </w:tc>
        <w:tc>
          <w:tcPr>
            <w:tcW w:w="1350" w:type="dxa"/>
            <w:gridSpan w:val="2"/>
            <w:tcBorders>
              <w:top w:val="single" w:sz="4" w:space="0" w:color="auto"/>
              <w:bottom w:val="single" w:sz="4" w:space="0" w:color="auto"/>
            </w:tcBorders>
          </w:tcPr>
          <w:p w14:paraId="0F22EBDD" w14:textId="13DA71B6" w:rsidR="008F7660" w:rsidRPr="009D25D5" w:rsidRDefault="009D25D5" w:rsidP="00383730">
            <w:pPr>
              <w:jc w:val="center"/>
              <w:rPr>
                <w:sz w:val="18"/>
                <w:szCs w:val="18"/>
              </w:rPr>
            </w:pPr>
            <w:r w:rsidRPr="009D25D5">
              <w:rPr>
                <w:sz w:val="18"/>
                <w:szCs w:val="18"/>
              </w:rPr>
              <w:t>0</w:t>
            </w:r>
          </w:p>
        </w:tc>
        <w:tc>
          <w:tcPr>
            <w:tcW w:w="1350" w:type="dxa"/>
            <w:gridSpan w:val="2"/>
            <w:tcBorders>
              <w:top w:val="single" w:sz="4" w:space="0" w:color="auto"/>
              <w:bottom w:val="single" w:sz="4" w:space="0" w:color="auto"/>
            </w:tcBorders>
          </w:tcPr>
          <w:p w14:paraId="49BF3FBF" w14:textId="2FAB13BE" w:rsidR="008F7660" w:rsidRPr="009D25D5" w:rsidRDefault="009D25D5" w:rsidP="00383730">
            <w:pPr>
              <w:jc w:val="center"/>
              <w:rPr>
                <w:sz w:val="18"/>
                <w:szCs w:val="18"/>
              </w:rPr>
            </w:pPr>
            <w:r w:rsidRPr="009D25D5">
              <w:rPr>
                <w:sz w:val="18"/>
                <w:szCs w:val="18"/>
              </w:rPr>
              <w:t>0</w:t>
            </w:r>
          </w:p>
        </w:tc>
        <w:tc>
          <w:tcPr>
            <w:tcW w:w="2700" w:type="dxa"/>
            <w:gridSpan w:val="5"/>
            <w:tcBorders>
              <w:top w:val="single" w:sz="4" w:space="0" w:color="auto"/>
              <w:bottom w:val="single" w:sz="4" w:space="0" w:color="auto"/>
            </w:tcBorders>
          </w:tcPr>
          <w:p w14:paraId="48FD60A5" w14:textId="77777777" w:rsidR="008F7660" w:rsidRPr="009D25D5" w:rsidRDefault="005540D9" w:rsidP="00383730">
            <w:pPr>
              <w:rPr>
                <w:sz w:val="18"/>
                <w:szCs w:val="18"/>
              </w:rPr>
            </w:pPr>
            <w:r w:rsidRPr="009D25D5">
              <w:rPr>
                <w:sz w:val="18"/>
                <w:szCs w:val="18"/>
              </w:rPr>
              <w:t xml:space="preserve">A routine sample and a repeat sample are total coliform positive, and one of these is also fecal coliform or </w:t>
            </w:r>
            <w:r w:rsidRPr="009D25D5">
              <w:rPr>
                <w:i/>
                <w:sz w:val="18"/>
                <w:szCs w:val="18"/>
              </w:rPr>
              <w:t>E. coli</w:t>
            </w:r>
            <w:r w:rsidRPr="009D25D5">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9D25D5"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9D25D5" w:rsidRDefault="005540D9" w:rsidP="00383730">
            <w:pPr>
              <w:rPr>
                <w:sz w:val="18"/>
                <w:szCs w:val="18"/>
              </w:rPr>
            </w:pPr>
            <w:r w:rsidRPr="009D25D5">
              <w:rPr>
                <w:sz w:val="18"/>
                <w:szCs w:val="18"/>
              </w:rPr>
              <w:t>Human and animal fecal waste</w:t>
            </w:r>
          </w:p>
        </w:tc>
      </w:tr>
      <w:tr w:rsidR="005540D9" w:rsidRPr="00A44246" w14:paraId="27925374" w14:textId="77777777" w:rsidTr="009D25D5">
        <w:trPr>
          <w:cantSplit/>
          <w:jc w:val="center"/>
        </w:trPr>
        <w:tc>
          <w:tcPr>
            <w:tcW w:w="2152" w:type="dxa"/>
            <w:tcBorders>
              <w:top w:val="single" w:sz="4" w:space="0" w:color="auto"/>
              <w:left w:val="single" w:sz="6" w:space="0" w:color="auto"/>
              <w:bottom w:val="single" w:sz="4" w:space="0" w:color="auto"/>
            </w:tcBorders>
          </w:tcPr>
          <w:p w14:paraId="429992D2" w14:textId="77777777" w:rsidR="005540D9" w:rsidRPr="009D25D5" w:rsidRDefault="005540D9" w:rsidP="00383730">
            <w:pPr>
              <w:jc w:val="center"/>
              <w:rPr>
                <w:i/>
                <w:sz w:val="18"/>
                <w:szCs w:val="18"/>
              </w:rPr>
            </w:pPr>
            <w:r w:rsidRPr="009D25D5">
              <w:rPr>
                <w:i/>
                <w:sz w:val="18"/>
                <w:szCs w:val="18"/>
              </w:rPr>
              <w:t>E. coli</w:t>
            </w:r>
          </w:p>
          <w:p w14:paraId="18A25A2F" w14:textId="77777777" w:rsidR="005540D9" w:rsidRPr="009D25D5" w:rsidRDefault="005540D9" w:rsidP="00383730">
            <w:pPr>
              <w:jc w:val="center"/>
              <w:rPr>
                <w:sz w:val="18"/>
                <w:szCs w:val="18"/>
              </w:rPr>
            </w:pPr>
            <w:r w:rsidRPr="009D25D5">
              <w:rPr>
                <w:sz w:val="18"/>
                <w:szCs w:val="18"/>
              </w:rPr>
              <w:t>(federal Revised Total Coliform Rule)</w:t>
            </w:r>
          </w:p>
        </w:tc>
        <w:tc>
          <w:tcPr>
            <w:tcW w:w="1350" w:type="dxa"/>
            <w:gridSpan w:val="2"/>
            <w:tcBorders>
              <w:top w:val="single" w:sz="4" w:space="0" w:color="auto"/>
              <w:bottom w:val="single" w:sz="4" w:space="0" w:color="auto"/>
            </w:tcBorders>
          </w:tcPr>
          <w:p w14:paraId="276A7306" w14:textId="167FB980" w:rsidR="002F6EC9" w:rsidRPr="009D25D5" w:rsidRDefault="009D25D5" w:rsidP="00383730">
            <w:pPr>
              <w:jc w:val="center"/>
              <w:rPr>
                <w:sz w:val="18"/>
                <w:szCs w:val="18"/>
              </w:rPr>
            </w:pPr>
            <w:r w:rsidRPr="009D25D5">
              <w:rPr>
                <w:sz w:val="18"/>
                <w:szCs w:val="18"/>
              </w:rPr>
              <w:t>0</w:t>
            </w:r>
          </w:p>
        </w:tc>
        <w:tc>
          <w:tcPr>
            <w:tcW w:w="1350" w:type="dxa"/>
            <w:gridSpan w:val="2"/>
            <w:tcBorders>
              <w:top w:val="single" w:sz="4" w:space="0" w:color="auto"/>
              <w:bottom w:val="single" w:sz="4" w:space="0" w:color="auto"/>
            </w:tcBorders>
          </w:tcPr>
          <w:p w14:paraId="39CB7EA1" w14:textId="5121234F" w:rsidR="005540D9" w:rsidRPr="009D25D5" w:rsidRDefault="009D25D5" w:rsidP="00383730">
            <w:pPr>
              <w:jc w:val="center"/>
              <w:rPr>
                <w:sz w:val="18"/>
                <w:szCs w:val="18"/>
              </w:rPr>
            </w:pPr>
            <w:r w:rsidRPr="009D25D5">
              <w:rPr>
                <w:sz w:val="18"/>
                <w:szCs w:val="18"/>
              </w:rPr>
              <w:t>0</w:t>
            </w:r>
          </w:p>
        </w:tc>
        <w:tc>
          <w:tcPr>
            <w:tcW w:w="2700" w:type="dxa"/>
            <w:gridSpan w:val="5"/>
            <w:tcBorders>
              <w:top w:val="single" w:sz="4" w:space="0" w:color="auto"/>
              <w:bottom w:val="single" w:sz="4" w:space="0" w:color="auto"/>
            </w:tcBorders>
          </w:tcPr>
          <w:p w14:paraId="4EC5AAF9" w14:textId="2D8856FA" w:rsidR="005540D9" w:rsidRPr="009D25D5" w:rsidRDefault="00172215" w:rsidP="00383730">
            <w:pPr>
              <w:jc w:val="center"/>
              <w:rPr>
                <w:sz w:val="18"/>
                <w:szCs w:val="18"/>
              </w:rPr>
            </w:pPr>
            <w:r w:rsidRPr="009D25D5">
              <w:rPr>
                <w:sz w:val="18"/>
                <w:szCs w:val="18"/>
              </w:rPr>
              <w:t>(</w:t>
            </w:r>
            <w:r w:rsidR="00945B59" w:rsidRPr="009D25D5">
              <w:rPr>
                <w:sz w:val="18"/>
                <w:szCs w:val="18"/>
              </w:rPr>
              <w:t>b</w:t>
            </w:r>
            <w:r w:rsidRPr="009D25D5">
              <w:rPr>
                <w:sz w:val="18"/>
                <w:szCs w:val="18"/>
              </w:rPr>
              <w:t>)</w:t>
            </w:r>
          </w:p>
        </w:tc>
        <w:tc>
          <w:tcPr>
            <w:tcW w:w="1174" w:type="dxa"/>
            <w:tcBorders>
              <w:top w:val="single" w:sz="4" w:space="0" w:color="auto"/>
              <w:bottom w:val="single" w:sz="4" w:space="0" w:color="auto"/>
            </w:tcBorders>
          </w:tcPr>
          <w:p w14:paraId="103CED0C" w14:textId="77777777" w:rsidR="005540D9" w:rsidRPr="009D25D5" w:rsidRDefault="002F6EC9" w:rsidP="00383730">
            <w:pPr>
              <w:jc w:val="center"/>
              <w:rPr>
                <w:sz w:val="18"/>
                <w:szCs w:val="18"/>
              </w:rPr>
            </w:pPr>
            <w:r w:rsidRPr="009D25D5">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9D25D5" w:rsidRDefault="002F6EC9" w:rsidP="00383730">
            <w:pPr>
              <w:rPr>
                <w:sz w:val="18"/>
                <w:szCs w:val="18"/>
              </w:rPr>
            </w:pPr>
            <w:r w:rsidRPr="009D25D5">
              <w:rPr>
                <w:sz w:val="18"/>
                <w:szCs w:val="18"/>
              </w:rPr>
              <w:t>Human and animal fecal waste</w:t>
            </w:r>
          </w:p>
        </w:tc>
      </w:tr>
      <w:tr w:rsidR="00172215" w:rsidRPr="001F3468" w14:paraId="76EC366E" w14:textId="77777777" w:rsidTr="009D25D5">
        <w:trPr>
          <w:cantSplit/>
          <w:jc w:val="center"/>
        </w:trPr>
        <w:tc>
          <w:tcPr>
            <w:tcW w:w="10796" w:type="dxa"/>
            <w:gridSpan w:val="12"/>
            <w:tcBorders>
              <w:top w:val="single" w:sz="4" w:space="0" w:color="auto"/>
              <w:left w:val="single" w:sz="6" w:space="0" w:color="auto"/>
              <w:bottom w:val="single" w:sz="18" w:space="0" w:color="auto"/>
              <w:right w:val="single" w:sz="6" w:space="0" w:color="auto"/>
            </w:tcBorders>
          </w:tcPr>
          <w:p w14:paraId="539920CD" w14:textId="131CBDA3" w:rsidR="00EA3504" w:rsidRPr="009D25D5" w:rsidRDefault="00945B59" w:rsidP="00D057C3">
            <w:pPr>
              <w:rPr>
                <w:sz w:val="16"/>
                <w:szCs w:val="16"/>
              </w:rPr>
            </w:pPr>
            <w:r w:rsidRPr="009D25D5">
              <w:rPr>
                <w:sz w:val="16"/>
                <w:szCs w:val="16"/>
              </w:rPr>
              <w:t xml:space="preserve">(a) Two or more positive monthly samples is a violation of </w:t>
            </w:r>
            <w:r w:rsidR="00EA3504" w:rsidRPr="009D25D5">
              <w:rPr>
                <w:sz w:val="16"/>
                <w:szCs w:val="16"/>
              </w:rPr>
              <w:t xml:space="preserve">the </w:t>
            </w:r>
            <w:r w:rsidRPr="009D25D5">
              <w:rPr>
                <w:sz w:val="16"/>
                <w:szCs w:val="16"/>
              </w:rPr>
              <w:t>MCL</w:t>
            </w:r>
          </w:p>
          <w:p w14:paraId="33985B1D" w14:textId="627D9181" w:rsidR="00172215" w:rsidRPr="009D25D5" w:rsidRDefault="00172215" w:rsidP="00D057C3">
            <w:pPr>
              <w:rPr>
                <w:sz w:val="16"/>
                <w:szCs w:val="16"/>
              </w:rPr>
            </w:pPr>
            <w:r w:rsidRPr="009D25D5">
              <w:rPr>
                <w:sz w:val="16"/>
                <w:szCs w:val="16"/>
              </w:rPr>
              <w:t>(</w:t>
            </w:r>
            <w:r w:rsidR="00945B59" w:rsidRPr="009D25D5">
              <w:rPr>
                <w:sz w:val="16"/>
                <w:szCs w:val="16"/>
              </w:rPr>
              <w:t>b</w:t>
            </w:r>
            <w:r w:rsidRPr="009D25D5">
              <w:rPr>
                <w:sz w:val="16"/>
                <w:szCs w:val="16"/>
              </w:rPr>
              <w:t>) Routine and repeat samples are total coliform-</w:t>
            </w:r>
            <w:proofErr w:type="gramStart"/>
            <w:r w:rsidRPr="009D25D5">
              <w:rPr>
                <w:sz w:val="16"/>
                <w:szCs w:val="16"/>
              </w:rPr>
              <w:t>positive</w:t>
            </w:r>
            <w:proofErr w:type="gramEnd"/>
            <w:r w:rsidRPr="009D25D5">
              <w:rPr>
                <w:sz w:val="16"/>
                <w:szCs w:val="16"/>
              </w:rPr>
              <w:t xml:space="preserve"> and either is </w:t>
            </w:r>
            <w:r w:rsidRPr="009D25D5">
              <w:rPr>
                <w:i/>
                <w:sz w:val="16"/>
                <w:szCs w:val="16"/>
              </w:rPr>
              <w:t>E. coli</w:t>
            </w:r>
            <w:r w:rsidRPr="009D25D5">
              <w:rPr>
                <w:sz w:val="16"/>
                <w:szCs w:val="16"/>
              </w:rPr>
              <w:t xml:space="preserve">-positive or system fails to take repeat samples following </w:t>
            </w:r>
            <w:r w:rsidRPr="009D25D5">
              <w:rPr>
                <w:i/>
                <w:sz w:val="16"/>
                <w:szCs w:val="16"/>
              </w:rPr>
              <w:t>E. coli</w:t>
            </w:r>
            <w:r w:rsidRPr="009D25D5">
              <w:rPr>
                <w:sz w:val="16"/>
                <w:szCs w:val="16"/>
              </w:rPr>
              <w:t xml:space="preserve">-positive routine sample or system fails to analyze total coliform-positive repeat sample for </w:t>
            </w:r>
            <w:r w:rsidRPr="009D25D5">
              <w:rPr>
                <w:i/>
                <w:sz w:val="16"/>
                <w:szCs w:val="16"/>
              </w:rPr>
              <w:t>E. coli</w:t>
            </w:r>
            <w:r w:rsidRPr="009D25D5">
              <w:rPr>
                <w:sz w:val="16"/>
                <w:szCs w:val="16"/>
              </w:rPr>
              <w:t>.</w:t>
            </w:r>
          </w:p>
        </w:tc>
      </w:tr>
      <w:tr w:rsidR="00BC6327" w:rsidRPr="001F3468" w14:paraId="640F5D36" w14:textId="77777777" w:rsidTr="002F1DD3">
        <w:trPr>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9D25D5">
        <w:trPr>
          <w:jc w:val="center"/>
        </w:trPr>
        <w:tc>
          <w:tcPr>
            <w:tcW w:w="2152"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99"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D25D5" w:rsidRPr="001F3468" w14:paraId="7387DB52" w14:textId="77777777" w:rsidTr="009D25D5">
        <w:trPr>
          <w:jc w:val="center"/>
        </w:trPr>
        <w:tc>
          <w:tcPr>
            <w:tcW w:w="2152" w:type="dxa"/>
            <w:tcBorders>
              <w:top w:val="nil"/>
              <w:left w:val="single" w:sz="6" w:space="0" w:color="auto"/>
              <w:bottom w:val="nil"/>
            </w:tcBorders>
          </w:tcPr>
          <w:p w14:paraId="5F0C451E" w14:textId="77777777" w:rsidR="009D25D5" w:rsidRPr="00F41F91" w:rsidRDefault="009D25D5" w:rsidP="009D25D5">
            <w:pPr>
              <w:rPr>
                <w:sz w:val="18"/>
              </w:rPr>
            </w:pPr>
            <w:r w:rsidRPr="00F41F91">
              <w:rPr>
                <w:sz w:val="18"/>
              </w:rPr>
              <w:t>Lead (ppb)</w:t>
            </w:r>
          </w:p>
        </w:tc>
        <w:tc>
          <w:tcPr>
            <w:tcW w:w="899" w:type="dxa"/>
            <w:tcBorders>
              <w:top w:val="nil"/>
            </w:tcBorders>
          </w:tcPr>
          <w:p w14:paraId="74C46DDB" w14:textId="282A0284" w:rsidR="009D25D5" w:rsidRPr="00F41F91" w:rsidRDefault="009D25D5" w:rsidP="009D25D5">
            <w:pPr>
              <w:jc w:val="center"/>
              <w:rPr>
                <w:sz w:val="18"/>
              </w:rPr>
            </w:pPr>
            <w:r>
              <w:rPr>
                <w:sz w:val="18"/>
              </w:rPr>
              <w:t>6/17/2017</w:t>
            </w:r>
          </w:p>
        </w:tc>
        <w:tc>
          <w:tcPr>
            <w:tcW w:w="991" w:type="dxa"/>
            <w:gridSpan w:val="2"/>
            <w:tcBorders>
              <w:top w:val="nil"/>
            </w:tcBorders>
          </w:tcPr>
          <w:p w14:paraId="2EB76238" w14:textId="05E74757" w:rsidR="009D25D5" w:rsidRPr="00F41F91" w:rsidRDefault="009D25D5" w:rsidP="009D25D5">
            <w:pPr>
              <w:jc w:val="center"/>
              <w:rPr>
                <w:sz w:val="18"/>
              </w:rPr>
            </w:pPr>
            <w:r>
              <w:rPr>
                <w:sz w:val="18"/>
              </w:rPr>
              <w:t>5</w:t>
            </w:r>
          </w:p>
        </w:tc>
        <w:tc>
          <w:tcPr>
            <w:tcW w:w="990" w:type="dxa"/>
            <w:gridSpan w:val="2"/>
            <w:tcBorders>
              <w:top w:val="nil"/>
              <w:bottom w:val="nil"/>
            </w:tcBorders>
          </w:tcPr>
          <w:p w14:paraId="4C3FDB54" w14:textId="68E68DDE" w:rsidR="009D25D5" w:rsidRPr="00F41F91" w:rsidRDefault="009D25D5" w:rsidP="009D25D5">
            <w:pPr>
              <w:jc w:val="center"/>
              <w:rPr>
                <w:sz w:val="18"/>
              </w:rPr>
            </w:pPr>
            <w:r>
              <w:rPr>
                <w:sz w:val="18"/>
              </w:rPr>
              <w:t>ND</w:t>
            </w:r>
          </w:p>
        </w:tc>
        <w:tc>
          <w:tcPr>
            <w:tcW w:w="1080" w:type="dxa"/>
            <w:tcBorders>
              <w:top w:val="nil"/>
              <w:bottom w:val="nil"/>
            </w:tcBorders>
          </w:tcPr>
          <w:p w14:paraId="48CE0F50" w14:textId="6E11E790" w:rsidR="009D25D5" w:rsidRPr="00F41F91" w:rsidRDefault="009D25D5" w:rsidP="009D25D5">
            <w:pPr>
              <w:jc w:val="center"/>
              <w:rPr>
                <w:sz w:val="18"/>
              </w:rPr>
            </w:pPr>
            <w:r>
              <w:rPr>
                <w:sz w:val="18"/>
              </w:rPr>
              <w:t>0</w:t>
            </w:r>
          </w:p>
        </w:tc>
        <w:tc>
          <w:tcPr>
            <w:tcW w:w="677" w:type="dxa"/>
            <w:tcBorders>
              <w:top w:val="nil"/>
              <w:bottom w:val="nil"/>
            </w:tcBorders>
          </w:tcPr>
          <w:p w14:paraId="242E5C30" w14:textId="77777777" w:rsidR="009D25D5" w:rsidRPr="00F41F91" w:rsidRDefault="009D25D5" w:rsidP="009D25D5">
            <w:pPr>
              <w:jc w:val="center"/>
              <w:rPr>
                <w:sz w:val="18"/>
              </w:rPr>
            </w:pPr>
            <w:r w:rsidRPr="00F41F91">
              <w:rPr>
                <w:sz w:val="18"/>
              </w:rPr>
              <w:t>15</w:t>
            </w:r>
          </w:p>
        </w:tc>
        <w:tc>
          <w:tcPr>
            <w:tcW w:w="677" w:type="dxa"/>
            <w:tcBorders>
              <w:top w:val="nil"/>
              <w:bottom w:val="nil"/>
            </w:tcBorders>
          </w:tcPr>
          <w:p w14:paraId="21935509" w14:textId="77777777" w:rsidR="009D25D5" w:rsidRPr="00F41F91" w:rsidRDefault="009D25D5" w:rsidP="009D25D5">
            <w:pPr>
              <w:jc w:val="center"/>
              <w:rPr>
                <w:sz w:val="18"/>
              </w:rPr>
            </w:pPr>
            <w:r w:rsidRPr="00F41F91">
              <w:rPr>
                <w:sz w:val="18"/>
              </w:rPr>
              <w:t>0.2</w:t>
            </w:r>
          </w:p>
        </w:tc>
        <w:tc>
          <w:tcPr>
            <w:tcW w:w="1260" w:type="dxa"/>
            <w:gridSpan w:val="2"/>
            <w:tcBorders>
              <w:top w:val="nil"/>
              <w:bottom w:val="nil"/>
            </w:tcBorders>
          </w:tcPr>
          <w:p w14:paraId="2C320B91" w14:textId="113F8AF3" w:rsidR="009D25D5" w:rsidRPr="00F41F91" w:rsidRDefault="009D25D5" w:rsidP="009D25D5">
            <w:pPr>
              <w:jc w:val="center"/>
              <w:rPr>
                <w:sz w:val="17"/>
                <w:szCs w:val="16"/>
              </w:rPr>
            </w:pPr>
            <w:r>
              <w:rPr>
                <w:sz w:val="17"/>
                <w:szCs w:val="16"/>
              </w:rPr>
              <w:t>1</w:t>
            </w:r>
          </w:p>
        </w:tc>
        <w:tc>
          <w:tcPr>
            <w:tcW w:w="2070" w:type="dxa"/>
            <w:tcBorders>
              <w:top w:val="nil"/>
              <w:bottom w:val="nil"/>
              <w:right w:val="single" w:sz="6" w:space="0" w:color="auto"/>
            </w:tcBorders>
          </w:tcPr>
          <w:p w14:paraId="16F29697" w14:textId="77777777" w:rsidR="009D25D5" w:rsidRPr="00F41F91" w:rsidRDefault="009D25D5" w:rsidP="009D25D5">
            <w:pPr>
              <w:rPr>
                <w:sz w:val="17"/>
                <w:szCs w:val="16"/>
              </w:rPr>
            </w:pPr>
            <w:r w:rsidRPr="00F41F91">
              <w:rPr>
                <w:sz w:val="17"/>
                <w:szCs w:val="16"/>
              </w:rPr>
              <w:t>Internal corrosion of household water plumbing systems; discharges from industrial manufacturers; erosion of natural deposits</w:t>
            </w:r>
          </w:p>
        </w:tc>
      </w:tr>
      <w:tr w:rsidR="009D25D5" w:rsidRPr="001F3468" w14:paraId="6242C308" w14:textId="77777777" w:rsidTr="009D25D5">
        <w:trPr>
          <w:jc w:val="center"/>
        </w:trPr>
        <w:tc>
          <w:tcPr>
            <w:tcW w:w="2152" w:type="dxa"/>
            <w:tcBorders>
              <w:left w:val="single" w:sz="6" w:space="0" w:color="auto"/>
              <w:bottom w:val="single" w:sz="18" w:space="0" w:color="auto"/>
            </w:tcBorders>
          </w:tcPr>
          <w:p w14:paraId="3DF5C908" w14:textId="77777777" w:rsidR="009D25D5" w:rsidRPr="00F41F91" w:rsidRDefault="009D25D5" w:rsidP="009D25D5">
            <w:pPr>
              <w:rPr>
                <w:sz w:val="18"/>
              </w:rPr>
            </w:pPr>
            <w:r w:rsidRPr="00F41F91">
              <w:rPr>
                <w:sz w:val="18"/>
              </w:rPr>
              <w:t>Copper (ppm)</w:t>
            </w:r>
          </w:p>
        </w:tc>
        <w:tc>
          <w:tcPr>
            <w:tcW w:w="899" w:type="dxa"/>
            <w:tcBorders>
              <w:bottom w:val="single" w:sz="18" w:space="0" w:color="auto"/>
            </w:tcBorders>
          </w:tcPr>
          <w:p w14:paraId="192E15A5" w14:textId="7ABED466" w:rsidR="009D25D5" w:rsidRPr="00F41F91" w:rsidRDefault="009D25D5" w:rsidP="009D25D5">
            <w:pPr>
              <w:jc w:val="center"/>
              <w:rPr>
                <w:sz w:val="18"/>
              </w:rPr>
            </w:pPr>
            <w:r>
              <w:rPr>
                <w:sz w:val="18"/>
              </w:rPr>
              <w:t>6/17/2017</w:t>
            </w:r>
          </w:p>
        </w:tc>
        <w:tc>
          <w:tcPr>
            <w:tcW w:w="991" w:type="dxa"/>
            <w:gridSpan w:val="2"/>
            <w:tcBorders>
              <w:bottom w:val="single" w:sz="18" w:space="0" w:color="auto"/>
            </w:tcBorders>
          </w:tcPr>
          <w:p w14:paraId="18011756" w14:textId="14A898DE" w:rsidR="009D25D5" w:rsidRPr="00F41F91" w:rsidRDefault="009D25D5" w:rsidP="009D25D5">
            <w:pPr>
              <w:jc w:val="center"/>
              <w:rPr>
                <w:sz w:val="18"/>
              </w:rPr>
            </w:pPr>
            <w:r>
              <w:rPr>
                <w:sz w:val="18"/>
              </w:rPr>
              <w:t>5</w:t>
            </w:r>
          </w:p>
        </w:tc>
        <w:tc>
          <w:tcPr>
            <w:tcW w:w="990" w:type="dxa"/>
            <w:gridSpan w:val="2"/>
            <w:tcBorders>
              <w:bottom w:val="single" w:sz="18" w:space="0" w:color="auto"/>
            </w:tcBorders>
          </w:tcPr>
          <w:p w14:paraId="7CE90126" w14:textId="1E884D80" w:rsidR="009D25D5" w:rsidRPr="00F41F91" w:rsidRDefault="009D25D5" w:rsidP="009D25D5">
            <w:pPr>
              <w:jc w:val="center"/>
              <w:rPr>
                <w:sz w:val="18"/>
              </w:rPr>
            </w:pPr>
            <w:r>
              <w:rPr>
                <w:sz w:val="18"/>
              </w:rPr>
              <w:t>ND</w:t>
            </w:r>
          </w:p>
        </w:tc>
        <w:tc>
          <w:tcPr>
            <w:tcW w:w="1080" w:type="dxa"/>
            <w:tcBorders>
              <w:bottom w:val="single" w:sz="18" w:space="0" w:color="auto"/>
            </w:tcBorders>
          </w:tcPr>
          <w:p w14:paraId="11DE16E1" w14:textId="3FED64C4" w:rsidR="009D25D5" w:rsidRPr="00F41F91" w:rsidRDefault="009D25D5" w:rsidP="009D25D5">
            <w:pPr>
              <w:jc w:val="center"/>
              <w:rPr>
                <w:sz w:val="18"/>
              </w:rPr>
            </w:pPr>
            <w:r>
              <w:rPr>
                <w:sz w:val="18"/>
              </w:rPr>
              <w:t>0</w:t>
            </w:r>
          </w:p>
        </w:tc>
        <w:tc>
          <w:tcPr>
            <w:tcW w:w="677" w:type="dxa"/>
            <w:tcBorders>
              <w:bottom w:val="single" w:sz="18" w:space="0" w:color="auto"/>
            </w:tcBorders>
          </w:tcPr>
          <w:p w14:paraId="102063D3" w14:textId="77777777" w:rsidR="009D25D5" w:rsidRPr="00F41F91" w:rsidRDefault="009D25D5" w:rsidP="009D25D5">
            <w:pPr>
              <w:jc w:val="center"/>
              <w:rPr>
                <w:sz w:val="18"/>
              </w:rPr>
            </w:pPr>
            <w:r w:rsidRPr="00F41F91">
              <w:rPr>
                <w:sz w:val="18"/>
              </w:rPr>
              <w:t>1.3</w:t>
            </w:r>
          </w:p>
        </w:tc>
        <w:tc>
          <w:tcPr>
            <w:tcW w:w="677" w:type="dxa"/>
            <w:tcBorders>
              <w:bottom w:val="single" w:sz="18" w:space="0" w:color="auto"/>
            </w:tcBorders>
          </w:tcPr>
          <w:p w14:paraId="45A23DF7" w14:textId="77777777" w:rsidR="009D25D5" w:rsidRPr="00F41F91" w:rsidRDefault="009D25D5" w:rsidP="009D25D5">
            <w:pPr>
              <w:jc w:val="center"/>
              <w:rPr>
                <w:sz w:val="18"/>
              </w:rPr>
            </w:pPr>
            <w:r w:rsidRPr="00F41F91">
              <w:rPr>
                <w:sz w:val="18"/>
              </w:rPr>
              <w:t>0.3</w:t>
            </w:r>
          </w:p>
        </w:tc>
        <w:tc>
          <w:tcPr>
            <w:tcW w:w="1260" w:type="dxa"/>
            <w:gridSpan w:val="2"/>
            <w:tcBorders>
              <w:bottom w:val="single" w:sz="18" w:space="0" w:color="auto"/>
            </w:tcBorders>
          </w:tcPr>
          <w:p w14:paraId="7C2FFBED" w14:textId="77777777" w:rsidR="009D25D5" w:rsidRPr="00F41F91" w:rsidRDefault="009D25D5" w:rsidP="009D25D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9D25D5" w:rsidRPr="00F41F91" w:rsidRDefault="009D25D5" w:rsidP="009D25D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57278" w:rsidRPr="001F3468" w14:paraId="0E0C1E93" w14:textId="77777777" w:rsidTr="00B57278">
        <w:trPr>
          <w:trHeight w:val="432"/>
          <w:jc w:val="center"/>
        </w:trPr>
        <w:tc>
          <w:tcPr>
            <w:tcW w:w="2250" w:type="dxa"/>
            <w:tcBorders>
              <w:top w:val="nil"/>
              <w:left w:val="single" w:sz="6" w:space="0" w:color="auto"/>
              <w:bottom w:val="single" w:sz="4" w:space="0" w:color="auto"/>
            </w:tcBorders>
            <w:vAlign w:val="center"/>
          </w:tcPr>
          <w:p w14:paraId="66AD9F49" w14:textId="6DE9EC3D" w:rsidR="00B57278" w:rsidRPr="00F41F91" w:rsidRDefault="00B57278" w:rsidP="00B57278">
            <w:pPr>
              <w:rPr>
                <w:sz w:val="18"/>
              </w:rPr>
            </w:pPr>
            <w:r>
              <w:rPr>
                <w:sz w:val="18"/>
              </w:rPr>
              <w:t>Sodium (mg/L)</w:t>
            </w:r>
          </w:p>
        </w:tc>
        <w:tc>
          <w:tcPr>
            <w:tcW w:w="1008" w:type="dxa"/>
            <w:gridSpan w:val="2"/>
            <w:tcBorders>
              <w:top w:val="nil"/>
              <w:bottom w:val="single" w:sz="4" w:space="0" w:color="auto"/>
            </w:tcBorders>
            <w:vAlign w:val="center"/>
          </w:tcPr>
          <w:p w14:paraId="2DC49168" w14:textId="0AE03F9A" w:rsidR="00B57278" w:rsidRPr="00F41F91" w:rsidRDefault="00B57278" w:rsidP="00B57278">
            <w:pPr>
              <w:jc w:val="center"/>
              <w:rPr>
                <w:sz w:val="18"/>
              </w:rPr>
            </w:pPr>
            <w:r>
              <w:rPr>
                <w:sz w:val="18"/>
              </w:rPr>
              <w:t>10/30/1995</w:t>
            </w:r>
          </w:p>
        </w:tc>
        <w:tc>
          <w:tcPr>
            <w:tcW w:w="1350" w:type="dxa"/>
            <w:tcBorders>
              <w:top w:val="nil"/>
              <w:bottom w:val="single" w:sz="4" w:space="0" w:color="auto"/>
            </w:tcBorders>
            <w:vAlign w:val="center"/>
          </w:tcPr>
          <w:p w14:paraId="690B0D1C" w14:textId="4A92F916" w:rsidR="00B57278" w:rsidRPr="00F41F91" w:rsidRDefault="00B57278" w:rsidP="00B57278">
            <w:pPr>
              <w:jc w:val="center"/>
              <w:rPr>
                <w:sz w:val="18"/>
              </w:rPr>
            </w:pPr>
            <w:r>
              <w:rPr>
                <w:sz w:val="18"/>
              </w:rPr>
              <w:t>100</w:t>
            </w:r>
          </w:p>
        </w:tc>
        <w:tc>
          <w:tcPr>
            <w:tcW w:w="1440" w:type="dxa"/>
            <w:tcBorders>
              <w:top w:val="nil"/>
              <w:bottom w:val="single" w:sz="4" w:space="0" w:color="auto"/>
            </w:tcBorders>
            <w:vAlign w:val="center"/>
          </w:tcPr>
          <w:p w14:paraId="6802CC34" w14:textId="036AAB8B" w:rsidR="00B57278" w:rsidRPr="00F41F91" w:rsidRDefault="00B57278" w:rsidP="00B57278">
            <w:pPr>
              <w:jc w:val="center"/>
              <w:rPr>
                <w:sz w:val="18"/>
              </w:rPr>
            </w:pPr>
            <w:r>
              <w:rPr>
                <w:sz w:val="18"/>
              </w:rPr>
              <w:t>--</w:t>
            </w:r>
          </w:p>
        </w:tc>
        <w:tc>
          <w:tcPr>
            <w:tcW w:w="900" w:type="dxa"/>
            <w:tcBorders>
              <w:top w:val="nil"/>
              <w:bottom w:val="single" w:sz="4" w:space="0" w:color="auto"/>
            </w:tcBorders>
            <w:vAlign w:val="center"/>
          </w:tcPr>
          <w:p w14:paraId="4E60C959" w14:textId="76189CBA" w:rsidR="00B57278" w:rsidRPr="00F41F91" w:rsidRDefault="00B57278" w:rsidP="00B57278">
            <w:pPr>
              <w:jc w:val="center"/>
              <w:rPr>
                <w:sz w:val="18"/>
              </w:rPr>
            </w:pPr>
            <w:r>
              <w:rPr>
                <w:sz w:val="18"/>
              </w:rPr>
              <w:t>None</w:t>
            </w:r>
          </w:p>
        </w:tc>
        <w:tc>
          <w:tcPr>
            <w:tcW w:w="1080" w:type="dxa"/>
            <w:tcBorders>
              <w:top w:val="nil"/>
              <w:bottom w:val="single" w:sz="4" w:space="0" w:color="auto"/>
            </w:tcBorders>
            <w:vAlign w:val="center"/>
          </w:tcPr>
          <w:p w14:paraId="721928BB" w14:textId="51E404F4" w:rsidR="00B57278" w:rsidRPr="00F41F91" w:rsidRDefault="00B57278" w:rsidP="00B57278">
            <w:pPr>
              <w:jc w:val="center"/>
              <w:rPr>
                <w:sz w:val="18"/>
              </w:rPr>
            </w:pPr>
            <w:r>
              <w:rPr>
                <w:sz w:val="18"/>
              </w:rPr>
              <w:t>None</w:t>
            </w:r>
          </w:p>
        </w:tc>
        <w:tc>
          <w:tcPr>
            <w:tcW w:w="2808" w:type="dxa"/>
            <w:tcBorders>
              <w:top w:val="nil"/>
              <w:bottom w:val="single" w:sz="4" w:space="0" w:color="auto"/>
              <w:right w:val="single" w:sz="6" w:space="0" w:color="auto"/>
            </w:tcBorders>
          </w:tcPr>
          <w:p w14:paraId="4A3C8020" w14:textId="710C0361" w:rsidR="00B57278" w:rsidRPr="00F41F91" w:rsidRDefault="00B57278" w:rsidP="00B57278">
            <w:pPr>
              <w:rPr>
                <w:sz w:val="18"/>
              </w:rPr>
            </w:pPr>
            <w:r>
              <w:rPr>
                <w:sz w:val="18"/>
              </w:rPr>
              <w:t>Salt present in the water and is generally naturally occurring</w:t>
            </w:r>
          </w:p>
        </w:tc>
      </w:tr>
      <w:tr w:rsidR="00B57278" w:rsidRPr="001F3468" w14:paraId="2ACD2463" w14:textId="77777777" w:rsidTr="00B57278">
        <w:trPr>
          <w:jc w:val="center"/>
        </w:trPr>
        <w:tc>
          <w:tcPr>
            <w:tcW w:w="2250" w:type="dxa"/>
            <w:tcBorders>
              <w:left w:val="single" w:sz="6" w:space="0" w:color="auto"/>
              <w:bottom w:val="single" w:sz="18" w:space="0" w:color="auto"/>
            </w:tcBorders>
            <w:vAlign w:val="center"/>
          </w:tcPr>
          <w:p w14:paraId="01FDA3CE" w14:textId="6553E0AA" w:rsidR="00B57278" w:rsidRPr="00F41F91" w:rsidRDefault="00B57278" w:rsidP="00B57278">
            <w:pPr>
              <w:rPr>
                <w:sz w:val="18"/>
              </w:rPr>
            </w:pPr>
            <w:r>
              <w:rPr>
                <w:sz w:val="18"/>
              </w:rPr>
              <w:t>Hardness (mg/L)</w:t>
            </w:r>
          </w:p>
        </w:tc>
        <w:tc>
          <w:tcPr>
            <w:tcW w:w="1008" w:type="dxa"/>
            <w:gridSpan w:val="2"/>
            <w:tcBorders>
              <w:bottom w:val="single" w:sz="18" w:space="0" w:color="auto"/>
            </w:tcBorders>
            <w:vAlign w:val="center"/>
          </w:tcPr>
          <w:p w14:paraId="7A81C45D" w14:textId="449144E2" w:rsidR="00B57278" w:rsidRPr="00F41F91" w:rsidRDefault="00B57278" w:rsidP="00B57278">
            <w:pPr>
              <w:jc w:val="center"/>
              <w:rPr>
                <w:sz w:val="18"/>
              </w:rPr>
            </w:pPr>
            <w:r>
              <w:rPr>
                <w:sz w:val="18"/>
              </w:rPr>
              <w:t>10/30/1995</w:t>
            </w:r>
          </w:p>
        </w:tc>
        <w:tc>
          <w:tcPr>
            <w:tcW w:w="1350" w:type="dxa"/>
            <w:tcBorders>
              <w:bottom w:val="single" w:sz="18" w:space="0" w:color="auto"/>
            </w:tcBorders>
            <w:vAlign w:val="center"/>
          </w:tcPr>
          <w:p w14:paraId="5F571C45" w14:textId="469F2398" w:rsidR="00B57278" w:rsidRPr="00F41F91" w:rsidRDefault="00B57278" w:rsidP="00B57278">
            <w:pPr>
              <w:jc w:val="center"/>
              <w:rPr>
                <w:sz w:val="18"/>
              </w:rPr>
            </w:pPr>
            <w:r>
              <w:rPr>
                <w:sz w:val="18"/>
              </w:rPr>
              <w:t>32</w:t>
            </w:r>
          </w:p>
        </w:tc>
        <w:tc>
          <w:tcPr>
            <w:tcW w:w="1440" w:type="dxa"/>
            <w:tcBorders>
              <w:bottom w:val="single" w:sz="18" w:space="0" w:color="auto"/>
            </w:tcBorders>
            <w:vAlign w:val="center"/>
          </w:tcPr>
          <w:p w14:paraId="2BE476FB" w14:textId="62255FB3" w:rsidR="00B57278" w:rsidRPr="00F41F91" w:rsidRDefault="00B57278" w:rsidP="00B57278">
            <w:pPr>
              <w:jc w:val="center"/>
              <w:rPr>
                <w:sz w:val="18"/>
              </w:rPr>
            </w:pPr>
            <w:r>
              <w:rPr>
                <w:sz w:val="18"/>
              </w:rPr>
              <w:t>--</w:t>
            </w:r>
          </w:p>
        </w:tc>
        <w:tc>
          <w:tcPr>
            <w:tcW w:w="900" w:type="dxa"/>
            <w:tcBorders>
              <w:bottom w:val="single" w:sz="18" w:space="0" w:color="auto"/>
            </w:tcBorders>
            <w:vAlign w:val="center"/>
          </w:tcPr>
          <w:p w14:paraId="76B554F2" w14:textId="6568F47F" w:rsidR="00B57278" w:rsidRPr="00F41F91" w:rsidRDefault="00B57278" w:rsidP="00B57278">
            <w:pPr>
              <w:jc w:val="center"/>
              <w:rPr>
                <w:sz w:val="18"/>
              </w:rPr>
            </w:pPr>
            <w:r>
              <w:rPr>
                <w:sz w:val="18"/>
              </w:rPr>
              <w:t>None</w:t>
            </w:r>
          </w:p>
        </w:tc>
        <w:tc>
          <w:tcPr>
            <w:tcW w:w="1080" w:type="dxa"/>
            <w:tcBorders>
              <w:bottom w:val="single" w:sz="18" w:space="0" w:color="auto"/>
            </w:tcBorders>
            <w:vAlign w:val="center"/>
          </w:tcPr>
          <w:p w14:paraId="2588B8FC" w14:textId="5CB50B94" w:rsidR="00B57278" w:rsidRPr="00F41F91" w:rsidRDefault="00B57278" w:rsidP="00B57278">
            <w:pPr>
              <w:jc w:val="center"/>
              <w:rPr>
                <w:sz w:val="18"/>
              </w:rPr>
            </w:pPr>
            <w:r>
              <w:rPr>
                <w:sz w:val="18"/>
              </w:rPr>
              <w:t>None</w:t>
            </w:r>
          </w:p>
        </w:tc>
        <w:tc>
          <w:tcPr>
            <w:tcW w:w="2808" w:type="dxa"/>
            <w:tcBorders>
              <w:bottom w:val="single" w:sz="18" w:space="0" w:color="auto"/>
              <w:right w:val="single" w:sz="6" w:space="0" w:color="auto"/>
            </w:tcBorders>
          </w:tcPr>
          <w:p w14:paraId="092D52C6" w14:textId="57146177" w:rsidR="00B57278" w:rsidRPr="00F41F91" w:rsidRDefault="00B57278" w:rsidP="00B57278">
            <w:pPr>
              <w:rPr>
                <w:sz w:val="18"/>
              </w:rPr>
            </w:pPr>
            <w:r>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D25D5" w:rsidRPr="001F3468" w14:paraId="1925B4B8" w14:textId="77777777" w:rsidTr="002F1DD3">
        <w:trPr>
          <w:trHeight w:val="432"/>
          <w:jc w:val="center"/>
        </w:trPr>
        <w:tc>
          <w:tcPr>
            <w:tcW w:w="2268" w:type="dxa"/>
            <w:gridSpan w:val="2"/>
            <w:tcBorders>
              <w:top w:val="nil"/>
              <w:left w:val="single" w:sz="6" w:space="0" w:color="auto"/>
            </w:tcBorders>
          </w:tcPr>
          <w:p w14:paraId="64D534E2" w14:textId="7C94AA97" w:rsidR="009D25D5" w:rsidRPr="00F41F91" w:rsidRDefault="009D25D5" w:rsidP="009D25D5">
            <w:pPr>
              <w:ind w:left="180"/>
              <w:rPr>
                <w:sz w:val="18"/>
              </w:rPr>
            </w:pPr>
            <w:r>
              <w:rPr>
                <w:sz w:val="18"/>
              </w:rPr>
              <w:t>Nitrate (mg/L)</w:t>
            </w:r>
          </w:p>
        </w:tc>
        <w:tc>
          <w:tcPr>
            <w:tcW w:w="990" w:type="dxa"/>
            <w:tcBorders>
              <w:top w:val="nil"/>
            </w:tcBorders>
          </w:tcPr>
          <w:p w14:paraId="625AC1DA" w14:textId="2CDDF8BB" w:rsidR="009D25D5" w:rsidRPr="00F41F91" w:rsidRDefault="009D25D5" w:rsidP="009D25D5">
            <w:pPr>
              <w:jc w:val="center"/>
              <w:rPr>
                <w:sz w:val="18"/>
              </w:rPr>
            </w:pPr>
            <w:r>
              <w:rPr>
                <w:sz w:val="18"/>
              </w:rPr>
              <w:t>11/10/2019</w:t>
            </w:r>
          </w:p>
        </w:tc>
        <w:tc>
          <w:tcPr>
            <w:tcW w:w="1350" w:type="dxa"/>
            <w:tcBorders>
              <w:top w:val="nil"/>
            </w:tcBorders>
          </w:tcPr>
          <w:p w14:paraId="4ECBBCC8" w14:textId="718D5967" w:rsidR="009D25D5" w:rsidRPr="00F41F91" w:rsidRDefault="009D25D5" w:rsidP="009D25D5">
            <w:pPr>
              <w:jc w:val="center"/>
              <w:rPr>
                <w:sz w:val="18"/>
              </w:rPr>
            </w:pPr>
            <w:r>
              <w:rPr>
                <w:sz w:val="18"/>
              </w:rPr>
              <w:t>0.4</w:t>
            </w:r>
          </w:p>
        </w:tc>
        <w:tc>
          <w:tcPr>
            <w:tcW w:w="1440" w:type="dxa"/>
            <w:tcBorders>
              <w:top w:val="nil"/>
            </w:tcBorders>
          </w:tcPr>
          <w:p w14:paraId="791636C5" w14:textId="60989D85" w:rsidR="009D25D5" w:rsidRPr="00F41F91" w:rsidRDefault="009D25D5" w:rsidP="009D25D5">
            <w:pPr>
              <w:jc w:val="center"/>
              <w:rPr>
                <w:sz w:val="18"/>
              </w:rPr>
            </w:pPr>
            <w:r>
              <w:rPr>
                <w:sz w:val="18"/>
              </w:rPr>
              <w:t>--</w:t>
            </w:r>
          </w:p>
        </w:tc>
        <w:tc>
          <w:tcPr>
            <w:tcW w:w="900" w:type="dxa"/>
            <w:tcBorders>
              <w:top w:val="nil"/>
            </w:tcBorders>
          </w:tcPr>
          <w:p w14:paraId="644015E8" w14:textId="59DFF233" w:rsidR="009D25D5" w:rsidRPr="00F41F91" w:rsidRDefault="009D25D5" w:rsidP="009D25D5">
            <w:pPr>
              <w:jc w:val="center"/>
              <w:rPr>
                <w:sz w:val="18"/>
              </w:rPr>
            </w:pPr>
            <w:r>
              <w:rPr>
                <w:sz w:val="18"/>
              </w:rPr>
              <w:t>10</w:t>
            </w:r>
          </w:p>
        </w:tc>
        <w:tc>
          <w:tcPr>
            <w:tcW w:w="1080" w:type="dxa"/>
            <w:tcBorders>
              <w:top w:val="nil"/>
            </w:tcBorders>
          </w:tcPr>
          <w:p w14:paraId="09954651" w14:textId="7F5B642B" w:rsidR="009D25D5" w:rsidRPr="00F41F91" w:rsidRDefault="009D25D5" w:rsidP="009D25D5">
            <w:pPr>
              <w:jc w:val="center"/>
              <w:rPr>
                <w:sz w:val="18"/>
              </w:rPr>
            </w:pPr>
            <w:r>
              <w:rPr>
                <w:sz w:val="18"/>
              </w:rPr>
              <w:t>10</w:t>
            </w:r>
          </w:p>
        </w:tc>
        <w:tc>
          <w:tcPr>
            <w:tcW w:w="2808" w:type="dxa"/>
            <w:tcBorders>
              <w:top w:val="nil"/>
              <w:right w:val="single" w:sz="6" w:space="0" w:color="auto"/>
            </w:tcBorders>
          </w:tcPr>
          <w:p w14:paraId="3EB74D85" w14:textId="701EB70F" w:rsidR="009D25D5" w:rsidRPr="00F41F91" w:rsidRDefault="009D25D5" w:rsidP="009D25D5">
            <w:pPr>
              <w:rPr>
                <w:sz w:val="18"/>
              </w:rPr>
            </w:pPr>
            <w:r>
              <w:t xml:space="preserve">Runoff and leaching from fertilizer use; leaching from septic tanks and sewage; erosion of natural deposits; </w:t>
            </w:r>
          </w:p>
        </w:tc>
      </w:tr>
      <w:tr w:rsidR="00ED3051" w:rsidRPr="001F3468" w14:paraId="4D249D62" w14:textId="77777777" w:rsidTr="00ED3051">
        <w:trPr>
          <w:trHeight w:val="287"/>
          <w:jc w:val="center"/>
        </w:trPr>
        <w:tc>
          <w:tcPr>
            <w:tcW w:w="10836" w:type="dxa"/>
            <w:gridSpan w:val="8"/>
            <w:tcBorders>
              <w:top w:val="single" w:sz="18" w:space="0" w:color="auto"/>
              <w:left w:val="single" w:sz="6" w:space="0" w:color="auto"/>
              <w:bottom w:val="single" w:sz="18" w:space="0" w:color="auto"/>
              <w:right w:val="single" w:sz="6" w:space="0" w:color="auto"/>
            </w:tcBorders>
          </w:tcPr>
          <w:p w14:paraId="39AD6C68" w14:textId="233CCC80" w:rsidR="00ED3051" w:rsidRDefault="00ED3051" w:rsidP="009D25D5">
            <w:r>
              <w:rPr>
                <w:b/>
                <w:caps/>
                <w:sz w:val="19"/>
                <w:szCs w:val="19"/>
              </w:rPr>
              <w:t>TAble 4</w:t>
            </w:r>
            <w:r>
              <w:rPr>
                <w:b/>
                <w:sz w:val="19"/>
                <w:szCs w:val="19"/>
              </w:rPr>
              <w:t>b</w:t>
            </w:r>
            <w:r>
              <w:rPr>
                <w:b/>
                <w:caps/>
                <w:sz w:val="19"/>
                <w:szCs w:val="19"/>
              </w:rPr>
              <w:t xml:space="preserve">– detection of contaminants with a </w:t>
            </w:r>
            <w:r>
              <w:rPr>
                <w:b/>
                <w:caps/>
                <w:sz w:val="19"/>
                <w:szCs w:val="19"/>
                <w:u w:val="single"/>
              </w:rPr>
              <w:t>Primary</w:t>
            </w:r>
            <w:r>
              <w:rPr>
                <w:b/>
                <w:caps/>
                <w:sz w:val="19"/>
                <w:szCs w:val="19"/>
              </w:rPr>
              <w:t xml:space="preserve"> Drinking Water Standard - distribution</w:t>
            </w:r>
          </w:p>
        </w:tc>
      </w:tr>
      <w:tr w:rsidR="00ED3051" w:rsidRPr="001F3468" w14:paraId="442AC71A" w14:textId="77777777" w:rsidTr="00ED3051">
        <w:trPr>
          <w:trHeight w:val="432"/>
          <w:jc w:val="center"/>
        </w:trPr>
        <w:tc>
          <w:tcPr>
            <w:tcW w:w="2268" w:type="dxa"/>
            <w:gridSpan w:val="2"/>
            <w:tcBorders>
              <w:top w:val="single" w:sz="18" w:space="0" w:color="auto"/>
              <w:left w:val="single" w:sz="6" w:space="0" w:color="auto"/>
            </w:tcBorders>
            <w:vAlign w:val="center"/>
          </w:tcPr>
          <w:p w14:paraId="3C899E09" w14:textId="5E75569E" w:rsidR="00ED3051" w:rsidRDefault="00ED3051" w:rsidP="00ED3051">
            <w:pPr>
              <w:ind w:left="180"/>
              <w:rPr>
                <w:sz w:val="18"/>
              </w:rPr>
            </w:pPr>
            <w:r>
              <w:rPr>
                <w:sz w:val="18"/>
              </w:rPr>
              <w:t>TTHM (Trihalomethanes) (µg/L)</w:t>
            </w:r>
          </w:p>
        </w:tc>
        <w:tc>
          <w:tcPr>
            <w:tcW w:w="990" w:type="dxa"/>
            <w:tcBorders>
              <w:top w:val="single" w:sz="18" w:space="0" w:color="auto"/>
            </w:tcBorders>
            <w:vAlign w:val="center"/>
          </w:tcPr>
          <w:p w14:paraId="06809E82" w14:textId="08027AE9" w:rsidR="00ED3051" w:rsidRDefault="00ED3051" w:rsidP="00ED3051">
            <w:pPr>
              <w:jc w:val="center"/>
              <w:rPr>
                <w:sz w:val="18"/>
              </w:rPr>
            </w:pPr>
            <w:r>
              <w:rPr>
                <w:sz w:val="18"/>
              </w:rPr>
              <w:t>08/11/2019</w:t>
            </w:r>
          </w:p>
        </w:tc>
        <w:tc>
          <w:tcPr>
            <w:tcW w:w="1350" w:type="dxa"/>
            <w:tcBorders>
              <w:top w:val="single" w:sz="18" w:space="0" w:color="auto"/>
            </w:tcBorders>
            <w:vAlign w:val="center"/>
          </w:tcPr>
          <w:p w14:paraId="0F4D8F89" w14:textId="28E63BB0" w:rsidR="00ED3051" w:rsidRDefault="00ED3051" w:rsidP="00ED3051">
            <w:pPr>
              <w:jc w:val="center"/>
              <w:rPr>
                <w:sz w:val="18"/>
              </w:rPr>
            </w:pPr>
            <w:r>
              <w:rPr>
                <w:sz w:val="18"/>
              </w:rPr>
              <w:t>14</w:t>
            </w:r>
          </w:p>
        </w:tc>
        <w:tc>
          <w:tcPr>
            <w:tcW w:w="1440" w:type="dxa"/>
            <w:tcBorders>
              <w:top w:val="single" w:sz="18" w:space="0" w:color="auto"/>
            </w:tcBorders>
            <w:vAlign w:val="center"/>
          </w:tcPr>
          <w:p w14:paraId="2D8837FD" w14:textId="4915DA43" w:rsidR="00ED3051" w:rsidRDefault="00ED3051" w:rsidP="00ED3051">
            <w:pPr>
              <w:jc w:val="center"/>
              <w:rPr>
                <w:sz w:val="18"/>
              </w:rPr>
            </w:pPr>
            <w:r>
              <w:rPr>
                <w:sz w:val="18"/>
              </w:rPr>
              <w:t>--</w:t>
            </w:r>
          </w:p>
        </w:tc>
        <w:tc>
          <w:tcPr>
            <w:tcW w:w="900" w:type="dxa"/>
            <w:tcBorders>
              <w:top w:val="single" w:sz="18" w:space="0" w:color="auto"/>
            </w:tcBorders>
            <w:vAlign w:val="center"/>
          </w:tcPr>
          <w:p w14:paraId="5DD8A7BF" w14:textId="6663265D" w:rsidR="00ED3051" w:rsidRDefault="00ED3051" w:rsidP="00ED3051">
            <w:pPr>
              <w:jc w:val="center"/>
              <w:rPr>
                <w:sz w:val="18"/>
              </w:rPr>
            </w:pPr>
            <w:r>
              <w:rPr>
                <w:sz w:val="18"/>
              </w:rPr>
              <w:t>80</w:t>
            </w:r>
          </w:p>
        </w:tc>
        <w:tc>
          <w:tcPr>
            <w:tcW w:w="1080" w:type="dxa"/>
            <w:tcBorders>
              <w:top w:val="single" w:sz="18" w:space="0" w:color="auto"/>
            </w:tcBorders>
            <w:vAlign w:val="center"/>
          </w:tcPr>
          <w:p w14:paraId="5BA82520" w14:textId="04C39874" w:rsidR="00ED3051" w:rsidRPr="00F41F91" w:rsidRDefault="00ED3051" w:rsidP="00ED3051">
            <w:pPr>
              <w:jc w:val="center"/>
              <w:rPr>
                <w:sz w:val="18"/>
              </w:rPr>
            </w:pPr>
            <w:r>
              <w:rPr>
                <w:sz w:val="18"/>
              </w:rPr>
              <w:t>NA</w:t>
            </w:r>
          </w:p>
        </w:tc>
        <w:tc>
          <w:tcPr>
            <w:tcW w:w="2808" w:type="dxa"/>
            <w:tcBorders>
              <w:top w:val="single" w:sz="18" w:space="0" w:color="auto"/>
              <w:right w:val="single" w:sz="6" w:space="0" w:color="auto"/>
            </w:tcBorders>
          </w:tcPr>
          <w:p w14:paraId="5CA51530" w14:textId="5EBC455F" w:rsidR="00ED3051" w:rsidRDefault="00ED3051" w:rsidP="00ED3051">
            <w:r>
              <w:rPr>
                <w:sz w:val="18"/>
                <w:szCs w:val="18"/>
              </w:rPr>
              <w:t>Byproduct of drinking water disinfection</w:t>
            </w:r>
          </w:p>
        </w:tc>
      </w:tr>
      <w:tr w:rsidR="00ED3051" w:rsidRPr="001F3468" w14:paraId="5693CB2B" w14:textId="77777777" w:rsidTr="000B322E">
        <w:trPr>
          <w:trHeight w:val="432"/>
          <w:jc w:val="center"/>
        </w:trPr>
        <w:tc>
          <w:tcPr>
            <w:tcW w:w="2268" w:type="dxa"/>
            <w:gridSpan w:val="2"/>
            <w:tcBorders>
              <w:top w:val="nil"/>
              <w:left w:val="single" w:sz="6" w:space="0" w:color="auto"/>
            </w:tcBorders>
            <w:vAlign w:val="center"/>
          </w:tcPr>
          <w:p w14:paraId="71EB10BC" w14:textId="77BE464B" w:rsidR="00ED3051" w:rsidRDefault="00ED3051" w:rsidP="00ED3051">
            <w:pPr>
              <w:ind w:left="180"/>
              <w:rPr>
                <w:sz w:val="18"/>
              </w:rPr>
            </w:pPr>
            <w:r>
              <w:rPr>
                <w:b/>
                <w:sz w:val="18"/>
              </w:rPr>
              <w:t>HAA5</w:t>
            </w:r>
            <w:r>
              <w:rPr>
                <w:sz w:val="18"/>
              </w:rPr>
              <w:t xml:space="preserve"> (Sum of 5 Haloacetic Acid) (µg/L)</w:t>
            </w:r>
          </w:p>
        </w:tc>
        <w:tc>
          <w:tcPr>
            <w:tcW w:w="990" w:type="dxa"/>
            <w:tcBorders>
              <w:top w:val="nil"/>
            </w:tcBorders>
            <w:vAlign w:val="center"/>
          </w:tcPr>
          <w:p w14:paraId="61EDF1A2" w14:textId="53434317" w:rsidR="00ED3051" w:rsidRDefault="00ED3051" w:rsidP="00ED3051">
            <w:pPr>
              <w:jc w:val="center"/>
              <w:rPr>
                <w:sz w:val="18"/>
              </w:rPr>
            </w:pPr>
            <w:r>
              <w:rPr>
                <w:sz w:val="18"/>
              </w:rPr>
              <w:t>08/11/2019</w:t>
            </w:r>
          </w:p>
        </w:tc>
        <w:tc>
          <w:tcPr>
            <w:tcW w:w="1350" w:type="dxa"/>
            <w:tcBorders>
              <w:top w:val="nil"/>
            </w:tcBorders>
            <w:vAlign w:val="center"/>
          </w:tcPr>
          <w:p w14:paraId="005BBF14" w14:textId="5FED8E14" w:rsidR="00ED3051" w:rsidRDefault="00ED3051" w:rsidP="00ED3051">
            <w:pPr>
              <w:jc w:val="center"/>
              <w:rPr>
                <w:sz w:val="18"/>
              </w:rPr>
            </w:pPr>
            <w:r>
              <w:rPr>
                <w:sz w:val="18"/>
              </w:rPr>
              <w:t>4</w:t>
            </w:r>
          </w:p>
        </w:tc>
        <w:tc>
          <w:tcPr>
            <w:tcW w:w="1440" w:type="dxa"/>
            <w:tcBorders>
              <w:top w:val="nil"/>
            </w:tcBorders>
            <w:vAlign w:val="center"/>
          </w:tcPr>
          <w:p w14:paraId="5ABE12F8" w14:textId="34F093F9" w:rsidR="00ED3051" w:rsidRDefault="00ED3051" w:rsidP="00ED3051">
            <w:pPr>
              <w:jc w:val="center"/>
              <w:rPr>
                <w:sz w:val="18"/>
              </w:rPr>
            </w:pPr>
            <w:r>
              <w:rPr>
                <w:sz w:val="18"/>
              </w:rPr>
              <w:t>--</w:t>
            </w:r>
          </w:p>
        </w:tc>
        <w:tc>
          <w:tcPr>
            <w:tcW w:w="900" w:type="dxa"/>
            <w:tcBorders>
              <w:top w:val="nil"/>
            </w:tcBorders>
            <w:vAlign w:val="center"/>
          </w:tcPr>
          <w:p w14:paraId="48EA907B" w14:textId="0C698277" w:rsidR="00ED3051" w:rsidRDefault="00ED3051" w:rsidP="00ED3051">
            <w:pPr>
              <w:jc w:val="center"/>
              <w:rPr>
                <w:sz w:val="18"/>
              </w:rPr>
            </w:pPr>
            <w:r>
              <w:rPr>
                <w:sz w:val="18"/>
              </w:rPr>
              <w:t>60</w:t>
            </w:r>
          </w:p>
        </w:tc>
        <w:tc>
          <w:tcPr>
            <w:tcW w:w="1080" w:type="dxa"/>
            <w:tcBorders>
              <w:top w:val="nil"/>
            </w:tcBorders>
            <w:vAlign w:val="center"/>
          </w:tcPr>
          <w:p w14:paraId="69B5A57C" w14:textId="46BEBBE3" w:rsidR="00ED3051" w:rsidRPr="00F41F91" w:rsidRDefault="00ED3051" w:rsidP="00ED3051">
            <w:pPr>
              <w:jc w:val="center"/>
              <w:rPr>
                <w:sz w:val="18"/>
              </w:rPr>
            </w:pPr>
            <w:r>
              <w:rPr>
                <w:sz w:val="18"/>
              </w:rPr>
              <w:t>NA</w:t>
            </w:r>
          </w:p>
        </w:tc>
        <w:tc>
          <w:tcPr>
            <w:tcW w:w="2808" w:type="dxa"/>
            <w:tcBorders>
              <w:top w:val="nil"/>
              <w:right w:val="single" w:sz="6" w:space="0" w:color="auto"/>
            </w:tcBorders>
          </w:tcPr>
          <w:p w14:paraId="789A67FA" w14:textId="1E3AD732" w:rsidR="00ED3051" w:rsidRDefault="00ED3051" w:rsidP="00ED3051">
            <w:r>
              <w:rPr>
                <w:sz w:val="18"/>
                <w:szCs w:val="18"/>
              </w:rPr>
              <w:t>Byproduct of drinking water disinfection</w:t>
            </w:r>
          </w:p>
        </w:tc>
      </w:tr>
      <w:tr w:rsidR="00ED3051" w:rsidRPr="001F3468" w14:paraId="589AD182" w14:textId="77777777" w:rsidTr="000B322E">
        <w:trPr>
          <w:trHeight w:val="432"/>
          <w:jc w:val="center"/>
        </w:trPr>
        <w:tc>
          <w:tcPr>
            <w:tcW w:w="2268" w:type="dxa"/>
            <w:gridSpan w:val="2"/>
            <w:tcBorders>
              <w:top w:val="nil"/>
              <w:left w:val="single" w:sz="6" w:space="0" w:color="auto"/>
            </w:tcBorders>
            <w:vAlign w:val="center"/>
          </w:tcPr>
          <w:p w14:paraId="6E635FA3" w14:textId="525E69F0" w:rsidR="00ED3051" w:rsidRDefault="00ED3051" w:rsidP="00ED3051">
            <w:pPr>
              <w:ind w:left="180"/>
              <w:rPr>
                <w:sz w:val="18"/>
              </w:rPr>
            </w:pPr>
            <w:r>
              <w:rPr>
                <w:sz w:val="18"/>
              </w:rPr>
              <w:t>Chlorine Residual* (mg/L)</w:t>
            </w:r>
          </w:p>
        </w:tc>
        <w:tc>
          <w:tcPr>
            <w:tcW w:w="990" w:type="dxa"/>
            <w:tcBorders>
              <w:top w:val="nil"/>
            </w:tcBorders>
            <w:vAlign w:val="center"/>
          </w:tcPr>
          <w:p w14:paraId="7558EAB8" w14:textId="366920F4" w:rsidR="00ED3051" w:rsidRDefault="00ED3051" w:rsidP="00ED3051">
            <w:pPr>
              <w:jc w:val="center"/>
              <w:rPr>
                <w:sz w:val="18"/>
              </w:rPr>
            </w:pPr>
            <w:r>
              <w:rPr>
                <w:sz w:val="18"/>
              </w:rPr>
              <w:t>2019</w:t>
            </w:r>
          </w:p>
        </w:tc>
        <w:tc>
          <w:tcPr>
            <w:tcW w:w="1350" w:type="dxa"/>
            <w:tcBorders>
              <w:top w:val="nil"/>
            </w:tcBorders>
            <w:vAlign w:val="center"/>
          </w:tcPr>
          <w:p w14:paraId="6F319472" w14:textId="65FBA627" w:rsidR="00ED3051" w:rsidRDefault="00ED3051" w:rsidP="00ED3051">
            <w:pPr>
              <w:jc w:val="center"/>
              <w:rPr>
                <w:sz w:val="18"/>
              </w:rPr>
            </w:pPr>
            <w:r>
              <w:rPr>
                <w:sz w:val="18"/>
              </w:rPr>
              <w:t>1.41</w:t>
            </w:r>
          </w:p>
        </w:tc>
        <w:tc>
          <w:tcPr>
            <w:tcW w:w="1440" w:type="dxa"/>
            <w:tcBorders>
              <w:top w:val="nil"/>
            </w:tcBorders>
            <w:vAlign w:val="center"/>
          </w:tcPr>
          <w:p w14:paraId="5C18C024" w14:textId="5559931A" w:rsidR="00ED3051" w:rsidRDefault="00B57278" w:rsidP="00ED3051">
            <w:pPr>
              <w:jc w:val="center"/>
              <w:rPr>
                <w:sz w:val="18"/>
              </w:rPr>
            </w:pPr>
            <w:r>
              <w:rPr>
                <w:sz w:val="18"/>
              </w:rPr>
              <w:t>0.85 – 2.02</w:t>
            </w:r>
          </w:p>
        </w:tc>
        <w:tc>
          <w:tcPr>
            <w:tcW w:w="900" w:type="dxa"/>
            <w:tcBorders>
              <w:top w:val="nil"/>
            </w:tcBorders>
            <w:vAlign w:val="center"/>
          </w:tcPr>
          <w:p w14:paraId="3C90001E" w14:textId="364FCDF1" w:rsidR="00ED3051" w:rsidRDefault="00ED3051" w:rsidP="00ED3051">
            <w:pPr>
              <w:jc w:val="center"/>
              <w:rPr>
                <w:sz w:val="18"/>
              </w:rPr>
            </w:pPr>
            <w:r>
              <w:rPr>
                <w:sz w:val="18"/>
              </w:rPr>
              <w:t>[4.0 Cl</w:t>
            </w:r>
            <w:r>
              <w:rPr>
                <w:sz w:val="18"/>
                <w:vertAlign w:val="subscript"/>
              </w:rPr>
              <w:t>2</w:t>
            </w:r>
            <w:r>
              <w:rPr>
                <w:sz w:val="18"/>
              </w:rPr>
              <w:t>]</w:t>
            </w:r>
          </w:p>
        </w:tc>
        <w:tc>
          <w:tcPr>
            <w:tcW w:w="1080" w:type="dxa"/>
            <w:tcBorders>
              <w:top w:val="nil"/>
            </w:tcBorders>
            <w:vAlign w:val="center"/>
          </w:tcPr>
          <w:p w14:paraId="7B614CF8" w14:textId="2E9C6920" w:rsidR="00ED3051" w:rsidRPr="00F41F91" w:rsidRDefault="00ED3051" w:rsidP="00ED3051">
            <w:pPr>
              <w:jc w:val="center"/>
              <w:rPr>
                <w:sz w:val="18"/>
              </w:rPr>
            </w:pPr>
            <w:r>
              <w:rPr>
                <w:sz w:val="18"/>
              </w:rPr>
              <w:t>[4 Cl</w:t>
            </w:r>
            <w:r>
              <w:rPr>
                <w:sz w:val="18"/>
                <w:vertAlign w:val="subscript"/>
              </w:rPr>
              <w:t>2</w:t>
            </w:r>
            <w:r>
              <w:rPr>
                <w:sz w:val="18"/>
              </w:rPr>
              <w:t>]</w:t>
            </w:r>
          </w:p>
        </w:tc>
        <w:tc>
          <w:tcPr>
            <w:tcW w:w="2808" w:type="dxa"/>
            <w:tcBorders>
              <w:top w:val="nil"/>
              <w:right w:val="single" w:sz="6" w:space="0" w:color="auto"/>
            </w:tcBorders>
          </w:tcPr>
          <w:p w14:paraId="5ED2D0A2" w14:textId="4179C18C" w:rsidR="00ED3051" w:rsidRDefault="00ED3051" w:rsidP="00ED3051">
            <w:r>
              <w:rPr>
                <w:sz w:val="18"/>
                <w:szCs w:val="18"/>
              </w:rPr>
              <w:t>Drinking water disinfectant added for treatment</w:t>
            </w:r>
          </w:p>
        </w:tc>
      </w:tr>
      <w:tr w:rsidR="00ED3051" w:rsidRPr="001F3468" w14:paraId="3B2FB778" w14:textId="77777777" w:rsidTr="00ED3051">
        <w:trPr>
          <w:trHeight w:val="278"/>
          <w:jc w:val="center"/>
        </w:trPr>
        <w:tc>
          <w:tcPr>
            <w:tcW w:w="10836" w:type="dxa"/>
            <w:gridSpan w:val="8"/>
            <w:tcBorders>
              <w:top w:val="nil"/>
              <w:left w:val="single" w:sz="6" w:space="0" w:color="auto"/>
              <w:right w:val="single" w:sz="6" w:space="0" w:color="auto"/>
            </w:tcBorders>
          </w:tcPr>
          <w:p w14:paraId="67BF9122" w14:textId="4CD2421C" w:rsidR="00ED3051" w:rsidRDefault="00ED3051" w:rsidP="009D25D5">
            <w:r>
              <w:rPr>
                <w:sz w:val="16"/>
                <w:szCs w:val="16"/>
              </w:rPr>
              <w:t>*Chlorine residuals are performed in the field in conjunction with Coliform Bacteria Monitoring using a field test kit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D3051" w:rsidRPr="001F3468" w14:paraId="51CC94F2" w14:textId="77777777" w:rsidTr="002F1DD3">
        <w:trPr>
          <w:trHeight w:val="432"/>
          <w:jc w:val="center"/>
        </w:trPr>
        <w:tc>
          <w:tcPr>
            <w:tcW w:w="2268" w:type="dxa"/>
            <w:gridSpan w:val="2"/>
            <w:tcBorders>
              <w:left w:val="single" w:sz="6" w:space="0" w:color="auto"/>
            </w:tcBorders>
          </w:tcPr>
          <w:p w14:paraId="3DAB9A83" w14:textId="16C029DC" w:rsidR="00ED3051" w:rsidRPr="00F41F91" w:rsidRDefault="00ED3051" w:rsidP="00ED3051">
            <w:pPr>
              <w:ind w:left="187"/>
              <w:rPr>
                <w:sz w:val="18"/>
              </w:rPr>
            </w:pPr>
            <w:r>
              <w:rPr>
                <w:sz w:val="18"/>
              </w:rPr>
              <w:t>Chloride (mg/L)</w:t>
            </w:r>
          </w:p>
        </w:tc>
        <w:tc>
          <w:tcPr>
            <w:tcW w:w="990" w:type="dxa"/>
          </w:tcPr>
          <w:p w14:paraId="7B53609D" w14:textId="01AB5F42" w:rsidR="00ED3051" w:rsidRPr="00F41F91" w:rsidRDefault="00ED3051" w:rsidP="00ED3051">
            <w:pPr>
              <w:jc w:val="center"/>
              <w:rPr>
                <w:sz w:val="18"/>
              </w:rPr>
            </w:pPr>
            <w:r>
              <w:rPr>
                <w:sz w:val="18"/>
              </w:rPr>
              <w:t>10</w:t>
            </w:r>
            <w:r w:rsidR="00B57278">
              <w:rPr>
                <w:sz w:val="18"/>
              </w:rPr>
              <w:t>/30</w:t>
            </w:r>
            <w:r>
              <w:rPr>
                <w:sz w:val="18"/>
              </w:rPr>
              <w:t>/1995</w:t>
            </w:r>
          </w:p>
        </w:tc>
        <w:tc>
          <w:tcPr>
            <w:tcW w:w="1350" w:type="dxa"/>
          </w:tcPr>
          <w:p w14:paraId="48AE5CBF" w14:textId="14994676" w:rsidR="00ED3051" w:rsidRPr="00F41F91" w:rsidRDefault="00ED3051" w:rsidP="00ED3051">
            <w:pPr>
              <w:jc w:val="center"/>
              <w:rPr>
                <w:sz w:val="18"/>
              </w:rPr>
            </w:pPr>
            <w:r>
              <w:rPr>
                <w:sz w:val="18"/>
              </w:rPr>
              <w:t>29</w:t>
            </w:r>
          </w:p>
        </w:tc>
        <w:tc>
          <w:tcPr>
            <w:tcW w:w="1440" w:type="dxa"/>
          </w:tcPr>
          <w:p w14:paraId="6428F303" w14:textId="5730E15A" w:rsidR="00ED3051" w:rsidRPr="00F41F91" w:rsidRDefault="00ED3051" w:rsidP="00ED3051">
            <w:pPr>
              <w:jc w:val="center"/>
              <w:rPr>
                <w:sz w:val="18"/>
              </w:rPr>
            </w:pPr>
            <w:r>
              <w:rPr>
                <w:sz w:val="18"/>
              </w:rPr>
              <w:t>--</w:t>
            </w:r>
          </w:p>
        </w:tc>
        <w:tc>
          <w:tcPr>
            <w:tcW w:w="900" w:type="dxa"/>
          </w:tcPr>
          <w:p w14:paraId="11FF9BF3" w14:textId="0942144A" w:rsidR="00ED3051" w:rsidRPr="00F41F91" w:rsidRDefault="00ED3051" w:rsidP="00ED3051">
            <w:pPr>
              <w:jc w:val="center"/>
              <w:rPr>
                <w:sz w:val="18"/>
              </w:rPr>
            </w:pPr>
            <w:r>
              <w:rPr>
                <w:sz w:val="18"/>
              </w:rPr>
              <w:t>500</w:t>
            </w:r>
          </w:p>
        </w:tc>
        <w:tc>
          <w:tcPr>
            <w:tcW w:w="1080" w:type="dxa"/>
          </w:tcPr>
          <w:p w14:paraId="160E754C" w14:textId="4710FF26" w:rsidR="00ED3051" w:rsidRPr="00F41F91" w:rsidRDefault="00ED3051" w:rsidP="00ED3051">
            <w:pPr>
              <w:jc w:val="center"/>
              <w:rPr>
                <w:sz w:val="18"/>
              </w:rPr>
            </w:pPr>
            <w:r>
              <w:rPr>
                <w:sz w:val="18"/>
              </w:rPr>
              <w:t>NA</w:t>
            </w:r>
          </w:p>
        </w:tc>
        <w:tc>
          <w:tcPr>
            <w:tcW w:w="2808" w:type="dxa"/>
            <w:tcBorders>
              <w:right w:val="single" w:sz="6" w:space="0" w:color="auto"/>
            </w:tcBorders>
          </w:tcPr>
          <w:p w14:paraId="43B6AB0B" w14:textId="72192B58" w:rsidR="00ED3051" w:rsidRPr="00F41F91" w:rsidRDefault="00ED3051" w:rsidP="00ED3051">
            <w:pPr>
              <w:rPr>
                <w:sz w:val="18"/>
              </w:rPr>
            </w:pPr>
            <w:r>
              <w:rPr>
                <w:sz w:val="18"/>
                <w:szCs w:val="18"/>
              </w:rPr>
              <w:t>Runoff/leaching from natural deposits; seawater influence</w:t>
            </w:r>
          </w:p>
        </w:tc>
      </w:tr>
      <w:tr w:rsidR="00ED3051" w:rsidRPr="001F3468" w14:paraId="23EA24C0" w14:textId="77777777" w:rsidTr="002F1DD3">
        <w:trPr>
          <w:trHeight w:val="432"/>
          <w:jc w:val="center"/>
        </w:trPr>
        <w:tc>
          <w:tcPr>
            <w:tcW w:w="2268" w:type="dxa"/>
            <w:gridSpan w:val="2"/>
            <w:tcBorders>
              <w:left w:val="single" w:sz="6" w:space="0" w:color="auto"/>
            </w:tcBorders>
          </w:tcPr>
          <w:p w14:paraId="0E1EB7B8" w14:textId="67CB5365" w:rsidR="00ED3051" w:rsidRPr="00F41F91" w:rsidRDefault="00ED3051" w:rsidP="00ED3051">
            <w:pPr>
              <w:ind w:left="187"/>
              <w:rPr>
                <w:sz w:val="18"/>
              </w:rPr>
            </w:pPr>
            <w:r>
              <w:rPr>
                <w:sz w:val="18"/>
              </w:rPr>
              <w:t>Specific Conductance (µS/cm)</w:t>
            </w:r>
          </w:p>
        </w:tc>
        <w:tc>
          <w:tcPr>
            <w:tcW w:w="990" w:type="dxa"/>
          </w:tcPr>
          <w:p w14:paraId="4B7ACEA8" w14:textId="45B1B162" w:rsidR="00ED3051" w:rsidRPr="00F41F91" w:rsidRDefault="00ED3051" w:rsidP="00ED3051">
            <w:pPr>
              <w:jc w:val="center"/>
              <w:rPr>
                <w:sz w:val="18"/>
              </w:rPr>
            </w:pPr>
            <w:r>
              <w:rPr>
                <w:sz w:val="18"/>
              </w:rPr>
              <w:t>08/26/2015</w:t>
            </w:r>
          </w:p>
        </w:tc>
        <w:tc>
          <w:tcPr>
            <w:tcW w:w="1350" w:type="dxa"/>
          </w:tcPr>
          <w:p w14:paraId="4156E171" w14:textId="291C8AD7" w:rsidR="00ED3051" w:rsidRPr="00F41F91" w:rsidRDefault="00ED3051" w:rsidP="00ED3051">
            <w:pPr>
              <w:jc w:val="center"/>
              <w:rPr>
                <w:sz w:val="18"/>
              </w:rPr>
            </w:pPr>
            <w:r>
              <w:rPr>
                <w:sz w:val="18"/>
              </w:rPr>
              <w:t>470</w:t>
            </w:r>
          </w:p>
        </w:tc>
        <w:tc>
          <w:tcPr>
            <w:tcW w:w="1440" w:type="dxa"/>
          </w:tcPr>
          <w:p w14:paraId="3D1380CC" w14:textId="47071F44" w:rsidR="00ED3051" w:rsidRPr="00F41F91" w:rsidRDefault="00ED3051" w:rsidP="00ED3051">
            <w:pPr>
              <w:jc w:val="center"/>
              <w:rPr>
                <w:sz w:val="18"/>
              </w:rPr>
            </w:pPr>
            <w:r>
              <w:rPr>
                <w:sz w:val="18"/>
              </w:rPr>
              <w:t>--</w:t>
            </w:r>
          </w:p>
        </w:tc>
        <w:tc>
          <w:tcPr>
            <w:tcW w:w="900" w:type="dxa"/>
          </w:tcPr>
          <w:p w14:paraId="3040D64C" w14:textId="77474047" w:rsidR="00ED3051" w:rsidRPr="00F41F91" w:rsidRDefault="00ED3051" w:rsidP="00ED3051">
            <w:pPr>
              <w:jc w:val="center"/>
              <w:rPr>
                <w:sz w:val="18"/>
              </w:rPr>
            </w:pPr>
            <w:r>
              <w:rPr>
                <w:sz w:val="18"/>
              </w:rPr>
              <w:t>1,600</w:t>
            </w:r>
          </w:p>
        </w:tc>
        <w:tc>
          <w:tcPr>
            <w:tcW w:w="1080" w:type="dxa"/>
          </w:tcPr>
          <w:p w14:paraId="4269E053" w14:textId="0379D610" w:rsidR="00ED3051" w:rsidRPr="00F41F91" w:rsidRDefault="00ED3051" w:rsidP="00ED3051">
            <w:pPr>
              <w:jc w:val="center"/>
              <w:rPr>
                <w:sz w:val="18"/>
              </w:rPr>
            </w:pPr>
            <w:r>
              <w:rPr>
                <w:sz w:val="18"/>
              </w:rPr>
              <w:t>NA</w:t>
            </w:r>
          </w:p>
        </w:tc>
        <w:tc>
          <w:tcPr>
            <w:tcW w:w="2808" w:type="dxa"/>
            <w:tcBorders>
              <w:right w:val="single" w:sz="6" w:space="0" w:color="auto"/>
            </w:tcBorders>
          </w:tcPr>
          <w:p w14:paraId="72CFAB43" w14:textId="7415D76F" w:rsidR="00ED3051" w:rsidRPr="00F41F91" w:rsidRDefault="00ED3051" w:rsidP="00ED3051">
            <w:pPr>
              <w:rPr>
                <w:sz w:val="18"/>
              </w:rPr>
            </w:pPr>
            <w:r>
              <w:rPr>
                <w:sz w:val="18"/>
                <w:szCs w:val="18"/>
              </w:rPr>
              <w:t>Runoff/leaching from natural deposits</w:t>
            </w:r>
          </w:p>
        </w:tc>
      </w:tr>
      <w:tr w:rsidR="00B57278" w:rsidRPr="001F3468" w14:paraId="14F782FE" w14:textId="77777777" w:rsidTr="0033719B">
        <w:trPr>
          <w:trHeight w:val="432"/>
          <w:jc w:val="center"/>
        </w:trPr>
        <w:tc>
          <w:tcPr>
            <w:tcW w:w="2268" w:type="dxa"/>
            <w:gridSpan w:val="2"/>
            <w:tcBorders>
              <w:left w:val="single" w:sz="6" w:space="0" w:color="auto"/>
              <w:bottom w:val="single" w:sz="4" w:space="0" w:color="auto"/>
            </w:tcBorders>
          </w:tcPr>
          <w:p w14:paraId="68909384" w14:textId="04F6C34D" w:rsidR="00B57278" w:rsidRPr="00F41F91" w:rsidRDefault="00B57278" w:rsidP="00B57278">
            <w:pPr>
              <w:ind w:left="187"/>
              <w:rPr>
                <w:sz w:val="18"/>
              </w:rPr>
            </w:pPr>
            <w:r>
              <w:rPr>
                <w:sz w:val="18"/>
              </w:rPr>
              <w:t>Sulfate (mg/L)</w:t>
            </w:r>
          </w:p>
        </w:tc>
        <w:tc>
          <w:tcPr>
            <w:tcW w:w="990" w:type="dxa"/>
            <w:tcBorders>
              <w:bottom w:val="single" w:sz="4" w:space="0" w:color="auto"/>
            </w:tcBorders>
          </w:tcPr>
          <w:p w14:paraId="0D7830E2" w14:textId="128E1741" w:rsidR="00B57278" w:rsidRPr="00F41F91" w:rsidRDefault="00B57278" w:rsidP="00B57278">
            <w:pPr>
              <w:jc w:val="center"/>
              <w:rPr>
                <w:sz w:val="18"/>
              </w:rPr>
            </w:pPr>
            <w:r>
              <w:rPr>
                <w:sz w:val="18"/>
              </w:rPr>
              <w:t>10/30/1995</w:t>
            </w:r>
          </w:p>
        </w:tc>
        <w:tc>
          <w:tcPr>
            <w:tcW w:w="1350" w:type="dxa"/>
            <w:tcBorders>
              <w:bottom w:val="single" w:sz="4" w:space="0" w:color="auto"/>
            </w:tcBorders>
          </w:tcPr>
          <w:p w14:paraId="56F8003A" w14:textId="1B62E074" w:rsidR="00B57278" w:rsidRPr="00F41F91" w:rsidRDefault="00B57278" w:rsidP="00B57278">
            <w:pPr>
              <w:jc w:val="center"/>
              <w:rPr>
                <w:sz w:val="18"/>
              </w:rPr>
            </w:pPr>
            <w:r>
              <w:rPr>
                <w:sz w:val="18"/>
              </w:rPr>
              <w:t>77</w:t>
            </w:r>
          </w:p>
        </w:tc>
        <w:tc>
          <w:tcPr>
            <w:tcW w:w="1440" w:type="dxa"/>
            <w:tcBorders>
              <w:bottom w:val="single" w:sz="4" w:space="0" w:color="auto"/>
            </w:tcBorders>
          </w:tcPr>
          <w:p w14:paraId="032D9EC5" w14:textId="3B4986DA" w:rsidR="00B57278" w:rsidRPr="00F41F91" w:rsidRDefault="00B57278" w:rsidP="00B57278">
            <w:pPr>
              <w:jc w:val="center"/>
              <w:rPr>
                <w:sz w:val="18"/>
              </w:rPr>
            </w:pPr>
            <w:r>
              <w:rPr>
                <w:sz w:val="18"/>
              </w:rPr>
              <w:t>--</w:t>
            </w:r>
          </w:p>
        </w:tc>
        <w:tc>
          <w:tcPr>
            <w:tcW w:w="900" w:type="dxa"/>
            <w:tcBorders>
              <w:bottom w:val="single" w:sz="4" w:space="0" w:color="auto"/>
            </w:tcBorders>
          </w:tcPr>
          <w:p w14:paraId="08309C0C" w14:textId="0EC72254" w:rsidR="00B57278" w:rsidRPr="00F41F91" w:rsidRDefault="00B57278" w:rsidP="00B57278">
            <w:pPr>
              <w:jc w:val="center"/>
              <w:rPr>
                <w:sz w:val="18"/>
              </w:rPr>
            </w:pPr>
            <w:r>
              <w:rPr>
                <w:sz w:val="18"/>
              </w:rPr>
              <w:t>500</w:t>
            </w:r>
          </w:p>
        </w:tc>
        <w:tc>
          <w:tcPr>
            <w:tcW w:w="1080" w:type="dxa"/>
            <w:tcBorders>
              <w:bottom w:val="single" w:sz="4" w:space="0" w:color="auto"/>
            </w:tcBorders>
          </w:tcPr>
          <w:p w14:paraId="4BDF3FD8" w14:textId="087CAEC9" w:rsidR="00B57278" w:rsidRPr="00F41F91" w:rsidRDefault="00B57278" w:rsidP="00B57278">
            <w:pPr>
              <w:jc w:val="center"/>
              <w:rPr>
                <w:sz w:val="18"/>
              </w:rPr>
            </w:pPr>
            <w:r>
              <w:rPr>
                <w:sz w:val="18"/>
              </w:rPr>
              <w:t>NA</w:t>
            </w:r>
          </w:p>
        </w:tc>
        <w:tc>
          <w:tcPr>
            <w:tcW w:w="2808" w:type="dxa"/>
            <w:tcBorders>
              <w:bottom w:val="single" w:sz="4" w:space="0" w:color="auto"/>
              <w:right w:val="single" w:sz="6" w:space="0" w:color="auto"/>
            </w:tcBorders>
          </w:tcPr>
          <w:p w14:paraId="4EA116E1" w14:textId="324A0653" w:rsidR="00B57278" w:rsidRPr="00F41F91" w:rsidRDefault="00B57278" w:rsidP="00B57278">
            <w:pPr>
              <w:rPr>
                <w:sz w:val="18"/>
              </w:rPr>
            </w:pPr>
            <w:r>
              <w:rPr>
                <w:sz w:val="18"/>
                <w:szCs w:val="18"/>
              </w:rPr>
              <w:t>Runoff/leaching from natural deposits; industrial wastes</w:t>
            </w:r>
          </w:p>
        </w:tc>
      </w:tr>
      <w:tr w:rsidR="00B57278" w:rsidRPr="001F3468" w14:paraId="1293D351" w14:textId="77777777" w:rsidTr="0033719B">
        <w:trPr>
          <w:trHeight w:val="432"/>
          <w:jc w:val="center"/>
        </w:trPr>
        <w:tc>
          <w:tcPr>
            <w:tcW w:w="2268" w:type="dxa"/>
            <w:gridSpan w:val="2"/>
            <w:tcBorders>
              <w:left w:val="single" w:sz="6" w:space="0" w:color="auto"/>
              <w:bottom w:val="single" w:sz="18" w:space="0" w:color="auto"/>
            </w:tcBorders>
          </w:tcPr>
          <w:p w14:paraId="20C46560" w14:textId="5CE1658F" w:rsidR="00B57278" w:rsidRPr="00F41F91" w:rsidRDefault="00B57278" w:rsidP="00B57278">
            <w:pPr>
              <w:ind w:left="187"/>
              <w:rPr>
                <w:sz w:val="18"/>
              </w:rPr>
            </w:pPr>
            <w:r>
              <w:rPr>
                <w:sz w:val="18"/>
              </w:rPr>
              <w:t>Total Dissolved Solids (mg/L)</w:t>
            </w:r>
          </w:p>
        </w:tc>
        <w:tc>
          <w:tcPr>
            <w:tcW w:w="990" w:type="dxa"/>
            <w:tcBorders>
              <w:bottom w:val="single" w:sz="18" w:space="0" w:color="auto"/>
            </w:tcBorders>
          </w:tcPr>
          <w:p w14:paraId="2971E03B" w14:textId="525DA17D" w:rsidR="00B57278" w:rsidRPr="00F41F91" w:rsidRDefault="00B57278" w:rsidP="00B57278">
            <w:pPr>
              <w:jc w:val="center"/>
              <w:rPr>
                <w:sz w:val="18"/>
              </w:rPr>
            </w:pPr>
            <w:r>
              <w:rPr>
                <w:sz w:val="18"/>
              </w:rPr>
              <w:t>10/30/1995</w:t>
            </w:r>
          </w:p>
        </w:tc>
        <w:tc>
          <w:tcPr>
            <w:tcW w:w="1350" w:type="dxa"/>
            <w:tcBorders>
              <w:bottom w:val="single" w:sz="18" w:space="0" w:color="auto"/>
            </w:tcBorders>
          </w:tcPr>
          <w:p w14:paraId="10B3EE6F" w14:textId="3D4A8833" w:rsidR="00B57278" w:rsidRPr="00F41F91" w:rsidRDefault="00B57278" w:rsidP="00B57278">
            <w:pPr>
              <w:jc w:val="center"/>
              <w:rPr>
                <w:sz w:val="18"/>
              </w:rPr>
            </w:pPr>
            <w:r>
              <w:rPr>
                <w:sz w:val="18"/>
              </w:rPr>
              <w:t>370</w:t>
            </w:r>
          </w:p>
        </w:tc>
        <w:tc>
          <w:tcPr>
            <w:tcW w:w="1440" w:type="dxa"/>
            <w:tcBorders>
              <w:bottom w:val="single" w:sz="18" w:space="0" w:color="auto"/>
            </w:tcBorders>
          </w:tcPr>
          <w:p w14:paraId="61CED83C" w14:textId="6F57F1AE" w:rsidR="00B57278" w:rsidRPr="00F41F91" w:rsidRDefault="00B57278" w:rsidP="00B57278">
            <w:pPr>
              <w:jc w:val="center"/>
              <w:rPr>
                <w:sz w:val="18"/>
              </w:rPr>
            </w:pPr>
            <w:r>
              <w:rPr>
                <w:sz w:val="18"/>
              </w:rPr>
              <w:t>--</w:t>
            </w:r>
          </w:p>
        </w:tc>
        <w:tc>
          <w:tcPr>
            <w:tcW w:w="900" w:type="dxa"/>
            <w:tcBorders>
              <w:bottom w:val="single" w:sz="18" w:space="0" w:color="auto"/>
            </w:tcBorders>
          </w:tcPr>
          <w:p w14:paraId="574A73AD" w14:textId="1BDF824B" w:rsidR="00B57278" w:rsidRPr="00F41F91" w:rsidRDefault="00B57278" w:rsidP="00B57278">
            <w:pPr>
              <w:jc w:val="center"/>
              <w:rPr>
                <w:sz w:val="18"/>
              </w:rPr>
            </w:pPr>
            <w:r>
              <w:rPr>
                <w:sz w:val="18"/>
              </w:rPr>
              <w:t>1,000</w:t>
            </w:r>
          </w:p>
        </w:tc>
        <w:tc>
          <w:tcPr>
            <w:tcW w:w="1080" w:type="dxa"/>
            <w:tcBorders>
              <w:bottom w:val="single" w:sz="18" w:space="0" w:color="auto"/>
            </w:tcBorders>
          </w:tcPr>
          <w:p w14:paraId="5E4493AE" w14:textId="6896483E" w:rsidR="00B57278" w:rsidRPr="00F41F91" w:rsidRDefault="00B57278" w:rsidP="00B57278">
            <w:pPr>
              <w:jc w:val="center"/>
              <w:rPr>
                <w:sz w:val="18"/>
              </w:rPr>
            </w:pPr>
            <w:r>
              <w:rPr>
                <w:sz w:val="18"/>
              </w:rPr>
              <w:t>NA</w:t>
            </w:r>
          </w:p>
        </w:tc>
        <w:tc>
          <w:tcPr>
            <w:tcW w:w="2808" w:type="dxa"/>
            <w:tcBorders>
              <w:bottom w:val="single" w:sz="18" w:space="0" w:color="auto"/>
              <w:right w:val="single" w:sz="6" w:space="0" w:color="auto"/>
            </w:tcBorders>
          </w:tcPr>
          <w:p w14:paraId="07E26044" w14:textId="685E59EC" w:rsidR="00B57278" w:rsidRPr="00F41F91" w:rsidRDefault="00B57278" w:rsidP="00B57278">
            <w:pPr>
              <w:rPr>
                <w:sz w:val="18"/>
              </w:rPr>
            </w:pPr>
            <w:r>
              <w:rPr>
                <w:sz w:val="18"/>
                <w:szCs w:val="18"/>
              </w:rPr>
              <w:t>Runoff/leaching from natural deposits</w:t>
            </w:r>
          </w:p>
        </w:tc>
      </w:tr>
    </w:tbl>
    <w:p w14:paraId="7A3F9BEA" w14:textId="14B14620"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C0DB75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719B">
        <w:rPr>
          <w:rFonts w:ascii="Times New Roman" w:hAnsi="Times New Roman"/>
          <w:u w:val="single"/>
        </w:rPr>
        <w:t>Bitterwater-Tully School WS</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w:t>
      </w:r>
      <w:r w:rsidRPr="001F3468">
        <w:rPr>
          <w:rFonts w:ascii="Times New Roman" w:hAnsi="Times New Roman"/>
        </w:rPr>
        <w:lastRenderedPageBreak/>
        <w:t xml:space="preserve">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33719B">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6727FB8C" w14:textId="56920BC9" w:rsidR="00941A0E" w:rsidRPr="00941A0E" w:rsidRDefault="00941A0E" w:rsidP="00B57278">
      <w:pPr>
        <w:spacing w:before="120" w:after="120"/>
        <w:jc w:val="center"/>
        <w:rPr>
          <w:b/>
          <w:sz w:val="32"/>
          <w:szCs w:val="32"/>
        </w:rPr>
      </w:pPr>
      <w:r w:rsidRPr="00F41F91">
        <w:rPr>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2969"/>
        <w:gridCol w:w="917"/>
        <w:gridCol w:w="2145"/>
        <w:gridCol w:w="2785"/>
      </w:tblGrid>
      <w:tr w:rsidR="00941A0E" w:rsidRPr="00F41F91" w14:paraId="01EBBE74" w14:textId="77777777" w:rsidTr="00BA6521">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E54AFDF" w14:textId="77777777" w:rsidR="00941A0E" w:rsidRPr="00F41F91" w:rsidRDefault="00941A0E" w:rsidP="00BC4600">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BA6521" w:rsidRPr="00F41F91" w14:paraId="4F87F66C" w14:textId="77777777" w:rsidTr="00BA6521">
        <w:tc>
          <w:tcPr>
            <w:tcW w:w="1866" w:type="dxa"/>
            <w:tcBorders>
              <w:top w:val="single" w:sz="18" w:space="0" w:color="auto"/>
              <w:left w:val="single" w:sz="4" w:space="0" w:color="auto"/>
              <w:bottom w:val="double" w:sz="6" w:space="0" w:color="auto"/>
              <w:right w:val="single" w:sz="4" w:space="0" w:color="auto"/>
            </w:tcBorders>
            <w:shd w:val="clear" w:color="auto" w:fill="auto"/>
            <w:vAlign w:val="center"/>
          </w:tcPr>
          <w:p w14:paraId="4BF623B5" w14:textId="77777777" w:rsidR="00941A0E" w:rsidRPr="00F41F91" w:rsidRDefault="00941A0E" w:rsidP="00BC4600">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969" w:type="dxa"/>
            <w:tcBorders>
              <w:top w:val="single" w:sz="18" w:space="0" w:color="auto"/>
              <w:left w:val="single" w:sz="4" w:space="0" w:color="auto"/>
              <w:bottom w:val="double" w:sz="6" w:space="0" w:color="auto"/>
              <w:right w:val="single" w:sz="4" w:space="0" w:color="auto"/>
            </w:tcBorders>
            <w:shd w:val="clear" w:color="auto" w:fill="auto"/>
            <w:vAlign w:val="center"/>
          </w:tcPr>
          <w:p w14:paraId="3CC4C01B" w14:textId="77777777" w:rsidR="00941A0E" w:rsidRPr="00F41F91" w:rsidRDefault="00941A0E" w:rsidP="00BC4600">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17" w:type="dxa"/>
            <w:tcBorders>
              <w:top w:val="single" w:sz="18" w:space="0" w:color="auto"/>
              <w:left w:val="single" w:sz="4" w:space="0" w:color="auto"/>
              <w:bottom w:val="double" w:sz="6" w:space="0" w:color="auto"/>
              <w:right w:val="single" w:sz="4" w:space="0" w:color="auto"/>
            </w:tcBorders>
            <w:shd w:val="clear" w:color="auto" w:fill="auto"/>
            <w:vAlign w:val="center"/>
          </w:tcPr>
          <w:p w14:paraId="630AA51F" w14:textId="77777777" w:rsidR="00941A0E" w:rsidRPr="00F41F91" w:rsidRDefault="00941A0E" w:rsidP="00BC4600">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45" w:type="dxa"/>
            <w:tcBorders>
              <w:top w:val="single" w:sz="18" w:space="0" w:color="auto"/>
              <w:left w:val="single" w:sz="4" w:space="0" w:color="auto"/>
              <w:bottom w:val="double" w:sz="6" w:space="0" w:color="auto"/>
              <w:right w:val="single" w:sz="4" w:space="0" w:color="auto"/>
            </w:tcBorders>
            <w:shd w:val="clear" w:color="auto" w:fill="auto"/>
            <w:vAlign w:val="center"/>
          </w:tcPr>
          <w:p w14:paraId="2A6D83E2" w14:textId="77777777" w:rsidR="00941A0E" w:rsidRPr="00F41F91" w:rsidRDefault="00941A0E" w:rsidP="00BC4600">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785" w:type="dxa"/>
            <w:tcBorders>
              <w:top w:val="single" w:sz="18" w:space="0" w:color="auto"/>
              <w:left w:val="single" w:sz="4" w:space="0" w:color="auto"/>
              <w:bottom w:val="double" w:sz="6" w:space="0" w:color="auto"/>
              <w:right w:val="single" w:sz="4" w:space="0" w:color="auto"/>
            </w:tcBorders>
            <w:shd w:val="clear" w:color="auto" w:fill="auto"/>
            <w:vAlign w:val="center"/>
          </w:tcPr>
          <w:p w14:paraId="466944FA" w14:textId="77777777" w:rsidR="00941A0E" w:rsidRPr="00F41F91" w:rsidRDefault="00941A0E" w:rsidP="00BC4600">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A6521" w:rsidRPr="00F41F91" w14:paraId="324E0F46" w14:textId="77777777" w:rsidTr="00BA6521">
        <w:trPr>
          <w:trHeight w:val="504"/>
        </w:trPr>
        <w:tc>
          <w:tcPr>
            <w:tcW w:w="1866" w:type="dxa"/>
            <w:tcBorders>
              <w:top w:val="double" w:sz="6" w:space="0" w:color="auto"/>
              <w:bottom w:val="single" w:sz="18" w:space="0" w:color="auto"/>
            </w:tcBorders>
            <w:shd w:val="clear" w:color="auto" w:fill="auto"/>
          </w:tcPr>
          <w:p w14:paraId="2E0571A4" w14:textId="7C0541AD" w:rsidR="00941A0E" w:rsidRPr="00BA6521" w:rsidRDefault="00941A0E" w:rsidP="00941A0E">
            <w:pPr>
              <w:pStyle w:val="BodyText"/>
              <w:spacing w:before="20" w:after="20"/>
              <w:jc w:val="left"/>
              <w:rPr>
                <w:rFonts w:ascii="Times New Roman" w:hAnsi="Times New Roman"/>
                <w:b/>
                <w:sz w:val="26"/>
              </w:rPr>
            </w:pPr>
            <w:r w:rsidRPr="00BA6521">
              <w:rPr>
                <w:rFonts w:ascii="Times New Roman" w:hAnsi="Times New Roman"/>
                <w:color w:val="222222"/>
                <w:sz w:val="18"/>
                <w:szCs w:val="18"/>
                <w:shd w:val="clear" w:color="auto" w:fill="FFFFFF"/>
              </w:rPr>
              <w:t>Failure to comply with California Code of Regulations, Title 22, Chapter 17, Section 64653(a) – Surface Water Treatment</w:t>
            </w:r>
          </w:p>
        </w:tc>
        <w:tc>
          <w:tcPr>
            <w:tcW w:w="2969" w:type="dxa"/>
            <w:tcBorders>
              <w:top w:val="double" w:sz="6" w:space="0" w:color="auto"/>
              <w:bottom w:val="single" w:sz="18" w:space="0" w:color="auto"/>
            </w:tcBorders>
            <w:shd w:val="clear" w:color="auto" w:fill="auto"/>
          </w:tcPr>
          <w:p w14:paraId="21E56357" w14:textId="570769EE" w:rsidR="00941A0E" w:rsidRPr="00BA6521" w:rsidRDefault="00941A0E" w:rsidP="00941A0E">
            <w:pPr>
              <w:pStyle w:val="BodyText"/>
              <w:spacing w:before="20" w:after="20"/>
              <w:jc w:val="left"/>
              <w:rPr>
                <w:rFonts w:ascii="Times New Roman" w:hAnsi="Times New Roman"/>
                <w:b/>
                <w:sz w:val="26"/>
              </w:rPr>
            </w:pPr>
            <w:r w:rsidRPr="00BA6521">
              <w:rPr>
                <w:rFonts w:ascii="Times New Roman" w:hAnsi="Times New Roman"/>
                <w:color w:val="222222"/>
                <w:sz w:val="18"/>
                <w:szCs w:val="18"/>
                <w:shd w:val="clear" w:color="auto" w:fill="FFFFFF"/>
              </w:rPr>
              <w:t>The water system has not installed a filtration treatment process approved by the State Board to remove </w:t>
            </w:r>
            <w:r w:rsidRPr="00BA6521">
              <w:rPr>
                <w:rFonts w:ascii="Times New Roman" w:hAnsi="Times New Roman"/>
                <w:i/>
                <w:iCs/>
                <w:color w:val="222222"/>
                <w:sz w:val="18"/>
                <w:szCs w:val="18"/>
                <w:shd w:val="clear" w:color="auto" w:fill="FFFFFF"/>
              </w:rPr>
              <w:t>Giardia lamblia</w:t>
            </w:r>
            <w:r w:rsidRPr="00BA6521">
              <w:rPr>
                <w:rFonts w:ascii="Times New Roman" w:hAnsi="Times New Roman"/>
                <w:color w:val="222222"/>
                <w:sz w:val="18"/>
                <w:szCs w:val="18"/>
                <w:shd w:val="clear" w:color="auto" w:fill="FFFFFF"/>
              </w:rPr>
              <w:t>, Viruses,</w:t>
            </w:r>
            <w:r w:rsidR="00BA6521">
              <w:rPr>
                <w:rFonts w:ascii="Times New Roman" w:hAnsi="Times New Roman"/>
                <w:color w:val="222222"/>
                <w:sz w:val="18"/>
                <w:szCs w:val="18"/>
                <w:shd w:val="clear" w:color="auto" w:fill="FFFFFF"/>
              </w:rPr>
              <w:t xml:space="preserve"> a</w:t>
            </w:r>
            <w:r w:rsidRPr="00BA6521">
              <w:rPr>
                <w:rFonts w:ascii="Times New Roman" w:hAnsi="Times New Roman"/>
                <w:color w:val="222222"/>
                <w:sz w:val="18"/>
                <w:szCs w:val="18"/>
                <w:shd w:val="clear" w:color="auto" w:fill="FFFFFF"/>
              </w:rPr>
              <w:t>nd</w:t>
            </w:r>
            <w:r w:rsidR="00BA6521">
              <w:rPr>
                <w:rFonts w:ascii="Times New Roman" w:hAnsi="Times New Roman"/>
                <w:color w:val="222222"/>
                <w:sz w:val="18"/>
                <w:szCs w:val="18"/>
                <w:shd w:val="clear" w:color="auto" w:fill="FFFFFF"/>
              </w:rPr>
              <w:t xml:space="preserve"> </w:t>
            </w:r>
            <w:r w:rsidRPr="00BA6521">
              <w:rPr>
                <w:rFonts w:ascii="Times New Roman" w:hAnsi="Times New Roman"/>
                <w:i/>
                <w:iCs/>
                <w:color w:val="222222"/>
                <w:sz w:val="18"/>
                <w:szCs w:val="18"/>
                <w:shd w:val="clear" w:color="auto" w:fill="FFFFFF"/>
              </w:rPr>
              <w:t>Cryptosporidium </w:t>
            </w:r>
            <w:r w:rsidRPr="00BA6521">
              <w:rPr>
                <w:rFonts w:ascii="Times New Roman" w:hAnsi="Times New Roman"/>
                <w:color w:val="222222"/>
                <w:sz w:val="18"/>
                <w:szCs w:val="18"/>
                <w:shd w:val="clear" w:color="auto" w:fill="FFFFFF"/>
              </w:rPr>
              <w:t>(i.e., waterborne pathogens) from surface water.</w:t>
            </w:r>
          </w:p>
        </w:tc>
        <w:tc>
          <w:tcPr>
            <w:tcW w:w="917" w:type="dxa"/>
            <w:tcBorders>
              <w:top w:val="double" w:sz="6" w:space="0" w:color="auto"/>
              <w:bottom w:val="single" w:sz="18" w:space="0" w:color="auto"/>
            </w:tcBorders>
            <w:shd w:val="clear" w:color="auto" w:fill="auto"/>
          </w:tcPr>
          <w:p w14:paraId="7820D45F" w14:textId="3047CA80" w:rsidR="00941A0E" w:rsidRPr="00BA6521" w:rsidRDefault="00941A0E" w:rsidP="00941A0E">
            <w:pPr>
              <w:pStyle w:val="BodyText"/>
              <w:spacing w:before="20" w:after="20"/>
              <w:jc w:val="left"/>
              <w:rPr>
                <w:rFonts w:ascii="Times New Roman" w:hAnsi="Times New Roman"/>
                <w:b/>
                <w:sz w:val="26"/>
              </w:rPr>
            </w:pPr>
            <w:r w:rsidRPr="00BA6521">
              <w:rPr>
                <w:rFonts w:ascii="Times New Roman" w:hAnsi="Times New Roman"/>
                <w:color w:val="222222"/>
                <w:sz w:val="18"/>
                <w:szCs w:val="18"/>
              </w:rPr>
              <w:t>Ongoing</w:t>
            </w:r>
          </w:p>
        </w:tc>
        <w:tc>
          <w:tcPr>
            <w:tcW w:w="2145" w:type="dxa"/>
            <w:tcBorders>
              <w:top w:val="double" w:sz="6" w:space="0" w:color="auto"/>
              <w:bottom w:val="single" w:sz="18" w:space="0" w:color="auto"/>
            </w:tcBorders>
            <w:shd w:val="clear" w:color="auto" w:fill="auto"/>
          </w:tcPr>
          <w:p w14:paraId="1E804390" w14:textId="25D187BD" w:rsidR="00941A0E" w:rsidRPr="00BA6521" w:rsidRDefault="00941A0E" w:rsidP="00941A0E">
            <w:pPr>
              <w:pStyle w:val="BodyText"/>
              <w:spacing w:before="20" w:after="20"/>
              <w:jc w:val="left"/>
              <w:rPr>
                <w:rFonts w:ascii="Times New Roman" w:hAnsi="Times New Roman"/>
                <w:b/>
                <w:bCs/>
                <w:color w:val="222222"/>
                <w:sz w:val="18"/>
                <w:szCs w:val="18"/>
              </w:rPr>
            </w:pPr>
            <w:r w:rsidRPr="00BA6521">
              <w:rPr>
                <w:rFonts w:ascii="Times New Roman" w:hAnsi="Times New Roman"/>
                <w:b/>
                <w:bCs/>
                <w:color w:val="222222"/>
                <w:sz w:val="18"/>
                <w:szCs w:val="18"/>
              </w:rPr>
              <w:t xml:space="preserve">Please see </w:t>
            </w:r>
            <w:r w:rsidR="00F8662D">
              <w:rPr>
                <w:rFonts w:ascii="Times New Roman" w:hAnsi="Times New Roman"/>
                <w:b/>
                <w:bCs/>
                <w:color w:val="222222"/>
                <w:sz w:val="18"/>
                <w:szCs w:val="18"/>
              </w:rPr>
              <w:t xml:space="preserve">the </w:t>
            </w:r>
            <w:r w:rsidRPr="00BA6521">
              <w:rPr>
                <w:rFonts w:ascii="Times New Roman" w:hAnsi="Times New Roman"/>
                <w:b/>
                <w:bCs/>
                <w:color w:val="222222"/>
                <w:sz w:val="18"/>
                <w:szCs w:val="18"/>
              </w:rPr>
              <w:t xml:space="preserve">progress report </w:t>
            </w:r>
            <w:r w:rsidR="00F8662D">
              <w:rPr>
                <w:rFonts w:ascii="Times New Roman" w:hAnsi="Times New Roman"/>
                <w:b/>
                <w:bCs/>
                <w:color w:val="222222"/>
                <w:sz w:val="18"/>
                <w:szCs w:val="18"/>
              </w:rPr>
              <w:t xml:space="preserve">below </w:t>
            </w:r>
            <w:r w:rsidRPr="00BA6521">
              <w:rPr>
                <w:rFonts w:ascii="Times New Roman" w:hAnsi="Times New Roman"/>
                <w:b/>
                <w:bCs/>
                <w:color w:val="222222"/>
                <w:sz w:val="18"/>
                <w:szCs w:val="18"/>
              </w:rPr>
              <w:t>on Corrective Action Plan.</w:t>
            </w:r>
          </w:p>
        </w:tc>
        <w:tc>
          <w:tcPr>
            <w:tcW w:w="2785" w:type="dxa"/>
            <w:tcBorders>
              <w:top w:val="double" w:sz="6" w:space="0" w:color="auto"/>
              <w:bottom w:val="single" w:sz="18" w:space="0" w:color="auto"/>
            </w:tcBorders>
            <w:shd w:val="clear" w:color="auto" w:fill="auto"/>
          </w:tcPr>
          <w:p w14:paraId="39ACB950" w14:textId="52644032" w:rsidR="00941A0E" w:rsidRPr="00BA6521" w:rsidRDefault="00941A0E" w:rsidP="00941A0E">
            <w:pPr>
              <w:pStyle w:val="BodyText"/>
              <w:spacing w:before="20" w:after="20"/>
              <w:jc w:val="left"/>
              <w:rPr>
                <w:rFonts w:ascii="Times New Roman" w:hAnsi="Times New Roman"/>
                <w:b/>
                <w:sz w:val="26"/>
              </w:rPr>
            </w:pPr>
            <w:r w:rsidRPr="00BA6521">
              <w:rPr>
                <w:rFonts w:ascii="Times New Roman" w:hAnsi="Times New Roman"/>
                <w:color w:val="222222"/>
                <w:sz w:val="18"/>
                <w:szCs w:val="18"/>
              </w:rPr>
              <w:t>Inadequately treated water may contain disease-causing organisms.  These organisms include bacteria, viruses, and parasites that can cause symptoms such as nausea, cramps, diarrhea, and associated headaches.</w:t>
            </w:r>
          </w:p>
        </w:tc>
      </w:tr>
    </w:tbl>
    <w:p w14:paraId="2D64025C" w14:textId="6F57E665" w:rsidR="00F8662D" w:rsidRPr="00F8662D" w:rsidRDefault="00F8662D" w:rsidP="00F8662D">
      <w:pPr>
        <w:pStyle w:val="ListParagraph"/>
        <w:spacing w:before="120" w:after="120"/>
        <w:jc w:val="both"/>
        <w:rPr>
          <w:b/>
          <w:bCs/>
        </w:rPr>
      </w:pPr>
      <w:r w:rsidRPr="00F8662D">
        <w:rPr>
          <w:b/>
          <w:bCs/>
        </w:rPr>
        <w:t>CORRECTIVE ACTION PLAN – PROGRESS REPORT</w:t>
      </w:r>
    </w:p>
    <w:p w14:paraId="470705D8" w14:textId="725120CB" w:rsidR="00B57278" w:rsidRDefault="00F8662D" w:rsidP="00F8662D">
      <w:pPr>
        <w:pStyle w:val="ListParagraph"/>
        <w:numPr>
          <w:ilvl w:val="0"/>
          <w:numId w:val="4"/>
        </w:numPr>
        <w:spacing w:before="120" w:after="120"/>
        <w:jc w:val="both"/>
      </w:pPr>
      <w:r>
        <w:t>The School is temporarily supplying bottled water for drinking purposes and will continue to do so until the DDW certifies the water safe for human consumption.</w:t>
      </w:r>
    </w:p>
    <w:p w14:paraId="01C1B67F" w14:textId="2ECA2C1C" w:rsidR="00F8662D" w:rsidRDefault="00F8662D" w:rsidP="00F8662D">
      <w:pPr>
        <w:pStyle w:val="ListParagraph"/>
        <w:numPr>
          <w:ilvl w:val="0"/>
          <w:numId w:val="4"/>
        </w:numPr>
        <w:spacing w:before="120" w:after="120"/>
        <w:jc w:val="both"/>
      </w:pPr>
      <w:r>
        <w:t>To ensure that no one drinks water from the School’s water system, the School has turned off all exterior water fountains.</w:t>
      </w:r>
    </w:p>
    <w:p w14:paraId="7E5A38B2" w14:textId="77777777" w:rsidR="00F8662D" w:rsidRDefault="00F8662D" w:rsidP="00F8662D">
      <w:pPr>
        <w:pStyle w:val="ListParagraph"/>
        <w:numPr>
          <w:ilvl w:val="0"/>
          <w:numId w:val="4"/>
        </w:numPr>
        <w:spacing w:before="120" w:after="120"/>
        <w:jc w:val="both"/>
      </w:pPr>
      <w:r>
        <w:t xml:space="preserve">The School has completed the following tasks as part of the Planning Project for upgrading the water system to bring it into compliance with current regulations: </w:t>
      </w:r>
    </w:p>
    <w:p w14:paraId="08B15F00" w14:textId="64287E5F" w:rsidR="00F8662D" w:rsidRDefault="00F8662D" w:rsidP="00F8662D">
      <w:pPr>
        <w:pStyle w:val="ListParagraph"/>
        <w:numPr>
          <w:ilvl w:val="1"/>
          <w:numId w:val="4"/>
        </w:numPr>
        <w:spacing w:before="120" w:after="120"/>
        <w:jc w:val="both"/>
      </w:pPr>
      <w:r>
        <w:t xml:space="preserve">Land surveying </w:t>
      </w:r>
    </w:p>
    <w:p w14:paraId="77B203A1" w14:textId="06565FBB" w:rsidR="00F8662D" w:rsidRDefault="00F8662D" w:rsidP="00F8662D">
      <w:pPr>
        <w:pStyle w:val="ListParagraph"/>
        <w:numPr>
          <w:ilvl w:val="1"/>
          <w:numId w:val="4"/>
        </w:numPr>
        <w:spacing w:before="120" w:after="120"/>
        <w:jc w:val="both"/>
      </w:pPr>
      <w:r>
        <w:t xml:space="preserve">Environmental review of the proposed project in compliance with CEQA and NEPA requirements, including contacting Native American Tribes that may be interested in commenting on the project. </w:t>
      </w:r>
    </w:p>
    <w:p w14:paraId="1C6569D0" w14:textId="22826EA0" w:rsidR="00F8662D" w:rsidRDefault="00F8662D" w:rsidP="00F8662D">
      <w:pPr>
        <w:pStyle w:val="ListParagraph"/>
        <w:numPr>
          <w:ilvl w:val="1"/>
          <w:numId w:val="4"/>
        </w:numPr>
        <w:spacing w:before="120" w:after="120"/>
        <w:jc w:val="both"/>
      </w:pPr>
      <w:r>
        <w:t xml:space="preserve">Preparing the Engineering Report for the proposed Water System Upgrade project. </w:t>
      </w:r>
    </w:p>
    <w:p w14:paraId="7EACF743" w14:textId="63F8E09C" w:rsidR="00F8662D" w:rsidRDefault="00F8662D" w:rsidP="00F8662D">
      <w:pPr>
        <w:pStyle w:val="ListParagraph"/>
        <w:numPr>
          <w:ilvl w:val="1"/>
          <w:numId w:val="4"/>
        </w:numPr>
        <w:spacing w:before="120" w:after="120"/>
        <w:jc w:val="both"/>
      </w:pPr>
      <w:r>
        <w:t xml:space="preserve">The Technical, Managerial, and Financial (TMF) assessment for the proposed Water System Upgrade project Bitterwater-Tully School Water System Action Plan/Quarterly Report 3. </w:t>
      </w:r>
    </w:p>
    <w:p w14:paraId="26051070" w14:textId="77777777" w:rsidR="00F8662D" w:rsidRDefault="00F8662D" w:rsidP="00F8662D">
      <w:pPr>
        <w:pStyle w:val="ListParagraph"/>
        <w:numPr>
          <w:ilvl w:val="1"/>
          <w:numId w:val="4"/>
        </w:numPr>
        <w:spacing w:before="120" w:after="120"/>
        <w:jc w:val="both"/>
      </w:pPr>
      <w:r>
        <w:t xml:space="preserve">Preparing final plans and specifications for the proposed Water System Upgrade project in response to the DDW’s November 18, 2016 response/review of draft plans and specifications, including pH adjustment, operations plan, SCADA System, and monitoring and data recording equipment. </w:t>
      </w:r>
    </w:p>
    <w:p w14:paraId="0CDDB53B" w14:textId="0024FCDB" w:rsidR="00F8662D" w:rsidRDefault="00F8662D" w:rsidP="00F8662D">
      <w:pPr>
        <w:pStyle w:val="ListParagraph"/>
        <w:numPr>
          <w:ilvl w:val="1"/>
          <w:numId w:val="4"/>
        </w:numPr>
        <w:spacing w:before="120" w:after="120"/>
        <w:jc w:val="both"/>
      </w:pPr>
      <w:r>
        <w:t>Preparing a detailed cost estimate for the proposed Water System Upgrade project.</w:t>
      </w:r>
      <w:r w:rsidRPr="00F8662D">
        <w:t xml:space="preserve"> </w:t>
      </w:r>
    </w:p>
    <w:p w14:paraId="1D0B02C5" w14:textId="05043123" w:rsidR="00F8662D" w:rsidRPr="00DD7D18" w:rsidRDefault="00F8662D" w:rsidP="00F8662D">
      <w:pPr>
        <w:pStyle w:val="ListParagraph"/>
        <w:numPr>
          <w:ilvl w:val="0"/>
          <w:numId w:val="4"/>
        </w:numPr>
        <w:spacing w:before="120" w:after="120"/>
        <w:jc w:val="both"/>
      </w:pPr>
      <w:r>
        <w:t>The School intends to implement the Selected Construction Project for the water system upgrade/new treatment plant after securing all necessary approvals and funding from the SDWSRF and DSA. Construction is anticipated to take place in the summer of 2020.</w:t>
      </w:r>
    </w:p>
    <w:sectPr w:rsidR="00F8662D"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C9F59" w14:textId="77777777" w:rsidR="00484975" w:rsidRDefault="00484975">
      <w:r>
        <w:separator/>
      </w:r>
    </w:p>
  </w:endnote>
  <w:endnote w:type="continuationSeparator" w:id="0">
    <w:p w14:paraId="7F35BC09" w14:textId="77777777" w:rsidR="00484975" w:rsidRDefault="0048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34A1111E" w:rsidR="00BC6327" w:rsidRPr="009D25D5" w:rsidRDefault="009D25D5">
    <w:pPr>
      <w:pStyle w:val="Footer"/>
      <w:tabs>
        <w:tab w:val="clear" w:pos="4320"/>
        <w:tab w:val="clear" w:pos="8640"/>
        <w:tab w:val="right" w:pos="10800"/>
      </w:tabs>
      <w:rPr>
        <w:i/>
        <w:iCs/>
      </w:rPr>
    </w:pPr>
    <w:r w:rsidRPr="009D25D5">
      <w:rPr>
        <w:i/>
        <w:iCs/>
      </w:rPr>
      <w:t>CA3500507</w:t>
    </w:r>
    <w:r w:rsidR="00EF6468" w:rsidRPr="009D25D5">
      <w:rPr>
        <w:i/>
        <w:iCs/>
      </w:rPr>
      <w:t>-</w:t>
    </w:r>
    <w:r w:rsidRPr="009D25D5">
      <w:rPr>
        <w:i/>
        <w:iCs/>
      </w:rPr>
      <w:t>Bitterwater-Tully School WS</w:t>
    </w:r>
    <w:r w:rsidR="00EF6468" w:rsidRPr="009D25D5">
      <w:rPr>
        <w:i/>
        <w:iCs/>
      </w:rPr>
      <w:t xml:space="preserve">-2019CCR                            Page </w:t>
    </w:r>
    <w:r w:rsidR="00EF6468" w:rsidRPr="009D25D5">
      <w:rPr>
        <w:b/>
        <w:bCs/>
        <w:i/>
        <w:iCs/>
      </w:rPr>
      <w:fldChar w:fldCharType="begin"/>
    </w:r>
    <w:r w:rsidR="00EF6468" w:rsidRPr="009D25D5">
      <w:rPr>
        <w:b/>
        <w:bCs/>
        <w:i/>
        <w:iCs/>
      </w:rPr>
      <w:instrText xml:space="preserve"> PAGE  \* Arabic  \* MERGEFORMAT </w:instrText>
    </w:r>
    <w:r w:rsidR="00EF6468" w:rsidRPr="009D25D5">
      <w:rPr>
        <w:b/>
        <w:bCs/>
        <w:i/>
        <w:iCs/>
      </w:rPr>
      <w:fldChar w:fldCharType="separate"/>
    </w:r>
    <w:r w:rsidR="00EF6468" w:rsidRPr="009D25D5">
      <w:rPr>
        <w:b/>
        <w:bCs/>
        <w:i/>
        <w:iCs/>
        <w:noProof/>
      </w:rPr>
      <w:t>1</w:t>
    </w:r>
    <w:r w:rsidR="00EF6468" w:rsidRPr="009D25D5">
      <w:rPr>
        <w:b/>
        <w:bCs/>
        <w:i/>
        <w:iCs/>
      </w:rPr>
      <w:fldChar w:fldCharType="end"/>
    </w:r>
    <w:r w:rsidR="00EF6468" w:rsidRPr="009D25D5">
      <w:rPr>
        <w:i/>
        <w:iCs/>
      </w:rPr>
      <w:t xml:space="preserve"> of </w:t>
    </w:r>
    <w:r w:rsidR="00EF6468" w:rsidRPr="009D25D5">
      <w:rPr>
        <w:b/>
        <w:bCs/>
        <w:i/>
        <w:iCs/>
      </w:rPr>
      <w:fldChar w:fldCharType="begin"/>
    </w:r>
    <w:r w:rsidR="00EF6468" w:rsidRPr="009D25D5">
      <w:rPr>
        <w:b/>
        <w:bCs/>
        <w:i/>
        <w:iCs/>
      </w:rPr>
      <w:instrText xml:space="preserve"> NUMPAGES  \* Arabic  \* MERGEFORMAT </w:instrText>
    </w:r>
    <w:r w:rsidR="00EF6468" w:rsidRPr="009D25D5">
      <w:rPr>
        <w:b/>
        <w:bCs/>
        <w:i/>
        <w:iCs/>
      </w:rPr>
      <w:fldChar w:fldCharType="separate"/>
    </w:r>
    <w:r w:rsidR="00EF6468" w:rsidRPr="009D25D5">
      <w:rPr>
        <w:b/>
        <w:bCs/>
        <w:i/>
        <w:iCs/>
        <w:noProof/>
      </w:rPr>
      <w:t>2</w:t>
    </w:r>
    <w:r w:rsidR="00EF6468" w:rsidRPr="009D25D5">
      <w:rPr>
        <w:b/>
        <w:bCs/>
        <w:i/>
        <w:iCs/>
      </w:rPr>
      <w:fldChar w:fldCharType="end"/>
    </w:r>
    <w:r w:rsidR="00BC6327" w:rsidRPr="009D25D5">
      <w:rPr>
        <w:i/>
        <w:iCs/>
      </w:rPr>
      <w:tab/>
      <w:t xml:space="preserve">Revised </w:t>
    </w:r>
    <w:r w:rsidR="00F61DCB" w:rsidRPr="009D25D5">
      <w:rPr>
        <w:i/>
        <w:iCs/>
      </w:rPr>
      <w:t>Febr</w:t>
    </w:r>
    <w:r w:rsidR="00717191" w:rsidRPr="009D25D5">
      <w:rPr>
        <w:i/>
        <w:iCs/>
      </w:rPr>
      <w:t>uary 20</w:t>
    </w:r>
    <w:r w:rsidR="00E93D03" w:rsidRPr="009D25D5">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F16A7" w14:textId="77777777" w:rsidR="00484975" w:rsidRDefault="00484975">
      <w:r>
        <w:separator/>
      </w:r>
    </w:p>
  </w:footnote>
  <w:footnote w:type="continuationSeparator" w:id="0">
    <w:p w14:paraId="4D104D23" w14:textId="77777777" w:rsidR="00484975" w:rsidRDefault="00484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71140"/>
    <w:multiLevelType w:val="hybridMultilevel"/>
    <w:tmpl w:val="DDEAF0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675E5"/>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3719B"/>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84975"/>
    <w:rsid w:val="004912AD"/>
    <w:rsid w:val="00492061"/>
    <w:rsid w:val="004A05D8"/>
    <w:rsid w:val="004A07B2"/>
    <w:rsid w:val="004A1ABC"/>
    <w:rsid w:val="004A2077"/>
    <w:rsid w:val="004B286B"/>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48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1A0E"/>
    <w:rsid w:val="00945B59"/>
    <w:rsid w:val="0094633A"/>
    <w:rsid w:val="00964EC2"/>
    <w:rsid w:val="00970BCF"/>
    <w:rsid w:val="00973F02"/>
    <w:rsid w:val="009746A3"/>
    <w:rsid w:val="00974728"/>
    <w:rsid w:val="00975448"/>
    <w:rsid w:val="00975A98"/>
    <w:rsid w:val="00983590"/>
    <w:rsid w:val="00990849"/>
    <w:rsid w:val="0099313E"/>
    <w:rsid w:val="00995293"/>
    <w:rsid w:val="009A67B3"/>
    <w:rsid w:val="009B1047"/>
    <w:rsid w:val="009B337D"/>
    <w:rsid w:val="009C0E21"/>
    <w:rsid w:val="009C1882"/>
    <w:rsid w:val="009C3F08"/>
    <w:rsid w:val="009C4A4B"/>
    <w:rsid w:val="009C6436"/>
    <w:rsid w:val="009D25D5"/>
    <w:rsid w:val="009D4211"/>
    <w:rsid w:val="009D54A3"/>
    <w:rsid w:val="009E153B"/>
    <w:rsid w:val="009E2850"/>
    <w:rsid w:val="009F5401"/>
    <w:rsid w:val="00A0317C"/>
    <w:rsid w:val="00A0355F"/>
    <w:rsid w:val="00A0640D"/>
    <w:rsid w:val="00A107E3"/>
    <w:rsid w:val="00A15ACB"/>
    <w:rsid w:val="00A1682E"/>
    <w:rsid w:val="00A24839"/>
    <w:rsid w:val="00A259A6"/>
    <w:rsid w:val="00A408E1"/>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57278"/>
    <w:rsid w:val="00B606D3"/>
    <w:rsid w:val="00B646BC"/>
    <w:rsid w:val="00B67C49"/>
    <w:rsid w:val="00B76677"/>
    <w:rsid w:val="00B772E6"/>
    <w:rsid w:val="00B85CDA"/>
    <w:rsid w:val="00B87C5D"/>
    <w:rsid w:val="00B917F2"/>
    <w:rsid w:val="00B96EC8"/>
    <w:rsid w:val="00BA6254"/>
    <w:rsid w:val="00BA6521"/>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3051"/>
    <w:rsid w:val="00ED58D3"/>
    <w:rsid w:val="00EE7E33"/>
    <w:rsid w:val="00EF0F4D"/>
    <w:rsid w:val="00EF6468"/>
    <w:rsid w:val="00EF7091"/>
    <w:rsid w:val="00EF7F82"/>
    <w:rsid w:val="00F01B42"/>
    <w:rsid w:val="00F07AC1"/>
    <w:rsid w:val="00F1148C"/>
    <w:rsid w:val="00F27D20"/>
    <w:rsid w:val="00F41F91"/>
    <w:rsid w:val="00F51B61"/>
    <w:rsid w:val="00F61DCB"/>
    <w:rsid w:val="00F67D55"/>
    <w:rsid w:val="00F75012"/>
    <w:rsid w:val="00F75418"/>
    <w:rsid w:val="00F82FE4"/>
    <w:rsid w:val="00F8662D"/>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F86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079706">
      <w:bodyDiv w:val="1"/>
      <w:marLeft w:val="0"/>
      <w:marRight w:val="0"/>
      <w:marTop w:val="0"/>
      <w:marBottom w:val="0"/>
      <w:divBdr>
        <w:top w:val="none" w:sz="0" w:space="0" w:color="auto"/>
        <w:left w:val="none" w:sz="0" w:space="0" w:color="auto"/>
        <w:bottom w:val="none" w:sz="0" w:space="0" w:color="auto"/>
        <w:right w:val="none" w:sz="0" w:space="0" w:color="auto"/>
      </w:divBdr>
    </w:div>
    <w:div w:id="194217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A592-258F-42DC-AF62-20A1EB88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Candace Brewen</cp:lastModifiedBy>
  <cp:revision>2</cp:revision>
  <cp:lastPrinted>2020-02-07T22:54:00Z</cp:lastPrinted>
  <dcterms:created xsi:type="dcterms:W3CDTF">2020-07-01T19:44:00Z</dcterms:created>
  <dcterms:modified xsi:type="dcterms:W3CDTF">2020-07-01T19:44:00Z</dcterms:modified>
</cp:coreProperties>
</file>