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610617A6" w:rsidR="00254DB1" w:rsidRPr="003177B2" w:rsidRDefault="00F940B3" w:rsidP="00617EC7">
            <w:pPr>
              <w:spacing w:after="240"/>
              <w:rPr>
                <w:rFonts w:ascii="Arial" w:hAnsi="Arial" w:cs="Arial"/>
                <w:sz w:val="24"/>
                <w:szCs w:val="24"/>
              </w:rPr>
            </w:pPr>
            <w:r>
              <w:rPr>
                <w:sz w:val="24"/>
                <w:szCs w:val="24"/>
              </w:rPr>
              <w:t>Goose Creek Golf Course</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121C3616" w:rsidR="00254DB1" w:rsidRPr="003177B2" w:rsidRDefault="00F940B3" w:rsidP="006A523A">
            <w:pPr>
              <w:spacing w:before="40" w:after="40"/>
              <w:rPr>
                <w:rFonts w:ascii="Arial" w:hAnsi="Arial" w:cs="Arial"/>
                <w:sz w:val="24"/>
                <w:szCs w:val="24"/>
              </w:rPr>
            </w:pPr>
            <w:r>
              <w:rPr>
                <w:rFonts w:ascii="Helvetica Neue" w:hAnsi="Helvetica Neue"/>
                <w:color w:val="333333"/>
                <w:sz w:val="21"/>
                <w:szCs w:val="21"/>
                <w:shd w:val="clear" w:color="auto" w:fill="FFFFFF"/>
              </w:rPr>
              <w:t>3303072</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1C71FF87"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617EC7">
        <w:rPr>
          <w:rFonts w:ascii="Arial" w:hAnsi="Arial" w:cs="Arial"/>
          <w:sz w:val="24"/>
          <w:szCs w:val="24"/>
        </w:rPr>
        <w:t>5/</w:t>
      </w:r>
      <w:r w:rsidR="00A20265">
        <w:rPr>
          <w:rFonts w:ascii="Arial" w:hAnsi="Arial" w:cs="Arial"/>
          <w:sz w:val="24"/>
          <w:szCs w:val="24"/>
        </w:rPr>
        <w:t>19</w:t>
      </w:r>
      <w:r w:rsidR="00617EC7">
        <w:rPr>
          <w:rFonts w:ascii="Arial" w:hAnsi="Arial" w:cs="Arial"/>
          <w:sz w:val="24"/>
          <w:szCs w:val="24"/>
        </w:rPr>
        <w:t>/2023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4A3F277" w14:textId="77777777" w:rsidR="004D3D83" w:rsidRDefault="004D3D83" w:rsidP="00F04C9A">
      <w:pPr>
        <w:pStyle w:val="ListParagraph"/>
        <w:tabs>
          <w:tab w:val="left" w:pos="9360"/>
        </w:tabs>
        <w:spacing w:after="120"/>
        <w:rPr>
          <w:rFonts w:ascii="Arial" w:hAnsi="Arial" w:cs="Arial"/>
          <w:sz w:val="24"/>
          <w:szCs w:val="24"/>
        </w:rPr>
      </w:pPr>
    </w:p>
    <w:p w14:paraId="60C02E04" w14:textId="24FA0B98" w:rsidR="004D3D83" w:rsidRPr="004D3D83" w:rsidRDefault="004D3D83" w:rsidP="004D3D83">
      <w:pPr>
        <w:pStyle w:val="ListParagraph"/>
        <w:numPr>
          <w:ilvl w:val="0"/>
          <w:numId w:val="4"/>
        </w:numPr>
        <w:tabs>
          <w:tab w:val="left" w:pos="9360"/>
        </w:tabs>
        <w:spacing w:after="120"/>
        <w:ind w:left="720"/>
        <w:rPr>
          <w:rFonts w:ascii="Arial" w:hAnsi="Arial" w:cs="Arial"/>
          <w:sz w:val="24"/>
          <w:szCs w:val="24"/>
        </w:rPr>
      </w:pPr>
      <w:r w:rsidRPr="003177B2">
        <w:rPr>
          <w:rFonts w:ascii="Arial" w:hAnsi="Arial" w:cs="Arial"/>
          <w:sz w:val="24"/>
          <w:szCs w:val="24"/>
        </w:rPr>
        <w:t xml:space="preserve">CCR was distributed by mail or other direct delivery methods.  Specify other direct delivery methods used: </w:t>
      </w:r>
      <w:r w:rsidRPr="00F04C9A">
        <w:rPr>
          <w:rFonts w:ascii="Arial" w:hAnsi="Arial" w:cs="Arial"/>
          <w:sz w:val="24"/>
          <w:szCs w:val="24"/>
        </w:rPr>
        <w:t xml:space="preserve">Mailed to customers with monthly </w:t>
      </w:r>
      <w:proofErr w:type="gramStart"/>
      <w:r w:rsidRPr="00F04C9A">
        <w:rPr>
          <w:rFonts w:ascii="Arial" w:hAnsi="Arial" w:cs="Arial"/>
          <w:sz w:val="24"/>
          <w:szCs w:val="24"/>
        </w:rPr>
        <w:t>billing</w:t>
      </w:r>
      <w:proofErr w:type="gramEnd"/>
      <w:r w:rsidRPr="00F04C9A">
        <w:rPr>
          <w:rFonts w:ascii="Arial" w:hAnsi="Arial" w:cs="Arial"/>
          <w:sz w:val="24"/>
          <w:szCs w:val="24"/>
        </w:rPr>
        <w:t xml:space="preserve"> </w:t>
      </w:r>
    </w:p>
    <w:p w14:paraId="73C397E1" w14:textId="2B7373B3" w:rsidR="00254DB1" w:rsidRPr="00F04C9A" w:rsidRDefault="004D3D83" w:rsidP="004D3D83">
      <w:pPr>
        <w:pStyle w:val="ListParagraph"/>
        <w:tabs>
          <w:tab w:val="left" w:pos="540"/>
          <w:tab w:val="left" w:pos="9360"/>
        </w:tabs>
        <w:spacing w:after="180"/>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3BF5A7EA" wp14:editId="6F963F6D">
                <wp:simplePos x="0" y="0"/>
                <wp:positionH relativeFrom="column">
                  <wp:posOffset>258619</wp:posOffset>
                </wp:positionH>
                <wp:positionV relativeFrom="paragraph">
                  <wp:posOffset>47625</wp:posOffset>
                </wp:positionV>
                <wp:extent cx="118745" cy="118745"/>
                <wp:effectExtent l="0" t="0" r="8255" b="8255"/>
                <wp:wrapNone/>
                <wp:docPr id="7" name="Bevel 7"/>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B30C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 o:spid="_x0000_s1026" type="#_x0000_t84" style="position:absolute;margin-left:20.35pt;margin-top:3.75pt;width:9.3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MEdIqbeAAAACwEAAA8AAAAAAAAAAAAAAAAAtAQAAGRycy9kb3ducmV2&#13;&#10;LnhtbFBLBQYAAAAABAAEAPMAAAC/BQAAAAA=&#13;&#10;" fillcolor="#4472c4 [3204]" strokecolor="#1f3763 [1604]" strokeweight="1pt"/>
            </w:pict>
          </mc:Fallback>
        </mc:AlternateContent>
      </w:r>
      <w:r w:rsidRPr="00F04C9A">
        <w:rPr>
          <w:rFonts w:ascii="Arial" w:hAnsi="Arial" w:cs="Arial"/>
          <w:sz w:val="24"/>
          <w:szCs w:val="24"/>
        </w:rPr>
        <w:t xml:space="preserve"> </w:t>
      </w:r>
      <w:r w:rsidR="00254DB1" w:rsidRPr="00F04C9A">
        <w:rPr>
          <w:rFonts w:ascii="Arial" w:hAnsi="Arial" w:cs="Arial"/>
          <w:sz w:val="24"/>
          <w:szCs w:val="24"/>
        </w:rPr>
        <w:t xml:space="preserve">“Good faith” efforts were used to reach non-bill paying consumers.  Those efforts included </w:t>
      </w:r>
      <w:proofErr w:type="gramStart"/>
      <w:r w:rsidR="00254DB1" w:rsidRPr="00F04C9A">
        <w:rPr>
          <w:rFonts w:ascii="Arial" w:hAnsi="Arial" w:cs="Arial"/>
          <w:sz w:val="24"/>
          <w:szCs w:val="24"/>
        </w:rPr>
        <w:t xml:space="preserve">the </w:t>
      </w:r>
      <w:r w:rsidR="00617EC7" w:rsidRPr="00F04C9A">
        <w:rPr>
          <w:rFonts w:ascii="Arial" w:hAnsi="Arial" w:cs="Arial"/>
          <w:sz w:val="24"/>
          <w:szCs w:val="24"/>
        </w:rPr>
        <w:t xml:space="preserve"> </w:t>
      </w:r>
      <w:r w:rsidR="00254DB1" w:rsidRPr="00F04C9A">
        <w:rPr>
          <w:rFonts w:ascii="Arial" w:hAnsi="Arial" w:cs="Arial"/>
          <w:sz w:val="24"/>
          <w:szCs w:val="24"/>
        </w:rPr>
        <w:t>following</w:t>
      </w:r>
      <w:proofErr w:type="gramEnd"/>
      <w:r w:rsidR="00254DB1" w:rsidRPr="00F04C9A">
        <w:rPr>
          <w:rFonts w:ascii="Arial" w:hAnsi="Arial" w:cs="Arial"/>
          <w:sz w:val="24"/>
          <w:szCs w:val="24"/>
        </w:rPr>
        <w:t xml:space="preserve"> methods</w:t>
      </w:r>
      <w:r w:rsidR="00617EC7" w:rsidRPr="00F04C9A">
        <w:rPr>
          <w:rFonts w:ascii="Arial" w:hAnsi="Arial" w:cs="Arial"/>
          <w:sz w:val="24"/>
          <w:szCs w:val="24"/>
        </w:rPr>
        <w:t>:</w:t>
      </w:r>
    </w:p>
    <w:p w14:paraId="6BCB7485" w14:textId="5CCF71E4" w:rsidR="00B25C96" w:rsidRPr="00B25C96" w:rsidRDefault="00B25C96" w:rsidP="00B25C96">
      <w:pPr>
        <w:pStyle w:val="ListParagraph"/>
        <w:numPr>
          <w:ilvl w:val="0"/>
          <w:numId w:val="2"/>
        </w:numPr>
        <w:tabs>
          <w:tab w:val="left" w:pos="9360"/>
        </w:tabs>
        <w:spacing w:after="60"/>
        <w:rPr>
          <w:rFonts w:eastAsiaTheme="minorHAnsi"/>
          <w:color w:val="000000"/>
          <w:sz w:val="22"/>
          <w:szCs w:val="22"/>
        </w:rPr>
      </w:pPr>
      <w:r w:rsidRPr="003177B2">
        <w:rPr>
          <w:rFonts w:ascii="Arial" w:hAnsi="Arial" w:cs="Arial"/>
          <w:sz w:val="24"/>
          <w:szCs w:val="24"/>
        </w:rPr>
        <w:t>Posting the CCR on the Internet</w:t>
      </w:r>
    </w:p>
    <w:p w14:paraId="5A666714" w14:textId="00237851"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535E4064"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03F5B5B3" w:rsidR="00254DB1"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7BE948C9" w:rsidR="00254DB1" w:rsidRPr="00F940B3" w:rsidRDefault="00B25C96" w:rsidP="00F940B3">
      <w:pPr>
        <w:pStyle w:val="ListParagraph"/>
        <w:numPr>
          <w:ilvl w:val="0"/>
          <w:numId w:val="2"/>
        </w:numPr>
        <w:tabs>
          <w:tab w:val="left" w:pos="9360"/>
        </w:tabs>
        <w:spacing w:after="60"/>
        <w:rPr>
          <w:rFonts w:ascii="Arial" w:hAnsi="Arial" w:cs="Arial"/>
        </w:rPr>
      </w:pPr>
      <w:r>
        <w:rPr>
          <w:noProof/>
        </w:rPr>
        <mc:AlternateContent>
          <mc:Choice Requires="wps">
            <w:drawing>
              <wp:anchor distT="0" distB="0" distL="114300" distR="114300" simplePos="0" relativeHeight="251667456" behindDoc="0" locked="0" layoutInCell="1" allowOverlap="1" wp14:anchorId="2543CA83" wp14:editId="6C82E5A3">
                <wp:simplePos x="0" y="0"/>
                <wp:positionH relativeFrom="column">
                  <wp:posOffset>480521</wp:posOffset>
                </wp:positionH>
                <wp:positionV relativeFrom="paragraph">
                  <wp:posOffset>31750</wp:posOffset>
                </wp:positionV>
                <wp:extent cx="118745" cy="118745"/>
                <wp:effectExtent l="0" t="0" r="8255" b="8255"/>
                <wp:wrapNone/>
                <wp:docPr id="6" name="Bevel 6"/>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7903E" id="Bevel 6" o:spid="_x0000_s1026" type="#_x0000_t84" style="position:absolute;margin-left:37.85pt;margin-top:2.5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" fillcolor="#4472c4 [3204]" strokecolor="#1f3763 [1604]" strokeweight="1pt"/>
            </w:pict>
          </mc:Fallback>
        </mc:AlternateContent>
      </w:r>
      <w:r w:rsidR="00F04C9A" w:rsidRPr="003177B2">
        <w:rPr>
          <w:rFonts w:ascii="Arial" w:hAnsi="Arial" w:cs="Arial"/>
          <w:sz w:val="24"/>
          <w:szCs w:val="24"/>
        </w:rPr>
        <w:t>Posted the CCR in public places</w:t>
      </w:r>
      <w:r w:rsidR="00F04C9A">
        <w:rPr>
          <w:rFonts w:ascii="Arial" w:hAnsi="Arial" w:cs="Arial"/>
          <w:sz w:val="24"/>
          <w:szCs w:val="24"/>
        </w:rPr>
        <w:t xml:space="preserve"> – </w:t>
      </w:r>
      <w:r w:rsidR="00F940B3" w:rsidRPr="00F940B3">
        <w:rPr>
          <w:rFonts w:ascii="Arial" w:hAnsi="Arial" w:cs="Arial"/>
          <w:sz w:val="24"/>
          <w:szCs w:val="24"/>
        </w:rPr>
        <w:t xml:space="preserve">Community bulletin board at clubhouse maintenance </w:t>
      </w:r>
      <w:proofErr w:type="gramStart"/>
      <w:r w:rsidR="00F940B3" w:rsidRPr="00F940B3">
        <w:rPr>
          <w:rFonts w:ascii="Arial" w:hAnsi="Arial" w:cs="Arial"/>
          <w:sz w:val="24"/>
          <w:szCs w:val="24"/>
        </w:rPr>
        <w:t>building</w:t>
      </w:r>
      <w:proofErr w:type="gramEnd"/>
      <w:r w:rsidR="00F940B3" w:rsidRPr="00F940B3">
        <w:rPr>
          <w:rFonts w:ascii="Arial" w:hAnsi="Arial" w:cs="Arial"/>
        </w:rPr>
        <w:t xml:space="preserve"> </w:t>
      </w:r>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254DB1"/>
    <w:rsid w:val="00336E75"/>
    <w:rsid w:val="003B2D4E"/>
    <w:rsid w:val="004D3D83"/>
    <w:rsid w:val="004E5520"/>
    <w:rsid w:val="00617EC7"/>
    <w:rsid w:val="009E2119"/>
    <w:rsid w:val="00A20265"/>
    <w:rsid w:val="00A24326"/>
    <w:rsid w:val="00A56618"/>
    <w:rsid w:val="00AE04E2"/>
    <w:rsid w:val="00B25C96"/>
    <w:rsid w:val="00D15D3D"/>
    <w:rsid w:val="00F04C9A"/>
    <w:rsid w:val="00F9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semiHidden/>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05">
      <w:bodyDiv w:val="1"/>
      <w:marLeft w:val="0"/>
      <w:marRight w:val="0"/>
      <w:marTop w:val="0"/>
      <w:marBottom w:val="0"/>
      <w:divBdr>
        <w:top w:val="none" w:sz="0" w:space="0" w:color="auto"/>
        <w:left w:val="none" w:sz="0" w:space="0" w:color="auto"/>
        <w:bottom w:val="none" w:sz="0" w:space="0" w:color="auto"/>
        <w:right w:val="none" w:sz="0" w:space="0" w:color="auto"/>
      </w:divBdr>
      <w:divsChild>
        <w:div w:id="1495296296">
          <w:marLeft w:val="0"/>
          <w:marRight w:val="0"/>
          <w:marTop w:val="0"/>
          <w:marBottom w:val="0"/>
          <w:divBdr>
            <w:top w:val="none" w:sz="0" w:space="0" w:color="auto"/>
            <w:left w:val="none" w:sz="0" w:space="0" w:color="auto"/>
            <w:bottom w:val="none" w:sz="0" w:space="0" w:color="auto"/>
            <w:right w:val="none" w:sz="0" w:space="0" w:color="auto"/>
          </w:divBdr>
          <w:divsChild>
            <w:div w:id="2144880170">
              <w:marLeft w:val="0"/>
              <w:marRight w:val="0"/>
              <w:marTop w:val="0"/>
              <w:marBottom w:val="0"/>
              <w:divBdr>
                <w:top w:val="none" w:sz="0" w:space="0" w:color="auto"/>
                <w:left w:val="none" w:sz="0" w:space="0" w:color="auto"/>
                <w:bottom w:val="none" w:sz="0" w:space="0" w:color="auto"/>
                <w:right w:val="none" w:sz="0" w:space="0" w:color="auto"/>
              </w:divBdr>
              <w:divsChild>
                <w:div w:id="4185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6594">
      <w:bodyDiv w:val="1"/>
      <w:marLeft w:val="0"/>
      <w:marRight w:val="0"/>
      <w:marTop w:val="0"/>
      <w:marBottom w:val="0"/>
      <w:divBdr>
        <w:top w:val="none" w:sz="0" w:space="0" w:color="auto"/>
        <w:left w:val="none" w:sz="0" w:space="0" w:color="auto"/>
        <w:bottom w:val="none" w:sz="0" w:space="0" w:color="auto"/>
        <w:right w:val="none" w:sz="0" w:space="0" w:color="auto"/>
      </w:divBdr>
      <w:divsChild>
        <w:div w:id="1449809658">
          <w:marLeft w:val="0"/>
          <w:marRight w:val="0"/>
          <w:marTop w:val="0"/>
          <w:marBottom w:val="0"/>
          <w:divBdr>
            <w:top w:val="none" w:sz="0" w:space="0" w:color="auto"/>
            <w:left w:val="none" w:sz="0" w:space="0" w:color="auto"/>
            <w:bottom w:val="none" w:sz="0" w:space="0" w:color="auto"/>
            <w:right w:val="none" w:sz="0" w:space="0" w:color="auto"/>
          </w:divBdr>
          <w:divsChild>
            <w:div w:id="342587292">
              <w:marLeft w:val="0"/>
              <w:marRight w:val="0"/>
              <w:marTop w:val="0"/>
              <w:marBottom w:val="0"/>
              <w:divBdr>
                <w:top w:val="none" w:sz="0" w:space="0" w:color="auto"/>
                <w:left w:val="none" w:sz="0" w:space="0" w:color="auto"/>
                <w:bottom w:val="none" w:sz="0" w:space="0" w:color="auto"/>
                <w:right w:val="none" w:sz="0" w:space="0" w:color="auto"/>
              </w:divBdr>
              <w:divsChild>
                <w:div w:id="19569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4</cp:revision>
  <dcterms:created xsi:type="dcterms:W3CDTF">2023-05-07T19:01:00Z</dcterms:created>
  <dcterms:modified xsi:type="dcterms:W3CDTF">2023-05-19T21:50:00Z</dcterms:modified>
</cp:coreProperties>
</file>