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F7BC4" w14:textId="66804A9B"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446365">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2F6EB64" w:rsidR="00BC6327" w:rsidRPr="00412B2F" w:rsidRDefault="00FB57ED"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proofErr w:type="spellStart"/>
            <w:r>
              <w:rPr>
                <w:b/>
                <w:sz w:val="21"/>
                <w:szCs w:val="21"/>
              </w:rPr>
              <w:t>Tukwet</w:t>
            </w:r>
            <w:proofErr w:type="spellEnd"/>
            <w:r>
              <w:rPr>
                <w:b/>
                <w:sz w:val="21"/>
                <w:szCs w:val="21"/>
              </w:rPr>
              <w:t xml:space="preserve"> Canyon Golf Course</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9D64E35" w:rsidR="00BC6327" w:rsidRPr="00412B2F" w:rsidRDefault="00446365" w:rsidP="00801757">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4</w:t>
            </w:r>
            <w:r w:rsidR="00FB57ED">
              <w:rPr>
                <w:sz w:val="21"/>
                <w:szCs w:val="21"/>
              </w:rPr>
              <w:t>/</w:t>
            </w:r>
            <w:r>
              <w:rPr>
                <w:sz w:val="21"/>
                <w:szCs w:val="21"/>
              </w:rPr>
              <w:t>12</w:t>
            </w:r>
            <w:r w:rsidR="00FB57ED">
              <w:rPr>
                <w:sz w:val="21"/>
                <w:szCs w:val="21"/>
              </w:rPr>
              <w:t>/20</w:t>
            </w:r>
            <w:r w:rsidR="00D62F01">
              <w:rPr>
                <w:sz w:val="21"/>
                <w:szCs w:val="21"/>
              </w:rPr>
              <w:t>2</w:t>
            </w:r>
            <w:r w:rsidR="00801757">
              <w:rPr>
                <w:sz w:val="21"/>
                <w:szCs w:val="21"/>
              </w:rPr>
              <w:t>1</w:t>
            </w:r>
          </w:p>
        </w:tc>
      </w:tr>
    </w:tbl>
    <w:p w14:paraId="14AA4D8D" w14:textId="593F52D4"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801757">
        <w:rPr>
          <w:i/>
          <w:sz w:val="21"/>
          <w:szCs w:val="21"/>
        </w:rPr>
        <w:t>20</w:t>
      </w:r>
      <w:r w:rsidR="00D37E1F" w:rsidRPr="00412B2F">
        <w:rPr>
          <w:i/>
          <w:sz w:val="21"/>
          <w:szCs w:val="21"/>
        </w:rPr>
        <w:t xml:space="preserve"> and may include earlier monitoring data</w:t>
      </w:r>
      <w:r w:rsidRPr="00412B2F">
        <w:rPr>
          <w:i/>
          <w:sz w:val="21"/>
          <w:szCs w:val="21"/>
        </w:rPr>
        <w:t>.</w:t>
      </w:r>
    </w:p>
    <w:p w14:paraId="646DC574" w14:textId="3C8966F1"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proofErr w:type="spellStart"/>
      <w:r w:rsidR="00417876">
        <w:rPr>
          <w:b/>
          <w:bCs/>
          <w:sz w:val="21"/>
          <w:szCs w:val="21"/>
          <w:lang w:val="es-MX"/>
        </w:rPr>
        <w:t>Tukwet</w:t>
      </w:r>
      <w:proofErr w:type="spellEnd"/>
      <w:r w:rsidR="00417876">
        <w:rPr>
          <w:b/>
          <w:bCs/>
          <w:sz w:val="21"/>
          <w:szCs w:val="21"/>
          <w:lang w:val="es-MX"/>
        </w:rPr>
        <w:t xml:space="preserve"> </w:t>
      </w:r>
      <w:proofErr w:type="spellStart"/>
      <w:r w:rsidR="00417876">
        <w:rPr>
          <w:b/>
          <w:bCs/>
          <w:sz w:val="21"/>
          <w:szCs w:val="21"/>
          <w:lang w:val="es-MX"/>
        </w:rPr>
        <w:t>Canyon</w:t>
      </w:r>
      <w:proofErr w:type="spellEnd"/>
      <w:r w:rsidR="00417876">
        <w:rPr>
          <w:b/>
          <w:bCs/>
          <w:sz w:val="21"/>
          <w:szCs w:val="21"/>
          <w:lang w:val="es-MX"/>
        </w:rPr>
        <w:t xml:space="preserve"> Golf </w:t>
      </w:r>
      <w:proofErr w:type="spellStart"/>
      <w:r w:rsidR="00417876">
        <w:rPr>
          <w:b/>
          <w:bCs/>
          <w:sz w:val="21"/>
          <w:szCs w:val="21"/>
          <w:lang w:val="es-MX"/>
        </w:rPr>
        <w:t>Course</w:t>
      </w:r>
      <w:proofErr w:type="spellEnd"/>
      <w:r w:rsidRPr="00442D66">
        <w:rPr>
          <w:b/>
          <w:bCs/>
          <w:sz w:val="21"/>
          <w:szCs w:val="21"/>
          <w:lang w:val="es-MX"/>
        </w:rPr>
        <w:t>] a</w:t>
      </w:r>
      <w:r w:rsidR="00B276F7">
        <w:rPr>
          <w:b/>
          <w:bCs/>
          <w:sz w:val="21"/>
          <w:szCs w:val="21"/>
          <w:lang w:val="es-MX"/>
        </w:rPr>
        <w:t>t</w:t>
      </w:r>
      <w:r w:rsidRPr="00442D66">
        <w:rPr>
          <w:b/>
          <w:bCs/>
          <w:sz w:val="21"/>
          <w:szCs w:val="21"/>
          <w:lang w:val="es-MX"/>
        </w:rPr>
        <w:t xml:space="preserve"> [</w:t>
      </w:r>
      <w:r w:rsidR="00417876">
        <w:rPr>
          <w:b/>
          <w:bCs/>
          <w:sz w:val="21"/>
          <w:szCs w:val="21"/>
          <w:lang w:val="es-MX"/>
        </w:rPr>
        <w:t xml:space="preserve">36211 </w:t>
      </w:r>
      <w:proofErr w:type="spellStart"/>
      <w:r w:rsidR="00417876">
        <w:rPr>
          <w:b/>
          <w:bCs/>
          <w:sz w:val="21"/>
          <w:szCs w:val="21"/>
          <w:lang w:val="es-MX"/>
        </w:rPr>
        <w:t>Champion</w:t>
      </w:r>
      <w:proofErr w:type="spellEnd"/>
      <w:r w:rsidR="00417876">
        <w:rPr>
          <w:b/>
          <w:bCs/>
          <w:sz w:val="21"/>
          <w:szCs w:val="21"/>
          <w:lang w:val="es-MX"/>
        </w:rPr>
        <w:t xml:space="preserve"> Drive, Beaumont CA 92223 (877) 742 2500</w:t>
      </w:r>
      <w:r w:rsidRPr="00442D66">
        <w:rPr>
          <w:b/>
          <w:bCs/>
          <w:sz w:val="21"/>
          <w:szCs w:val="21"/>
          <w:lang w:val="es-MX"/>
        </w:rPr>
        <w:t>] para asistirlo en español.</w:t>
      </w:r>
    </w:p>
    <w:p w14:paraId="72C2ECD4" w14:textId="0381E41C"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proofErr w:type="spellStart"/>
      <w:r w:rsidR="00B276F7">
        <w:rPr>
          <w:rFonts w:ascii="PMingLiU" w:eastAsia="PMingLiU" w:hAnsi="PMingLiU" w:cs="PMingLiU"/>
          <w:b/>
          <w:bCs/>
          <w:sz w:val="21"/>
          <w:szCs w:val="21"/>
          <w:lang w:val="es-ES"/>
        </w:rPr>
        <w:t>Tukwet</w:t>
      </w:r>
      <w:proofErr w:type="spellEnd"/>
      <w:r w:rsidR="00B276F7">
        <w:rPr>
          <w:rFonts w:ascii="PMingLiU" w:eastAsia="PMingLiU" w:hAnsi="PMingLiU" w:cs="PMingLiU"/>
          <w:b/>
          <w:bCs/>
          <w:sz w:val="21"/>
          <w:szCs w:val="21"/>
          <w:lang w:val="es-ES"/>
        </w:rPr>
        <w:t xml:space="preserve"> </w:t>
      </w:r>
      <w:proofErr w:type="spellStart"/>
      <w:r w:rsidR="00B276F7">
        <w:rPr>
          <w:rFonts w:ascii="PMingLiU" w:eastAsia="PMingLiU" w:hAnsi="PMingLiU" w:cs="PMingLiU"/>
          <w:b/>
          <w:bCs/>
          <w:sz w:val="21"/>
          <w:szCs w:val="21"/>
          <w:lang w:val="es-ES"/>
        </w:rPr>
        <w:t>Canyon</w:t>
      </w:r>
      <w:proofErr w:type="spellEnd"/>
      <w:r w:rsidR="00B276F7">
        <w:rPr>
          <w:rFonts w:ascii="PMingLiU" w:eastAsia="PMingLiU" w:hAnsi="PMingLiU" w:cs="PMingLiU"/>
          <w:b/>
          <w:bCs/>
          <w:sz w:val="21"/>
          <w:szCs w:val="21"/>
          <w:lang w:val="es-ES"/>
        </w:rPr>
        <w:t xml:space="preserve"> Golf </w:t>
      </w:r>
      <w:proofErr w:type="spellStart"/>
      <w:proofErr w:type="gramStart"/>
      <w:r w:rsidR="00B276F7">
        <w:rPr>
          <w:rFonts w:ascii="PMingLiU" w:eastAsia="PMingLiU" w:hAnsi="PMingLiU" w:cs="PMingLiU"/>
          <w:b/>
          <w:bCs/>
          <w:sz w:val="21"/>
          <w:szCs w:val="21"/>
          <w:lang w:val="es-ES"/>
        </w:rPr>
        <w:t>Course</w:t>
      </w:r>
      <w:proofErr w:type="spellEnd"/>
      <w:r w:rsidRPr="00BA6254">
        <w:rPr>
          <w:rFonts w:ascii="PMingLiU" w:eastAsia="PMingLiU" w:hAnsi="PMingLiU" w:cs="PMingLiU"/>
          <w:b/>
          <w:bCs/>
          <w:sz w:val="21"/>
          <w:szCs w:val="21"/>
          <w:lang w:val="es-ES"/>
        </w:rPr>
        <w:t>]</w:t>
      </w:r>
      <w:proofErr w:type="spellStart"/>
      <w:r w:rsidRPr="00BA6254">
        <w:rPr>
          <w:rFonts w:ascii="PMingLiU" w:eastAsia="PMingLiU" w:hAnsi="PMingLiU" w:cs="PMingLiU" w:hint="eastAsia"/>
          <w:b/>
          <w:bCs/>
          <w:sz w:val="21"/>
          <w:szCs w:val="21"/>
          <w:lang w:val="es-ES"/>
        </w:rPr>
        <w:t>以获得中文的帮助</w:t>
      </w:r>
      <w:proofErr w:type="spellEnd"/>
      <w:proofErr w:type="gramEnd"/>
      <w:r w:rsidRPr="00BA6254">
        <w:rPr>
          <w:rFonts w:ascii="PMingLiU" w:eastAsia="PMingLiU" w:hAnsi="PMingLiU" w:cs="PMingLiU"/>
          <w:b/>
          <w:bCs/>
          <w:sz w:val="21"/>
          <w:szCs w:val="21"/>
          <w:lang w:val="es-ES"/>
        </w:rPr>
        <w:t>:[</w:t>
      </w:r>
      <w:r w:rsidR="00B276F7">
        <w:rPr>
          <w:rFonts w:ascii="PMingLiU" w:eastAsia="PMingLiU" w:hAnsi="PMingLiU" w:cs="PMingLiU"/>
          <w:b/>
          <w:bCs/>
          <w:sz w:val="21"/>
          <w:szCs w:val="21"/>
          <w:lang w:val="es-ES"/>
        </w:rPr>
        <w:t>36211 Champions Drive Beaumont CA 92223</w:t>
      </w:r>
      <w:r w:rsidRPr="00BA6254">
        <w:rPr>
          <w:rFonts w:ascii="PMingLiU" w:eastAsia="PMingLiU" w:hAnsi="PMingLiU" w:cs="PMingLiU"/>
          <w:b/>
          <w:bCs/>
          <w:sz w:val="21"/>
          <w:szCs w:val="21"/>
          <w:lang w:val="es-ES"/>
        </w:rPr>
        <w:t>][</w:t>
      </w:r>
      <w:r w:rsidR="00B276F7">
        <w:rPr>
          <w:rFonts w:ascii="PMingLiU" w:eastAsia="PMingLiU" w:hAnsi="PMingLiU" w:cs="PMingLiU"/>
          <w:b/>
          <w:bCs/>
          <w:sz w:val="21"/>
          <w:szCs w:val="21"/>
          <w:lang w:val="es-ES"/>
        </w:rPr>
        <w:t>(877) 742 2500</w:t>
      </w:r>
      <w:r w:rsidRPr="00BA6254">
        <w:rPr>
          <w:rFonts w:ascii="PMingLiU" w:eastAsia="PMingLiU" w:hAnsi="PMingLiU" w:cs="PMingLiU"/>
          <w:b/>
          <w:bCs/>
          <w:sz w:val="21"/>
          <w:szCs w:val="21"/>
          <w:lang w:val="es-ES"/>
        </w:rPr>
        <w:t>]</w:t>
      </w:r>
    </w:p>
    <w:p w14:paraId="7D3636E6" w14:textId="45B808FE"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00B276F7">
        <w:rPr>
          <w:b/>
          <w:bCs/>
          <w:sz w:val="21"/>
          <w:szCs w:val="21"/>
          <w:lang w:val="es-ES"/>
        </w:rPr>
        <w:t>Tukwet</w:t>
      </w:r>
      <w:proofErr w:type="spellEnd"/>
      <w:r w:rsidR="00B276F7">
        <w:rPr>
          <w:b/>
          <w:bCs/>
          <w:sz w:val="21"/>
          <w:szCs w:val="21"/>
          <w:lang w:val="es-ES"/>
        </w:rPr>
        <w:t xml:space="preserve"> </w:t>
      </w:r>
      <w:proofErr w:type="spellStart"/>
      <w:r w:rsidR="00B276F7">
        <w:rPr>
          <w:b/>
          <w:bCs/>
          <w:sz w:val="21"/>
          <w:szCs w:val="21"/>
          <w:lang w:val="es-ES"/>
        </w:rPr>
        <w:t>Canyon</w:t>
      </w:r>
      <w:proofErr w:type="spellEnd"/>
      <w:r w:rsidR="00B276F7">
        <w:rPr>
          <w:b/>
          <w:bCs/>
          <w:sz w:val="21"/>
          <w:szCs w:val="21"/>
          <w:lang w:val="es-ES"/>
        </w:rPr>
        <w:t xml:space="preserve"> Golf </w:t>
      </w:r>
      <w:proofErr w:type="spellStart"/>
      <w:r w:rsidR="00B276F7">
        <w:rPr>
          <w:b/>
          <w:bCs/>
          <w:sz w:val="21"/>
          <w:szCs w:val="21"/>
          <w:lang w:val="es-ES"/>
        </w:rPr>
        <w:t>Course</w:t>
      </w:r>
      <w:proofErr w:type="spellEnd"/>
      <w:r w:rsidR="00B276F7">
        <w:rPr>
          <w:b/>
          <w:bCs/>
          <w:sz w:val="21"/>
          <w:szCs w:val="21"/>
          <w:lang w:val="es-ES"/>
        </w:rPr>
        <w:t>, 36211 Champions Drive, Beaumont CA 92223</w:t>
      </w:r>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r w:rsidR="00B276F7">
        <w:rPr>
          <w:b/>
          <w:bCs/>
          <w:i/>
          <w:sz w:val="21"/>
          <w:szCs w:val="21"/>
          <w:u w:val="single"/>
          <w:lang w:val="es-ES"/>
        </w:rPr>
        <w:t>(877)742 2500</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6028B403"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B276F7">
        <w:rPr>
          <w:b/>
          <w:bCs/>
          <w:sz w:val="21"/>
          <w:szCs w:val="21"/>
          <w:lang w:val="es-ES"/>
        </w:rPr>
        <w:t>Tukwet</w:t>
      </w:r>
      <w:proofErr w:type="spellEnd"/>
      <w:r w:rsidR="00B276F7">
        <w:rPr>
          <w:b/>
          <w:bCs/>
          <w:sz w:val="21"/>
          <w:szCs w:val="21"/>
          <w:lang w:val="es-ES"/>
        </w:rPr>
        <w:t xml:space="preserve"> </w:t>
      </w:r>
      <w:proofErr w:type="spellStart"/>
      <w:r w:rsidR="00B276F7">
        <w:rPr>
          <w:b/>
          <w:bCs/>
          <w:sz w:val="21"/>
          <w:szCs w:val="21"/>
          <w:lang w:val="es-ES"/>
        </w:rPr>
        <w:t>Canyon</w:t>
      </w:r>
      <w:proofErr w:type="spellEnd"/>
      <w:r w:rsidR="00B276F7">
        <w:rPr>
          <w:b/>
          <w:bCs/>
          <w:sz w:val="21"/>
          <w:szCs w:val="21"/>
          <w:lang w:val="es-ES"/>
        </w:rPr>
        <w:t xml:space="preserve"> Golf </w:t>
      </w:r>
      <w:proofErr w:type="spellStart"/>
      <w:r w:rsidR="00B276F7">
        <w:rPr>
          <w:b/>
          <w:bCs/>
          <w:sz w:val="21"/>
          <w:szCs w:val="21"/>
          <w:lang w:val="es-ES"/>
        </w:rPr>
        <w:t>Course</w:t>
      </w:r>
      <w:proofErr w:type="spellEnd"/>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sidR="00B276F7">
        <w:rPr>
          <w:b/>
          <w:bCs/>
          <w:sz w:val="21"/>
          <w:szCs w:val="21"/>
          <w:lang w:val="es-ES"/>
        </w:rPr>
        <w:t>36211 Champions Drive Beaumont CA 92223</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66CBECB1"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B276F7">
        <w:rPr>
          <w:b/>
          <w:bCs/>
          <w:sz w:val="21"/>
          <w:szCs w:val="21"/>
          <w:lang w:val="es-ES"/>
        </w:rPr>
        <w:t>Tukwet</w:t>
      </w:r>
      <w:proofErr w:type="spellEnd"/>
      <w:r w:rsidR="00B276F7">
        <w:rPr>
          <w:b/>
          <w:bCs/>
          <w:sz w:val="21"/>
          <w:szCs w:val="21"/>
          <w:lang w:val="es-ES"/>
        </w:rPr>
        <w:t xml:space="preserve"> </w:t>
      </w:r>
      <w:proofErr w:type="spellStart"/>
      <w:r w:rsidR="00B276F7">
        <w:rPr>
          <w:b/>
          <w:bCs/>
          <w:sz w:val="21"/>
          <w:szCs w:val="21"/>
          <w:lang w:val="es-ES"/>
        </w:rPr>
        <w:t>Canyon</w:t>
      </w:r>
      <w:proofErr w:type="spellEnd"/>
      <w:r w:rsidR="00B276F7">
        <w:rPr>
          <w:b/>
          <w:bCs/>
          <w:sz w:val="21"/>
          <w:szCs w:val="21"/>
          <w:lang w:val="es-ES"/>
        </w:rPr>
        <w:t xml:space="preserve"> Golf </w:t>
      </w:r>
      <w:proofErr w:type="spellStart"/>
      <w:r w:rsidR="00B276F7">
        <w:rPr>
          <w:b/>
          <w:bCs/>
          <w:sz w:val="21"/>
          <w:szCs w:val="21"/>
          <w:lang w:val="es-ES"/>
        </w:rPr>
        <w:t>Course</w:t>
      </w:r>
      <w:proofErr w:type="spellEnd"/>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sidR="009B744F">
        <w:rPr>
          <w:b/>
          <w:bCs/>
          <w:sz w:val="21"/>
          <w:szCs w:val="21"/>
          <w:lang w:val="es-ES"/>
        </w:rPr>
        <w:t>36211 Champions Drive Beaumont CA 92223, (877) 742 2500</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14F39853" w:rsidR="00BC6327" w:rsidRPr="00412B2F" w:rsidRDefault="00FB57ED"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602760F2" w:rsidR="00BC6327" w:rsidRPr="00412B2F" w:rsidRDefault="00FB57E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A / D (On Property) Beaumont Adjudicated Basin</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61BF17FA" w:rsidR="00BC6327" w:rsidRPr="00412B2F" w:rsidRDefault="00FB57E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On file with the Riverside County Environmental Health Department</w:t>
            </w:r>
          </w:p>
        </w:tc>
      </w:tr>
      <w:tr w:rsidR="00BC6327" w:rsidRPr="00412B2F" w14:paraId="4AB6369E" w14:textId="77777777" w:rsidTr="008A5B6C">
        <w:tc>
          <w:tcPr>
            <w:tcW w:w="10800" w:type="dxa"/>
            <w:gridSpan w:val="8"/>
            <w:tcBorders>
              <w:bottom w:val="single" w:sz="4" w:space="0" w:color="auto"/>
            </w:tcBorders>
          </w:tcPr>
          <w:p w14:paraId="7CBD50AB" w14:textId="05CC9B59" w:rsidR="00BC6327" w:rsidRDefault="00FB57ED"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 xml:space="preserve">47950 Arabia St. Indio, CA. The source water assessment was conducted for Well A in September 2001.  The source is </w:t>
            </w:r>
          </w:p>
          <w:p w14:paraId="33DAEB15" w14:textId="5B9169EB" w:rsidR="00AF70CF" w:rsidRDefault="0058370A" w:rsidP="00AF70CF">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c</w:t>
            </w:r>
            <w:r w:rsidR="00FB57ED">
              <w:rPr>
                <w:sz w:val="21"/>
                <w:szCs w:val="21"/>
              </w:rPr>
              <w:t xml:space="preserve">onsidered most vulnerable to the following activities not associated with any detected contaminants: Septic </w:t>
            </w:r>
            <w:r w:rsidR="00AF70CF">
              <w:rPr>
                <w:sz w:val="21"/>
                <w:szCs w:val="21"/>
              </w:rPr>
              <w:t xml:space="preserve">system low </w:t>
            </w:r>
          </w:p>
          <w:p w14:paraId="337B5353" w14:textId="77777777" w:rsidR="00AF70CF" w:rsidRDefault="00AF70CF" w:rsidP="00AF70CF">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Density Wells – Agriculture / Irrigation. A source water assessment was conducted for Well D in December 2002. The source</w:t>
            </w:r>
          </w:p>
          <w:p w14:paraId="556CD1B7" w14:textId="37C6C480" w:rsidR="00FB57ED" w:rsidRPr="00412B2F" w:rsidRDefault="0058370A" w:rsidP="00AF70CF">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i</w:t>
            </w:r>
            <w:r w:rsidR="00AF70CF">
              <w:rPr>
                <w:sz w:val="21"/>
                <w:szCs w:val="21"/>
              </w:rPr>
              <w:t xml:space="preserve">s considered most vulnerable to the following activities not associated with any detected contaminants: </w:t>
            </w:r>
            <w:r w:rsidR="00FB57ED">
              <w:rPr>
                <w:sz w:val="21"/>
                <w:szCs w:val="21"/>
              </w:rPr>
              <w:t xml:space="preserve"> </w:t>
            </w:r>
            <w:r w:rsidR="00AF70CF">
              <w:rPr>
                <w:sz w:val="21"/>
                <w:szCs w:val="21"/>
              </w:rPr>
              <w:t>Fertilizer, Pesticide / Herbicide Application, Storm Drain Discharge Points, Transportation Corridors – Freeway / State Highways. There have been no contaminants detected in the water supply, however, the source is still considered vulnerable to activities located near the drinking water source</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B07B985" w:rsidR="00BC6327" w:rsidRPr="00412B2F" w:rsidRDefault="00FB57E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Second Tuesday of every month at the </w:t>
            </w:r>
          </w:p>
        </w:tc>
      </w:tr>
      <w:tr w:rsidR="00BC6327" w:rsidRPr="00412B2F" w14:paraId="7B092FCC" w14:textId="77777777" w:rsidTr="008A5B6C">
        <w:tc>
          <w:tcPr>
            <w:tcW w:w="10800" w:type="dxa"/>
            <w:gridSpan w:val="8"/>
            <w:tcBorders>
              <w:bottom w:val="single" w:sz="4" w:space="0" w:color="auto"/>
            </w:tcBorders>
          </w:tcPr>
          <w:p w14:paraId="549F36E1" w14:textId="72650C23" w:rsidR="00BC6327" w:rsidRPr="00412B2F" w:rsidRDefault="00FB57ED"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1"/>
                <w:szCs w:val="21"/>
              </w:rPr>
              <w:t xml:space="preserve">Tribal Administrative Building, 12700 </w:t>
            </w:r>
            <w:proofErr w:type="spellStart"/>
            <w:r>
              <w:rPr>
                <w:sz w:val="21"/>
                <w:szCs w:val="21"/>
              </w:rPr>
              <w:t>Pumarra</w:t>
            </w:r>
            <w:proofErr w:type="spellEnd"/>
            <w:r>
              <w:rPr>
                <w:sz w:val="21"/>
                <w:szCs w:val="21"/>
              </w:rPr>
              <w:t xml:space="preserve"> Road, Banning CA 92220</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298F9F6A" w:rsidR="00BC6327" w:rsidRPr="00412B2F" w:rsidRDefault="00FB57ED"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John Covington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7D38ABA7" w:rsidR="00BC6327" w:rsidRPr="00412B2F" w:rsidRDefault="008E4080" w:rsidP="00FB57ED">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proofErr w:type="gramStart"/>
            <w:r w:rsidRPr="008E4080">
              <w:rPr>
                <w:sz w:val="21"/>
                <w:szCs w:val="21"/>
              </w:rPr>
              <w:t xml:space="preserve">(  </w:t>
            </w:r>
            <w:r w:rsidR="00FB57ED">
              <w:rPr>
                <w:sz w:val="21"/>
                <w:szCs w:val="21"/>
              </w:rPr>
              <w:t>951</w:t>
            </w:r>
            <w:proofErr w:type="gramEnd"/>
            <w:r w:rsidRPr="008E4080">
              <w:rPr>
                <w:sz w:val="21"/>
                <w:szCs w:val="21"/>
              </w:rPr>
              <w:t xml:space="preserve"> )</w:t>
            </w:r>
            <w:r w:rsidR="00FB57ED">
              <w:rPr>
                <w:sz w:val="21"/>
                <w:szCs w:val="21"/>
              </w:rPr>
              <w:t xml:space="preserve"> 755 5270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 xml:space="preserve">do not </w:t>
            </w:r>
            <w:r w:rsidR="00B56F52" w:rsidRPr="0012764D">
              <w:rPr>
                <w:szCs w:val="21"/>
              </w:rPr>
              <w:lastRenderedPageBreak/>
              <w:t>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lastRenderedPageBreak/>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lastRenderedPageBreak/>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72A4B4F7" w:rsidR="00BC6327" w:rsidRPr="00F41F91" w:rsidRDefault="0075616D"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33BF6E4E" w:rsidR="008F7660" w:rsidRPr="00F41F91" w:rsidRDefault="0075616D"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51F76281" w:rsidR="005540D9" w:rsidRPr="00F41F91" w:rsidRDefault="0075616D"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1A8AC33C" w14:textId="4DEA134D" w:rsidR="00B44817" w:rsidRDefault="00303259" w:rsidP="00D057C3">
            <w:pPr>
              <w:jc w:val="center"/>
              <w:rPr>
                <w:sz w:val="18"/>
              </w:rPr>
            </w:pPr>
            <w:r>
              <w:rPr>
                <w:sz w:val="18"/>
              </w:rPr>
              <w:t>July</w:t>
            </w:r>
          </w:p>
          <w:p w14:paraId="74C46DDB" w14:textId="02E3008A" w:rsidR="0075616D" w:rsidRPr="00F41F91" w:rsidRDefault="0075616D" w:rsidP="0055517B">
            <w:pPr>
              <w:jc w:val="center"/>
              <w:rPr>
                <w:sz w:val="18"/>
              </w:rPr>
            </w:pPr>
            <w:r>
              <w:rPr>
                <w:sz w:val="18"/>
              </w:rPr>
              <w:t>20</w:t>
            </w:r>
            <w:r w:rsidR="0055517B">
              <w:rPr>
                <w:sz w:val="18"/>
              </w:rPr>
              <w:t>20</w:t>
            </w:r>
          </w:p>
        </w:tc>
        <w:tc>
          <w:tcPr>
            <w:tcW w:w="991" w:type="dxa"/>
            <w:gridSpan w:val="2"/>
            <w:tcBorders>
              <w:top w:val="nil"/>
            </w:tcBorders>
          </w:tcPr>
          <w:p w14:paraId="2EB76238" w14:textId="11528071" w:rsidR="00B44817" w:rsidRPr="00F41F91" w:rsidRDefault="0075616D" w:rsidP="00D057C3">
            <w:pPr>
              <w:jc w:val="center"/>
              <w:rPr>
                <w:sz w:val="18"/>
              </w:rPr>
            </w:pPr>
            <w:r>
              <w:rPr>
                <w:sz w:val="18"/>
              </w:rPr>
              <w:t>5</w:t>
            </w:r>
          </w:p>
        </w:tc>
        <w:tc>
          <w:tcPr>
            <w:tcW w:w="990" w:type="dxa"/>
            <w:gridSpan w:val="2"/>
            <w:tcBorders>
              <w:top w:val="nil"/>
              <w:bottom w:val="nil"/>
            </w:tcBorders>
          </w:tcPr>
          <w:p w14:paraId="4C3FDB54" w14:textId="5F622DC1" w:rsidR="00B44817" w:rsidRPr="00F41F91" w:rsidRDefault="0075616D" w:rsidP="00D057C3">
            <w:pPr>
              <w:jc w:val="center"/>
              <w:rPr>
                <w:sz w:val="18"/>
              </w:rPr>
            </w:pPr>
            <w:r>
              <w:rPr>
                <w:sz w:val="18"/>
              </w:rPr>
              <w:t>ND</w:t>
            </w:r>
          </w:p>
        </w:tc>
        <w:tc>
          <w:tcPr>
            <w:tcW w:w="1080" w:type="dxa"/>
            <w:tcBorders>
              <w:top w:val="nil"/>
              <w:bottom w:val="nil"/>
            </w:tcBorders>
          </w:tcPr>
          <w:p w14:paraId="48CE0F50" w14:textId="4A5F01CC" w:rsidR="00B44817" w:rsidRPr="00F41F91" w:rsidRDefault="00167A91"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3217107F" w:rsidR="00B44817" w:rsidRPr="00F41F91" w:rsidRDefault="00167A91" w:rsidP="00B44817">
            <w:pPr>
              <w:jc w:val="center"/>
              <w:rPr>
                <w:sz w:val="17"/>
                <w:szCs w:val="16"/>
              </w:rPr>
            </w:pPr>
            <w:r>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58709C81"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3348E851" w14:textId="310D9402" w:rsidR="00B44817" w:rsidRDefault="00303259" w:rsidP="00D057C3">
            <w:pPr>
              <w:jc w:val="center"/>
              <w:rPr>
                <w:sz w:val="18"/>
              </w:rPr>
            </w:pPr>
            <w:r>
              <w:rPr>
                <w:sz w:val="18"/>
              </w:rPr>
              <w:t>July</w:t>
            </w:r>
          </w:p>
          <w:p w14:paraId="192E15A5" w14:textId="3385BDDC" w:rsidR="0075616D" w:rsidRPr="00F41F91" w:rsidRDefault="0075616D" w:rsidP="0055517B">
            <w:pPr>
              <w:jc w:val="center"/>
              <w:rPr>
                <w:sz w:val="18"/>
              </w:rPr>
            </w:pPr>
            <w:r>
              <w:rPr>
                <w:sz w:val="18"/>
              </w:rPr>
              <w:t>20</w:t>
            </w:r>
            <w:r w:rsidR="0055517B">
              <w:rPr>
                <w:sz w:val="18"/>
              </w:rPr>
              <w:t>20</w:t>
            </w:r>
          </w:p>
        </w:tc>
        <w:tc>
          <w:tcPr>
            <w:tcW w:w="991" w:type="dxa"/>
            <w:gridSpan w:val="2"/>
            <w:tcBorders>
              <w:bottom w:val="single" w:sz="18" w:space="0" w:color="auto"/>
            </w:tcBorders>
          </w:tcPr>
          <w:p w14:paraId="18011756" w14:textId="251630FD" w:rsidR="00B44817" w:rsidRPr="00F41F91" w:rsidRDefault="0075616D" w:rsidP="00D057C3">
            <w:pPr>
              <w:jc w:val="center"/>
              <w:rPr>
                <w:sz w:val="18"/>
              </w:rPr>
            </w:pPr>
            <w:r>
              <w:rPr>
                <w:sz w:val="18"/>
              </w:rPr>
              <w:t>5</w:t>
            </w:r>
          </w:p>
        </w:tc>
        <w:tc>
          <w:tcPr>
            <w:tcW w:w="990" w:type="dxa"/>
            <w:gridSpan w:val="2"/>
            <w:tcBorders>
              <w:bottom w:val="single" w:sz="18" w:space="0" w:color="auto"/>
            </w:tcBorders>
          </w:tcPr>
          <w:p w14:paraId="7CE90126" w14:textId="548228C4" w:rsidR="00B44817" w:rsidRPr="00F41F91" w:rsidRDefault="0075616D" w:rsidP="00D057C3">
            <w:pPr>
              <w:jc w:val="center"/>
              <w:rPr>
                <w:sz w:val="18"/>
              </w:rPr>
            </w:pPr>
            <w:r>
              <w:rPr>
                <w:sz w:val="18"/>
              </w:rPr>
              <w:t>ND</w:t>
            </w:r>
          </w:p>
        </w:tc>
        <w:tc>
          <w:tcPr>
            <w:tcW w:w="1080" w:type="dxa"/>
            <w:tcBorders>
              <w:bottom w:val="single" w:sz="18" w:space="0" w:color="auto"/>
            </w:tcBorders>
          </w:tcPr>
          <w:p w14:paraId="11DE16E1" w14:textId="39D4C1AE" w:rsidR="00B44817" w:rsidRPr="00F41F91" w:rsidRDefault="00167A91"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0F052BCB"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64"/>
        <w:gridCol w:w="1016"/>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8C553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64"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16"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8C5533">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5712375D" w:rsidR="00B3023D" w:rsidRPr="00F41F91" w:rsidRDefault="004F0C29" w:rsidP="00074773">
            <w:pPr>
              <w:jc w:val="center"/>
              <w:rPr>
                <w:sz w:val="18"/>
              </w:rPr>
            </w:pPr>
            <w:r>
              <w:rPr>
                <w:sz w:val="18"/>
              </w:rPr>
              <w:t>Aug</w:t>
            </w:r>
            <w:r w:rsidR="00E27A51">
              <w:rPr>
                <w:sz w:val="18"/>
              </w:rPr>
              <w:t xml:space="preserve"> 20</w:t>
            </w:r>
            <w:r>
              <w:rPr>
                <w:sz w:val="18"/>
              </w:rPr>
              <w:t>20</w:t>
            </w:r>
          </w:p>
        </w:tc>
        <w:tc>
          <w:tcPr>
            <w:tcW w:w="1350" w:type="dxa"/>
            <w:tcBorders>
              <w:top w:val="nil"/>
              <w:bottom w:val="single" w:sz="4" w:space="0" w:color="auto"/>
            </w:tcBorders>
          </w:tcPr>
          <w:p w14:paraId="690B0D1C" w14:textId="11B9647A" w:rsidR="00B3023D" w:rsidRPr="00F41F91" w:rsidRDefault="001A7AB9" w:rsidP="009C6436">
            <w:pPr>
              <w:jc w:val="center"/>
              <w:rPr>
                <w:sz w:val="18"/>
              </w:rPr>
            </w:pPr>
            <w:r>
              <w:rPr>
                <w:sz w:val="18"/>
              </w:rPr>
              <w:t>39</w:t>
            </w:r>
            <w:r w:rsidR="004F0C29">
              <w:rPr>
                <w:sz w:val="18"/>
              </w:rPr>
              <w:t>.5</w:t>
            </w:r>
            <w:r w:rsidR="00E27A51">
              <w:rPr>
                <w:sz w:val="18"/>
              </w:rPr>
              <w:t xml:space="preserve"> </w:t>
            </w:r>
            <w:r w:rsidR="00BB6D66">
              <w:rPr>
                <w:sz w:val="18"/>
              </w:rPr>
              <w:t>ppm</w:t>
            </w:r>
          </w:p>
        </w:tc>
        <w:tc>
          <w:tcPr>
            <w:tcW w:w="1440" w:type="dxa"/>
            <w:tcBorders>
              <w:top w:val="nil"/>
              <w:bottom w:val="single" w:sz="4" w:space="0" w:color="auto"/>
            </w:tcBorders>
          </w:tcPr>
          <w:p w14:paraId="6802CC34" w14:textId="4A056A2F" w:rsidR="00B3023D" w:rsidRPr="00F41F91" w:rsidRDefault="004F0C29" w:rsidP="004F0C29">
            <w:pPr>
              <w:jc w:val="center"/>
              <w:rPr>
                <w:sz w:val="18"/>
              </w:rPr>
            </w:pPr>
            <w:r>
              <w:rPr>
                <w:sz w:val="18"/>
              </w:rPr>
              <w:t>23</w:t>
            </w:r>
            <w:bookmarkStart w:id="0" w:name="_GoBack"/>
            <w:bookmarkEnd w:id="0"/>
            <w:r w:rsidR="001A7AB9">
              <w:rPr>
                <w:sz w:val="18"/>
              </w:rPr>
              <w:t>-56</w:t>
            </w:r>
            <w:r w:rsidR="00E27A51">
              <w:rPr>
                <w:sz w:val="18"/>
              </w:rPr>
              <w:t xml:space="preserve"> </w:t>
            </w:r>
            <w:r w:rsidR="00BB6D66">
              <w:rPr>
                <w:sz w:val="18"/>
              </w:rPr>
              <w:t>ppm</w:t>
            </w:r>
          </w:p>
        </w:tc>
        <w:tc>
          <w:tcPr>
            <w:tcW w:w="964"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16"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8C553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1140C93C" w:rsidR="00B3023D" w:rsidRPr="00F41F91" w:rsidRDefault="004F0C29" w:rsidP="00074773">
            <w:pPr>
              <w:jc w:val="center"/>
              <w:rPr>
                <w:sz w:val="18"/>
              </w:rPr>
            </w:pPr>
            <w:r>
              <w:rPr>
                <w:sz w:val="18"/>
              </w:rPr>
              <w:t>Aug</w:t>
            </w:r>
            <w:r w:rsidR="00E27A51">
              <w:rPr>
                <w:sz w:val="18"/>
              </w:rPr>
              <w:t xml:space="preserve"> 20</w:t>
            </w:r>
            <w:r>
              <w:rPr>
                <w:sz w:val="18"/>
              </w:rPr>
              <w:t>20</w:t>
            </w:r>
          </w:p>
        </w:tc>
        <w:tc>
          <w:tcPr>
            <w:tcW w:w="1350" w:type="dxa"/>
            <w:tcBorders>
              <w:bottom w:val="single" w:sz="18" w:space="0" w:color="auto"/>
            </w:tcBorders>
          </w:tcPr>
          <w:p w14:paraId="5F571C45" w14:textId="65DCF4AB" w:rsidR="00B3023D" w:rsidRPr="00F41F91" w:rsidRDefault="001A7AB9" w:rsidP="009C6436">
            <w:pPr>
              <w:jc w:val="center"/>
              <w:rPr>
                <w:sz w:val="18"/>
              </w:rPr>
            </w:pPr>
            <w:r>
              <w:rPr>
                <w:sz w:val="18"/>
              </w:rPr>
              <w:t>79.5</w:t>
            </w:r>
            <w:r w:rsidR="00E27A51">
              <w:rPr>
                <w:sz w:val="18"/>
              </w:rPr>
              <w:t xml:space="preserve"> </w:t>
            </w:r>
            <w:r w:rsidR="00BB6D66">
              <w:rPr>
                <w:sz w:val="18"/>
              </w:rPr>
              <w:t>ppm</w:t>
            </w:r>
          </w:p>
        </w:tc>
        <w:tc>
          <w:tcPr>
            <w:tcW w:w="1440" w:type="dxa"/>
            <w:tcBorders>
              <w:bottom w:val="single" w:sz="18" w:space="0" w:color="auto"/>
            </w:tcBorders>
          </w:tcPr>
          <w:p w14:paraId="2BE476FB" w14:textId="491A98A2" w:rsidR="00B3023D" w:rsidRPr="00F41F91" w:rsidRDefault="004F0C29" w:rsidP="009C6436">
            <w:pPr>
              <w:jc w:val="center"/>
              <w:rPr>
                <w:sz w:val="18"/>
              </w:rPr>
            </w:pPr>
            <w:r>
              <w:rPr>
                <w:sz w:val="18"/>
              </w:rPr>
              <w:t>29</w:t>
            </w:r>
            <w:r w:rsidR="00E27A51">
              <w:rPr>
                <w:sz w:val="18"/>
              </w:rPr>
              <w:t xml:space="preserve">-130 </w:t>
            </w:r>
            <w:r w:rsidR="00BB6D66">
              <w:rPr>
                <w:sz w:val="18"/>
              </w:rPr>
              <w:t>ppm</w:t>
            </w:r>
          </w:p>
        </w:tc>
        <w:tc>
          <w:tcPr>
            <w:tcW w:w="964"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16"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8C553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64"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16"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8C5533">
        <w:trPr>
          <w:trHeight w:val="432"/>
          <w:jc w:val="center"/>
        </w:trPr>
        <w:tc>
          <w:tcPr>
            <w:tcW w:w="2268" w:type="dxa"/>
            <w:gridSpan w:val="2"/>
            <w:tcBorders>
              <w:top w:val="nil"/>
              <w:left w:val="single" w:sz="6" w:space="0" w:color="auto"/>
            </w:tcBorders>
          </w:tcPr>
          <w:p w14:paraId="40E2F254" w14:textId="0EA07564" w:rsidR="00BC6327" w:rsidRPr="00F41F91" w:rsidRDefault="00E27A51" w:rsidP="00D057C3">
            <w:pPr>
              <w:ind w:left="180"/>
              <w:rPr>
                <w:sz w:val="18"/>
              </w:rPr>
            </w:pPr>
            <w:r>
              <w:rPr>
                <w:sz w:val="18"/>
              </w:rPr>
              <w:t>Arsenic ppb</w:t>
            </w:r>
          </w:p>
        </w:tc>
        <w:tc>
          <w:tcPr>
            <w:tcW w:w="990" w:type="dxa"/>
            <w:tcBorders>
              <w:top w:val="nil"/>
            </w:tcBorders>
          </w:tcPr>
          <w:p w14:paraId="5D776A03" w14:textId="5B4E39BA" w:rsidR="00BC6327" w:rsidRPr="00F41F91" w:rsidRDefault="00074773" w:rsidP="00074773">
            <w:pPr>
              <w:jc w:val="center"/>
              <w:rPr>
                <w:sz w:val="18"/>
              </w:rPr>
            </w:pPr>
            <w:r>
              <w:rPr>
                <w:sz w:val="18"/>
              </w:rPr>
              <w:t>Aug</w:t>
            </w:r>
            <w:r w:rsidR="00E27A51">
              <w:rPr>
                <w:sz w:val="18"/>
              </w:rPr>
              <w:t xml:space="preserve"> 20</w:t>
            </w:r>
            <w:r>
              <w:rPr>
                <w:sz w:val="18"/>
              </w:rPr>
              <w:t>20</w:t>
            </w:r>
          </w:p>
        </w:tc>
        <w:tc>
          <w:tcPr>
            <w:tcW w:w="1350" w:type="dxa"/>
            <w:tcBorders>
              <w:top w:val="nil"/>
            </w:tcBorders>
          </w:tcPr>
          <w:p w14:paraId="492AEBB3" w14:textId="11F5CAE3" w:rsidR="00BC6327" w:rsidRPr="00F41F91" w:rsidRDefault="00074773" w:rsidP="00074773">
            <w:pPr>
              <w:jc w:val="center"/>
              <w:rPr>
                <w:sz w:val="18"/>
              </w:rPr>
            </w:pPr>
            <w:r>
              <w:rPr>
                <w:sz w:val="18"/>
              </w:rPr>
              <w:t>3</w:t>
            </w:r>
            <w:r w:rsidR="00E27A51">
              <w:rPr>
                <w:sz w:val="18"/>
              </w:rPr>
              <w:t>.</w:t>
            </w:r>
            <w:r>
              <w:rPr>
                <w:sz w:val="18"/>
              </w:rPr>
              <w:t>2</w:t>
            </w:r>
            <w:r w:rsidR="00E27A51">
              <w:rPr>
                <w:sz w:val="18"/>
              </w:rPr>
              <w:t>5 ppb</w:t>
            </w:r>
          </w:p>
        </w:tc>
        <w:tc>
          <w:tcPr>
            <w:tcW w:w="1440" w:type="dxa"/>
            <w:tcBorders>
              <w:top w:val="nil"/>
            </w:tcBorders>
          </w:tcPr>
          <w:p w14:paraId="0EA1207A" w14:textId="3776D035" w:rsidR="00BC6327" w:rsidRPr="00F41F91" w:rsidRDefault="0074366A" w:rsidP="00074773">
            <w:pPr>
              <w:jc w:val="center"/>
              <w:rPr>
                <w:sz w:val="18"/>
              </w:rPr>
            </w:pPr>
            <w:r>
              <w:rPr>
                <w:sz w:val="18"/>
              </w:rPr>
              <w:t>ND</w:t>
            </w:r>
            <w:r w:rsidR="00E27A51">
              <w:rPr>
                <w:sz w:val="18"/>
              </w:rPr>
              <w:t>-</w:t>
            </w:r>
            <w:r w:rsidR="00074773">
              <w:rPr>
                <w:sz w:val="18"/>
              </w:rPr>
              <w:t>6</w:t>
            </w:r>
            <w:r w:rsidR="00E27A51">
              <w:rPr>
                <w:sz w:val="18"/>
              </w:rPr>
              <w:t>.</w:t>
            </w:r>
            <w:r w:rsidR="00074773">
              <w:rPr>
                <w:sz w:val="18"/>
              </w:rPr>
              <w:t>5</w:t>
            </w:r>
            <w:r w:rsidR="00E27A51">
              <w:rPr>
                <w:sz w:val="18"/>
              </w:rPr>
              <w:t xml:space="preserve"> ppb</w:t>
            </w:r>
          </w:p>
        </w:tc>
        <w:tc>
          <w:tcPr>
            <w:tcW w:w="964" w:type="dxa"/>
            <w:tcBorders>
              <w:top w:val="nil"/>
            </w:tcBorders>
          </w:tcPr>
          <w:p w14:paraId="566791C1" w14:textId="4FFD78CE" w:rsidR="00BC6327" w:rsidRPr="00F41F91" w:rsidRDefault="00E27A51" w:rsidP="00D057C3">
            <w:pPr>
              <w:jc w:val="center"/>
              <w:rPr>
                <w:sz w:val="18"/>
              </w:rPr>
            </w:pPr>
            <w:r>
              <w:rPr>
                <w:sz w:val="18"/>
              </w:rPr>
              <w:t>10 ppb</w:t>
            </w:r>
          </w:p>
        </w:tc>
        <w:tc>
          <w:tcPr>
            <w:tcW w:w="1016" w:type="dxa"/>
            <w:tcBorders>
              <w:top w:val="nil"/>
            </w:tcBorders>
          </w:tcPr>
          <w:p w14:paraId="5E4F841C" w14:textId="4A1046EF" w:rsidR="00BC6327" w:rsidRPr="00F41F91" w:rsidRDefault="00E27A51" w:rsidP="00D057C3">
            <w:pPr>
              <w:jc w:val="center"/>
              <w:rPr>
                <w:sz w:val="18"/>
              </w:rPr>
            </w:pPr>
            <w:r>
              <w:rPr>
                <w:sz w:val="18"/>
              </w:rPr>
              <w:t>.004 ppb</w:t>
            </w:r>
          </w:p>
        </w:tc>
        <w:tc>
          <w:tcPr>
            <w:tcW w:w="2808" w:type="dxa"/>
            <w:tcBorders>
              <w:top w:val="nil"/>
              <w:right w:val="single" w:sz="6" w:space="0" w:color="auto"/>
            </w:tcBorders>
          </w:tcPr>
          <w:p w14:paraId="2B8C0EB3" w14:textId="6D7E1F54" w:rsidR="00BC6327" w:rsidRPr="00F41F91" w:rsidRDefault="00E27A51" w:rsidP="00D057C3">
            <w:pPr>
              <w:rPr>
                <w:sz w:val="18"/>
              </w:rPr>
            </w:pPr>
            <w:r>
              <w:rPr>
                <w:sz w:val="18"/>
              </w:rPr>
              <w:t>Erosion of natural deposits, runoff from orchards; glass and electronics production waste.</w:t>
            </w:r>
          </w:p>
        </w:tc>
      </w:tr>
      <w:tr w:rsidR="00BC6327" w:rsidRPr="001F3468" w14:paraId="3325AB52" w14:textId="77777777" w:rsidTr="008C5533">
        <w:trPr>
          <w:trHeight w:val="432"/>
          <w:jc w:val="center"/>
        </w:trPr>
        <w:tc>
          <w:tcPr>
            <w:tcW w:w="2268" w:type="dxa"/>
            <w:gridSpan w:val="2"/>
            <w:tcBorders>
              <w:left w:val="single" w:sz="6" w:space="0" w:color="auto"/>
              <w:bottom w:val="single" w:sz="18" w:space="0" w:color="auto"/>
            </w:tcBorders>
          </w:tcPr>
          <w:p w14:paraId="61E8D8CC" w14:textId="4A57440C" w:rsidR="00BC6327" w:rsidRPr="00F41F91" w:rsidRDefault="00E27A51" w:rsidP="00D057C3">
            <w:pPr>
              <w:ind w:left="180"/>
              <w:rPr>
                <w:sz w:val="18"/>
              </w:rPr>
            </w:pPr>
            <w:r>
              <w:rPr>
                <w:sz w:val="18"/>
              </w:rPr>
              <w:t xml:space="preserve">Chromium </w:t>
            </w:r>
            <w:r w:rsidR="004F20B6">
              <w:rPr>
                <w:sz w:val="18"/>
              </w:rPr>
              <w:t xml:space="preserve">(Total) </w:t>
            </w:r>
            <w:r>
              <w:rPr>
                <w:sz w:val="18"/>
              </w:rPr>
              <w:t>ppb</w:t>
            </w:r>
          </w:p>
        </w:tc>
        <w:tc>
          <w:tcPr>
            <w:tcW w:w="990" w:type="dxa"/>
            <w:tcBorders>
              <w:bottom w:val="single" w:sz="18" w:space="0" w:color="auto"/>
            </w:tcBorders>
          </w:tcPr>
          <w:p w14:paraId="3CD1FB67" w14:textId="365EDBA3" w:rsidR="00BC6327" w:rsidRPr="00F41F91" w:rsidRDefault="00074773" w:rsidP="00074773">
            <w:pPr>
              <w:jc w:val="center"/>
              <w:rPr>
                <w:sz w:val="18"/>
              </w:rPr>
            </w:pPr>
            <w:r>
              <w:rPr>
                <w:sz w:val="18"/>
              </w:rPr>
              <w:t>Aug</w:t>
            </w:r>
            <w:r w:rsidR="00E27A51">
              <w:rPr>
                <w:sz w:val="18"/>
              </w:rPr>
              <w:t xml:space="preserve"> 20</w:t>
            </w:r>
            <w:r>
              <w:rPr>
                <w:sz w:val="18"/>
              </w:rPr>
              <w:t>20</w:t>
            </w:r>
          </w:p>
        </w:tc>
        <w:tc>
          <w:tcPr>
            <w:tcW w:w="1350" w:type="dxa"/>
            <w:tcBorders>
              <w:bottom w:val="single" w:sz="18" w:space="0" w:color="auto"/>
            </w:tcBorders>
          </w:tcPr>
          <w:p w14:paraId="5EA66A78" w14:textId="6A7B791F" w:rsidR="00BC6327" w:rsidRPr="00F41F91" w:rsidRDefault="00074773" w:rsidP="00074773">
            <w:pPr>
              <w:jc w:val="center"/>
              <w:rPr>
                <w:sz w:val="18"/>
              </w:rPr>
            </w:pPr>
            <w:r>
              <w:rPr>
                <w:sz w:val="18"/>
              </w:rPr>
              <w:t>8</w:t>
            </w:r>
            <w:r w:rsidR="00E27A51">
              <w:rPr>
                <w:sz w:val="18"/>
              </w:rPr>
              <w:t>.</w:t>
            </w:r>
            <w:r>
              <w:rPr>
                <w:sz w:val="18"/>
              </w:rPr>
              <w:t>2</w:t>
            </w:r>
            <w:r w:rsidR="00E27A51">
              <w:rPr>
                <w:sz w:val="18"/>
              </w:rPr>
              <w:t xml:space="preserve"> ppb</w:t>
            </w:r>
          </w:p>
        </w:tc>
        <w:tc>
          <w:tcPr>
            <w:tcW w:w="1440" w:type="dxa"/>
            <w:tcBorders>
              <w:bottom w:val="single" w:sz="18" w:space="0" w:color="auto"/>
            </w:tcBorders>
          </w:tcPr>
          <w:p w14:paraId="314F6572" w14:textId="1954E907" w:rsidR="00BC6327" w:rsidRPr="00F41F91" w:rsidRDefault="00E27A51" w:rsidP="00074773">
            <w:pPr>
              <w:jc w:val="center"/>
              <w:rPr>
                <w:sz w:val="18"/>
              </w:rPr>
            </w:pPr>
            <w:r>
              <w:rPr>
                <w:sz w:val="18"/>
              </w:rPr>
              <w:t>6.</w:t>
            </w:r>
            <w:r w:rsidR="00074773">
              <w:rPr>
                <w:sz w:val="18"/>
              </w:rPr>
              <w:t>4</w:t>
            </w:r>
            <w:r>
              <w:rPr>
                <w:sz w:val="18"/>
              </w:rPr>
              <w:t>-</w:t>
            </w:r>
            <w:r w:rsidR="00074773">
              <w:rPr>
                <w:sz w:val="18"/>
              </w:rPr>
              <w:t>10</w:t>
            </w:r>
            <w:r>
              <w:rPr>
                <w:sz w:val="18"/>
              </w:rPr>
              <w:t xml:space="preserve"> ppb</w:t>
            </w:r>
          </w:p>
        </w:tc>
        <w:tc>
          <w:tcPr>
            <w:tcW w:w="964" w:type="dxa"/>
            <w:tcBorders>
              <w:bottom w:val="single" w:sz="18" w:space="0" w:color="auto"/>
            </w:tcBorders>
          </w:tcPr>
          <w:p w14:paraId="4DF396D0" w14:textId="46E6E99D" w:rsidR="00BC6327" w:rsidRPr="00F41F91" w:rsidRDefault="00E27A51" w:rsidP="00D057C3">
            <w:pPr>
              <w:jc w:val="center"/>
              <w:rPr>
                <w:sz w:val="18"/>
              </w:rPr>
            </w:pPr>
            <w:r>
              <w:rPr>
                <w:sz w:val="18"/>
              </w:rPr>
              <w:t>50 ppb</w:t>
            </w:r>
          </w:p>
        </w:tc>
        <w:tc>
          <w:tcPr>
            <w:tcW w:w="1016" w:type="dxa"/>
            <w:tcBorders>
              <w:bottom w:val="single" w:sz="18" w:space="0" w:color="auto"/>
            </w:tcBorders>
          </w:tcPr>
          <w:p w14:paraId="14ED7F95" w14:textId="239D14DD" w:rsidR="00BC6327" w:rsidRPr="00F41F91" w:rsidRDefault="00E27A51" w:rsidP="00D057C3">
            <w:pPr>
              <w:jc w:val="center"/>
              <w:rPr>
                <w:sz w:val="18"/>
              </w:rPr>
            </w:pPr>
            <w:r>
              <w:rPr>
                <w:sz w:val="18"/>
              </w:rPr>
              <w:t>100 ppb</w:t>
            </w:r>
          </w:p>
        </w:tc>
        <w:tc>
          <w:tcPr>
            <w:tcW w:w="2808" w:type="dxa"/>
            <w:tcBorders>
              <w:bottom w:val="single" w:sz="18" w:space="0" w:color="auto"/>
              <w:right w:val="single" w:sz="6" w:space="0" w:color="auto"/>
            </w:tcBorders>
          </w:tcPr>
          <w:p w14:paraId="76443EAF" w14:textId="3A8B7C5F" w:rsidR="00BC6327" w:rsidRPr="00F41F91" w:rsidRDefault="00E27A51" w:rsidP="00E27A51">
            <w:pPr>
              <w:rPr>
                <w:sz w:val="18"/>
              </w:rPr>
            </w:pPr>
            <w:r>
              <w:rPr>
                <w:sz w:val="18"/>
              </w:rPr>
              <w:t>Discharge from steel and pulp mills and chrome plating; erosion of natural deposits.</w:t>
            </w:r>
          </w:p>
        </w:tc>
      </w:tr>
      <w:tr w:rsidR="00E27A51" w:rsidRPr="001F3468" w14:paraId="01C3114A" w14:textId="77777777" w:rsidTr="008C5533">
        <w:trPr>
          <w:trHeight w:val="432"/>
          <w:jc w:val="center"/>
        </w:trPr>
        <w:tc>
          <w:tcPr>
            <w:tcW w:w="2268" w:type="dxa"/>
            <w:gridSpan w:val="2"/>
            <w:tcBorders>
              <w:left w:val="single" w:sz="6" w:space="0" w:color="auto"/>
              <w:bottom w:val="single" w:sz="18" w:space="0" w:color="auto"/>
            </w:tcBorders>
          </w:tcPr>
          <w:p w14:paraId="3B4C4E40" w14:textId="2B5F32E9" w:rsidR="00E27A51" w:rsidRDefault="00E27A51" w:rsidP="00D057C3">
            <w:pPr>
              <w:ind w:left="180"/>
              <w:rPr>
                <w:sz w:val="18"/>
              </w:rPr>
            </w:pPr>
            <w:r>
              <w:rPr>
                <w:sz w:val="18"/>
              </w:rPr>
              <w:t>Fluoride ppm</w:t>
            </w:r>
          </w:p>
        </w:tc>
        <w:tc>
          <w:tcPr>
            <w:tcW w:w="990" w:type="dxa"/>
            <w:tcBorders>
              <w:bottom w:val="single" w:sz="18" w:space="0" w:color="auto"/>
            </w:tcBorders>
          </w:tcPr>
          <w:p w14:paraId="7962AFEF" w14:textId="72166F43" w:rsidR="00E27A51" w:rsidRDefault="00074773" w:rsidP="00074773">
            <w:pPr>
              <w:jc w:val="center"/>
              <w:rPr>
                <w:sz w:val="18"/>
              </w:rPr>
            </w:pPr>
            <w:r>
              <w:rPr>
                <w:sz w:val="18"/>
              </w:rPr>
              <w:t>Aug</w:t>
            </w:r>
            <w:r w:rsidR="00E27A51">
              <w:rPr>
                <w:sz w:val="18"/>
              </w:rPr>
              <w:t xml:space="preserve"> 20</w:t>
            </w:r>
            <w:r>
              <w:rPr>
                <w:sz w:val="18"/>
              </w:rPr>
              <w:t>20</w:t>
            </w:r>
          </w:p>
        </w:tc>
        <w:tc>
          <w:tcPr>
            <w:tcW w:w="1350" w:type="dxa"/>
            <w:tcBorders>
              <w:bottom w:val="single" w:sz="18" w:space="0" w:color="auto"/>
            </w:tcBorders>
          </w:tcPr>
          <w:p w14:paraId="5A0456FD" w14:textId="3A443817" w:rsidR="00E27A51" w:rsidRDefault="00E27A51" w:rsidP="00233C41">
            <w:pPr>
              <w:jc w:val="center"/>
              <w:rPr>
                <w:sz w:val="18"/>
              </w:rPr>
            </w:pPr>
            <w:r>
              <w:rPr>
                <w:sz w:val="18"/>
              </w:rPr>
              <w:t>0.5</w:t>
            </w:r>
            <w:r w:rsidR="00233C41">
              <w:rPr>
                <w:sz w:val="18"/>
              </w:rPr>
              <w:t>8</w:t>
            </w:r>
            <w:r>
              <w:rPr>
                <w:sz w:val="18"/>
              </w:rPr>
              <w:t xml:space="preserve"> ppm</w:t>
            </w:r>
          </w:p>
        </w:tc>
        <w:tc>
          <w:tcPr>
            <w:tcW w:w="1440" w:type="dxa"/>
            <w:tcBorders>
              <w:bottom w:val="single" w:sz="18" w:space="0" w:color="auto"/>
            </w:tcBorders>
          </w:tcPr>
          <w:p w14:paraId="738A08CA" w14:textId="4462D590" w:rsidR="00E27A51" w:rsidRDefault="00E27A51" w:rsidP="00074773">
            <w:pPr>
              <w:jc w:val="center"/>
              <w:rPr>
                <w:sz w:val="18"/>
              </w:rPr>
            </w:pPr>
            <w:r>
              <w:rPr>
                <w:sz w:val="18"/>
              </w:rPr>
              <w:t>0.</w:t>
            </w:r>
            <w:r w:rsidR="00074773">
              <w:rPr>
                <w:sz w:val="18"/>
              </w:rPr>
              <w:t>52</w:t>
            </w:r>
            <w:r>
              <w:rPr>
                <w:sz w:val="18"/>
              </w:rPr>
              <w:t>-0.</w:t>
            </w:r>
            <w:r w:rsidR="00074773">
              <w:rPr>
                <w:sz w:val="18"/>
              </w:rPr>
              <w:t>65</w:t>
            </w:r>
            <w:r>
              <w:rPr>
                <w:sz w:val="18"/>
              </w:rPr>
              <w:t xml:space="preserve"> ppm</w:t>
            </w:r>
          </w:p>
        </w:tc>
        <w:tc>
          <w:tcPr>
            <w:tcW w:w="964" w:type="dxa"/>
            <w:tcBorders>
              <w:bottom w:val="single" w:sz="18" w:space="0" w:color="auto"/>
            </w:tcBorders>
          </w:tcPr>
          <w:p w14:paraId="11802845" w14:textId="4E81C017" w:rsidR="00E27A51" w:rsidRDefault="00F7504D" w:rsidP="00D057C3">
            <w:pPr>
              <w:jc w:val="center"/>
              <w:rPr>
                <w:sz w:val="18"/>
              </w:rPr>
            </w:pPr>
            <w:r>
              <w:rPr>
                <w:sz w:val="18"/>
              </w:rPr>
              <w:t>2.0 ppm</w:t>
            </w:r>
          </w:p>
        </w:tc>
        <w:tc>
          <w:tcPr>
            <w:tcW w:w="1016" w:type="dxa"/>
            <w:tcBorders>
              <w:bottom w:val="single" w:sz="18" w:space="0" w:color="auto"/>
            </w:tcBorders>
          </w:tcPr>
          <w:p w14:paraId="7C958E58" w14:textId="62B30680" w:rsidR="00E27A51" w:rsidRDefault="00F7504D" w:rsidP="00D057C3">
            <w:pPr>
              <w:jc w:val="center"/>
              <w:rPr>
                <w:sz w:val="18"/>
              </w:rPr>
            </w:pPr>
            <w:r>
              <w:rPr>
                <w:sz w:val="18"/>
              </w:rPr>
              <w:t>1.0 ppm</w:t>
            </w:r>
          </w:p>
        </w:tc>
        <w:tc>
          <w:tcPr>
            <w:tcW w:w="2808" w:type="dxa"/>
            <w:tcBorders>
              <w:bottom w:val="single" w:sz="18" w:space="0" w:color="auto"/>
              <w:right w:val="single" w:sz="6" w:space="0" w:color="auto"/>
            </w:tcBorders>
          </w:tcPr>
          <w:p w14:paraId="1082B76A" w14:textId="0FC1B92B" w:rsidR="00E27A51" w:rsidRDefault="00F7504D" w:rsidP="00F7504D">
            <w:pPr>
              <w:rPr>
                <w:sz w:val="18"/>
              </w:rPr>
            </w:pPr>
            <w:r>
              <w:rPr>
                <w:sz w:val="18"/>
              </w:rPr>
              <w:t>Erosion of natural deposits; water additive which promotes strong teeth; discharge from fertilizer and aluminum factories.</w:t>
            </w:r>
          </w:p>
        </w:tc>
      </w:tr>
      <w:tr w:rsidR="00E27A51" w:rsidRPr="001F3468" w14:paraId="3A26CCF5" w14:textId="77777777" w:rsidTr="008C5533">
        <w:trPr>
          <w:trHeight w:val="432"/>
          <w:jc w:val="center"/>
        </w:trPr>
        <w:tc>
          <w:tcPr>
            <w:tcW w:w="2268" w:type="dxa"/>
            <w:gridSpan w:val="2"/>
            <w:tcBorders>
              <w:left w:val="single" w:sz="6" w:space="0" w:color="auto"/>
              <w:bottom w:val="single" w:sz="18" w:space="0" w:color="auto"/>
            </w:tcBorders>
          </w:tcPr>
          <w:p w14:paraId="19A0AB3A" w14:textId="15E9717A" w:rsidR="00E27A51" w:rsidRDefault="00F7504D" w:rsidP="00D057C3">
            <w:pPr>
              <w:ind w:left="180"/>
              <w:rPr>
                <w:sz w:val="18"/>
              </w:rPr>
            </w:pPr>
            <w:r>
              <w:rPr>
                <w:sz w:val="18"/>
              </w:rPr>
              <w:t>Chlorine ppm</w:t>
            </w:r>
          </w:p>
        </w:tc>
        <w:tc>
          <w:tcPr>
            <w:tcW w:w="990" w:type="dxa"/>
            <w:tcBorders>
              <w:bottom w:val="single" w:sz="18" w:space="0" w:color="auto"/>
            </w:tcBorders>
          </w:tcPr>
          <w:p w14:paraId="43D58951" w14:textId="77374C4B" w:rsidR="00E27A51" w:rsidRDefault="00B83335" w:rsidP="00446365">
            <w:pPr>
              <w:jc w:val="center"/>
              <w:rPr>
                <w:sz w:val="18"/>
              </w:rPr>
            </w:pPr>
            <w:r>
              <w:rPr>
                <w:sz w:val="18"/>
              </w:rPr>
              <w:t>20</w:t>
            </w:r>
            <w:r w:rsidR="00446365">
              <w:rPr>
                <w:sz w:val="18"/>
              </w:rPr>
              <w:t>20</w:t>
            </w:r>
          </w:p>
        </w:tc>
        <w:tc>
          <w:tcPr>
            <w:tcW w:w="1350" w:type="dxa"/>
            <w:tcBorders>
              <w:bottom w:val="single" w:sz="18" w:space="0" w:color="auto"/>
            </w:tcBorders>
          </w:tcPr>
          <w:p w14:paraId="7201B992" w14:textId="1AB8A968" w:rsidR="00E27A51" w:rsidRDefault="00F7504D" w:rsidP="00885E66">
            <w:pPr>
              <w:jc w:val="center"/>
              <w:rPr>
                <w:sz w:val="18"/>
              </w:rPr>
            </w:pPr>
            <w:r>
              <w:rPr>
                <w:sz w:val="18"/>
              </w:rPr>
              <w:t>0.</w:t>
            </w:r>
            <w:r w:rsidR="00AF2B72">
              <w:rPr>
                <w:sz w:val="18"/>
              </w:rPr>
              <w:t>5</w:t>
            </w:r>
            <w:r w:rsidR="00885E66">
              <w:rPr>
                <w:sz w:val="18"/>
              </w:rPr>
              <w:t>3</w:t>
            </w:r>
            <w:r>
              <w:rPr>
                <w:sz w:val="18"/>
              </w:rPr>
              <w:t xml:space="preserve"> ppm</w:t>
            </w:r>
          </w:p>
        </w:tc>
        <w:tc>
          <w:tcPr>
            <w:tcW w:w="1440" w:type="dxa"/>
            <w:tcBorders>
              <w:bottom w:val="single" w:sz="18" w:space="0" w:color="auto"/>
            </w:tcBorders>
          </w:tcPr>
          <w:p w14:paraId="47390B60" w14:textId="6C372C70" w:rsidR="00E27A51" w:rsidRDefault="00F7504D" w:rsidP="00446365">
            <w:pPr>
              <w:jc w:val="center"/>
              <w:rPr>
                <w:sz w:val="18"/>
              </w:rPr>
            </w:pPr>
            <w:r>
              <w:rPr>
                <w:sz w:val="18"/>
              </w:rPr>
              <w:t>0.</w:t>
            </w:r>
            <w:r w:rsidR="00446365">
              <w:rPr>
                <w:sz w:val="18"/>
              </w:rPr>
              <w:t>3</w:t>
            </w:r>
            <w:r w:rsidR="00AF2B72">
              <w:rPr>
                <w:sz w:val="18"/>
              </w:rPr>
              <w:t>3</w:t>
            </w:r>
            <w:r>
              <w:rPr>
                <w:sz w:val="18"/>
              </w:rPr>
              <w:t>-</w:t>
            </w:r>
            <w:r w:rsidR="002A7691">
              <w:rPr>
                <w:sz w:val="18"/>
              </w:rPr>
              <w:t>0</w:t>
            </w:r>
            <w:r>
              <w:rPr>
                <w:sz w:val="18"/>
              </w:rPr>
              <w:t>.</w:t>
            </w:r>
            <w:r w:rsidR="00446365">
              <w:rPr>
                <w:sz w:val="18"/>
              </w:rPr>
              <w:t>73</w:t>
            </w:r>
            <w:r>
              <w:rPr>
                <w:sz w:val="18"/>
              </w:rPr>
              <w:t xml:space="preserve"> ppm</w:t>
            </w:r>
          </w:p>
        </w:tc>
        <w:tc>
          <w:tcPr>
            <w:tcW w:w="964" w:type="dxa"/>
            <w:tcBorders>
              <w:bottom w:val="single" w:sz="18" w:space="0" w:color="auto"/>
            </w:tcBorders>
          </w:tcPr>
          <w:p w14:paraId="22BD673D" w14:textId="77777777" w:rsidR="00E27A51" w:rsidRDefault="00F7504D" w:rsidP="00D057C3">
            <w:pPr>
              <w:jc w:val="center"/>
              <w:rPr>
                <w:sz w:val="18"/>
              </w:rPr>
            </w:pPr>
            <w:r>
              <w:rPr>
                <w:sz w:val="18"/>
              </w:rPr>
              <w:t>MRDL=</w:t>
            </w:r>
          </w:p>
          <w:p w14:paraId="72764D18" w14:textId="251854E1" w:rsidR="00F7504D" w:rsidRPr="00F7504D" w:rsidRDefault="00F7504D" w:rsidP="00D057C3">
            <w:pPr>
              <w:jc w:val="center"/>
              <w:rPr>
                <w:sz w:val="12"/>
                <w:szCs w:val="12"/>
              </w:rPr>
            </w:pPr>
            <w:r w:rsidRPr="00F7504D">
              <w:rPr>
                <w:sz w:val="12"/>
                <w:szCs w:val="12"/>
              </w:rPr>
              <w:t>4.0(AS CL2)</w:t>
            </w:r>
          </w:p>
        </w:tc>
        <w:tc>
          <w:tcPr>
            <w:tcW w:w="1016" w:type="dxa"/>
            <w:tcBorders>
              <w:bottom w:val="single" w:sz="18" w:space="0" w:color="auto"/>
            </w:tcBorders>
          </w:tcPr>
          <w:p w14:paraId="25425F36" w14:textId="77777777" w:rsidR="00E27A51" w:rsidRDefault="00F7504D" w:rsidP="00D057C3">
            <w:pPr>
              <w:jc w:val="center"/>
              <w:rPr>
                <w:sz w:val="18"/>
              </w:rPr>
            </w:pPr>
            <w:r>
              <w:rPr>
                <w:sz w:val="18"/>
              </w:rPr>
              <w:t>MRDLG</w:t>
            </w:r>
          </w:p>
          <w:p w14:paraId="3F788F26" w14:textId="2FAE3EF4" w:rsidR="00F7504D" w:rsidRPr="00F7504D" w:rsidRDefault="00F7504D" w:rsidP="00D057C3">
            <w:pPr>
              <w:jc w:val="center"/>
              <w:rPr>
                <w:sz w:val="12"/>
                <w:szCs w:val="12"/>
              </w:rPr>
            </w:pPr>
            <w:r w:rsidRPr="00F7504D">
              <w:rPr>
                <w:sz w:val="12"/>
                <w:szCs w:val="12"/>
              </w:rPr>
              <w:t>4.0(AS CL2</w:t>
            </w:r>
          </w:p>
        </w:tc>
        <w:tc>
          <w:tcPr>
            <w:tcW w:w="2808" w:type="dxa"/>
            <w:tcBorders>
              <w:bottom w:val="single" w:sz="18" w:space="0" w:color="auto"/>
              <w:right w:val="single" w:sz="6" w:space="0" w:color="auto"/>
            </w:tcBorders>
          </w:tcPr>
          <w:p w14:paraId="0F188158" w14:textId="4AB1E265" w:rsidR="00E27A51" w:rsidRDefault="00F7504D" w:rsidP="00E27A51">
            <w:pPr>
              <w:rPr>
                <w:sz w:val="18"/>
              </w:rPr>
            </w:pPr>
            <w:r>
              <w:rPr>
                <w:sz w:val="18"/>
              </w:rPr>
              <w:t>Drinking water disinfection added for treatment.</w:t>
            </w:r>
          </w:p>
        </w:tc>
      </w:tr>
      <w:tr w:rsidR="00E27A51" w:rsidRPr="001F3468" w14:paraId="183B05EE" w14:textId="77777777" w:rsidTr="008C5533">
        <w:trPr>
          <w:trHeight w:val="432"/>
          <w:jc w:val="center"/>
        </w:trPr>
        <w:tc>
          <w:tcPr>
            <w:tcW w:w="2268" w:type="dxa"/>
            <w:gridSpan w:val="2"/>
            <w:tcBorders>
              <w:left w:val="single" w:sz="6" w:space="0" w:color="auto"/>
              <w:bottom w:val="single" w:sz="18" w:space="0" w:color="auto"/>
            </w:tcBorders>
          </w:tcPr>
          <w:p w14:paraId="3FBEE661" w14:textId="0908E1A8" w:rsidR="00E27A51" w:rsidRDefault="00F7504D" w:rsidP="000C7112">
            <w:pPr>
              <w:ind w:left="180"/>
              <w:rPr>
                <w:sz w:val="18"/>
              </w:rPr>
            </w:pPr>
            <w:r>
              <w:rPr>
                <w:sz w:val="18"/>
              </w:rPr>
              <w:t>Nitrate reported as Nitr</w:t>
            </w:r>
            <w:r w:rsidR="000C7112">
              <w:rPr>
                <w:sz w:val="18"/>
              </w:rPr>
              <w:t>o</w:t>
            </w:r>
            <w:r>
              <w:rPr>
                <w:sz w:val="18"/>
              </w:rPr>
              <w:t>gen mg/</w:t>
            </w:r>
            <w:r w:rsidR="00712F42">
              <w:rPr>
                <w:sz w:val="18"/>
              </w:rPr>
              <w:t>L</w:t>
            </w:r>
          </w:p>
        </w:tc>
        <w:tc>
          <w:tcPr>
            <w:tcW w:w="990" w:type="dxa"/>
            <w:tcBorders>
              <w:bottom w:val="single" w:sz="18" w:space="0" w:color="auto"/>
            </w:tcBorders>
          </w:tcPr>
          <w:p w14:paraId="1998E10C" w14:textId="7565D8B3" w:rsidR="00E27A51" w:rsidRDefault="001A5DA9" w:rsidP="0035010C">
            <w:pPr>
              <w:jc w:val="center"/>
              <w:rPr>
                <w:sz w:val="18"/>
              </w:rPr>
            </w:pPr>
            <w:r>
              <w:rPr>
                <w:sz w:val="18"/>
              </w:rPr>
              <w:t>Aug</w:t>
            </w:r>
            <w:r w:rsidR="00F7504D">
              <w:rPr>
                <w:sz w:val="18"/>
              </w:rPr>
              <w:t xml:space="preserve"> 20</w:t>
            </w:r>
            <w:r w:rsidR="0035010C">
              <w:rPr>
                <w:sz w:val="18"/>
              </w:rPr>
              <w:t>20</w:t>
            </w:r>
          </w:p>
        </w:tc>
        <w:tc>
          <w:tcPr>
            <w:tcW w:w="1350" w:type="dxa"/>
            <w:tcBorders>
              <w:bottom w:val="single" w:sz="18" w:space="0" w:color="auto"/>
            </w:tcBorders>
          </w:tcPr>
          <w:p w14:paraId="18FE399E" w14:textId="4A2540FB" w:rsidR="00E27A51" w:rsidRDefault="001A5DA9" w:rsidP="0035010C">
            <w:pPr>
              <w:jc w:val="center"/>
              <w:rPr>
                <w:sz w:val="18"/>
              </w:rPr>
            </w:pPr>
            <w:r>
              <w:rPr>
                <w:sz w:val="18"/>
              </w:rPr>
              <w:t>1</w:t>
            </w:r>
            <w:r w:rsidR="00F7504D">
              <w:rPr>
                <w:sz w:val="18"/>
              </w:rPr>
              <w:t>.</w:t>
            </w:r>
            <w:r w:rsidR="0035010C">
              <w:rPr>
                <w:sz w:val="18"/>
              </w:rPr>
              <w:t>85</w:t>
            </w:r>
            <w:r w:rsidR="00F7504D">
              <w:rPr>
                <w:sz w:val="18"/>
              </w:rPr>
              <w:t xml:space="preserve"> mg/</w:t>
            </w:r>
            <w:r w:rsidR="003F663B">
              <w:rPr>
                <w:sz w:val="18"/>
              </w:rPr>
              <w:t>L</w:t>
            </w:r>
          </w:p>
        </w:tc>
        <w:tc>
          <w:tcPr>
            <w:tcW w:w="1440" w:type="dxa"/>
            <w:tcBorders>
              <w:bottom w:val="single" w:sz="18" w:space="0" w:color="auto"/>
            </w:tcBorders>
          </w:tcPr>
          <w:p w14:paraId="6BF514F9" w14:textId="714735F4" w:rsidR="00E27A51" w:rsidRDefault="00F7504D" w:rsidP="0035010C">
            <w:pPr>
              <w:jc w:val="center"/>
              <w:rPr>
                <w:sz w:val="18"/>
              </w:rPr>
            </w:pPr>
            <w:r>
              <w:rPr>
                <w:sz w:val="18"/>
              </w:rPr>
              <w:t>1.</w:t>
            </w:r>
            <w:r w:rsidR="001334B7">
              <w:rPr>
                <w:sz w:val="18"/>
              </w:rPr>
              <w:t>4</w:t>
            </w:r>
            <w:r>
              <w:rPr>
                <w:sz w:val="18"/>
              </w:rPr>
              <w:t>-</w:t>
            </w:r>
            <w:r w:rsidR="001334B7">
              <w:rPr>
                <w:sz w:val="18"/>
              </w:rPr>
              <w:t>2</w:t>
            </w:r>
            <w:r>
              <w:rPr>
                <w:sz w:val="18"/>
              </w:rPr>
              <w:t>.</w:t>
            </w:r>
            <w:r w:rsidR="0035010C">
              <w:rPr>
                <w:sz w:val="18"/>
              </w:rPr>
              <w:t>3</w:t>
            </w:r>
            <w:r>
              <w:rPr>
                <w:sz w:val="18"/>
              </w:rPr>
              <w:t xml:space="preserve"> mg/</w:t>
            </w:r>
            <w:r w:rsidR="003F663B">
              <w:rPr>
                <w:sz w:val="18"/>
              </w:rPr>
              <w:t>L</w:t>
            </w:r>
          </w:p>
        </w:tc>
        <w:tc>
          <w:tcPr>
            <w:tcW w:w="964" w:type="dxa"/>
            <w:tcBorders>
              <w:bottom w:val="single" w:sz="18" w:space="0" w:color="auto"/>
            </w:tcBorders>
          </w:tcPr>
          <w:p w14:paraId="3432859A" w14:textId="6319F9ED" w:rsidR="00E27A51" w:rsidRDefault="00F7504D" w:rsidP="00D057C3">
            <w:pPr>
              <w:jc w:val="center"/>
              <w:rPr>
                <w:sz w:val="18"/>
              </w:rPr>
            </w:pPr>
            <w:r>
              <w:rPr>
                <w:sz w:val="18"/>
              </w:rPr>
              <w:t>10 mg/</w:t>
            </w:r>
            <w:r w:rsidR="003F663B">
              <w:rPr>
                <w:sz w:val="18"/>
              </w:rPr>
              <w:t>L</w:t>
            </w:r>
          </w:p>
        </w:tc>
        <w:tc>
          <w:tcPr>
            <w:tcW w:w="1016" w:type="dxa"/>
            <w:tcBorders>
              <w:bottom w:val="single" w:sz="18" w:space="0" w:color="auto"/>
            </w:tcBorders>
          </w:tcPr>
          <w:p w14:paraId="113C2337" w14:textId="48C1414D" w:rsidR="00E27A51" w:rsidRDefault="00F7504D" w:rsidP="00D057C3">
            <w:pPr>
              <w:jc w:val="center"/>
              <w:rPr>
                <w:sz w:val="18"/>
              </w:rPr>
            </w:pPr>
            <w:r>
              <w:rPr>
                <w:sz w:val="18"/>
              </w:rPr>
              <w:t>10 mg/</w:t>
            </w:r>
            <w:r w:rsidR="004A2971">
              <w:rPr>
                <w:sz w:val="18"/>
              </w:rPr>
              <w:t>L</w:t>
            </w:r>
          </w:p>
        </w:tc>
        <w:tc>
          <w:tcPr>
            <w:tcW w:w="2808" w:type="dxa"/>
            <w:tcBorders>
              <w:bottom w:val="single" w:sz="18" w:space="0" w:color="auto"/>
              <w:right w:val="single" w:sz="6" w:space="0" w:color="auto"/>
            </w:tcBorders>
          </w:tcPr>
          <w:p w14:paraId="4B1FA648" w14:textId="34BBDEF4" w:rsidR="00E27A51" w:rsidRDefault="00F7504D" w:rsidP="00E27A51">
            <w:pPr>
              <w:rPr>
                <w:sz w:val="18"/>
              </w:rPr>
            </w:pPr>
            <w:r>
              <w:rPr>
                <w:sz w:val="18"/>
              </w:rPr>
              <w:t>Runoff and leaching from fertilizer use; leaching from septic tank, sewage, erosion of natural deposits.</w:t>
            </w:r>
          </w:p>
        </w:tc>
      </w:tr>
      <w:tr w:rsidR="00E27A51" w:rsidRPr="001F3468" w14:paraId="20FF24A9" w14:textId="77777777" w:rsidTr="008C5533">
        <w:trPr>
          <w:trHeight w:val="432"/>
          <w:jc w:val="center"/>
        </w:trPr>
        <w:tc>
          <w:tcPr>
            <w:tcW w:w="2268" w:type="dxa"/>
            <w:gridSpan w:val="2"/>
            <w:tcBorders>
              <w:left w:val="single" w:sz="6" w:space="0" w:color="auto"/>
              <w:bottom w:val="single" w:sz="18" w:space="0" w:color="auto"/>
            </w:tcBorders>
          </w:tcPr>
          <w:p w14:paraId="7A57DA92" w14:textId="4F730169" w:rsidR="00E27A51" w:rsidRDefault="00F7504D" w:rsidP="00D057C3">
            <w:pPr>
              <w:ind w:left="180"/>
              <w:rPr>
                <w:sz w:val="18"/>
              </w:rPr>
            </w:pPr>
            <w:r>
              <w:rPr>
                <w:sz w:val="18"/>
              </w:rPr>
              <w:t>Total Trihalomethanes ug/</w:t>
            </w:r>
            <w:r w:rsidR="0048388B">
              <w:rPr>
                <w:sz w:val="18"/>
              </w:rPr>
              <w:t>L</w:t>
            </w:r>
          </w:p>
        </w:tc>
        <w:tc>
          <w:tcPr>
            <w:tcW w:w="990" w:type="dxa"/>
            <w:tcBorders>
              <w:bottom w:val="single" w:sz="18" w:space="0" w:color="auto"/>
            </w:tcBorders>
          </w:tcPr>
          <w:p w14:paraId="17691DA9" w14:textId="7F5D92FC" w:rsidR="00E27A51" w:rsidRDefault="00EE2400" w:rsidP="00885E66">
            <w:pPr>
              <w:jc w:val="center"/>
              <w:rPr>
                <w:sz w:val="18"/>
              </w:rPr>
            </w:pPr>
            <w:r>
              <w:rPr>
                <w:sz w:val="18"/>
              </w:rPr>
              <w:t>Aug 20</w:t>
            </w:r>
            <w:r w:rsidR="00885E66">
              <w:rPr>
                <w:sz w:val="18"/>
              </w:rPr>
              <w:t>20</w:t>
            </w:r>
          </w:p>
        </w:tc>
        <w:tc>
          <w:tcPr>
            <w:tcW w:w="1350" w:type="dxa"/>
            <w:tcBorders>
              <w:bottom w:val="single" w:sz="18" w:space="0" w:color="auto"/>
            </w:tcBorders>
          </w:tcPr>
          <w:p w14:paraId="36A3915F" w14:textId="7EB07F35" w:rsidR="00E27A51" w:rsidRDefault="00972635" w:rsidP="009B6106">
            <w:pPr>
              <w:jc w:val="center"/>
              <w:rPr>
                <w:sz w:val="18"/>
              </w:rPr>
            </w:pPr>
            <w:r>
              <w:rPr>
                <w:sz w:val="18"/>
              </w:rPr>
              <w:t>30</w:t>
            </w:r>
            <w:r w:rsidR="00EE2400">
              <w:rPr>
                <w:sz w:val="18"/>
              </w:rPr>
              <w:t xml:space="preserve"> ug/</w:t>
            </w:r>
            <w:r w:rsidR="004F25E0">
              <w:rPr>
                <w:sz w:val="18"/>
              </w:rPr>
              <w:t>L</w:t>
            </w:r>
          </w:p>
        </w:tc>
        <w:tc>
          <w:tcPr>
            <w:tcW w:w="1440" w:type="dxa"/>
            <w:tcBorders>
              <w:bottom w:val="single" w:sz="18" w:space="0" w:color="auto"/>
            </w:tcBorders>
          </w:tcPr>
          <w:p w14:paraId="3C0CAD19" w14:textId="546DB5ED" w:rsidR="00E27A51" w:rsidRDefault="00972635" w:rsidP="001334B7">
            <w:pPr>
              <w:jc w:val="center"/>
              <w:rPr>
                <w:sz w:val="18"/>
              </w:rPr>
            </w:pPr>
            <w:r>
              <w:rPr>
                <w:sz w:val="18"/>
              </w:rPr>
              <w:t>25-35</w:t>
            </w:r>
            <w:r w:rsidR="00EE2400">
              <w:rPr>
                <w:sz w:val="18"/>
              </w:rPr>
              <w:t xml:space="preserve"> ug/</w:t>
            </w:r>
            <w:r w:rsidR="004F25E0">
              <w:rPr>
                <w:sz w:val="18"/>
              </w:rPr>
              <w:t>L</w:t>
            </w:r>
          </w:p>
        </w:tc>
        <w:tc>
          <w:tcPr>
            <w:tcW w:w="964" w:type="dxa"/>
            <w:tcBorders>
              <w:bottom w:val="single" w:sz="18" w:space="0" w:color="auto"/>
            </w:tcBorders>
          </w:tcPr>
          <w:p w14:paraId="4D596BC7" w14:textId="76B8F5AE" w:rsidR="00E27A51" w:rsidRDefault="00EE2400" w:rsidP="00D057C3">
            <w:pPr>
              <w:jc w:val="center"/>
              <w:rPr>
                <w:sz w:val="18"/>
              </w:rPr>
            </w:pPr>
            <w:r>
              <w:rPr>
                <w:sz w:val="18"/>
              </w:rPr>
              <w:t>80 ug/</w:t>
            </w:r>
            <w:r w:rsidR="004F25E0">
              <w:rPr>
                <w:sz w:val="18"/>
              </w:rPr>
              <w:t>L</w:t>
            </w:r>
          </w:p>
        </w:tc>
        <w:tc>
          <w:tcPr>
            <w:tcW w:w="1016" w:type="dxa"/>
            <w:tcBorders>
              <w:bottom w:val="single" w:sz="18" w:space="0" w:color="auto"/>
            </w:tcBorders>
          </w:tcPr>
          <w:p w14:paraId="7A888702" w14:textId="01E520EE" w:rsidR="00E27A51" w:rsidRDefault="00EE2400" w:rsidP="00D057C3">
            <w:pPr>
              <w:jc w:val="center"/>
              <w:rPr>
                <w:sz w:val="18"/>
              </w:rPr>
            </w:pPr>
            <w:r>
              <w:rPr>
                <w:sz w:val="18"/>
              </w:rPr>
              <w:t>NA</w:t>
            </w:r>
          </w:p>
        </w:tc>
        <w:tc>
          <w:tcPr>
            <w:tcW w:w="2808" w:type="dxa"/>
            <w:tcBorders>
              <w:bottom w:val="single" w:sz="18" w:space="0" w:color="auto"/>
              <w:right w:val="single" w:sz="6" w:space="0" w:color="auto"/>
            </w:tcBorders>
          </w:tcPr>
          <w:p w14:paraId="62B05022" w14:textId="4E2D02A8" w:rsidR="00E27A51" w:rsidRDefault="00EE2400" w:rsidP="00E27A51">
            <w:pPr>
              <w:rPr>
                <w:sz w:val="18"/>
              </w:rPr>
            </w:pPr>
            <w:r>
              <w:rPr>
                <w:sz w:val="18"/>
              </w:rPr>
              <w:t>Bi-product of drinking water disinfection.</w:t>
            </w:r>
          </w:p>
        </w:tc>
      </w:tr>
      <w:tr w:rsidR="00972635" w:rsidRPr="001F3468" w14:paraId="6A6E692D" w14:textId="77777777" w:rsidTr="008C5533">
        <w:trPr>
          <w:trHeight w:val="432"/>
          <w:jc w:val="center"/>
        </w:trPr>
        <w:tc>
          <w:tcPr>
            <w:tcW w:w="2268" w:type="dxa"/>
            <w:gridSpan w:val="2"/>
            <w:tcBorders>
              <w:left w:val="single" w:sz="6" w:space="0" w:color="auto"/>
              <w:bottom w:val="single" w:sz="18" w:space="0" w:color="auto"/>
            </w:tcBorders>
          </w:tcPr>
          <w:p w14:paraId="732B5012" w14:textId="77777777" w:rsidR="00972635" w:rsidRDefault="0048388B" w:rsidP="00D057C3">
            <w:pPr>
              <w:ind w:left="180"/>
              <w:rPr>
                <w:sz w:val="18"/>
              </w:rPr>
            </w:pPr>
            <w:proofErr w:type="spellStart"/>
            <w:r>
              <w:rPr>
                <w:sz w:val="18"/>
              </w:rPr>
              <w:t>Haloacetic</w:t>
            </w:r>
            <w:proofErr w:type="spellEnd"/>
            <w:r>
              <w:rPr>
                <w:sz w:val="18"/>
              </w:rPr>
              <w:t xml:space="preserve"> Acids</w:t>
            </w:r>
          </w:p>
          <w:p w14:paraId="4A15716E" w14:textId="1C1E0CA0" w:rsidR="0048388B" w:rsidRDefault="00F237C9" w:rsidP="00D057C3">
            <w:pPr>
              <w:ind w:left="180"/>
              <w:rPr>
                <w:sz w:val="18"/>
              </w:rPr>
            </w:pPr>
            <w:r>
              <w:rPr>
                <w:sz w:val="18"/>
              </w:rPr>
              <w:t>u</w:t>
            </w:r>
            <w:r w:rsidR="0048388B">
              <w:rPr>
                <w:sz w:val="18"/>
              </w:rPr>
              <w:t>g/L</w:t>
            </w:r>
          </w:p>
        </w:tc>
        <w:tc>
          <w:tcPr>
            <w:tcW w:w="990" w:type="dxa"/>
            <w:tcBorders>
              <w:bottom w:val="single" w:sz="18" w:space="0" w:color="auto"/>
            </w:tcBorders>
          </w:tcPr>
          <w:p w14:paraId="33AD5889" w14:textId="7A90AFE4" w:rsidR="00972635" w:rsidRDefault="00972635" w:rsidP="00885E66">
            <w:pPr>
              <w:jc w:val="center"/>
              <w:rPr>
                <w:sz w:val="18"/>
              </w:rPr>
            </w:pPr>
            <w:r>
              <w:rPr>
                <w:sz w:val="18"/>
              </w:rPr>
              <w:t>Aug 2020</w:t>
            </w:r>
          </w:p>
        </w:tc>
        <w:tc>
          <w:tcPr>
            <w:tcW w:w="1350" w:type="dxa"/>
            <w:tcBorders>
              <w:bottom w:val="single" w:sz="18" w:space="0" w:color="auto"/>
            </w:tcBorders>
          </w:tcPr>
          <w:p w14:paraId="1C2A55DD" w14:textId="378336DD" w:rsidR="00972635" w:rsidRDefault="00972635" w:rsidP="009B6106">
            <w:pPr>
              <w:jc w:val="center"/>
              <w:rPr>
                <w:sz w:val="18"/>
              </w:rPr>
            </w:pPr>
            <w:r>
              <w:rPr>
                <w:sz w:val="18"/>
              </w:rPr>
              <w:t>1.45</w:t>
            </w:r>
            <w:r w:rsidR="002356E7">
              <w:rPr>
                <w:sz w:val="18"/>
              </w:rPr>
              <w:t xml:space="preserve"> ug/L</w:t>
            </w:r>
          </w:p>
        </w:tc>
        <w:tc>
          <w:tcPr>
            <w:tcW w:w="1440" w:type="dxa"/>
            <w:tcBorders>
              <w:bottom w:val="single" w:sz="18" w:space="0" w:color="auto"/>
            </w:tcBorders>
          </w:tcPr>
          <w:p w14:paraId="1F2CCDD0" w14:textId="275BD741" w:rsidR="00972635" w:rsidRDefault="00972635" w:rsidP="001334B7">
            <w:pPr>
              <w:jc w:val="center"/>
              <w:rPr>
                <w:sz w:val="18"/>
              </w:rPr>
            </w:pPr>
            <w:r>
              <w:rPr>
                <w:sz w:val="18"/>
              </w:rPr>
              <w:t>ND-2.9</w:t>
            </w:r>
            <w:r w:rsidR="002356E7">
              <w:rPr>
                <w:sz w:val="18"/>
              </w:rPr>
              <w:t xml:space="preserve"> ug/L</w:t>
            </w:r>
          </w:p>
        </w:tc>
        <w:tc>
          <w:tcPr>
            <w:tcW w:w="964" w:type="dxa"/>
            <w:tcBorders>
              <w:bottom w:val="single" w:sz="18" w:space="0" w:color="auto"/>
            </w:tcBorders>
          </w:tcPr>
          <w:p w14:paraId="14E065D4" w14:textId="675AD942" w:rsidR="00972635" w:rsidRDefault="00972635" w:rsidP="00D057C3">
            <w:pPr>
              <w:jc w:val="center"/>
              <w:rPr>
                <w:sz w:val="18"/>
              </w:rPr>
            </w:pPr>
            <w:r>
              <w:rPr>
                <w:sz w:val="18"/>
              </w:rPr>
              <w:t>60 ug/L</w:t>
            </w:r>
          </w:p>
        </w:tc>
        <w:tc>
          <w:tcPr>
            <w:tcW w:w="1016" w:type="dxa"/>
            <w:tcBorders>
              <w:bottom w:val="single" w:sz="18" w:space="0" w:color="auto"/>
            </w:tcBorders>
          </w:tcPr>
          <w:p w14:paraId="7FAF3181" w14:textId="66044AFC" w:rsidR="00972635" w:rsidRDefault="00972635" w:rsidP="00D057C3">
            <w:pPr>
              <w:jc w:val="center"/>
              <w:rPr>
                <w:sz w:val="18"/>
              </w:rPr>
            </w:pPr>
            <w:r>
              <w:rPr>
                <w:sz w:val="18"/>
              </w:rPr>
              <w:t>NA</w:t>
            </w:r>
          </w:p>
        </w:tc>
        <w:tc>
          <w:tcPr>
            <w:tcW w:w="2808" w:type="dxa"/>
            <w:tcBorders>
              <w:bottom w:val="single" w:sz="18" w:space="0" w:color="auto"/>
              <w:right w:val="single" w:sz="6" w:space="0" w:color="auto"/>
            </w:tcBorders>
          </w:tcPr>
          <w:p w14:paraId="7F0B2A9B" w14:textId="1DD7A056" w:rsidR="00972635" w:rsidRDefault="0048388B" w:rsidP="00E27A51">
            <w:pPr>
              <w:rPr>
                <w:sz w:val="18"/>
              </w:rPr>
            </w:pPr>
            <w:r>
              <w:rPr>
                <w:sz w:val="18"/>
              </w:rPr>
              <w:t>Bi-product of drinking water disinfection.</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8C553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64"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16"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8C5533">
        <w:trPr>
          <w:trHeight w:val="432"/>
          <w:jc w:val="center"/>
        </w:trPr>
        <w:tc>
          <w:tcPr>
            <w:tcW w:w="2268" w:type="dxa"/>
            <w:gridSpan w:val="2"/>
            <w:tcBorders>
              <w:left w:val="single" w:sz="6" w:space="0" w:color="auto"/>
            </w:tcBorders>
          </w:tcPr>
          <w:p w14:paraId="3DAB9A83" w14:textId="1DF301FC" w:rsidR="00BC6327" w:rsidRPr="00F41F91" w:rsidRDefault="00EE2400" w:rsidP="00D057C3">
            <w:pPr>
              <w:ind w:left="187"/>
              <w:rPr>
                <w:sz w:val="18"/>
              </w:rPr>
            </w:pPr>
            <w:r>
              <w:rPr>
                <w:sz w:val="18"/>
              </w:rPr>
              <w:t>Chloride mg/</w:t>
            </w:r>
            <w:r w:rsidR="00712F42">
              <w:rPr>
                <w:sz w:val="18"/>
              </w:rPr>
              <w:t>L</w:t>
            </w:r>
          </w:p>
        </w:tc>
        <w:tc>
          <w:tcPr>
            <w:tcW w:w="990" w:type="dxa"/>
          </w:tcPr>
          <w:p w14:paraId="7B53609D" w14:textId="18BD0C42" w:rsidR="00BC6327" w:rsidRPr="00F41F91" w:rsidRDefault="00233C41" w:rsidP="00233C41">
            <w:pPr>
              <w:jc w:val="center"/>
              <w:rPr>
                <w:sz w:val="18"/>
              </w:rPr>
            </w:pPr>
            <w:r>
              <w:rPr>
                <w:sz w:val="18"/>
              </w:rPr>
              <w:t>Aug</w:t>
            </w:r>
            <w:r w:rsidR="00EE2400">
              <w:rPr>
                <w:sz w:val="18"/>
              </w:rPr>
              <w:t xml:space="preserve"> 20</w:t>
            </w:r>
            <w:r>
              <w:rPr>
                <w:sz w:val="18"/>
              </w:rPr>
              <w:t>20</w:t>
            </w:r>
          </w:p>
        </w:tc>
        <w:tc>
          <w:tcPr>
            <w:tcW w:w="1350" w:type="dxa"/>
          </w:tcPr>
          <w:p w14:paraId="48AE5CBF" w14:textId="0A79DACE" w:rsidR="00BC6327" w:rsidRPr="00F41F91" w:rsidRDefault="00EE2400" w:rsidP="00233C41">
            <w:pPr>
              <w:jc w:val="center"/>
              <w:rPr>
                <w:sz w:val="18"/>
              </w:rPr>
            </w:pPr>
            <w:r>
              <w:rPr>
                <w:sz w:val="18"/>
              </w:rPr>
              <w:t>1</w:t>
            </w:r>
            <w:r w:rsidR="00233C41">
              <w:rPr>
                <w:sz w:val="18"/>
              </w:rPr>
              <w:t>4</w:t>
            </w:r>
            <w:r>
              <w:rPr>
                <w:sz w:val="18"/>
              </w:rPr>
              <w:t xml:space="preserve"> mg/</w:t>
            </w:r>
            <w:r w:rsidR="003F663B">
              <w:rPr>
                <w:sz w:val="18"/>
              </w:rPr>
              <w:t>L</w:t>
            </w:r>
          </w:p>
        </w:tc>
        <w:tc>
          <w:tcPr>
            <w:tcW w:w="1440" w:type="dxa"/>
          </w:tcPr>
          <w:p w14:paraId="6428F303" w14:textId="6B807F81" w:rsidR="00BC6327" w:rsidRPr="00F41F91" w:rsidRDefault="00233C41" w:rsidP="00233C41">
            <w:pPr>
              <w:jc w:val="center"/>
              <w:rPr>
                <w:sz w:val="18"/>
              </w:rPr>
            </w:pPr>
            <w:r>
              <w:rPr>
                <w:sz w:val="18"/>
              </w:rPr>
              <w:t>11</w:t>
            </w:r>
            <w:r w:rsidR="00EE2400">
              <w:rPr>
                <w:sz w:val="18"/>
              </w:rPr>
              <w:t>-1</w:t>
            </w:r>
            <w:r>
              <w:rPr>
                <w:sz w:val="18"/>
              </w:rPr>
              <w:t>7</w:t>
            </w:r>
            <w:r w:rsidR="00EE2400">
              <w:rPr>
                <w:sz w:val="18"/>
              </w:rPr>
              <w:t xml:space="preserve"> mg/</w:t>
            </w:r>
            <w:r w:rsidR="003F663B">
              <w:rPr>
                <w:sz w:val="18"/>
              </w:rPr>
              <w:t>L</w:t>
            </w:r>
          </w:p>
        </w:tc>
        <w:tc>
          <w:tcPr>
            <w:tcW w:w="964" w:type="dxa"/>
          </w:tcPr>
          <w:p w14:paraId="11FF9BF3" w14:textId="135BDAD7" w:rsidR="00BC6327" w:rsidRPr="00F41F91" w:rsidRDefault="00EE2400" w:rsidP="00D057C3">
            <w:pPr>
              <w:jc w:val="center"/>
              <w:rPr>
                <w:sz w:val="18"/>
              </w:rPr>
            </w:pPr>
            <w:r>
              <w:rPr>
                <w:sz w:val="18"/>
              </w:rPr>
              <w:t>500 mg/</w:t>
            </w:r>
            <w:r w:rsidR="003F663B">
              <w:rPr>
                <w:sz w:val="18"/>
              </w:rPr>
              <w:t>L</w:t>
            </w:r>
          </w:p>
        </w:tc>
        <w:tc>
          <w:tcPr>
            <w:tcW w:w="1016" w:type="dxa"/>
          </w:tcPr>
          <w:p w14:paraId="160E754C" w14:textId="54529C8F" w:rsidR="00BC6327" w:rsidRPr="00F41F91" w:rsidRDefault="00EE2400" w:rsidP="00D057C3">
            <w:pPr>
              <w:jc w:val="center"/>
              <w:rPr>
                <w:sz w:val="18"/>
              </w:rPr>
            </w:pPr>
            <w:r>
              <w:rPr>
                <w:sz w:val="18"/>
              </w:rPr>
              <w:t>NA</w:t>
            </w:r>
          </w:p>
        </w:tc>
        <w:tc>
          <w:tcPr>
            <w:tcW w:w="2808" w:type="dxa"/>
            <w:tcBorders>
              <w:right w:val="single" w:sz="6" w:space="0" w:color="auto"/>
            </w:tcBorders>
          </w:tcPr>
          <w:p w14:paraId="43B6AB0B" w14:textId="16FF7309" w:rsidR="00BC6327" w:rsidRPr="00F41F91" w:rsidRDefault="00EE2400" w:rsidP="00EE2400">
            <w:pPr>
              <w:rPr>
                <w:sz w:val="18"/>
              </w:rPr>
            </w:pPr>
            <w:r>
              <w:rPr>
                <w:sz w:val="18"/>
              </w:rPr>
              <w:t xml:space="preserve">Runoff / leaching from natural deposits; seawater influence </w:t>
            </w:r>
          </w:p>
        </w:tc>
      </w:tr>
      <w:tr w:rsidR="00EE2400" w:rsidRPr="001F3468" w14:paraId="5B156EF5" w14:textId="77777777" w:rsidTr="008C5533">
        <w:trPr>
          <w:trHeight w:val="432"/>
          <w:jc w:val="center"/>
        </w:trPr>
        <w:tc>
          <w:tcPr>
            <w:tcW w:w="2268" w:type="dxa"/>
            <w:gridSpan w:val="2"/>
            <w:tcBorders>
              <w:left w:val="single" w:sz="6" w:space="0" w:color="auto"/>
            </w:tcBorders>
          </w:tcPr>
          <w:p w14:paraId="0F6D6200" w14:textId="27251E5E" w:rsidR="00EE2400" w:rsidRPr="00F41F91" w:rsidRDefault="00EE2400" w:rsidP="00EE2400">
            <w:pPr>
              <w:ind w:left="187"/>
              <w:rPr>
                <w:sz w:val="18"/>
              </w:rPr>
            </w:pPr>
            <w:r>
              <w:rPr>
                <w:sz w:val="18"/>
              </w:rPr>
              <w:t>Sulfate mg/</w:t>
            </w:r>
            <w:r w:rsidR="00712F42">
              <w:rPr>
                <w:sz w:val="18"/>
              </w:rPr>
              <w:t>L</w:t>
            </w:r>
          </w:p>
        </w:tc>
        <w:tc>
          <w:tcPr>
            <w:tcW w:w="990" w:type="dxa"/>
          </w:tcPr>
          <w:p w14:paraId="72555C3C" w14:textId="3E2489F0" w:rsidR="00EE2400" w:rsidRPr="00F41F91" w:rsidRDefault="00233C41" w:rsidP="00233C41">
            <w:pPr>
              <w:jc w:val="center"/>
              <w:rPr>
                <w:sz w:val="18"/>
              </w:rPr>
            </w:pPr>
            <w:r>
              <w:rPr>
                <w:sz w:val="18"/>
              </w:rPr>
              <w:t>Aug</w:t>
            </w:r>
            <w:r w:rsidR="00EE2400">
              <w:rPr>
                <w:sz w:val="18"/>
              </w:rPr>
              <w:t xml:space="preserve"> 20</w:t>
            </w:r>
            <w:r>
              <w:rPr>
                <w:sz w:val="18"/>
              </w:rPr>
              <w:t>20</w:t>
            </w:r>
          </w:p>
        </w:tc>
        <w:tc>
          <w:tcPr>
            <w:tcW w:w="1350" w:type="dxa"/>
          </w:tcPr>
          <w:p w14:paraId="4FC05984" w14:textId="0CD03128" w:rsidR="00EE2400" w:rsidRPr="00F41F91" w:rsidRDefault="00EE2400" w:rsidP="00233C41">
            <w:pPr>
              <w:jc w:val="center"/>
              <w:rPr>
                <w:sz w:val="18"/>
              </w:rPr>
            </w:pPr>
            <w:r>
              <w:rPr>
                <w:sz w:val="18"/>
              </w:rPr>
              <w:t>7.</w:t>
            </w:r>
            <w:r w:rsidR="00233C41">
              <w:rPr>
                <w:sz w:val="18"/>
              </w:rPr>
              <w:t>2</w:t>
            </w:r>
            <w:r>
              <w:rPr>
                <w:sz w:val="18"/>
              </w:rPr>
              <w:t xml:space="preserve"> mg/</w:t>
            </w:r>
            <w:r w:rsidR="003F663B">
              <w:rPr>
                <w:sz w:val="18"/>
              </w:rPr>
              <w:t>L</w:t>
            </w:r>
          </w:p>
        </w:tc>
        <w:tc>
          <w:tcPr>
            <w:tcW w:w="1440" w:type="dxa"/>
          </w:tcPr>
          <w:p w14:paraId="2136F033" w14:textId="46B19157" w:rsidR="00EE2400" w:rsidRPr="00F41F91" w:rsidRDefault="00233C41" w:rsidP="00233C41">
            <w:pPr>
              <w:jc w:val="center"/>
              <w:rPr>
                <w:sz w:val="18"/>
              </w:rPr>
            </w:pPr>
            <w:r>
              <w:rPr>
                <w:sz w:val="18"/>
              </w:rPr>
              <w:t>5.1</w:t>
            </w:r>
            <w:r w:rsidR="00EE2400">
              <w:rPr>
                <w:sz w:val="18"/>
              </w:rPr>
              <w:t>-</w:t>
            </w:r>
            <w:r>
              <w:rPr>
                <w:sz w:val="18"/>
              </w:rPr>
              <w:t>9</w:t>
            </w:r>
            <w:r w:rsidR="00EE2400">
              <w:rPr>
                <w:sz w:val="18"/>
              </w:rPr>
              <w:t>.</w:t>
            </w:r>
            <w:r>
              <w:rPr>
                <w:sz w:val="18"/>
              </w:rPr>
              <w:t>3</w:t>
            </w:r>
            <w:r w:rsidR="00EE2400">
              <w:rPr>
                <w:sz w:val="18"/>
              </w:rPr>
              <w:t xml:space="preserve"> mg/</w:t>
            </w:r>
            <w:r w:rsidR="003F663B">
              <w:rPr>
                <w:sz w:val="18"/>
              </w:rPr>
              <w:t>L</w:t>
            </w:r>
          </w:p>
        </w:tc>
        <w:tc>
          <w:tcPr>
            <w:tcW w:w="964" w:type="dxa"/>
          </w:tcPr>
          <w:p w14:paraId="53A9A6CC" w14:textId="4EFF07F2" w:rsidR="00EE2400" w:rsidRPr="00F41F91" w:rsidRDefault="00EE2400" w:rsidP="00D057C3">
            <w:pPr>
              <w:jc w:val="center"/>
              <w:rPr>
                <w:sz w:val="18"/>
              </w:rPr>
            </w:pPr>
            <w:r>
              <w:rPr>
                <w:sz w:val="18"/>
              </w:rPr>
              <w:t>500 mg/</w:t>
            </w:r>
            <w:r w:rsidR="003F663B">
              <w:rPr>
                <w:sz w:val="18"/>
              </w:rPr>
              <w:t>L</w:t>
            </w:r>
          </w:p>
        </w:tc>
        <w:tc>
          <w:tcPr>
            <w:tcW w:w="1016" w:type="dxa"/>
          </w:tcPr>
          <w:p w14:paraId="2E70CAE2" w14:textId="2925A366" w:rsidR="00EE2400" w:rsidRPr="00F41F91" w:rsidRDefault="00EE2400" w:rsidP="00D057C3">
            <w:pPr>
              <w:jc w:val="center"/>
              <w:rPr>
                <w:sz w:val="18"/>
              </w:rPr>
            </w:pPr>
            <w:r>
              <w:rPr>
                <w:sz w:val="18"/>
              </w:rPr>
              <w:t>NA</w:t>
            </w:r>
          </w:p>
        </w:tc>
        <w:tc>
          <w:tcPr>
            <w:tcW w:w="2808" w:type="dxa"/>
            <w:tcBorders>
              <w:right w:val="single" w:sz="6" w:space="0" w:color="auto"/>
            </w:tcBorders>
          </w:tcPr>
          <w:p w14:paraId="382413B9" w14:textId="23FA3EC6" w:rsidR="00EE2400" w:rsidRPr="00F41F91" w:rsidRDefault="00EE2400" w:rsidP="00D057C3">
            <w:pPr>
              <w:rPr>
                <w:sz w:val="18"/>
              </w:rPr>
            </w:pPr>
            <w:r>
              <w:rPr>
                <w:sz w:val="18"/>
              </w:rPr>
              <w:t>Runoff / leaching for natural deposits, industrial waste.</w:t>
            </w:r>
          </w:p>
        </w:tc>
      </w:tr>
      <w:tr w:rsidR="00EE2400" w:rsidRPr="001F3468" w14:paraId="773563FB" w14:textId="77777777" w:rsidTr="008C5533">
        <w:trPr>
          <w:trHeight w:val="432"/>
          <w:jc w:val="center"/>
        </w:trPr>
        <w:tc>
          <w:tcPr>
            <w:tcW w:w="2268" w:type="dxa"/>
            <w:gridSpan w:val="2"/>
            <w:tcBorders>
              <w:left w:val="single" w:sz="6" w:space="0" w:color="auto"/>
            </w:tcBorders>
          </w:tcPr>
          <w:p w14:paraId="30F59034" w14:textId="75DA7DF2" w:rsidR="00EE2400" w:rsidRPr="00F41F91" w:rsidRDefault="008C5533" w:rsidP="008C5533">
            <w:pPr>
              <w:ind w:left="187"/>
              <w:rPr>
                <w:sz w:val="18"/>
              </w:rPr>
            </w:pPr>
            <w:r>
              <w:rPr>
                <w:sz w:val="18"/>
              </w:rPr>
              <w:t>Total Dissolved Solids TDS-mg/</w:t>
            </w:r>
            <w:r w:rsidR="00712F42">
              <w:rPr>
                <w:sz w:val="18"/>
              </w:rPr>
              <w:t>L</w:t>
            </w:r>
          </w:p>
        </w:tc>
        <w:tc>
          <w:tcPr>
            <w:tcW w:w="990" w:type="dxa"/>
          </w:tcPr>
          <w:p w14:paraId="57A9EA0D" w14:textId="73B7C051" w:rsidR="00EE2400" w:rsidRPr="00F41F91" w:rsidRDefault="00262180" w:rsidP="00262180">
            <w:pPr>
              <w:jc w:val="center"/>
              <w:rPr>
                <w:sz w:val="18"/>
              </w:rPr>
            </w:pPr>
            <w:r>
              <w:rPr>
                <w:sz w:val="18"/>
              </w:rPr>
              <w:t>Aug</w:t>
            </w:r>
            <w:r w:rsidR="008C5533">
              <w:rPr>
                <w:sz w:val="18"/>
              </w:rPr>
              <w:t xml:space="preserve"> 20</w:t>
            </w:r>
            <w:r>
              <w:rPr>
                <w:sz w:val="18"/>
              </w:rPr>
              <w:t>20</w:t>
            </w:r>
          </w:p>
        </w:tc>
        <w:tc>
          <w:tcPr>
            <w:tcW w:w="1350" w:type="dxa"/>
          </w:tcPr>
          <w:p w14:paraId="2C84DE09" w14:textId="78B3EEB3" w:rsidR="00EE2400" w:rsidRPr="00F41F91" w:rsidRDefault="00262180" w:rsidP="00D057C3">
            <w:pPr>
              <w:jc w:val="center"/>
              <w:rPr>
                <w:sz w:val="18"/>
              </w:rPr>
            </w:pPr>
            <w:r>
              <w:rPr>
                <w:sz w:val="18"/>
              </w:rPr>
              <w:t>180</w:t>
            </w:r>
            <w:r w:rsidR="008C5533">
              <w:rPr>
                <w:sz w:val="18"/>
              </w:rPr>
              <w:t xml:space="preserve"> mg/</w:t>
            </w:r>
            <w:r w:rsidR="003F663B">
              <w:rPr>
                <w:sz w:val="18"/>
              </w:rPr>
              <w:t>L</w:t>
            </w:r>
          </w:p>
        </w:tc>
        <w:tc>
          <w:tcPr>
            <w:tcW w:w="1440" w:type="dxa"/>
          </w:tcPr>
          <w:p w14:paraId="0046D13F" w14:textId="3B7D9DFD" w:rsidR="00EE2400" w:rsidRPr="00F41F91" w:rsidRDefault="008C5533" w:rsidP="00262180">
            <w:pPr>
              <w:jc w:val="center"/>
              <w:rPr>
                <w:sz w:val="18"/>
              </w:rPr>
            </w:pPr>
            <w:r>
              <w:rPr>
                <w:sz w:val="18"/>
              </w:rPr>
              <w:t>1</w:t>
            </w:r>
            <w:r w:rsidR="00262180">
              <w:rPr>
                <w:sz w:val="18"/>
              </w:rPr>
              <w:t>6</w:t>
            </w:r>
            <w:r>
              <w:rPr>
                <w:sz w:val="18"/>
              </w:rPr>
              <w:t>0-2</w:t>
            </w:r>
            <w:r w:rsidR="00262180">
              <w:rPr>
                <w:sz w:val="18"/>
              </w:rPr>
              <w:t>00</w:t>
            </w:r>
            <w:r>
              <w:rPr>
                <w:sz w:val="18"/>
              </w:rPr>
              <w:t xml:space="preserve"> mg/</w:t>
            </w:r>
            <w:r w:rsidR="003F663B">
              <w:rPr>
                <w:sz w:val="18"/>
              </w:rPr>
              <w:t>L</w:t>
            </w:r>
          </w:p>
        </w:tc>
        <w:tc>
          <w:tcPr>
            <w:tcW w:w="964" w:type="dxa"/>
          </w:tcPr>
          <w:p w14:paraId="37D6066C" w14:textId="183093A1" w:rsidR="00EE2400" w:rsidRPr="00F41F91" w:rsidRDefault="008C5533" w:rsidP="00D057C3">
            <w:pPr>
              <w:jc w:val="center"/>
              <w:rPr>
                <w:sz w:val="18"/>
              </w:rPr>
            </w:pPr>
            <w:r>
              <w:rPr>
                <w:sz w:val="18"/>
              </w:rPr>
              <w:t>1000 mg</w:t>
            </w:r>
            <w:r w:rsidR="003F663B">
              <w:rPr>
                <w:sz w:val="18"/>
              </w:rPr>
              <w:t>/L</w:t>
            </w:r>
          </w:p>
        </w:tc>
        <w:tc>
          <w:tcPr>
            <w:tcW w:w="1016" w:type="dxa"/>
          </w:tcPr>
          <w:p w14:paraId="28C14157" w14:textId="1E6670AD" w:rsidR="00EE2400" w:rsidRPr="00F41F91" w:rsidRDefault="008C5533" w:rsidP="00D057C3">
            <w:pPr>
              <w:jc w:val="center"/>
              <w:rPr>
                <w:sz w:val="18"/>
              </w:rPr>
            </w:pPr>
            <w:r>
              <w:rPr>
                <w:sz w:val="18"/>
              </w:rPr>
              <w:t>NA</w:t>
            </w:r>
          </w:p>
        </w:tc>
        <w:tc>
          <w:tcPr>
            <w:tcW w:w="2808" w:type="dxa"/>
            <w:tcBorders>
              <w:right w:val="single" w:sz="6" w:space="0" w:color="auto"/>
            </w:tcBorders>
          </w:tcPr>
          <w:p w14:paraId="18F4823F" w14:textId="5AFD5BC9" w:rsidR="00EE2400" w:rsidRPr="00F41F91" w:rsidRDefault="008C5533" w:rsidP="00D057C3">
            <w:pPr>
              <w:rPr>
                <w:sz w:val="18"/>
              </w:rPr>
            </w:pPr>
            <w:r>
              <w:rPr>
                <w:sz w:val="18"/>
              </w:rPr>
              <w:t>Runoff / leaching from natural deposits</w:t>
            </w:r>
          </w:p>
        </w:tc>
      </w:tr>
      <w:tr w:rsidR="00EE2400" w:rsidRPr="001F3468" w14:paraId="5CF14418" w14:textId="77777777" w:rsidTr="008C5533">
        <w:trPr>
          <w:trHeight w:val="432"/>
          <w:jc w:val="center"/>
        </w:trPr>
        <w:tc>
          <w:tcPr>
            <w:tcW w:w="2268" w:type="dxa"/>
            <w:gridSpan w:val="2"/>
            <w:tcBorders>
              <w:left w:val="single" w:sz="6" w:space="0" w:color="auto"/>
            </w:tcBorders>
          </w:tcPr>
          <w:p w14:paraId="7FC7F50A" w14:textId="44B71E0A" w:rsidR="00EE2400" w:rsidRPr="00F41F91" w:rsidRDefault="008C5533" w:rsidP="00D057C3">
            <w:pPr>
              <w:ind w:left="187"/>
              <w:rPr>
                <w:sz w:val="18"/>
              </w:rPr>
            </w:pPr>
            <w:r>
              <w:rPr>
                <w:sz w:val="18"/>
              </w:rPr>
              <w:t>Turbidity NTU</w:t>
            </w:r>
          </w:p>
        </w:tc>
        <w:tc>
          <w:tcPr>
            <w:tcW w:w="990" w:type="dxa"/>
          </w:tcPr>
          <w:p w14:paraId="35108435" w14:textId="37841F46" w:rsidR="00EE2400" w:rsidRPr="00F41F91" w:rsidRDefault="00262180" w:rsidP="00262180">
            <w:pPr>
              <w:jc w:val="center"/>
              <w:rPr>
                <w:sz w:val="18"/>
              </w:rPr>
            </w:pPr>
            <w:r>
              <w:rPr>
                <w:sz w:val="18"/>
              </w:rPr>
              <w:t>Aug</w:t>
            </w:r>
            <w:r w:rsidR="008C5533">
              <w:rPr>
                <w:sz w:val="18"/>
              </w:rPr>
              <w:t xml:space="preserve"> 20</w:t>
            </w:r>
            <w:r>
              <w:rPr>
                <w:sz w:val="18"/>
              </w:rPr>
              <w:t>20</w:t>
            </w:r>
          </w:p>
        </w:tc>
        <w:tc>
          <w:tcPr>
            <w:tcW w:w="1350" w:type="dxa"/>
          </w:tcPr>
          <w:p w14:paraId="55ACBD98" w14:textId="04AE7447" w:rsidR="00EE2400" w:rsidRPr="00F41F91" w:rsidRDefault="008C5533" w:rsidP="00262180">
            <w:pPr>
              <w:jc w:val="center"/>
              <w:rPr>
                <w:sz w:val="18"/>
              </w:rPr>
            </w:pPr>
            <w:r>
              <w:rPr>
                <w:sz w:val="18"/>
              </w:rPr>
              <w:t>0.</w:t>
            </w:r>
            <w:r w:rsidR="00262180">
              <w:rPr>
                <w:sz w:val="18"/>
              </w:rPr>
              <w:t>33</w:t>
            </w:r>
            <w:r>
              <w:rPr>
                <w:sz w:val="18"/>
              </w:rPr>
              <w:t xml:space="preserve"> NTU</w:t>
            </w:r>
          </w:p>
        </w:tc>
        <w:tc>
          <w:tcPr>
            <w:tcW w:w="1440" w:type="dxa"/>
          </w:tcPr>
          <w:p w14:paraId="5EF24FFA" w14:textId="13CB3D9E" w:rsidR="00EE2400" w:rsidRPr="00F41F91" w:rsidRDefault="00F03A5C" w:rsidP="00262180">
            <w:pPr>
              <w:jc w:val="center"/>
              <w:rPr>
                <w:sz w:val="18"/>
              </w:rPr>
            </w:pPr>
            <w:r>
              <w:rPr>
                <w:sz w:val="18"/>
              </w:rPr>
              <w:t>0</w:t>
            </w:r>
            <w:r w:rsidR="00262180">
              <w:rPr>
                <w:sz w:val="18"/>
              </w:rPr>
              <w:t>.17-</w:t>
            </w:r>
            <w:r>
              <w:rPr>
                <w:sz w:val="18"/>
              </w:rPr>
              <w:t>0</w:t>
            </w:r>
            <w:r w:rsidR="008C5533">
              <w:rPr>
                <w:sz w:val="18"/>
              </w:rPr>
              <w:t>.</w:t>
            </w:r>
            <w:r w:rsidR="00262180">
              <w:rPr>
                <w:sz w:val="18"/>
              </w:rPr>
              <w:t>49</w:t>
            </w:r>
            <w:r w:rsidR="008C5533">
              <w:rPr>
                <w:sz w:val="18"/>
              </w:rPr>
              <w:t xml:space="preserve"> NTU</w:t>
            </w:r>
          </w:p>
        </w:tc>
        <w:tc>
          <w:tcPr>
            <w:tcW w:w="964" w:type="dxa"/>
          </w:tcPr>
          <w:p w14:paraId="10F308E8" w14:textId="5F5CA918" w:rsidR="00EE2400" w:rsidRPr="00F41F91" w:rsidRDefault="000C7112" w:rsidP="00D057C3">
            <w:pPr>
              <w:jc w:val="center"/>
              <w:rPr>
                <w:sz w:val="18"/>
              </w:rPr>
            </w:pPr>
            <w:r>
              <w:rPr>
                <w:sz w:val="18"/>
              </w:rPr>
              <w:t>5 NTU</w:t>
            </w:r>
          </w:p>
        </w:tc>
        <w:tc>
          <w:tcPr>
            <w:tcW w:w="1016" w:type="dxa"/>
          </w:tcPr>
          <w:p w14:paraId="56A97303" w14:textId="4D5FBA73" w:rsidR="00EE2400" w:rsidRPr="00F41F91" w:rsidRDefault="008C5533" w:rsidP="00D057C3">
            <w:pPr>
              <w:jc w:val="center"/>
              <w:rPr>
                <w:sz w:val="18"/>
              </w:rPr>
            </w:pPr>
            <w:r>
              <w:rPr>
                <w:sz w:val="18"/>
              </w:rPr>
              <w:t>NA</w:t>
            </w:r>
          </w:p>
        </w:tc>
        <w:tc>
          <w:tcPr>
            <w:tcW w:w="2808" w:type="dxa"/>
            <w:tcBorders>
              <w:right w:val="single" w:sz="6" w:space="0" w:color="auto"/>
            </w:tcBorders>
          </w:tcPr>
          <w:p w14:paraId="3DAE25EA" w14:textId="6C80A7B0" w:rsidR="00EE2400" w:rsidRPr="00F41F91" w:rsidRDefault="008C5533" w:rsidP="00D057C3">
            <w:pPr>
              <w:rPr>
                <w:sz w:val="18"/>
              </w:rPr>
            </w:pPr>
            <w:r>
              <w:rPr>
                <w:sz w:val="18"/>
              </w:rPr>
              <w:t>Soil runoff</w:t>
            </w:r>
          </w:p>
        </w:tc>
      </w:tr>
      <w:tr w:rsidR="00BC6327" w:rsidRPr="001F3468" w14:paraId="183EBBB3" w14:textId="77777777" w:rsidTr="008C5533">
        <w:trPr>
          <w:trHeight w:val="432"/>
          <w:jc w:val="center"/>
        </w:trPr>
        <w:tc>
          <w:tcPr>
            <w:tcW w:w="2268" w:type="dxa"/>
            <w:gridSpan w:val="2"/>
            <w:tcBorders>
              <w:left w:val="single" w:sz="6" w:space="0" w:color="auto"/>
              <w:bottom w:val="single" w:sz="18" w:space="0" w:color="auto"/>
            </w:tcBorders>
          </w:tcPr>
          <w:p w14:paraId="307ADA7C" w14:textId="15C037E6" w:rsidR="00BC6327" w:rsidRPr="00F41F91" w:rsidRDefault="008C5533" w:rsidP="00D057C3">
            <w:pPr>
              <w:ind w:left="187"/>
              <w:rPr>
                <w:sz w:val="18"/>
              </w:rPr>
            </w:pPr>
            <w:r>
              <w:rPr>
                <w:sz w:val="18"/>
              </w:rPr>
              <w:t xml:space="preserve">Specific Conductance </w:t>
            </w:r>
            <w:proofErr w:type="spellStart"/>
            <w:r>
              <w:rPr>
                <w:sz w:val="18"/>
              </w:rPr>
              <w:t>Umhos</w:t>
            </w:r>
            <w:proofErr w:type="spellEnd"/>
            <w:r>
              <w:rPr>
                <w:sz w:val="18"/>
              </w:rPr>
              <w:t xml:space="preserve"> / cm</w:t>
            </w:r>
          </w:p>
        </w:tc>
        <w:tc>
          <w:tcPr>
            <w:tcW w:w="990" w:type="dxa"/>
            <w:tcBorders>
              <w:bottom w:val="single" w:sz="18" w:space="0" w:color="auto"/>
            </w:tcBorders>
          </w:tcPr>
          <w:p w14:paraId="741CA754" w14:textId="4B58BA1E" w:rsidR="00BC6327" w:rsidRPr="00F41F91" w:rsidRDefault="00801757" w:rsidP="00801757">
            <w:pPr>
              <w:jc w:val="center"/>
              <w:rPr>
                <w:sz w:val="18"/>
              </w:rPr>
            </w:pPr>
            <w:r>
              <w:rPr>
                <w:sz w:val="18"/>
              </w:rPr>
              <w:t>Aug</w:t>
            </w:r>
            <w:r w:rsidR="008C5533">
              <w:rPr>
                <w:sz w:val="18"/>
              </w:rPr>
              <w:t xml:space="preserve"> 20</w:t>
            </w:r>
            <w:r>
              <w:rPr>
                <w:sz w:val="18"/>
              </w:rPr>
              <w:t>20</w:t>
            </w:r>
          </w:p>
        </w:tc>
        <w:tc>
          <w:tcPr>
            <w:tcW w:w="1350" w:type="dxa"/>
            <w:tcBorders>
              <w:bottom w:val="single" w:sz="18" w:space="0" w:color="auto"/>
              <w:right w:val="single" w:sz="6" w:space="0" w:color="auto"/>
            </w:tcBorders>
          </w:tcPr>
          <w:p w14:paraId="4B5F5E33" w14:textId="377A335E" w:rsidR="008C5533" w:rsidRDefault="008C5533" w:rsidP="00D057C3">
            <w:pPr>
              <w:jc w:val="center"/>
              <w:rPr>
                <w:sz w:val="18"/>
              </w:rPr>
            </w:pPr>
            <w:r>
              <w:rPr>
                <w:sz w:val="18"/>
              </w:rPr>
              <w:t>3</w:t>
            </w:r>
            <w:r w:rsidR="00801757">
              <w:rPr>
                <w:sz w:val="18"/>
              </w:rPr>
              <w:t>15</w:t>
            </w:r>
          </w:p>
          <w:p w14:paraId="0A4C2B05" w14:textId="24ADAAB3" w:rsidR="00BC6327" w:rsidRPr="00F41F91" w:rsidRDefault="008C5533" w:rsidP="00D057C3">
            <w:pPr>
              <w:jc w:val="center"/>
              <w:rPr>
                <w:sz w:val="18"/>
              </w:rPr>
            </w:pPr>
            <w:r>
              <w:rPr>
                <w:sz w:val="18"/>
              </w:rPr>
              <w:t xml:space="preserve"> </w:t>
            </w:r>
            <w:proofErr w:type="spellStart"/>
            <w:r>
              <w:rPr>
                <w:sz w:val="18"/>
              </w:rPr>
              <w:t>Umhos</w:t>
            </w:r>
            <w:proofErr w:type="spellEnd"/>
            <w:r>
              <w:rPr>
                <w:sz w:val="18"/>
              </w:rPr>
              <w:t xml:space="preserve"> / cm</w:t>
            </w:r>
          </w:p>
        </w:tc>
        <w:tc>
          <w:tcPr>
            <w:tcW w:w="1440" w:type="dxa"/>
            <w:tcBorders>
              <w:left w:val="single" w:sz="6" w:space="0" w:color="auto"/>
              <w:bottom w:val="single" w:sz="18" w:space="0" w:color="auto"/>
              <w:right w:val="single" w:sz="6" w:space="0" w:color="auto"/>
            </w:tcBorders>
          </w:tcPr>
          <w:p w14:paraId="357A60DB" w14:textId="4AC10B23" w:rsidR="008C5533" w:rsidRDefault="00801757" w:rsidP="00D057C3">
            <w:pPr>
              <w:jc w:val="center"/>
              <w:rPr>
                <w:sz w:val="18"/>
              </w:rPr>
            </w:pPr>
            <w:r>
              <w:rPr>
                <w:sz w:val="18"/>
              </w:rPr>
              <w:t>280</w:t>
            </w:r>
            <w:r w:rsidR="008C5533">
              <w:rPr>
                <w:sz w:val="18"/>
              </w:rPr>
              <w:t xml:space="preserve">-350 </w:t>
            </w:r>
          </w:p>
          <w:p w14:paraId="271B08B4" w14:textId="32E28481" w:rsidR="00BC6327" w:rsidRPr="00F41F91" w:rsidRDefault="008C5533" w:rsidP="00D057C3">
            <w:pPr>
              <w:jc w:val="center"/>
              <w:rPr>
                <w:sz w:val="18"/>
              </w:rPr>
            </w:pPr>
            <w:proofErr w:type="spellStart"/>
            <w:r>
              <w:rPr>
                <w:sz w:val="18"/>
              </w:rPr>
              <w:t>Umhos</w:t>
            </w:r>
            <w:proofErr w:type="spellEnd"/>
            <w:r>
              <w:rPr>
                <w:sz w:val="18"/>
              </w:rPr>
              <w:t xml:space="preserve"> / cm</w:t>
            </w:r>
          </w:p>
        </w:tc>
        <w:tc>
          <w:tcPr>
            <w:tcW w:w="964" w:type="dxa"/>
            <w:tcBorders>
              <w:left w:val="single" w:sz="6" w:space="0" w:color="auto"/>
              <w:bottom w:val="single" w:sz="18" w:space="0" w:color="auto"/>
            </w:tcBorders>
          </w:tcPr>
          <w:p w14:paraId="370225A0" w14:textId="77777777" w:rsidR="00BC6327" w:rsidRDefault="008C5533" w:rsidP="00D057C3">
            <w:pPr>
              <w:jc w:val="center"/>
              <w:rPr>
                <w:sz w:val="18"/>
              </w:rPr>
            </w:pPr>
            <w:r>
              <w:rPr>
                <w:sz w:val="18"/>
              </w:rPr>
              <w:t>1600</w:t>
            </w:r>
          </w:p>
          <w:p w14:paraId="5329A979" w14:textId="4F26D1F0" w:rsidR="008C5533" w:rsidRPr="008C5533" w:rsidRDefault="008C5533" w:rsidP="00D057C3">
            <w:pPr>
              <w:jc w:val="center"/>
              <w:rPr>
                <w:sz w:val="16"/>
                <w:szCs w:val="16"/>
              </w:rPr>
            </w:pPr>
            <w:proofErr w:type="spellStart"/>
            <w:r w:rsidRPr="008C5533">
              <w:rPr>
                <w:sz w:val="16"/>
                <w:szCs w:val="16"/>
              </w:rPr>
              <w:t>Umhos</w:t>
            </w:r>
            <w:proofErr w:type="spellEnd"/>
            <w:r w:rsidRPr="008C5533">
              <w:rPr>
                <w:sz w:val="16"/>
                <w:szCs w:val="16"/>
              </w:rPr>
              <w:t xml:space="preserve"> / cm</w:t>
            </w:r>
          </w:p>
        </w:tc>
        <w:tc>
          <w:tcPr>
            <w:tcW w:w="1016" w:type="dxa"/>
            <w:tcBorders>
              <w:bottom w:val="single" w:sz="18" w:space="0" w:color="auto"/>
            </w:tcBorders>
          </w:tcPr>
          <w:p w14:paraId="005756C3" w14:textId="3F8F58A3" w:rsidR="00BC6327" w:rsidRPr="00F41F91" w:rsidRDefault="008C5533" w:rsidP="00D057C3">
            <w:pPr>
              <w:jc w:val="center"/>
              <w:rPr>
                <w:sz w:val="18"/>
              </w:rPr>
            </w:pPr>
            <w:r>
              <w:rPr>
                <w:sz w:val="18"/>
              </w:rPr>
              <w:t>NA</w:t>
            </w:r>
          </w:p>
        </w:tc>
        <w:tc>
          <w:tcPr>
            <w:tcW w:w="2808" w:type="dxa"/>
            <w:tcBorders>
              <w:bottom w:val="single" w:sz="18" w:space="0" w:color="auto"/>
              <w:right w:val="single" w:sz="6" w:space="0" w:color="auto"/>
            </w:tcBorders>
          </w:tcPr>
          <w:p w14:paraId="31A8151D" w14:textId="28D06140" w:rsidR="00BC6327" w:rsidRPr="00F41F91" w:rsidRDefault="008C5533" w:rsidP="00D057C3">
            <w:pPr>
              <w:rPr>
                <w:sz w:val="18"/>
              </w:rPr>
            </w:pPr>
            <w:r>
              <w:rPr>
                <w:sz w:val="18"/>
              </w:rPr>
              <w:t>Substances that form ions when in water; sea</w:t>
            </w:r>
            <w:r w:rsidR="003075F4">
              <w:rPr>
                <w:sz w:val="18"/>
              </w:rPr>
              <w:t>water influence</w:t>
            </w: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686A4004"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1BB8777"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proofErr w:type="spellStart"/>
      <w:r w:rsidR="00167A91">
        <w:rPr>
          <w:rFonts w:ascii="Times New Roman" w:hAnsi="Times New Roman"/>
          <w:u w:val="single"/>
        </w:rPr>
        <w:t>Tukwet</w:t>
      </w:r>
      <w:proofErr w:type="spellEnd"/>
      <w:r w:rsidR="00167A91">
        <w:rPr>
          <w:rFonts w:ascii="Times New Roman" w:hAnsi="Times New Roman"/>
          <w:u w:val="single"/>
        </w:rPr>
        <w:t xml:space="preserve"> Canyon Golf Course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62D8D711" w:rsidR="00803861" w:rsidRPr="00F41F91" w:rsidRDefault="008C5533" w:rsidP="00AC41BE">
            <w:pPr>
              <w:pStyle w:val="BodyText"/>
              <w:spacing w:before="0"/>
              <w:jc w:val="left"/>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77777777"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77777777" w:rsidR="00181F3E" w:rsidRPr="00F41F91" w:rsidRDefault="00181F3E" w:rsidP="00F75012">
            <w:pPr>
              <w:spacing w:before="20" w:after="20"/>
              <w:jc w:val="center"/>
              <w:rPr>
                <w:sz w:val="18"/>
              </w:rPr>
            </w:pPr>
            <w:r w:rsidRPr="00F41F91">
              <w:rPr>
                <w:sz w:val="18"/>
              </w:rPr>
              <w:t>(In the year)</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77777777"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1"/>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lastRenderedPageBreak/>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4CAB783"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2" w:name="_Hlk534984154"/>
      <w:r w:rsidRPr="00CF2391">
        <w:rPr>
          <w:b/>
          <w:i/>
          <w:sz w:val="22"/>
          <w:szCs w:val="24"/>
          <w:u w:val="single"/>
        </w:rPr>
        <w:t>INSERT NUMBER OF LEVEL 1 ASSESSMENTS</w:t>
      </w:r>
      <w:bookmarkEnd w:id="2"/>
      <w:r w:rsidRPr="003C7E02">
        <w:rPr>
          <w:sz w:val="22"/>
          <w:szCs w:val="24"/>
        </w:rPr>
        <w:t>] Level 1 assessment(s) were completed.  In addition, we were required to take [</w:t>
      </w:r>
      <w:bookmarkStart w:id="3" w:name="_Hlk534984203"/>
      <w:r w:rsidRPr="00CF2391">
        <w:rPr>
          <w:b/>
          <w:i/>
          <w:sz w:val="22"/>
          <w:szCs w:val="24"/>
          <w:u w:val="single"/>
        </w:rPr>
        <w:t>INSERT NUMBER OF CORRECTIVE ACTIONS</w:t>
      </w:r>
      <w:bookmarkEnd w:id="3"/>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69E753CA" w14:textId="77777777" w:rsidR="00DD7D18" w:rsidRPr="003C7E02" w:rsidRDefault="00DD7D18" w:rsidP="00415B66">
      <w:pPr>
        <w:spacing w:before="120" w:after="120"/>
        <w:jc w:val="both"/>
        <w:rPr>
          <w:sz w:val="22"/>
          <w:szCs w:val="24"/>
        </w:rPr>
      </w:pPr>
      <w:r w:rsidRPr="003C7E02">
        <w:rPr>
          <w:sz w:val="22"/>
          <w:szCs w:val="24"/>
        </w:rPr>
        <w:t>During the past year [</w:t>
      </w:r>
      <w:bookmarkStart w:id="4" w:name="_Hlk535238544"/>
      <w:r w:rsidRPr="00D77322">
        <w:rPr>
          <w:b/>
          <w:i/>
          <w:sz w:val="22"/>
          <w:szCs w:val="24"/>
          <w:u w:val="single"/>
        </w:rPr>
        <w:t>INSERT NUMBER OF LEVEL 2 ASSESSMENTS</w:t>
      </w:r>
      <w:bookmarkEnd w:id="4"/>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5" w:name="_Hlk535238579"/>
      <w:r w:rsidRPr="008A2D78">
        <w:rPr>
          <w:b/>
          <w:i/>
          <w:sz w:val="22"/>
          <w:szCs w:val="24"/>
          <w:u w:val="single"/>
        </w:rPr>
        <w:t>INSERT NUMBER OF CORRECTIVE ACTIONS</w:t>
      </w:r>
      <w:bookmarkEnd w:id="5"/>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lastRenderedPageBreak/>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6" w:name="_Hlk535238639"/>
      <w:r w:rsidRPr="008A2D78">
        <w:rPr>
          <w:b/>
          <w:i/>
          <w:sz w:val="22"/>
          <w:szCs w:val="22"/>
          <w:u w:val="single"/>
        </w:rPr>
        <w:t>INSERT NUMBER OF CORRECTIVE ACTIONS</w:t>
      </w:r>
      <w:bookmarkEnd w:id="6"/>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21423" w14:textId="1B6608AB"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446365">
      <w:rPr>
        <w:i/>
        <w:iCs/>
      </w:rPr>
      <w:t>March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0D6FAE">
      <w:rPr>
        <w:rStyle w:val="PageNumber"/>
        <w:i/>
        <w:noProof/>
        <w:u w:val="single"/>
      </w:rPr>
      <w:t>8</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185883">
      <w:rPr>
        <w:rStyle w:val="PageNumber"/>
        <w:i/>
        <w:iCs/>
        <w:noProof/>
        <w:u w:val="single"/>
      </w:rPr>
      <w:t>5</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185883">
      <w:rPr>
        <w:rStyle w:val="PageNumber"/>
        <w:i/>
        <w:noProof/>
        <w:u w:val="single"/>
      </w:rPr>
      <w:t>8</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773"/>
    <w:rsid w:val="00074CBB"/>
    <w:rsid w:val="00085A69"/>
    <w:rsid w:val="000943DA"/>
    <w:rsid w:val="00094751"/>
    <w:rsid w:val="000A08B0"/>
    <w:rsid w:val="000A0BCF"/>
    <w:rsid w:val="000B01EA"/>
    <w:rsid w:val="000B13CB"/>
    <w:rsid w:val="000B60F2"/>
    <w:rsid w:val="000B74BB"/>
    <w:rsid w:val="000C116D"/>
    <w:rsid w:val="000C16DD"/>
    <w:rsid w:val="000C1A52"/>
    <w:rsid w:val="000C7112"/>
    <w:rsid w:val="000D2943"/>
    <w:rsid w:val="000D4AC7"/>
    <w:rsid w:val="000D6FAE"/>
    <w:rsid w:val="000F3C1E"/>
    <w:rsid w:val="000F6367"/>
    <w:rsid w:val="00100750"/>
    <w:rsid w:val="00101107"/>
    <w:rsid w:val="001151D3"/>
    <w:rsid w:val="0012764D"/>
    <w:rsid w:val="00127B6D"/>
    <w:rsid w:val="001331D3"/>
    <w:rsid w:val="001334B7"/>
    <w:rsid w:val="001476E6"/>
    <w:rsid w:val="00153D70"/>
    <w:rsid w:val="00154C45"/>
    <w:rsid w:val="00161D5A"/>
    <w:rsid w:val="00167A91"/>
    <w:rsid w:val="00170328"/>
    <w:rsid w:val="00172215"/>
    <w:rsid w:val="00173A3B"/>
    <w:rsid w:val="00176BEA"/>
    <w:rsid w:val="00181292"/>
    <w:rsid w:val="00181F3E"/>
    <w:rsid w:val="00185883"/>
    <w:rsid w:val="001A05BF"/>
    <w:rsid w:val="001A2BEE"/>
    <w:rsid w:val="001A47B7"/>
    <w:rsid w:val="001A5DA9"/>
    <w:rsid w:val="001A65A0"/>
    <w:rsid w:val="001A7AB9"/>
    <w:rsid w:val="001B095A"/>
    <w:rsid w:val="001B10EB"/>
    <w:rsid w:val="001B5006"/>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33C41"/>
    <w:rsid w:val="002356E7"/>
    <w:rsid w:val="00243361"/>
    <w:rsid w:val="002436C8"/>
    <w:rsid w:val="00246D6E"/>
    <w:rsid w:val="0025510E"/>
    <w:rsid w:val="00256496"/>
    <w:rsid w:val="00262180"/>
    <w:rsid w:val="00264941"/>
    <w:rsid w:val="00273001"/>
    <w:rsid w:val="002856B8"/>
    <w:rsid w:val="00294205"/>
    <w:rsid w:val="002A20BB"/>
    <w:rsid w:val="002A3636"/>
    <w:rsid w:val="002A5C9F"/>
    <w:rsid w:val="002A746D"/>
    <w:rsid w:val="002A7691"/>
    <w:rsid w:val="002B0B02"/>
    <w:rsid w:val="002B3B52"/>
    <w:rsid w:val="002D15BC"/>
    <w:rsid w:val="002D429D"/>
    <w:rsid w:val="002D728F"/>
    <w:rsid w:val="002E43B8"/>
    <w:rsid w:val="002F07E8"/>
    <w:rsid w:val="002F0A31"/>
    <w:rsid w:val="002F1DD3"/>
    <w:rsid w:val="002F6EC9"/>
    <w:rsid w:val="00301D86"/>
    <w:rsid w:val="00303259"/>
    <w:rsid w:val="00304873"/>
    <w:rsid w:val="003075F4"/>
    <w:rsid w:val="003205C1"/>
    <w:rsid w:val="00322340"/>
    <w:rsid w:val="0033024B"/>
    <w:rsid w:val="00332A75"/>
    <w:rsid w:val="00335461"/>
    <w:rsid w:val="00340568"/>
    <w:rsid w:val="00341671"/>
    <w:rsid w:val="00342536"/>
    <w:rsid w:val="0034785D"/>
    <w:rsid w:val="0035010C"/>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3F663B"/>
    <w:rsid w:val="004053E9"/>
    <w:rsid w:val="00412B2F"/>
    <w:rsid w:val="00415B66"/>
    <w:rsid w:val="00416A8E"/>
    <w:rsid w:val="0041709B"/>
    <w:rsid w:val="00417876"/>
    <w:rsid w:val="004230E3"/>
    <w:rsid w:val="0042631E"/>
    <w:rsid w:val="00427F0E"/>
    <w:rsid w:val="00435A3F"/>
    <w:rsid w:val="00441930"/>
    <w:rsid w:val="00442D66"/>
    <w:rsid w:val="004445E4"/>
    <w:rsid w:val="00446365"/>
    <w:rsid w:val="00446969"/>
    <w:rsid w:val="0045424E"/>
    <w:rsid w:val="00470811"/>
    <w:rsid w:val="0047086C"/>
    <w:rsid w:val="00472D17"/>
    <w:rsid w:val="00473411"/>
    <w:rsid w:val="0048388B"/>
    <w:rsid w:val="00483B01"/>
    <w:rsid w:val="004848BB"/>
    <w:rsid w:val="004912AD"/>
    <w:rsid w:val="00492061"/>
    <w:rsid w:val="004A05D8"/>
    <w:rsid w:val="004A07B2"/>
    <w:rsid w:val="004A1ABC"/>
    <w:rsid w:val="004A2077"/>
    <w:rsid w:val="004A2971"/>
    <w:rsid w:val="004B7187"/>
    <w:rsid w:val="004C5E5E"/>
    <w:rsid w:val="004D509C"/>
    <w:rsid w:val="004F0C29"/>
    <w:rsid w:val="004F20B6"/>
    <w:rsid w:val="004F25E0"/>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5517B"/>
    <w:rsid w:val="0056039D"/>
    <w:rsid w:val="005830FA"/>
    <w:rsid w:val="0058370A"/>
    <w:rsid w:val="0058536C"/>
    <w:rsid w:val="005937EB"/>
    <w:rsid w:val="005A087D"/>
    <w:rsid w:val="005C04C1"/>
    <w:rsid w:val="005D1987"/>
    <w:rsid w:val="005D4636"/>
    <w:rsid w:val="005D4EC5"/>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2F42"/>
    <w:rsid w:val="0071576E"/>
    <w:rsid w:val="00717191"/>
    <w:rsid w:val="00717E80"/>
    <w:rsid w:val="00722BA8"/>
    <w:rsid w:val="00737455"/>
    <w:rsid w:val="00742E55"/>
    <w:rsid w:val="0074366A"/>
    <w:rsid w:val="007452F3"/>
    <w:rsid w:val="007471DB"/>
    <w:rsid w:val="0075616D"/>
    <w:rsid w:val="00775871"/>
    <w:rsid w:val="00783F5A"/>
    <w:rsid w:val="00784E3A"/>
    <w:rsid w:val="00796405"/>
    <w:rsid w:val="00796E52"/>
    <w:rsid w:val="007B0B24"/>
    <w:rsid w:val="007C18C6"/>
    <w:rsid w:val="007D1761"/>
    <w:rsid w:val="007D21BB"/>
    <w:rsid w:val="007F584E"/>
    <w:rsid w:val="00801757"/>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2AA5"/>
    <w:rsid w:val="008642CC"/>
    <w:rsid w:val="00881DB7"/>
    <w:rsid w:val="00883433"/>
    <w:rsid w:val="00885381"/>
    <w:rsid w:val="00885E66"/>
    <w:rsid w:val="00895240"/>
    <w:rsid w:val="00896E02"/>
    <w:rsid w:val="008A0965"/>
    <w:rsid w:val="008A2D78"/>
    <w:rsid w:val="008A5B6C"/>
    <w:rsid w:val="008A64D8"/>
    <w:rsid w:val="008B01C6"/>
    <w:rsid w:val="008C0889"/>
    <w:rsid w:val="008C42F2"/>
    <w:rsid w:val="008C5533"/>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2635"/>
    <w:rsid w:val="00973F02"/>
    <w:rsid w:val="009746A3"/>
    <w:rsid w:val="00974728"/>
    <w:rsid w:val="00975448"/>
    <w:rsid w:val="00975A98"/>
    <w:rsid w:val="00983590"/>
    <w:rsid w:val="00990849"/>
    <w:rsid w:val="0099313E"/>
    <w:rsid w:val="00995293"/>
    <w:rsid w:val="009B1047"/>
    <w:rsid w:val="009B337D"/>
    <w:rsid w:val="009B6106"/>
    <w:rsid w:val="009B744F"/>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B72"/>
    <w:rsid w:val="00AF2E38"/>
    <w:rsid w:val="00AF70CF"/>
    <w:rsid w:val="00B0620C"/>
    <w:rsid w:val="00B1666D"/>
    <w:rsid w:val="00B2410E"/>
    <w:rsid w:val="00B276F7"/>
    <w:rsid w:val="00B3023D"/>
    <w:rsid w:val="00B30E79"/>
    <w:rsid w:val="00B44817"/>
    <w:rsid w:val="00B45743"/>
    <w:rsid w:val="00B51879"/>
    <w:rsid w:val="00B552D9"/>
    <w:rsid w:val="00B56F52"/>
    <w:rsid w:val="00B56F6C"/>
    <w:rsid w:val="00B606D3"/>
    <w:rsid w:val="00B646BC"/>
    <w:rsid w:val="00B67C49"/>
    <w:rsid w:val="00B76677"/>
    <w:rsid w:val="00B772E6"/>
    <w:rsid w:val="00B83335"/>
    <w:rsid w:val="00B85CDA"/>
    <w:rsid w:val="00B87C5D"/>
    <w:rsid w:val="00B917F2"/>
    <w:rsid w:val="00B96EC8"/>
    <w:rsid w:val="00BA6254"/>
    <w:rsid w:val="00BB3E43"/>
    <w:rsid w:val="00BB412C"/>
    <w:rsid w:val="00BB6D66"/>
    <w:rsid w:val="00BC2F95"/>
    <w:rsid w:val="00BC4EA7"/>
    <w:rsid w:val="00BC6327"/>
    <w:rsid w:val="00BD55BB"/>
    <w:rsid w:val="00BD5F31"/>
    <w:rsid w:val="00BE4E5D"/>
    <w:rsid w:val="00BE555D"/>
    <w:rsid w:val="00BE6564"/>
    <w:rsid w:val="00BF1F49"/>
    <w:rsid w:val="00BF6946"/>
    <w:rsid w:val="00BF725D"/>
    <w:rsid w:val="00C123E3"/>
    <w:rsid w:val="00C14988"/>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B5A7C"/>
    <w:rsid w:val="00CB6FF7"/>
    <w:rsid w:val="00CC2F86"/>
    <w:rsid w:val="00CD26F1"/>
    <w:rsid w:val="00CD598A"/>
    <w:rsid w:val="00CD70B2"/>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62F01"/>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27A51"/>
    <w:rsid w:val="00E331F5"/>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2400"/>
    <w:rsid w:val="00EE7E33"/>
    <w:rsid w:val="00EF0F4D"/>
    <w:rsid w:val="00EF7091"/>
    <w:rsid w:val="00EF7F82"/>
    <w:rsid w:val="00F01B42"/>
    <w:rsid w:val="00F03A5C"/>
    <w:rsid w:val="00F07AC1"/>
    <w:rsid w:val="00F1148C"/>
    <w:rsid w:val="00F237C9"/>
    <w:rsid w:val="00F27D20"/>
    <w:rsid w:val="00F41F91"/>
    <w:rsid w:val="00F51B61"/>
    <w:rsid w:val="00F61DCB"/>
    <w:rsid w:val="00F67D55"/>
    <w:rsid w:val="00F75012"/>
    <w:rsid w:val="00F7504D"/>
    <w:rsid w:val="00F75418"/>
    <w:rsid w:val="00F82FE4"/>
    <w:rsid w:val="00F8372A"/>
    <w:rsid w:val="00F87E2C"/>
    <w:rsid w:val="00F91354"/>
    <w:rsid w:val="00F925AF"/>
    <w:rsid w:val="00F943FC"/>
    <w:rsid w:val="00FB57ED"/>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73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8</Pages>
  <Words>2954</Words>
  <Characters>16322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19238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Jones, Jackuelyn</cp:lastModifiedBy>
  <cp:revision>25</cp:revision>
  <cp:lastPrinted>2019-03-22T17:42:00Z</cp:lastPrinted>
  <dcterms:created xsi:type="dcterms:W3CDTF">2021-04-12T17:20:00Z</dcterms:created>
  <dcterms:modified xsi:type="dcterms:W3CDTF">2021-04-21T14:57:00Z</dcterms:modified>
</cp:coreProperties>
</file>