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31DB723" w:rsidR="00BC6327" w:rsidRPr="008F7660" w:rsidRDefault="002A135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2019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2433C3F" w:rsidR="00BC6327" w:rsidRPr="00412B2F" w:rsidRDefault="002A135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RBI Packing</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C681B9" w:rsidR="00BC6327" w:rsidRPr="002A1353" w:rsidRDefault="002A1353" w:rsidP="002A1353">
            <w:pPr>
              <w:pStyle w:val="BodyText3"/>
              <w:pBdr>
                <w:top w:val="none" w:sz="0" w:space="0" w:color="auto"/>
                <w:left w:val="none" w:sz="0" w:space="0" w:color="auto"/>
                <w:bottom w:val="none" w:sz="0" w:space="0" w:color="auto"/>
                <w:right w:val="none" w:sz="0" w:space="0" w:color="auto"/>
              </w:pBdr>
              <w:spacing w:after="60"/>
              <w:ind w:firstLine="720"/>
              <w:jc w:val="left"/>
              <w:rPr>
                <w:b/>
                <w:bCs/>
                <w:sz w:val="21"/>
                <w:szCs w:val="21"/>
              </w:rPr>
            </w:pPr>
            <w:r>
              <w:rPr>
                <w:b/>
                <w:bCs/>
                <w:sz w:val="21"/>
                <w:szCs w:val="21"/>
              </w:rPr>
              <w:t>5-</w:t>
            </w:r>
            <w:r w:rsidR="00306CFA">
              <w:rPr>
                <w:b/>
                <w:bCs/>
                <w:sz w:val="21"/>
                <w:szCs w:val="21"/>
              </w:rPr>
              <w:t>2</w:t>
            </w:r>
            <w:r w:rsidR="003327E4">
              <w:rPr>
                <w:b/>
                <w:bCs/>
                <w:sz w:val="21"/>
                <w:szCs w:val="21"/>
              </w:rPr>
              <w:t>1</w:t>
            </w:r>
            <w:r>
              <w:rPr>
                <w:b/>
                <w:bCs/>
                <w:sz w:val="21"/>
                <w:szCs w:val="21"/>
              </w:rPr>
              <w:t>-2020</w:t>
            </w:r>
          </w:p>
        </w:tc>
      </w:tr>
    </w:tbl>
    <w:p w14:paraId="14AA4D8D" w14:textId="23934B4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2A1353">
        <w:rPr>
          <w:i/>
          <w:sz w:val="21"/>
          <w:szCs w:val="21"/>
        </w:rPr>
        <w:t xml:space="preserve">2019 </w:t>
      </w:r>
      <w:r w:rsidR="00D37E1F" w:rsidRPr="00412B2F">
        <w:rPr>
          <w:i/>
          <w:sz w:val="21"/>
          <w:szCs w:val="21"/>
        </w:rPr>
        <w:t>and may include earlier monitoring data</w:t>
      </w:r>
      <w:r w:rsidRPr="00412B2F">
        <w:rPr>
          <w:i/>
          <w:sz w:val="21"/>
          <w:szCs w:val="21"/>
        </w:rPr>
        <w:t>.</w:t>
      </w:r>
    </w:p>
    <w:p w14:paraId="646DC574" w14:textId="659DEDD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A1353">
        <w:rPr>
          <w:b/>
          <w:bCs/>
          <w:sz w:val="21"/>
          <w:szCs w:val="21"/>
          <w:lang w:val="es-MX"/>
        </w:rPr>
        <w:t xml:space="preserve">RBI </w:t>
      </w:r>
      <w:proofErr w:type="spellStart"/>
      <w:r w:rsidR="002A1353">
        <w:rPr>
          <w:b/>
          <w:bCs/>
          <w:sz w:val="21"/>
          <w:szCs w:val="21"/>
          <w:lang w:val="es-MX"/>
        </w:rPr>
        <w:t>Packing</w:t>
      </w:r>
      <w:proofErr w:type="spellEnd"/>
      <w:r w:rsidR="002A1353">
        <w:rPr>
          <w:b/>
          <w:bCs/>
          <w:sz w:val="21"/>
          <w:szCs w:val="21"/>
          <w:lang w:val="es-MX"/>
        </w:rPr>
        <w:t xml:space="preserve"> </w:t>
      </w:r>
      <w:r w:rsidRPr="00442D66">
        <w:rPr>
          <w:b/>
          <w:bCs/>
          <w:sz w:val="21"/>
          <w:szCs w:val="21"/>
          <w:lang w:val="es-MX"/>
        </w:rPr>
        <w:t>a</w:t>
      </w:r>
      <w:proofErr w:type="gramStart"/>
      <w:r w:rsidR="002A1353">
        <w:rPr>
          <w:b/>
          <w:bCs/>
          <w:sz w:val="21"/>
          <w:szCs w:val="21"/>
          <w:lang w:val="es-MX"/>
        </w:rPr>
        <w:t xml:space="preserve">  </w:t>
      </w:r>
      <w:r w:rsidRPr="00442D66">
        <w:rPr>
          <w:b/>
          <w:bCs/>
          <w:sz w:val="21"/>
          <w:szCs w:val="21"/>
          <w:lang w:val="es-MX"/>
        </w:rPr>
        <w:t xml:space="preserve"> </w:t>
      </w:r>
      <w:r w:rsidR="002A1353">
        <w:rPr>
          <w:b/>
          <w:bCs/>
          <w:sz w:val="21"/>
          <w:szCs w:val="21"/>
          <w:lang w:val="es-MX"/>
        </w:rPr>
        <w:t>(</w:t>
      </w:r>
      <w:proofErr w:type="gramEnd"/>
      <w:r w:rsidR="002A1353">
        <w:rPr>
          <w:b/>
          <w:bCs/>
          <w:sz w:val="21"/>
          <w:szCs w:val="21"/>
          <w:lang w:val="es-MX"/>
        </w:rPr>
        <w:t>760) 396-2168</w:t>
      </w:r>
      <w:r w:rsidRPr="00442D66">
        <w:rPr>
          <w:b/>
          <w:bCs/>
          <w:sz w:val="21"/>
          <w:szCs w:val="21"/>
          <w:lang w:val="es-MX"/>
        </w:rPr>
        <w:t xml:space="preserve"> para asistirlo en español.</w:t>
      </w:r>
    </w:p>
    <w:p w14:paraId="76F47AA3" w14:textId="73ECC97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A1353" w:rsidRPr="00412B2F" w14:paraId="18C4A1CB" w14:textId="77777777" w:rsidTr="008A5B6C">
        <w:trPr>
          <w:cantSplit/>
        </w:trPr>
        <w:tc>
          <w:tcPr>
            <w:tcW w:w="2970" w:type="dxa"/>
            <w:gridSpan w:val="2"/>
          </w:tcPr>
          <w:p w14:paraId="623CEBEC" w14:textId="77777777"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8E2DB4"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2A1353" w:rsidRPr="00412B2F" w14:paraId="50C1FDBC" w14:textId="77777777" w:rsidTr="008A5B6C">
        <w:trPr>
          <w:cantSplit/>
        </w:trPr>
        <w:tc>
          <w:tcPr>
            <w:tcW w:w="3600" w:type="dxa"/>
            <w:gridSpan w:val="3"/>
          </w:tcPr>
          <w:p w14:paraId="4A7FB83F" w14:textId="77777777"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6F48F4D"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RBI Packing, 88100 Ave. 58, Thermal CA 92274</w:t>
            </w:r>
          </w:p>
        </w:tc>
      </w:tr>
      <w:tr w:rsidR="00BC6327" w:rsidRPr="00412B2F" w14:paraId="07255395" w14:textId="77777777" w:rsidTr="008A5B6C">
        <w:tc>
          <w:tcPr>
            <w:tcW w:w="10800" w:type="dxa"/>
            <w:gridSpan w:val="8"/>
            <w:tcBorders>
              <w:bottom w:val="single" w:sz="4" w:space="0" w:color="auto"/>
            </w:tcBorders>
          </w:tcPr>
          <w:p w14:paraId="795D30C8" w14:textId="066EFF8B" w:rsidR="00BC6327" w:rsidRPr="00412B2F" w:rsidRDefault="002A1353" w:rsidP="002A1353">
            <w:pPr>
              <w:pStyle w:val="BodyText3"/>
              <w:pBdr>
                <w:top w:val="none" w:sz="0" w:space="0" w:color="auto"/>
                <w:left w:val="none" w:sz="0" w:space="0" w:color="auto"/>
                <w:bottom w:val="none" w:sz="0" w:space="0" w:color="auto"/>
                <w:right w:val="none" w:sz="0" w:space="0" w:color="auto"/>
              </w:pBdr>
              <w:tabs>
                <w:tab w:val="left" w:pos="3610"/>
              </w:tabs>
              <w:ind w:left="-108" w:firstLine="22"/>
              <w:jc w:val="left"/>
              <w:rPr>
                <w:sz w:val="21"/>
                <w:szCs w:val="21"/>
              </w:rPr>
            </w:pPr>
            <w:r>
              <w:rPr>
                <w:sz w:val="21"/>
                <w:szCs w:val="21"/>
              </w:rPr>
              <w:tab/>
            </w:r>
            <w:r>
              <w:rPr>
                <w:sz w:val="22"/>
              </w:rPr>
              <w:t>System #3301935</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2A1353" w:rsidRPr="00412B2F" w14:paraId="4AB6369E" w14:textId="77777777" w:rsidTr="008A5B6C">
        <w:tc>
          <w:tcPr>
            <w:tcW w:w="10800" w:type="dxa"/>
            <w:gridSpan w:val="8"/>
            <w:tcBorders>
              <w:bottom w:val="single" w:sz="4" w:space="0" w:color="auto"/>
            </w:tcBorders>
          </w:tcPr>
          <w:p w14:paraId="556CD1B7" w14:textId="19A0C828" w:rsidR="002A1353" w:rsidRPr="00412B2F" w:rsidRDefault="002A1353" w:rsidP="002A1353">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A source water assessment was conducted for the well in November 2001.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(760) 863-7570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6576B76" w:rsidR="00BC6327" w:rsidRPr="00412B2F" w:rsidRDefault="002A135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A1353" w:rsidRPr="00412B2F" w14:paraId="4AE4C9F1" w14:textId="77777777" w:rsidTr="00896E02">
        <w:trPr>
          <w:cantSplit/>
        </w:trPr>
        <w:tc>
          <w:tcPr>
            <w:tcW w:w="2880" w:type="dxa"/>
          </w:tcPr>
          <w:p w14:paraId="2A7BB20D" w14:textId="77777777"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3FA2863"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C.B. Schmidt or Danny Caballero</w:t>
            </w:r>
          </w:p>
        </w:tc>
        <w:tc>
          <w:tcPr>
            <w:tcW w:w="810" w:type="dxa"/>
          </w:tcPr>
          <w:p w14:paraId="1B6A99F9" w14:textId="73EBB1AD"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88DF1C4" w:rsidR="002A1353" w:rsidRPr="00412B2F" w:rsidRDefault="002A1353" w:rsidP="002A135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760</w:t>
            </w:r>
            <w:r w:rsidRPr="001F3468">
              <w:rPr>
                <w:sz w:val="22"/>
              </w:rPr>
              <w:t>)</w:t>
            </w:r>
            <w:r>
              <w:rPr>
                <w:sz w:val="22"/>
              </w:rPr>
              <w:t xml:space="preserve"> 396-2168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A077AE3" w:rsidR="00BC6327" w:rsidRPr="00F41F91" w:rsidRDefault="005B0647" w:rsidP="00383730">
            <w:pPr>
              <w:jc w:val="center"/>
              <w:rPr>
                <w:sz w:val="18"/>
                <w:szCs w:val="18"/>
                <w:u w:val="single"/>
              </w:rPr>
            </w:pPr>
            <w:r>
              <w:rPr>
                <w:sz w:val="18"/>
                <w:szCs w:val="18"/>
              </w:rPr>
              <w:t>2</w:t>
            </w:r>
          </w:p>
        </w:tc>
        <w:tc>
          <w:tcPr>
            <w:tcW w:w="1350" w:type="dxa"/>
            <w:gridSpan w:val="2"/>
            <w:tcBorders>
              <w:top w:val="nil"/>
              <w:bottom w:val="single" w:sz="4" w:space="0" w:color="auto"/>
            </w:tcBorders>
          </w:tcPr>
          <w:p w14:paraId="41570855" w14:textId="2E3BD823" w:rsidR="00BC6327" w:rsidRPr="00F41F91" w:rsidRDefault="005B0647"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6921AD5" w:rsidR="008F7660" w:rsidRPr="00F41F91" w:rsidRDefault="005B0647" w:rsidP="00383730">
            <w:pPr>
              <w:jc w:val="center"/>
              <w:rPr>
                <w:sz w:val="18"/>
                <w:szCs w:val="18"/>
              </w:rPr>
            </w:pPr>
            <w:r>
              <w:rPr>
                <w:sz w:val="18"/>
                <w:szCs w:val="18"/>
              </w:rPr>
              <w:t>1</w:t>
            </w:r>
          </w:p>
        </w:tc>
        <w:tc>
          <w:tcPr>
            <w:tcW w:w="1350" w:type="dxa"/>
            <w:gridSpan w:val="2"/>
            <w:tcBorders>
              <w:top w:val="single" w:sz="4" w:space="0" w:color="auto"/>
              <w:bottom w:val="single" w:sz="4" w:space="0" w:color="auto"/>
            </w:tcBorders>
          </w:tcPr>
          <w:p w14:paraId="49BF3FBF" w14:textId="384049C0" w:rsidR="008F7660" w:rsidRPr="00F41F91" w:rsidRDefault="00266B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537EEB5" w:rsidR="002F6EC9" w:rsidRPr="00F41F91" w:rsidRDefault="00266BF5" w:rsidP="00266BF5">
            <w:pPr>
              <w:jc w:val="center"/>
              <w:rPr>
                <w:sz w:val="18"/>
                <w:szCs w:val="18"/>
              </w:rPr>
            </w:pPr>
            <w:r>
              <w:rPr>
                <w:sz w:val="18"/>
                <w:szCs w:val="18"/>
              </w:rPr>
              <w:t>1</w:t>
            </w:r>
          </w:p>
        </w:tc>
        <w:tc>
          <w:tcPr>
            <w:tcW w:w="1350" w:type="dxa"/>
            <w:gridSpan w:val="2"/>
            <w:tcBorders>
              <w:top w:val="single" w:sz="4" w:space="0" w:color="auto"/>
              <w:bottom w:val="single" w:sz="4" w:space="0" w:color="auto"/>
            </w:tcBorders>
          </w:tcPr>
          <w:p w14:paraId="39CB7EA1" w14:textId="0DCD5D8A" w:rsidR="005540D9" w:rsidRPr="00F41F91" w:rsidRDefault="00266B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E45FF4A" w:rsidR="00B44817" w:rsidRPr="00F41F91" w:rsidRDefault="006F59CB" w:rsidP="00D057C3">
            <w:pPr>
              <w:jc w:val="center"/>
              <w:rPr>
                <w:sz w:val="18"/>
              </w:rPr>
            </w:pPr>
            <w:r>
              <w:rPr>
                <w:sz w:val="18"/>
              </w:rPr>
              <w:t>7-5-17</w:t>
            </w:r>
          </w:p>
        </w:tc>
        <w:tc>
          <w:tcPr>
            <w:tcW w:w="991" w:type="dxa"/>
            <w:gridSpan w:val="2"/>
            <w:tcBorders>
              <w:top w:val="nil"/>
            </w:tcBorders>
          </w:tcPr>
          <w:p w14:paraId="2EB76238" w14:textId="4D941E9E" w:rsidR="00B44817" w:rsidRPr="00F41F91" w:rsidRDefault="006F59CB" w:rsidP="00D057C3">
            <w:pPr>
              <w:jc w:val="center"/>
              <w:rPr>
                <w:sz w:val="18"/>
              </w:rPr>
            </w:pPr>
            <w:r>
              <w:rPr>
                <w:sz w:val="18"/>
              </w:rPr>
              <w:t>5</w:t>
            </w:r>
          </w:p>
        </w:tc>
        <w:tc>
          <w:tcPr>
            <w:tcW w:w="990" w:type="dxa"/>
            <w:gridSpan w:val="2"/>
            <w:tcBorders>
              <w:top w:val="nil"/>
              <w:bottom w:val="nil"/>
            </w:tcBorders>
          </w:tcPr>
          <w:p w14:paraId="4C3FDB54" w14:textId="1D88A409" w:rsidR="00B44817" w:rsidRPr="00F41F91" w:rsidRDefault="006F59CB" w:rsidP="00D057C3">
            <w:pPr>
              <w:jc w:val="center"/>
              <w:rPr>
                <w:sz w:val="18"/>
              </w:rPr>
            </w:pPr>
            <w:r>
              <w:rPr>
                <w:sz w:val="18"/>
              </w:rPr>
              <w:t>ND</w:t>
            </w:r>
          </w:p>
        </w:tc>
        <w:tc>
          <w:tcPr>
            <w:tcW w:w="1080" w:type="dxa"/>
            <w:tcBorders>
              <w:top w:val="nil"/>
              <w:bottom w:val="nil"/>
            </w:tcBorders>
          </w:tcPr>
          <w:p w14:paraId="48CE0F50" w14:textId="4A25266B" w:rsidR="00B44817" w:rsidRPr="00F41F91" w:rsidRDefault="006F59C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B725E2F" w:rsidR="00B44817" w:rsidRPr="00F41F91" w:rsidRDefault="006F59CB" w:rsidP="00D057C3">
            <w:pPr>
              <w:jc w:val="center"/>
              <w:rPr>
                <w:sz w:val="18"/>
              </w:rPr>
            </w:pPr>
            <w:r>
              <w:rPr>
                <w:sz w:val="18"/>
              </w:rPr>
              <w:t>7-5-17</w:t>
            </w:r>
          </w:p>
        </w:tc>
        <w:tc>
          <w:tcPr>
            <w:tcW w:w="991" w:type="dxa"/>
            <w:gridSpan w:val="2"/>
            <w:tcBorders>
              <w:bottom w:val="single" w:sz="18" w:space="0" w:color="auto"/>
            </w:tcBorders>
          </w:tcPr>
          <w:p w14:paraId="18011756" w14:textId="5CDCA77F" w:rsidR="00B44817" w:rsidRPr="00F41F91" w:rsidRDefault="006F59CB" w:rsidP="00D057C3">
            <w:pPr>
              <w:jc w:val="center"/>
              <w:rPr>
                <w:sz w:val="18"/>
              </w:rPr>
            </w:pPr>
            <w:r>
              <w:rPr>
                <w:sz w:val="18"/>
              </w:rPr>
              <w:t>5</w:t>
            </w:r>
          </w:p>
        </w:tc>
        <w:tc>
          <w:tcPr>
            <w:tcW w:w="990" w:type="dxa"/>
            <w:gridSpan w:val="2"/>
            <w:tcBorders>
              <w:bottom w:val="single" w:sz="18" w:space="0" w:color="auto"/>
            </w:tcBorders>
          </w:tcPr>
          <w:p w14:paraId="7CE90126" w14:textId="728DEF60" w:rsidR="00B44817" w:rsidRPr="00F41F91" w:rsidRDefault="006F59CB" w:rsidP="00D057C3">
            <w:pPr>
              <w:jc w:val="center"/>
              <w:rPr>
                <w:sz w:val="18"/>
              </w:rPr>
            </w:pPr>
            <w:r>
              <w:rPr>
                <w:sz w:val="18"/>
              </w:rPr>
              <w:t>ND</w:t>
            </w:r>
          </w:p>
        </w:tc>
        <w:tc>
          <w:tcPr>
            <w:tcW w:w="1080" w:type="dxa"/>
            <w:tcBorders>
              <w:bottom w:val="single" w:sz="18" w:space="0" w:color="auto"/>
            </w:tcBorders>
          </w:tcPr>
          <w:p w14:paraId="11DE16E1" w14:textId="08E24366" w:rsidR="00B44817" w:rsidRPr="00F41F91" w:rsidRDefault="006F59C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188C00C" w:rsidR="00B3023D" w:rsidRPr="00F41F91" w:rsidRDefault="00AD0B29" w:rsidP="009C6436">
            <w:pPr>
              <w:jc w:val="center"/>
              <w:rPr>
                <w:sz w:val="18"/>
              </w:rPr>
            </w:pPr>
            <w:r>
              <w:rPr>
                <w:sz w:val="18"/>
              </w:rPr>
              <w:t>8-13-15</w:t>
            </w:r>
          </w:p>
        </w:tc>
        <w:tc>
          <w:tcPr>
            <w:tcW w:w="1350" w:type="dxa"/>
            <w:tcBorders>
              <w:top w:val="nil"/>
              <w:bottom w:val="single" w:sz="4" w:space="0" w:color="auto"/>
            </w:tcBorders>
          </w:tcPr>
          <w:p w14:paraId="690B0D1C" w14:textId="39069253" w:rsidR="006F59CB" w:rsidRPr="006F59CB" w:rsidRDefault="00AD0B29" w:rsidP="00AD0B29">
            <w:pPr>
              <w:rPr>
                <w:sz w:val="18"/>
              </w:rPr>
            </w:pPr>
            <w:r>
              <w:rPr>
                <w:sz w:val="18"/>
              </w:rPr>
              <w:t xml:space="preserve">           </w:t>
            </w:r>
            <w:r w:rsidR="006F59CB">
              <w:rPr>
                <w:sz w:val="18"/>
              </w:rPr>
              <w:t>39</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5A2E4B4" w:rsidR="00B3023D" w:rsidRPr="00F41F91" w:rsidRDefault="00AD0B29" w:rsidP="009C6436">
            <w:pPr>
              <w:jc w:val="center"/>
              <w:rPr>
                <w:sz w:val="18"/>
              </w:rPr>
            </w:pPr>
            <w:r>
              <w:rPr>
                <w:sz w:val="18"/>
              </w:rPr>
              <w:t>8-13-15</w:t>
            </w:r>
          </w:p>
        </w:tc>
        <w:tc>
          <w:tcPr>
            <w:tcW w:w="1350" w:type="dxa"/>
            <w:tcBorders>
              <w:bottom w:val="single" w:sz="18" w:space="0" w:color="auto"/>
            </w:tcBorders>
          </w:tcPr>
          <w:p w14:paraId="5F571C45" w14:textId="57EC4EC7" w:rsidR="00B3023D" w:rsidRPr="00F41F91" w:rsidRDefault="00AD0B29" w:rsidP="009C6436">
            <w:pPr>
              <w:jc w:val="center"/>
              <w:rPr>
                <w:sz w:val="18"/>
              </w:rPr>
            </w:pPr>
            <w:r>
              <w:rPr>
                <w:sz w:val="18"/>
              </w:rPr>
              <w:t>42</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D0B29" w:rsidRPr="001F3468" w14:paraId="371CAB6A" w14:textId="77777777" w:rsidTr="002F1DD3">
        <w:trPr>
          <w:trHeight w:val="432"/>
          <w:jc w:val="center"/>
        </w:trPr>
        <w:tc>
          <w:tcPr>
            <w:tcW w:w="2268" w:type="dxa"/>
            <w:gridSpan w:val="2"/>
            <w:tcBorders>
              <w:top w:val="nil"/>
              <w:left w:val="single" w:sz="6" w:space="0" w:color="auto"/>
            </w:tcBorders>
          </w:tcPr>
          <w:p w14:paraId="40E2F254" w14:textId="436C0F7D" w:rsidR="00AD0B29" w:rsidRPr="00F41F91" w:rsidRDefault="00AD0B29" w:rsidP="00AD0B29">
            <w:pPr>
              <w:ind w:left="180"/>
              <w:rPr>
                <w:sz w:val="18"/>
              </w:rPr>
            </w:pPr>
            <w:r>
              <w:rPr>
                <w:sz w:val="18"/>
              </w:rPr>
              <w:t>Fluoride (ppm)</w:t>
            </w:r>
          </w:p>
        </w:tc>
        <w:tc>
          <w:tcPr>
            <w:tcW w:w="990" w:type="dxa"/>
            <w:tcBorders>
              <w:top w:val="nil"/>
            </w:tcBorders>
          </w:tcPr>
          <w:p w14:paraId="5D776A03" w14:textId="6BD2E23E" w:rsidR="00AD0B29" w:rsidRPr="00F41F91" w:rsidRDefault="00AD0B29" w:rsidP="00AD0B29">
            <w:pPr>
              <w:jc w:val="center"/>
              <w:rPr>
                <w:sz w:val="18"/>
              </w:rPr>
            </w:pPr>
            <w:r>
              <w:rPr>
                <w:sz w:val="18"/>
              </w:rPr>
              <w:t>9-13-18</w:t>
            </w:r>
          </w:p>
        </w:tc>
        <w:tc>
          <w:tcPr>
            <w:tcW w:w="1350" w:type="dxa"/>
            <w:tcBorders>
              <w:top w:val="nil"/>
            </w:tcBorders>
          </w:tcPr>
          <w:p w14:paraId="492AEBB3" w14:textId="6F386C56" w:rsidR="00AD0B29" w:rsidRPr="00F41F91" w:rsidRDefault="00AD0B29" w:rsidP="00AD0B29">
            <w:pPr>
              <w:jc w:val="center"/>
              <w:rPr>
                <w:sz w:val="18"/>
              </w:rPr>
            </w:pPr>
            <w:r>
              <w:rPr>
                <w:sz w:val="18"/>
              </w:rPr>
              <w:t>0.94</w:t>
            </w:r>
          </w:p>
        </w:tc>
        <w:tc>
          <w:tcPr>
            <w:tcW w:w="1440" w:type="dxa"/>
            <w:tcBorders>
              <w:top w:val="nil"/>
            </w:tcBorders>
          </w:tcPr>
          <w:p w14:paraId="0EA1207A" w14:textId="77777777" w:rsidR="00AD0B29" w:rsidRPr="00F41F91" w:rsidRDefault="00AD0B29" w:rsidP="00AD0B29">
            <w:pPr>
              <w:jc w:val="center"/>
              <w:rPr>
                <w:sz w:val="18"/>
              </w:rPr>
            </w:pPr>
          </w:p>
        </w:tc>
        <w:tc>
          <w:tcPr>
            <w:tcW w:w="900" w:type="dxa"/>
            <w:tcBorders>
              <w:top w:val="nil"/>
            </w:tcBorders>
          </w:tcPr>
          <w:p w14:paraId="566791C1" w14:textId="1D82594B" w:rsidR="00AD0B29" w:rsidRPr="00F41F91" w:rsidRDefault="00AD0B29" w:rsidP="00AD0B29">
            <w:pPr>
              <w:jc w:val="center"/>
              <w:rPr>
                <w:sz w:val="18"/>
              </w:rPr>
            </w:pPr>
            <w:r>
              <w:rPr>
                <w:sz w:val="18"/>
              </w:rPr>
              <w:t>2.0</w:t>
            </w:r>
          </w:p>
        </w:tc>
        <w:tc>
          <w:tcPr>
            <w:tcW w:w="1080" w:type="dxa"/>
            <w:tcBorders>
              <w:top w:val="nil"/>
            </w:tcBorders>
          </w:tcPr>
          <w:p w14:paraId="5E4F841C" w14:textId="7F950AAE" w:rsidR="00AD0B29" w:rsidRPr="00F41F91" w:rsidRDefault="00AD0B29" w:rsidP="00AD0B29">
            <w:pPr>
              <w:jc w:val="center"/>
              <w:rPr>
                <w:sz w:val="18"/>
              </w:rPr>
            </w:pPr>
            <w:r>
              <w:rPr>
                <w:sz w:val="18"/>
              </w:rPr>
              <w:t>1</w:t>
            </w:r>
          </w:p>
        </w:tc>
        <w:tc>
          <w:tcPr>
            <w:tcW w:w="2808" w:type="dxa"/>
            <w:tcBorders>
              <w:top w:val="nil"/>
              <w:right w:val="single" w:sz="6" w:space="0" w:color="auto"/>
            </w:tcBorders>
          </w:tcPr>
          <w:p w14:paraId="2B8C0EB3" w14:textId="5A95D24D" w:rsidR="00AD0B29" w:rsidRPr="00F41F91" w:rsidRDefault="00AD0B29" w:rsidP="00AD0B29">
            <w:pPr>
              <w:rPr>
                <w:sz w:val="18"/>
              </w:rPr>
            </w:pPr>
            <w:r w:rsidRPr="00681314">
              <w:rPr>
                <w:sz w:val="18"/>
              </w:rPr>
              <w:t>Erosion of nat</w:t>
            </w:r>
            <w:r>
              <w:rPr>
                <w:sz w:val="18"/>
              </w:rPr>
              <w:t>ural deposits; water</w:t>
            </w:r>
            <w:r w:rsidRPr="00681314">
              <w:rPr>
                <w:sz w:val="18"/>
              </w:rPr>
              <w:t xml:space="preserve"> additive that promotes strong teeth; discharge from fertilizer and aluminum factories</w:t>
            </w:r>
          </w:p>
        </w:tc>
      </w:tr>
      <w:tr w:rsidR="00AD0B29" w:rsidRPr="001F3468" w14:paraId="4C5E0CD6" w14:textId="77777777" w:rsidTr="002F1DD3">
        <w:trPr>
          <w:trHeight w:val="432"/>
          <w:jc w:val="center"/>
        </w:trPr>
        <w:tc>
          <w:tcPr>
            <w:tcW w:w="2268" w:type="dxa"/>
            <w:gridSpan w:val="2"/>
            <w:tcBorders>
              <w:top w:val="nil"/>
              <w:left w:val="single" w:sz="6" w:space="0" w:color="auto"/>
            </w:tcBorders>
          </w:tcPr>
          <w:p w14:paraId="1929AEB0" w14:textId="650034F1" w:rsidR="00AD0B29" w:rsidRDefault="006664CA" w:rsidP="00AD0B29">
            <w:pPr>
              <w:ind w:left="180"/>
              <w:rPr>
                <w:sz w:val="18"/>
              </w:rPr>
            </w:pPr>
            <w:r>
              <w:rPr>
                <w:sz w:val="18"/>
              </w:rPr>
              <w:t>*</w:t>
            </w:r>
            <w:r w:rsidR="00AD0B29">
              <w:rPr>
                <w:sz w:val="18"/>
              </w:rPr>
              <w:t>Arsenic (ppb)</w:t>
            </w:r>
          </w:p>
        </w:tc>
        <w:tc>
          <w:tcPr>
            <w:tcW w:w="990" w:type="dxa"/>
            <w:tcBorders>
              <w:top w:val="nil"/>
            </w:tcBorders>
          </w:tcPr>
          <w:p w14:paraId="6F1F4E81" w14:textId="2327903B" w:rsidR="00AD0B29" w:rsidRPr="00F41F91" w:rsidRDefault="00AD0B29" w:rsidP="00AD0B29">
            <w:pPr>
              <w:jc w:val="center"/>
              <w:rPr>
                <w:sz w:val="18"/>
              </w:rPr>
            </w:pPr>
            <w:r>
              <w:rPr>
                <w:sz w:val="18"/>
              </w:rPr>
              <w:t>9-13-18</w:t>
            </w:r>
          </w:p>
        </w:tc>
        <w:tc>
          <w:tcPr>
            <w:tcW w:w="1350" w:type="dxa"/>
            <w:tcBorders>
              <w:top w:val="nil"/>
            </w:tcBorders>
          </w:tcPr>
          <w:p w14:paraId="1F13B063" w14:textId="53711F09" w:rsidR="00AD0B29" w:rsidRPr="00F41F91" w:rsidRDefault="00AD0B29" w:rsidP="00AD0B29">
            <w:pPr>
              <w:jc w:val="center"/>
              <w:rPr>
                <w:sz w:val="18"/>
              </w:rPr>
            </w:pPr>
            <w:r>
              <w:rPr>
                <w:sz w:val="18"/>
              </w:rPr>
              <w:t>7.6</w:t>
            </w:r>
          </w:p>
        </w:tc>
        <w:tc>
          <w:tcPr>
            <w:tcW w:w="1440" w:type="dxa"/>
            <w:tcBorders>
              <w:top w:val="nil"/>
            </w:tcBorders>
          </w:tcPr>
          <w:p w14:paraId="516293D1" w14:textId="77777777" w:rsidR="00AD0B29" w:rsidRPr="00F41F91" w:rsidRDefault="00AD0B29" w:rsidP="00AD0B29">
            <w:pPr>
              <w:jc w:val="center"/>
              <w:rPr>
                <w:sz w:val="18"/>
              </w:rPr>
            </w:pPr>
          </w:p>
        </w:tc>
        <w:tc>
          <w:tcPr>
            <w:tcW w:w="900" w:type="dxa"/>
            <w:tcBorders>
              <w:top w:val="nil"/>
            </w:tcBorders>
          </w:tcPr>
          <w:p w14:paraId="4DCD8833" w14:textId="5119DE43" w:rsidR="00AD0B29" w:rsidRPr="00F41F91" w:rsidRDefault="00AD0B29" w:rsidP="00AD0B29">
            <w:pPr>
              <w:jc w:val="center"/>
              <w:rPr>
                <w:sz w:val="18"/>
              </w:rPr>
            </w:pPr>
            <w:r>
              <w:rPr>
                <w:sz w:val="18"/>
              </w:rPr>
              <w:t>10</w:t>
            </w:r>
          </w:p>
        </w:tc>
        <w:tc>
          <w:tcPr>
            <w:tcW w:w="1080" w:type="dxa"/>
            <w:tcBorders>
              <w:top w:val="nil"/>
            </w:tcBorders>
          </w:tcPr>
          <w:p w14:paraId="60EEED1C" w14:textId="3841F8EF" w:rsidR="00AD0B29" w:rsidRPr="00F41F91" w:rsidRDefault="00AD0B29" w:rsidP="00AD0B29">
            <w:pPr>
              <w:jc w:val="center"/>
              <w:rPr>
                <w:sz w:val="18"/>
              </w:rPr>
            </w:pPr>
            <w:r>
              <w:rPr>
                <w:sz w:val="18"/>
              </w:rPr>
              <w:t>0.004</w:t>
            </w:r>
          </w:p>
        </w:tc>
        <w:tc>
          <w:tcPr>
            <w:tcW w:w="2808" w:type="dxa"/>
            <w:tcBorders>
              <w:top w:val="nil"/>
              <w:right w:val="single" w:sz="6" w:space="0" w:color="auto"/>
            </w:tcBorders>
          </w:tcPr>
          <w:p w14:paraId="490B2A2E" w14:textId="6787CD97" w:rsidR="00AD0B29" w:rsidRPr="00F41F91" w:rsidRDefault="00AD0B29" w:rsidP="00AD0B29">
            <w:pPr>
              <w:rPr>
                <w:sz w:val="18"/>
              </w:rPr>
            </w:pPr>
            <w:r w:rsidRPr="00452C31">
              <w:rPr>
                <w:sz w:val="18"/>
                <w:szCs w:val="18"/>
              </w:rPr>
              <w:t>Erosion of natural deposits; runoff from orchards; glass and electronics production wastes</w:t>
            </w:r>
          </w:p>
        </w:tc>
      </w:tr>
      <w:tr w:rsidR="00AD0B29" w:rsidRPr="001F3468" w14:paraId="2A03696C" w14:textId="77777777" w:rsidTr="002F1DD3">
        <w:trPr>
          <w:trHeight w:val="432"/>
          <w:jc w:val="center"/>
        </w:trPr>
        <w:tc>
          <w:tcPr>
            <w:tcW w:w="2268" w:type="dxa"/>
            <w:gridSpan w:val="2"/>
            <w:tcBorders>
              <w:top w:val="nil"/>
              <w:left w:val="single" w:sz="6" w:space="0" w:color="auto"/>
            </w:tcBorders>
          </w:tcPr>
          <w:p w14:paraId="245CDB61" w14:textId="4EB5FDB3" w:rsidR="00AD0B29" w:rsidRDefault="00AD0B29" w:rsidP="00AD0B2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958CCB1" w14:textId="4A9440B9" w:rsidR="00AD0B29" w:rsidRPr="00F41F91" w:rsidRDefault="00AD0B29" w:rsidP="00AD0B29">
            <w:pPr>
              <w:jc w:val="center"/>
              <w:rPr>
                <w:sz w:val="18"/>
              </w:rPr>
            </w:pPr>
            <w:r>
              <w:rPr>
                <w:sz w:val="18"/>
              </w:rPr>
              <w:t>8-10-16</w:t>
            </w:r>
          </w:p>
        </w:tc>
        <w:tc>
          <w:tcPr>
            <w:tcW w:w="1350" w:type="dxa"/>
            <w:tcBorders>
              <w:top w:val="nil"/>
            </w:tcBorders>
          </w:tcPr>
          <w:p w14:paraId="7EB15B78" w14:textId="6DFECB72" w:rsidR="00AD0B29" w:rsidRPr="00F41F91" w:rsidRDefault="00AD0B29" w:rsidP="00AD0B29">
            <w:pPr>
              <w:jc w:val="center"/>
              <w:rPr>
                <w:sz w:val="18"/>
              </w:rPr>
            </w:pPr>
            <w:r>
              <w:rPr>
                <w:sz w:val="18"/>
              </w:rPr>
              <w:t>5</w:t>
            </w:r>
            <w:r w:rsidR="00575DC9">
              <w:rPr>
                <w:sz w:val="18"/>
              </w:rPr>
              <w:t>.0</w:t>
            </w:r>
          </w:p>
        </w:tc>
        <w:tc>
          <w:tcPr>
            <w:tcW w:w="1440" w:type="dxa"/>
            <w:tcBorders>
              <w:top w:val="nil"/>
            </w:tcBorders>
          </w:tcPr>
          <w:p w14:paraId="750EFB22" w14:textId="77777777" w:rsidR="00AD0B29" w:rsidRPr="00F41F91" w:rsidRDefault="00AD0B29" w:rsidP="00AD0B29">
            <w:pPr>
              <w:jc w:val="center"/>
              <w:rPr>
                <w:sz w:val="18"/>
              </w:rPr>
            </w:pPr>
          </w:p>
        </w:tc>
        <w:tc>
          <w:tcPr>
            <w:tcW w:w="900" w:type="dxa"/>
            <w:tcBorders>
              <w:top w:val="nil"/>
            </w:tcBorders>
          </w:tcPr>
          <w:p w14:paraId="5AC540F5" w14:textId="42ADDEA6" w:rsidR="00AD0B29" w:rsidRPr="00F41F91" w:rsidRDefault="00AD0B29" w:rsidP="00AD0B29">
            <w:pPr>
              <w:jc w:val="center"/>
              <w:rPr>
                <w:sz w:val="18"/>
              </w:rPr>
            </w:pPr>
            <w:r>
              <w:rPr>
                <w:sz w:val="18"/>
              </w:rPr>
              <w:t>15</w:t>
            </w:r>
          </w:p>
        </w:tc>
        <w:tc>
          <w:tcPr>
            <w:tcW w:w="1080" w:type="dxa"/>
            <w:tcBorders>
              <w:top w:val="nil"/>
            </w:tcBorders>
          </w:tcPr>
          <w:p w14:paraId="5C59EFB6" w14:textId="55F7B939" w:rsidR="00AD0B29" w:rsidRPr="00F41F91" w:rsidRDefault="00AD0B29" w:rsidP="00AD0B29">
            <w:pPr>
              <w:jc w:val="center"/>
              <w:rPr>
                <w:sz w:val="18"/>
              </w:rPr>
            </w:pPr>
            <w:r>
              <w:rPr>
                <w:sz w:val="18"/>
              </w:rPr>
              <w:t>0</w:t>
            </w:r>
          </w:p>
        </w:tc>
        <w:tc>
          <w:tcPr>
            <w:tcW w:w="2808" w:type="dxa"/>
            <w:tcBorders>
              <w:top w:val="nil"/>
              <w:right w:val="single" w:sz="6" w:space="0" w:color="auto"/>
            </w:tcBorders>
          </w:tcPr>
          <w:p w14:paraId="014E0ADD" w14:textId="0D5DF8DA" w:rsidR="00AD0B29" w:rsidRPr="00F41F91" w:rsidRDefault="00AD0B29" w:rsidP="00AD0B29">
            <w:pPr>
              <w:rPr>
                <w:sz w:val="18"/>
              </w:rPr>
            </w:pPr>
            <w:r w:rsidRPr="00554593">
              <w:rPr>
                <w:sz w:val="18"/>
              </w:rPr>
              <w:t>Erosion of natural deposits</w:t>
            </w:r>
          </w:p>
        </w:tc>
      </w:tr>
      <w:tr w:rsidR="00AD0B2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0EEA14B" w:rsidR="00AD0B29" w:rsidRPr="00F41F91" w:rsidRDefault="00AD0B29" w:rsidP="00AD0B29">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3CD1FB67" w14:textId="39DC3A25" w:rsidR="00AD0B29" w:rsidRPr="00F41F91" w:rsidRDefault="00AD0B29" w:rsidP="00AD0B29">
            <w:pPr>
              <w:jc w:val="center"/>
              <w:rPr>
                <w:sz w:val="18"/>
              </w:rPr>
            </w:pPr>
            <w:r>
              <w:rPr>
                <w:sz w:val="18"/>
              </w:rPr>
              <w:t>8-10-16</w:t>
            </w:r>
          </w:p>
        </w:tc>
        <w:tc>
          <w:tcPr>
            <w:tcW w:w="1350" w:type="dxa"/>
            <w:tcBorders>
              <w:bottom w:val="single" w:sz="18" w:space="0" w:color="auto"/>
            </w:tcBorders>
          </w:tcPr>
          <w:p w14:paraId="5EA66A78" w14:textId="56ACEAB8" w:rsidR="00AD0B29" w:rsidRPr="00F41F91" w:rsidRDefault="00AD0B29" w:rsidP="00AD0B29">
            <w:pPr>
              <w:jc w:val="center"/>
              <w:rPr>
                <w:sz w:val="18"/>
              </w:rPr>
            </w:pPr>
            <w:r>
              <w:rPr>
                <w:sz w:val="18"/>
              </w:rPr>
              <w:t>5</w:t>
            </w:r>
            <w:r w:rsidR="00575DC9">
              <w:rPr>
                <w:sz w:val="18"/>
              </w:rPr>
              <w:t>.0</w:t>
            </w:r>
          </w:p>
        </w:tc>
        <w:tc>
          <w:tcPr>
            <w:tcW w:w="1440" w:type="dxa"/>
            <w:tcBorders>
              <w:bottom w:val="single" w:sz="18" w:space="0" w:color="auto"/>
            </w:tcBorders>
          </w:tcPr>
          <w:p w14:paraId="314F6572" w14:textId="77777777" w:rsidR="00AD0B29" w:rsidRPr="00F41F91" w:rsidRDefault="00AD0B29" w:rsidP="00AD0B29">
            <w:pPr>
              <w:jc w:val="center"/>
              <w:rPr>
                <w:sz w:val="18"/>
              </w:rPr>
            </w:pPr>
          </w:p>
        </w:tc>
        <w:tc>
          <w:tcPr>
            <w:tcW w:w="900" w:type="dxa"/>
            <w:tcBorders>
              <w:bottom w:val="single" w:sz="18" w:space="0" w:color="auto"/>
            </w:tcBorders>
          </w:tcPr>
          <w:p w14:paraId="4DF396D0" w14:textId="689036D9" w:rsidR="00AD0B29" w:rsidRPr="00F41F91" w:rsidRDefault="00AD0B29" w:rsidP="00AD0B29">
            <w:pPr>
              <w:jc w:val="center"/>
              <w:rPr>
                <w:sz w:val="18"/>
              </w:rPr>
            </w:pPr>
            <w:r>
              <w:rPr>
                <w:sz w:val="18"/>
              </w:rPr>
              <w:t>20</w:t>
            </w:r>
          </w:p>
        </w:tc>
        <w:tc>
          <w:tcPr>
            <w:tcW w:w="1080" w:type="dxa"/>
            <w:tcBorders>
              <w:bottom w:val="single" w:sz="18" w:space="0" w:color="auto"/>
            </w:tcBorders>
          </w:tcPr>
          <w:p w14:paraId="14ED7F95" w14:textId="654A9762" w:rsidR="00AD0B29" w:rsidRPr="00F41F91" w:rsidRDefault="00AD0B29" w:rsidP="00AD0B29">
            <w:pPr>
              <w:jc w:val="center"/>
              <w:rPr>
                <w:sz w:val="18"/>
              </w:rPr>
            </w:pPr>
            <w:r>
              <w:rPr>
                <w:sz w:val="18"/>
              </w:rPr>
              <w:t>0.43</w:t>
            </w:r>
          </w:p>
        </w:tc>
        <w:tc>
          <w:tcPr>
            <w:tcW w:w="2808" w:type="dxa"/>
            <w:tcBorders>
              <w:bottom w:val="single" w:sz="18" w:space="0" w:color="auto"/>
              <w:right w:val="single" w:sz="6" w:space="0" w:color="auto"/>
            </w:tcBorders>
          </w:tcPr>
          <w:p w14:paraId="76443EAF" w14:textId="4E7619DB" w:rsidR="00AD0B29" w:rsidRPr="00F41F91" w:rsidRDefault="00AD0B29" w:rsidP="00AD0B29">
            <w:pPr>
              <w:rPr>
                <w:sz w:val="18"/>
              </w:rPr>
            </w:pPr>
            <w:r w:rsidRPr="00554593">
              <w:rPr>
                <w:sz w:val="18"/>
              </w:rPr>
              <w:t>Erosion of natural deposits</w:t>
            </w:r>
          </w:p>
        </w:tc>
      </w:tr>
      <w:tr w:rsidR="00AD0B2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D0B29" w:rsidRPr="00F41F91" w:rsidRDefault="00AD0B29" w:rsidP="00AD0B2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D0B2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D0B29" w:rsidRPr="00F41F91" w:rsidRDefault="00AD0B29" w:rsidP="00AD0B2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D0B29" w:rsidRPr="00F41F91" w:rsidRDefault="00AD0B29" w:rsidP="00AD0B2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D0B29" w:rsidRPr="00F41F91" w:rsidRDefault="00AD0B29" w:rsidP="00AD0B2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D0B29" w:rsidRPr="00F41F91" w:rsidRDefault="00AD0B29" w:rsidP="00AD0B2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D0B29" w:rsidRPr="00F41F91" w:rsidRDefault="00AD0B29" w:rsidP="00AD0B2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D0B29" w:rsidRPr="00F41F91" w:rsidRDefault="00AD0B29" w:rsidP="00AD0B2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D0B29" w:rsidRPr="00F41F91" w:rsidRDefault="00AD0B29" w:rsidP="00AD0B2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64CA" w:rsidRPr="001F3468" w14:paraId="51CC94F2" w14:textId="77777777" w:rsidTr="002F1DD3">
        <w:trPr>
          <w:trHeight w:val="432"/>
          <w:jc w:val="center"/>
        </w:trPr>
        <w:tc>
          <w:tcPr>
            <w:tcW w:w="2268" w:type="dxa"/>
            <w:gridSpan w:val="2"/>
            <w:tcBorders>
              <w:left w:val="single" w:sz="6" w:space="0" w:color="auto"/>
            </w:tcBorders>
          </w:tcPr>
          <w:p w14:paraId="3DAB9A83" w14:textId="3A1E4535" w:rsidR="006664CA" w:rsidRPr="00F41F91" w:rsidRDefault="006664CA" w:rsidP="006664CA">
            <w:pPr>
              <w:ind w:left="187"/>
              <w:rPr>
                <w:sz w:val="18"/>
              </w:rPr>
            </w:pPr>
            <w:r w:rsidRPr="00B379B9">
              <w:rPr>
                <w:sz w:val="18"/>
              </w:rPr>
              <w:t>Chloride (ppm)</w:t>
            </w:r>
          </w:p>
        </w:tc>
        <w:tc>
          <w:tcPr>
            <w:tcW w:w="990" w:type="dxa"/>
          </w:tcPr>
          <w:p w14:paraId="7B53609D" w14:textId="6A8B01C5" w:rsidR="006664CA" w:rsidRPr="00F41F91" w:rsidRDefault="006664CA" w:rsidP="006664CA">
            <w:pPr>
              <w:jc w:val="center"/>
              <w:rPr>
                <w:sz w:val="18"/>
              </w:rPr>
            </w:pPr>
            <w:r>
              <w:rPr>
                <w:sz w:val="18"/>
              </w:rPr>
              <w:t>8-13-15</w:t>
            </w:r>
          </w:p>
        </w:tc>
        <w:tc>
          <w:tcPr>
            <w:tcW w:w="1350" w:type="dxa"/>
          </w:tcPr>
          <w:p w14:paraId="48AE5CBF" w14:textId="7AC9F5EB" w:rsidR="006664CA" w:rsidRPr="00F41F91" w:rsidRDefault="006664CA" w:rsidP="006664CA">
            <w:pPr>
              <w:jc w:val="center"/>
              <w:rPr>
                <w:sz w:val="18"/>
              </w:rPr>
            </w:pPr>
            <w:r>
              <w:rPr>
                <w:sz w:val="18"/>
              </w:rPr>
              <w:t>9.4</w:t>
            </w:r>
          </w:p>
        </w:tc>
        <w:tc>
          <w:tcPr>
            <w:tcW w:w="1440" w:type="dxa"/>
          </w:tcPr>
          <w:p w14:paraId="6428F303" w14:textId="77777777" w:rsidR="006664CA" w:rsidRPr="00F41F91" w:rsidRDefault="006664CA" w:rsidP="006664CA">
            <w:pPr>
              <w:jc w:val="center"/>
              <w:rPr>
                <w:sz w:val="18"/>
              </w:rPr>
            </w:pPr>
          </w:p>
        </w:tc>
        <w:tc>
          <w:tcPr>
            <w:tcW w:w="900" w:type="dxa"/>
          </w:tcPr>
          <w:p w14:paraId="11FF9BF3" w14:textId="5BADDE82" w:rsidR="006664CA" w:rsidRPr="00F41F91" w:rsidRDefault="006664CA" w:rsidP="006664CA">
            <w:pPr>
              <w:jc w:val="center"/>
              <w:rPr>
                <w:sz w:val="18"/>
              </w:rPr>
            </w:pPr>
            <w:r>
              <w:rPr>
                <w:sz w:val="18"/>
              </w:rPr>
              <w:t>500</w:t>
            </w:r>
          </w:p>
        </w:tc>
        <w:tc>
          <w:tcPr>
            <w:tcW w:w="1080" w:type="dxa"/>
          </w:tcPr>
          <w:p w14:paraId="160E754C" w14:textId="77777777" w:rsidR="006664CA" w:rsidRPr="00F41F91" w:rsidRDefault="006664CA" w:rsidP="006664CA">
            <w:pPr>
              <w:jc w:val="center"/>
              <w:rPr>
                <w:sz w:val="18"/>
              </w:rPr>
            </w:pPr>
          </w:p>
        </w:tc>
        <w:tc>
          <w:tcPr>
            <w:tcW w:w="2808" w:type="dxa"/>
            <w:tcBorders>
              <w:right w:val="single" w:sz="6" w:space="0" w:color="auto"/>
            </w:tcBorders>
          </w:tcPr>
          <w:p w14:paraId="43B6AB0B" w14:textId="70F9DBC3" w:rsidR="006664CA" w:rsidRPr="00F41F91" w:rsidRDefault="006664CA" w:rsidP="006664CA">
            <w:pPr>
              <w:rPr>
                <w:sz w:val="18"/>
              </w:rPr>
            </w:pPr>
            <w:r w:rsidRPr="00B379B9">
              <w:rPr>
                <w:sz w:val="18"/>
              </w:rPr>
              <w:t>Runoff/leaching from natural deposits; seawater influence</w:t>
            </w:r>
          </w:p>
        </w:tc>
      </w:tr>
      <w:tr w:rsidR="006664CA" w:rsidRPr="001F3468" w14:paraId="7E4245E7" w14:textId="77777777" w:rsidTr="002F1DD3">
        <w:trPr>
          <w:trHeight w:val="432"/>
          <w:jc w:val="center"/>
        </w:trPr>
        <w:tc>
          <w:tcPr>
            <w:tcW w:w="2268" w:type="dxa"/>
            <w:gridSpan w:val="2"/>
            <w:tcBorders>
              <w:left w:val="single" w:sz="6" w:space="0" w:color="auto"/>
            </w:tcBorders>
          </w:tcPr>
          <w:p w14:paraId="5119D3B7" w14:textId="1AE1B7C8" w:rsidR="006664CA" w:rsidRPr="00F41F91" w:rsidRDefault="006664CA" w:rsidP="006664CA">
            <w:pPr>
              <w:ind w:left="187"/>
              <w:rPr>
                <w:sz w:val="18"/>
              </w:rPr>
            </w:pPr>
            <w:r w:rsidRPr="00B379B9">
              <w:rPr>
                <w:sz w:val="18"/>
              </w:rPr>
              <w:t>Sulfate (ppm)</w:t>
            </w:r>
          </w:p>
        </w:tc>
        <w:tc>
          <w:tcPr>
            <w:tcW w:w="990" w:type="dxa"/>
          </w:tcPr>
          <w:p w14:paraId="66DC04EB" w14:textId="6C40E881" w:rsidR="006664CA" w:rsidRPr="00F41F91" w:rsidRDefault="006664CA" w:rsidP="006664CA">
            <w:pPr>
              <w:jc w:val="center"/>
              <w:rPr>
                <w:sz w:val="18"/>
              </w:rPr>
            </w:pPr>
            <w:r>
              <w:rPr>
                <w:sz w:val="18"/>
              </w:rPr>
              <w:t>8-13-15</w:t>
            </w:r>
          </w:p>
        </w:tc>
        <w:tc>
          <w:tcPr>
            <w:tcW w:w="1350" w:type="dxa"/>
          </w:tcPr>
          <w:p w14:paraId="21B5ABBA" w14:textId="435718F1" w:rsidR="006664CA" w:rsidRPr="00F41F91" w:rsidRDefault="006664CA" w:rsidP="006664CA">
            <w:pPr>
              <w:jc w:val="center"/>
              <w:rPr>
                <w:sz w:val="18"/>
              </w:rPr>
            </w:pPr>
            <w:r>
              <w:rPr>
                <w:sz w:val="18"/>
              </w:rPr>
              <w:t>31</w:t>
            </w:r>
          </w:p>
        </w:tc>
        <w:tc>
          <w:tcPr>
            <w:tcW w:w="1440" w:type="dxa"/>
          </w:tcPr>
          <w:p w14:paraId="5189B7D1" w14:textId="77777777" w:rsidR="006664CA" w:rsidRPr="00F41F91" w:rsidRDefault="006664CA" w:rsidP="006664CA">
            <w:pPr>
              <w:jc w:val="center"/>
              <w:rPr>
                <w:sz w:val="18"/>
              </w:rPr>
            </w:pPr>
          </w:p>
        </w:tc>
        <w:tc>
          <w:tcPr>
            <w:tcW w:w="900" w:type="dxa"/>
          </w:tcPr>
          <w:p w14:paraId="2B5D9E13" w14:textId="6D3DE669" w:rsidR="006664CA" w:rsidRPr="00F41F91" w:rsidRDefault="006664CA" w:rsidP="006664CA">
            <w:pPr>
              <w:jc w:val="center"/>
              <w:rPr>
                <w:sz w:val="18"/>
              </w:rPr>
            </w:pPr>
            <w:r>
              <w:rPr>
                <w:sz w:val="18"/>
              </w:rPr>
              <w:t>500</w:t>
            </w:r>
          </w:p>
        </w:tc>
        <w:tc>
          <w:tcPr>
            <w:tcW w:w="1080" w:type="dxa"/>
          </w:tcPr>
          <w:p w14:paraId="41860DE1" w14:textId="77777777" w:rsidR="006664CA" w:rsidRPr="00F41F91" w:rsidRDefault="006664CA" w:rsidP="006664CA">
            <w:pPr>
              <w:jc w:val="center"/>
              <w:rPr>
                <w:sz w:val="18"/>
              </w:rPr>
            </w:pPr>
          </w:p>
        </w:tc>
        <w:tc>
          <w:tcPr>
            <w:tcW w:w="2808" w:type="dxa"/>
            <w:tcBorders>
              <w:right w:val="single" w:sz="6" w:space="0" w:color="auto"/>
            </w:tcBorders>
          </w:tcPr>
          <w:p w14:paraId="4ECF3572" w14:textId="4A8A1982" w:rsidR="006664CA" w:rsidRPr="00F41F91" w:rsidRDefault="006664CA" w:rsidP="006664CA">
            <w:pPr>
              <w:rPr>
                <w:sz w:val="18"/>
              </w:rPr>
            </w:pPr>
            <w:r w:rsidRPr="00B379B9">
              <w:rPr>
                <w:sz w:val="18"/>
              </w:rPr>
              <w:t>Runoff/leaching from natural deposits; industrial wastes</w:t>
            </w:r>
          </w:p>
        </w:tc>
      </w:tr>
      <w:tr w:rsidR="006664CA" w:rsidRPr="001F3468" w14:paraId="6E9D9844" w14:textId="77777777" w:rsidTr="002F1DD3">
        <w:trPr>
          <w:trHeight w:val="432"/>
          <w:jc w:val="center"/>
        </w:trPr>
        <w:tc>
          <w:tcPr>
            <w:tcW w:w="2268" w:type="dxa"/>
            <w:gridSpan w:val="2"/>
            <w:tcBorders>
              <w:left w:val="single" w:sz="6" w:space="0" w:color="auto"/>
            </w:tcBorders>
          </w:tcPr>
          <w:p w14:paraId="52170833" w14:textId="6B9503BB" w:rsidR="006664CA" w:rsidRPr="00F41F91" w:rsidRDefault="006664CA" w:rsidP="006664CA">
            <w:pPr>
              <w:ind w:left="187"/>
              <w:rPr>
                <w:sz w:val="18"/>
              </w:rPr>
            </w:pPr>
            <w:r>
              <w:rPr>
                <w:sz w:val="18"/>
              </w:rPr>
              <w:t>Turbidity</w:t>
            </w:r>
            <w:r w:rsidR="000403C6">
              <w:rPr>
                <w:sz w:val="18"/>
              </w:rPr>
              <w:t xml:space="preserve"> (</w:t>
            </w:r>
            <w:r w:rsidR="008E6E4A">
              <w:rPr>
                <w:sz w:val="18"/>
              </w:rPr>
              <w:t>NTU)</w:t>
            </w:r>
          </w:p>
        </w:tc>
        <w:tc>
          <w:tcPr>
            <w:tcW w:w="990" w:type="dxa"/>
          </w:tcPr>
          <w:p w14:paraId="58A269BD" w14:textId="74CDD8EF" w:rsidR="006664CA" w:rsidRPr="00F41F91" w:rsidRDefault="006664CA" w:rsidP="006664CA">
            <w:pPr>
              <w:jc w:val="center"/>
              <w:rPr>
                <w:sz w:val="18"/>
              </w:rPr>
            </w:pPr>
            <w:r>
              <w:rPr>
                <w:sz w:val="18"/>
              </w:rPr>
              <w:t>8-13-15</w:t>
            </w:r>
          </w:p>
        </w:tc>
        <w:tc>
          <w:tcPr>
            <w:tcW w:w="1350" w:type="dxa"/>
          </w:tcPr>
          <w:p w14:paraId="69BF5000" w14:textId="4BF084D3" w:rsidR="006664CA" w:rsidRPr="00F41F91" w:rsidRDefault="006664CA" w:rsidP="006664CA">
            <w:pPr>
              <w:jc w:val="center"/>
              <w:rPr>
                <w:sz w:val="18"/>
              </w:rPr>
            </w:pPr>
            <w:r>
              <w:rPr>
                <w:sz w:val="18"/>
              </w:rPr>
              <w:t>0.2</w:t>
            </w:r>
          </w:p>
        </w:tc>
        <w:tc>
          <w:tcPr>
            <w:tcW w:w="1440" w:type="dxa"/>
          </w:tcPr>
          <w:p w14:paraId="6B6CEFC2" w14:textId="77777777" w:rsidR="006664CA" w:rsidRPr="00F41F91" w:rsidRDefault="006664CA" w:rsidP="006664CA">
            <w:pPr>
              <w:jc w:val="center"/>
              <w:rPr>
                <w:sz w:val="18"/>
              </w:rPr>
            </w:pPr>
          </w:p>
        </w:tc>
        <w:tc>
          <w:tcPr>
            <w:tcW w:w="900" w:type="dxa"/>
          </w:tcPr>
          <w:p w14:paraId="4D36C48F" w14:textId="7ABD40D4" w:rsidR="006664CA" w:rsidRPr="00F41F91" w:rsidRDefault="006664CA" w:rsidP="006664CA">
            <w:pPr>
              <w:jc w:val="center"/>
              <w:rPr>
                <w:sz w:val="18"/>
              </w:rPr>
            </w:pPr>
            <w:r>
              <w:rPr>
                <w:sz w:val="18"/>
              </w:rPr>
              <w:t>5</w:t>
            </w:r>
          </w:p>
        </w:tc>
        <w:tc>
          <w:tcPr>
            <w:tcW w:w="1080" w:type="dxa"/>
          </w:tcPr>
          <w:p w14:paraId="491F8F1F" w14:textId="77777777" w:rsidR="006664CA" w:rsidRPr="00F41F91" w:rsidRDefault="006664CA" w:rsidP="006664CA">
            <w:pPr>
              <w:jc w:val="center"/>
              <w:rPr>
                <w:sz w:val="18"/>
              </w:rPr>
            </w:pPr>
          </w:p>
        </w:tc>
        <w:tc>
          <w:tcPr>
            <w:tcW w:w="2808" w:type="dxa"/>
            <w:tcBorders>
              <w:right w:val="single" w:sz="6" w:space="0" w:color="auto"/>
            </w:tcBorders>
          </w:tcPr>
          <w:p w14:paraId="5AC264B0" w14:textId="0EBA05F1" w:rsidR="006664CA" w:rsidRPr="00F41F91" w:rsidRDefault="006664CA" w:rsidP="006664CA">
            <w:pPr>
              <w:rPr>
                <w:sz w:val="18"/>
              </w:rPr>
            </w:pPr>
            <w:r w:rsidRPr="00417C47">
              <w:rPr>
                <w:sz w:val="18"/>
                <w:szCs w:val="18"/>
              </w:rPr>
              <w:t>Soil runoff</w:t>
            </w:r>
          </w:p>
        </w:tc>
      </w:tr>
      <w:tr w:rsidR="006664CA" w:rsidRPr="001F3468" w14:paraId="36265B3F" w14:textId="77777777" w:rsidTr="002F1DD3">
        <w:trPr>
          <w:trHeight w:val="432"/>
          <w:jc w:val="center"/>
        </w:trPr>
        <w:tc>
          <w:tcPr>
            <w:tcW w:w="2268" w:type="dxa"/>
            <w:gridSpan w:val="2"/>
            <w:tcBorders>
              <w:left w:val="single" w:sz="6" w:space="0" w:color="auto"/>
            </w:tcBorders>
          </w:tcPr>
          <w:p w14:paraId="282B9144" w14:textId="2AAF6B83" w:rsidR="006664CA" w:rsidRPr="00F41F91" w:rsidRDefault="006664CA" w:rsidP="006664CA">
            <w:pPr>
              <w:ind w:left="187"/>
              <w:rPr>
                <w:sz w:val="18"/>
              </w:rPr>
            </w:pPr>
            <w:r>
              <w:rPr>
                <w:sz w:val="18"/>
              </w:rPr>
              <w:t>Odor</w:t>
            </w:r>
            <w:r w:rsidR="008E6E4A">
              <w:rPr>
                <w:sz w:val="18"/>
              </w:rPr>
              <w:t xml:space="preserve"> (TON)</w:t>
            </w:r>
          </w:p>
        </w:tc>
        <w:tc>
          <w:tcPr>
            <w:tcW w:w="990" w:type="dxa"/>
          </w:tcPr>
          <w:p w14:paraId="2A70B2E6" w14:textId="1B029127" w:rsidR="006664CA" w:rsidRPr="00F41F91" w:rsidRDefault="006664CA" w:rsidP="006664CA">
            <w:pPr>
              <w:jc w:val="center"/>
              <w:rPr>
                <w:sz w:val="18"/>
              </w:rPr>
            </w:pPr>
            <w:r>
              <w:rPr>
                <w:sz w:val="18"/>
              </w:rPr>
              <w:t>8-13-15</w:t>
            </w:r>
          </w:p>
        </w:tc>
        <w:tc>
          <w:tcPr>
            <w:tcW w:w="1350" w:type="dxa"/>
          </w:tcPr>
          <w:p w14:paraId="408BE930" w14:textId="76F16E0C" w:rsidR="006664CA" w:rsidRPr="00F41F91" w:rsidRDefault="006664CA" w:rsidP="006664CA">
            <w:pPr>
              <w:jc w:val="center"/>
              <w:rPr>
                <w:sz w:val="18"/>
              </w:rPr>
            </w:pPr>
            <w:r>
              <w:rPr>
                <w:sz w:val="18"/>
              </w:rPr>
              <w:t>1</w:t>
            </w:r>
            <w:r w:rsidR="005615B0">
              <w:rPr>
                <w:sz w:val="18"/>
              </w:rPr>
              <w:t>.0</w:t>
            </w:r>
          </w:p>
        </w:tc>
        <w:tc>
          <w:tcPr>
            <w:tcW w:w="1440" w:type="dxa"/>
          </w:tcPr>
          <w:p w14:paraId="527DA2CA" w14:textId="77777777" w:rsidR="006664CA" w:rsidRPr="00F41F91" w:rsidRDefault="006664CA" w:rsidP="006664CA">
            <w:pPr>
              <w:jc w:val="center"/>
              <w:rPr>
                <w:sz w:val="18"/>
              </w:rPr>
            </w:pPr>
          </w:p>
        </w:tc>
        <w:tc>
          <w:tcPr>
            <w:tcW w:w="900" w:type="dxa"/>
          </w:tcPr>
          <w:p w14:paraId="38DAFCBF" w14:textId="496CFA6E" w:rsidR="006664CA" w:rsidRPr="00F41F91" w:rsidRDefault="006664CA" w:rsidP="006664CA">
            <w:pPr>
              <w:jc w:val="center"/>
              <w:rPr>
                <w:sz w:val="18"/>
              </w:rPr>
            </w:pPr>
            <w:r>
              <w:rPr>
                <w:sz w:val="18"/>
              </w:rPr>
              <w:t>3</w:t>
            </w:r>
          </w:p>
        </w:tc>
        <w:tc>
          <w:tcPr>
            <w:tcW w:w="1080" w:type="dxa"/>
          </w:tcPr>
          <w:p w14:paraId="441EEB4D" w14:textId="77777777" w:rsidR="006664CA" w:rsidRPr="00F41F91" w:rsidRDefault="006664CA" w:rsidP="006664CA">
            <w:pPr>
              <w:jc w:val="center"/>
              <w:rPr>
                <w:sz w:val="18"/>
              </w:rPr>
            </w:pPr>
          </w:p>
        </w:tc>
        <w:tc>
          <w:tcPr>
            <w:tcW w:w="2808" w:type="dxa"/>
            <w:tcBorders>
              <w:right w:val="single" w:sz="6" w:space="0" w:color="auto"/>
            </w:tcBorders>
          </w:tcPr>
          <w:p w14:paraId="7135C07C" w14:textId="1A05CF97" w:rsidR="006664CA" w:rsidRPr="00F41F91" w:rsidRDefault="006664CA" w:rsidP="006664CA">
            <w:pPr>
              <w:rPr>
                <w:sz w:val="18"/>
              </w:rPr>
            </w:pPr>
            <w:r w:rsidRPr="0015657A">
              <w:rPr>
                <w:sz w:val="18"/>
                <w:szCs w:val="18"/>
              </w:rPr>
              <w:t>Naturally</w:t>
            </w:r>
            <w:r w:rsidR="007B4AFB">
              <w:rPr>
                <w:sz w:val="18"/>
                <w:szCs w:val="18"/>
              </w:rPr>
              <w:t xml:space="preserve"> </w:t>
            </w:r>
            <w:r w:rsidRPr="0015657A">
              <w:rPr>
                <w:sz w:val="18"/>
                <w:szCs w:val="18"/>
              </w:rPr>
              <w:t>occurring organic materials</w:t>
            </w:r>
          </w:p>
        </w:tc>
      </w:tr>
      <w:tr w:rsidR="006664CA" w:rsidRPr="001F3468" w14:paraId="3075B8D0" w14:textId="77777777" w:rsidTr="002F1DD3">
        <w:trPr>
          <w:trHeight w:val="432"/>
          <w:jc w:val="center"/>
        </w:trPr>
        <w:tc>
          <w:tcPr>
            <w:tcW w:w="2268" w:type="dxa"/>
            <w:gridSpan w:val="2"/>
            <w:tcBorders>
              <w:left w:val="single" w:sz="6" w:space="0" w:color="auto"/>
            </w:tcBorders>
          </w:tcPr>
          <w:p w14:paraId="36D93B9B" w14:textId="4909AC42" w:rsidR="006664CA" w:rsidRPr="00F41F91" w:rsidRDefault="006664CA" w:rsidP="006664CA">
            <w:pPr>
              <w:ind w:left="187"/>
              <w:rPr>
                <w:sz w:val="18"/>
              </w:rPr>
            </w:pPr>
            <w:r w:rsidRPr="00B379B9">
              <w:rPr>
                <w:sz w:val="18"/>
              </w:rPr>
              <w:t>Total Dissolved Solids (ppm)</w:t>
            </w:r>
          </w:p>
        </w:tc>
        <w:tc>
          <w:tcPr>
            <w:tcW w:w="990" w:type="dxa"/>
          </w:tcPr>
          <w:p w14:paraId="46D0840C" w14:textId="494285F4" w:rsidR="006664CA" w:rsidRPr="00F41F91" w:rsidRDefault="006664CA" w:rsidP="006664CA">
            <w:pPr>
              <w:jc w:val="center"/>
              <w:rPr>
                <w:sz w:val="18"/>
              </w:rPr>
            </w:pPr>
            <w:r>
              <w:rPr>
                <w:sz w:val="18"/>
              </w:rPr>
              <w:t>2-17-17</w:t>
            </w:r>
          </w:p>
        </w:tc>
        <w:tc>
          <w:tcPr>
            <w:tcW w:w="1350" w:type="dxa"/>
          </w:tcPr>
          <w:p w14:paraId="486698ED" w14:textId="309C4F8E" w:rsidR="006664CA" w:rsidRPr="00F41F91" w:rsidRDefault="006664CA" w:rsidP="006664CA">
            <w:pPr>
              <w:jc w:val="center"/>
              <w:rPr>
                <w:sz w:val="18"/>
              </w:rPr>
            </w:pPr>
            <w:r>
              <w:rPr>
                <w:sz w:val="18"/>
              </w:rPr>
              <w:t>150</w:t>
            </w:r>
          </w:p>
        </w:tc>
        <w:tc>
          <w:tcPr>
            <w:tcW w:w="1440" w:type="dxa"/>
          </w:tcPr>
          <w:p w14:paraId="23058A66" w14:textId="77777777" w:rsidR="006664CA" w:rsidRPr="00F41F91" w:rsidRDefault="006664CA" w:rsidP="006664CA">
            <w:pPr>
              <w:jc w:val="center"/>
              <w:rPr>
                <w:sz w:val="18"/>
              </w:rPr>
            </w:pPr>
          </w:p>
        </w:tc>
        <w:tc>
          <w:tcPr>
            <w:tcW w:w="900" w:type="dxa"/>
          </w:tcPr>
          <w:p w14:paraId="269B3DC7" w14:textId="3B48044D" w:rsidR="006664CA" w:rsidRPr="00F41F91" w:rsidRDefault="006664CA" w:rsidP="006664CA">
            <w:pPr>
              <w:jc w:val="center"/>
              <w:rPr>
                <w:sz w:val="18"/>
              </w:rPr>
            </w:pPr>
            <w:r>
              <w:rPr>
                <w:sz w:val="18"/>
              </w:rPr>
              <w:t>1000</w:t>
            </w:r>
          </w:p>
        </w:tc>
        <w:tc>
          <w:tcPr>
            <w:tcW w:w="1080" w:type="dxa"/>
          </w:tcPr>
          <w:p w14:paraId="2C9DC327" w14:textId="77777777" w:rsidR="006664CA" w:rsidRPr="00F41F91" w:rsidRDefault="006664CA" w:rsidP="006664CA">
            <w:pPr>
              <w:jc w:val="center"/>
              <w:rPr>
                <w:sz w:val="18"/>
              </w:rPr>
            </w:pPr>
          </w:p>
        </w:tc>
        <w:tc>
          <w:tcPr>
            <w:tcW w:w="2808" w:type="dxa"/>
            <w:tcBorders>
              <w:right w:val="single" w:sz="6" w:space="0" w:color="auto"/>
            </w:tcBorders>
          </w:tcPr>
          <w:p w14:paraId="3B546A10" w14:textId="5BD23222" w:rsidR="006664CA" w:rsidRPr="00F41F91" w:rsidRDefault="006664CA" w:rsidP="006664CA">
            <w:pPr>
              <w:rPr>
                <w:sz w:val="18"/>
              </w:rPr>
            </w:pPr>
            <w:r w:rsidRPr="00B379B9">
              <w:rPr>
                <w:sz w:val="18"/>
              </w:rPr>
              <w:t>Runoff/leaching from natural deposits</w:t>
            </w:r>
          </w:p>
        </w:tc>
      </w:tr>
      <w:tr w:rsidR="006664C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2CBEBCD" w:rsidR="006664CA" w:rsidRPr="00F41F91" w:rsidRDefault="006664CA" w:rsidP="006664CA">
            <w:pPr>
              <w:ind w:left="187"/>
              <w:rPr>
                <w:sz w:val="18"/>
              </w:rPr>
            </w:pPr>
            <w:r w:rsidRPr="00B379B9">
              <w:rPr>
                <w:sz w:val="18"/>
              </w:rPr>
              <w:t>Specific Conductance (</w:t>
            </w:r>
            <w:proofErr w:type="spellStart"/>
            <w:r w:rsidRPr="00B379B9">
              <w:rPr>
                <w:sz w:val="18"/>
              </w:rPr>
              <w:t>umho</w:t>
            </w:r>
            <w:proofErr w:type="spellEnd"/>
            <w:r w:rsidRPr="00B379B9">
              <w:rPr>
                <w:sz w:val="18"/>
              </w:rPr>
              <w:t>/cm)</w:t>
            </w:r>
          </w:p>
        </w:tc>
        <w:tc>
          <w:tcPr>
            <w:tcW w:w="990" w:type="dxa"/>
            <w:tcBorders>
              <w:bottom w:val="single" w:sz="18" w:space="0" w:color="auto"/>
            </w:tcBorders>
          </w:tcPr>
          <w:p w14:paraId="741CA754" w14:textId="23C5C5CE" w:rsidR="006664CA" w:rsidRPr="00F41F91" w:rsidRDefault="006664CA" w:rsidP="006664CA">
            <w:pPr>
              <w:jc w:val="center"/>
              <w:rPr>
                <w:sz w:val="18"/>
              </w:rPr>
            </w:pPr>
            <w:r>
              <w:rPr>
                <w:sz w:val="18"/>
              </w:rPr>
              <w:t>8-13-15</w:t>
            </w:r>
          </w:p>
        </w:tc>
        <w:tc>
          <w:tcPr>
            <w:tcW w:w="1350" w:type="dxa"/>
            <w:tcBorders>
              <w:bottom w:val="single" w:sz="18" w:space="0" w:color="auto"/>
              <w:right w:val="single" w:sz="6" w:space="0" w:color="auto"/>
            </w:tcBorders>
          </w:tcPr>
          <w:p w14:paraId="0A4C2B05" w14:textId="2AC28FB3" w:rsidR="006664CA" w:rsidRPr="00F41F91" w:rsidRDefault="006664CA" w:rsidP="006664CA">
            <w:pPr>
              <w:jc w:val="center"/>
              <w:rPr>
                <w:sz w:val="18"/>
              </w:rPr>
            </w:pPr>
            <w:r>
              <w:rPr>
                <w:sz w:val="18"/>
              </w:rPr>
              <w:t>260</w:t>
            </w:r>
          </w:p>
        </w:tc>
        <w:tc>
          <w:tcPr>
            <w:tcW w:w="1440" w:type="dxa"/>
            <w:tcBorders>
              <w:left w:val="single" w:sz="6" w:space="0" w:color="auto"/>
              <w:bottom w:val="single" w:sz="18" w:space="0" w:color="auto"/>
              <w:right w:val="single" w:sz="6" w:space="0" w:color="auto"/>
            </w:tcBorders>
          </w:tcPr>
          <w:p w14:paraId="271B08B4" w14:textId="77777777" w:rsidR="006664CA" w:rsidRPr="00F41F91" w:rsidRDefault="006664CA" w:rsidP="006664CA">
            <w:pPr>
              <w:jc w:val="center"/>
              <w:rPr>
                <w:sz w:val="18"/>
              </w:rPr>
            </w:pPr>
          </w:p>
        </w:tc>
        <w:tc>
          <w:tcPr>
            <w:tcW w:w="900" w:type="dxa"/>
            <w:tcBorders>
              <w:left w:val="single" w:sz="6" w:space="0" w:color="auto"/>
              <w:bottom w:val="single" w:sz="18" w:space="0" w:color="auto"/>
            </w:tcBorders>
          </w:tcPr>
          <w:p w14:paraId="5329A979" w14:textId="62026410" w:rsidR="006664CA" w:rsidRPr="00F41F91" w:rsidRDefault="006664CA" w:rsidP="006664CA">
            <w:pPr>
              <w:jc w:val="center"/>
              <w:rPr>
                <w:sz w:val="18"/>
              </w:rPr>
            </w:pPr>
            <w:r>
              <w:rPr>
                <w:sz w:val="18"/>
              </w:rPr>
              <w:t>1600</w:t>
            </w:r>
          </w:p>
        </w:tc>
        <w:tc>
          <w:tcPr>
            <w:tcW w:w="1080" w:type="dxa"/>
            <w:tcBorders>
              <w:bottom w:val="single" w:sz="18" w:space="0" w:color="auto"/>
            </w:tcBorders>
          </w:tcPr>
          <w:p w14:paraId="005756C3" w14:textId="77777777" w:rsidR="006664CA" w:rsidRPr="00F41F91" w:rsidRDefault="006664CA" w:rsidP="006664CA">
            <w:pPr>
              <w:jc w:val="center"/>
              <w:rPr>
                <w:sz w:val="18"/>
              </w:rPr>
            </w:pPr>
          </w:p>
        </w:tc>
        <w:tc>
          <w:tcPr>
            <w:tcW w:w="2808" w:type="dxa"/>
            <w:tcBorders>
              <w:bottom w:val="single" w:sz="18" w:space="0" w:color="auto"/>
              <w:right w:val="single" w:sz="6" w:space="0" w:color="auto"/>
            </w:tcBorders>
          </w:tcPr>
          <w:p w14:paraId="31A8151D" w14:textId="25DE50A7" w:rsidR="006664CA" w:rsidRPr="00F41F91" w:rsidRDefault="006664CA" w:rsidP="006664CA">
            <w:pPr>
              <w:rPr>
                <w:sz w:val="18"/>
              </w:rPr>
            </w:pPr>
            <w:r w:rsidRPr="00B379B9">
              <w:rPr>
                <w:sz w:val="18"/>
              </w:rPr>
              <w:t>Substances that form ions when in water; seawater influence</w:t>
            </w:r>
          </w:p>
        </w:tc>
      </w:tr>
      <w:tr w:rsidR="00AD0B29"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D0B29" w:rsidRPr="00F41F91" w:rsidRDefault="00AD0B29" w:rsidP="00AD0B29">
            <w:pPr>
              <w:spacing w:before="20" w:after="20"/>
              <w:jc w:val="center"/>
              <w:rPr>
                <w:b/>
                <w:caps/>
              </w:rPr>
            </w:pPr>
            <w:r w:rsidRPr="00F41F91">
              <w:rPr>
                <w:b/>
                <w:caps/>
              </w:rPr>
              <w:t>TAble 6 – detection of UNREGULATED CONTAMINANTS</w:t>
            </w:r>
          </w:p>
        </w:tc>
      </w:tr>
      <w:tr w:rsidR="00AD0B29"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D0B29" w:rsidRPr="00F41F91" w:rsidRDefault="00AD0B29" w:rsidP="00AD0B29">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D0B29" w:rsidRPr="00F41F91" w:rsidRDefault="00AD0B29" w:rsidP="00AD0B29">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D0B29" w:rsidRPr="00F41F91" w:rsidRDefault="00AD0B29" w:rsidP="00AD0B29">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D0B29" w:rsidRPr="00F41F91" w:rsidRDefault="00AD0B29" w:rsidP="00AD0B29">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D0B29" w:rsidRPr="00F41F91" w:rsidRDefault="00AD0B29" w:rsidP="00AD0B29">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D0B29" w:rsidRPr="00F41F91" w:rsidRDefault="00AD0B29" w:rsidP="00AD0B29">
            <w:pPr>
              <w:spacing w:before="40" w:after="40"/>
              <w:jc w:val="center"/>
              <w:rPr>
                <w:b/>
                <w:bCs/>
                <w:sz w:val="18"/>
              </w:rPr>
            </w:pPr>
            <w:r w:rsidRPr="00F41F91">
              <w:rPr>
                <w:b/>
                <w:bCs/>
                <w:sz w:val="18"/>
              </w:rPr>
              <w:t>Health Effects Language</w:t>
            </w:r>
          </w:p>
        </w:tc>
      </w:tr>
      <w:tr w:rsidR="007B4AFB" w:rsidRPr="001F3468" w14:paraId="4F974BB1" w14:textId="77777777" w:rsidTr="00BC1023">
        <w:trPr>
          <w:trHeight w:val="432"/>
          <w:jc w:val="center"/>
        </w:trPr>
        <w:tc>
          <w:tcPr>
            <w:tcW w:w="2268" w:type="dxa"/>
            <w:gridSpan w:val="2"/>
            <w:tcBorders>
              <w:left w:val="single" w:sz="6" w:space="0" w:color="auto"/>
              <w:right w:val="single" w:sz="6" w:space="0" w:color="auto"/>
            </w:tcBorders>
          </w:tcPr>
          <w:p w14:paraId="13867A6C" w14:textId="2692239F" w:rsidR="007B4AFB" w:rsidRPr="00F41F91" w:rsidRDefault="007B4AFB" w:rsidP="007B4AFB">
            <w:pPr>
              <w:rPr>
                <w:sz w:val="18"/>
              </w:rPr>
            </w:pPr>
            <w:r>
              <w:rPr>
                <w:sz w:val="18"/>
              </w:rPr>
              <w:t>Vanadium (ppb)</w:t>
            </w:r>
          </w:p>
        </w:tc>
        <w:tc>
          <w:tcPr>
            <w:tcW w:w="990" w:type="dxa"/>
            <w:tcBorders>
              <w:left w:val="single" w:sz="6" w:space="0" w:color="auto"/>
              <w:right w:val="single" w:sz="6" w:space="0" w:color="auto"/>
            </w:tcBorders>
          </w:tcPr>
          <w:p w14:paraId="29134B0A" w14:textId="16B2E84A" w:rsidR="007B4AFB" w:rsidRPr="00F41F91" w:rsidRDefault="007B4AFB" w:rsidP="007B4AFB">
            <w:pPr>
              <w:rPr>
                <w:sz w:val="18"/>
              </w:rPr>
            </w:pPr>
            <w:r>
              <w:rPr>
                <w:sz w:val="18"/>
              </w:rPr>
              <w:t xml:space="preserve">  9-13-18</w:t>
            </w:r>
          </w:p>
        </w:tc>
        <w:tc>
          <w:tcPr>
            <w:tcW w:w="1350" w:type="dxa"/>
            <w:tcBorders>
              <w:left w:val="single" w:sz="6" w:space="0" w:color="auto"/>
              <w:right w:val="single" w:sz="6" w:space="0" w:color="auto"/>
            </w:tcBorders>
          </w:tcPr>
          <w:p w14:paraId="6432953F" w14:textId="416744CE" w:rsidR="007B4AFB" w:rsidRPr="00F41F91" w:rsidRDefault="007B4AFB" w:rsidP="007B4AFB">
            <w:pPr>
              <w:jc w:val="center"/>
              <w:rPr>
                <w:sz w:val="18"/>
              </w:rPr>
            </w:pPr>
            <w:r>
              <w:rPr>
                <w:sz w:val="18"/>
              </w:rPr>
              <w:t>3.3</w:t>
            </w:r>
          </w:p>
        </w:tc>
        <w:tc>
          <w:tcPr>
            <w:tcW w:w="1440" w:type="dxa"/>
            <w:tcBorders>
              <w:left w:val="single" w:sz="6" w:space="0" w:color="auto"/>
              <w:right w:val="single" w:sz="6" w:space="0" w:color="auto"/>
            </w:tcBorders>
            <w:shd w:val="clear" w:color="auto" w:fill="auto"/>
          </w:tcPr>
          <w:p w14:paraId="03949132" w14:textId="77777777" w:rsidR="007B4AFB" w:rsidRPr="00F41F91" w:rsidRDefault="007B4AFB" w:rsidP="007B4AFB">
            <w:pPr>
              <w:rPr>
                <w:sz w:val="18"/>
              </w:rPr>
            </w:pPr>
          </w:p>
        </w:tc>
        <w:tc>
          <w:tcPr>
            <w:tcW w:w="1980" w:type="dxa"/>
            <w:gridSpan w:val="2"/>
            <w:tcBorders>
              <w:left w:val="single" w:sz="6" w:space="0" w:color="auto"/>
              <w:right w:val="single" w:sz="6" w:space="0" w:color="auto"/>
            </w:tcBorders>
            <w:shd w:val="clear" w:color="auto" w:fill="auto"/>
          </w:tcPr>
          <w:p w14:paraId="7592CF94" w14:textId="417702F1" w:rsidR="007B4AFB" w:rsidRPr="00F41F91" w:rsidRDefault="007B4AFB" w:rsidP="007B4AFB">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5EC9DB9C" w14:textId="69E977C0" w:rsidR="007B4AFB" w:rsidRPr="0066133A" w:rsidRDefault="0066133A" w:rsidP="007B4AFB">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uppressAutoHyphens/>
              <w:autoSpaceDN w:val="0"/>
              <w:textAlignment w:val="baseline"/>
              <w:rPr>
                <w:sz w:val="18"/>
                <w:szCs w:val="18"/>
              </w:rPr>
            </w:pPr>
            <w:r>
              <w:rPr>
                <w:sz w:val="18"/>
                <w:szCs w:val="18"/>
              </w:rPr>
              <w:t xml:space="preserve"> </w:t>
            </w:r>
            <w:r w:rsidRPr="0066133A">
              <w:rPr>
                <w:sz w:val="18"/>
                <w:szCs w:val="18"/>
              </w:rPr>
              <w:t>Vanadium exposures resulted in developmental and reproductive effects in rats.</w:t>
            </w:r>
          </w:p>
          <w:p w14:paraId="1C32453F" w14:textId="77777777" w:rsidR="007B4AFB" w:rsidRPr="00F41F91" w:rsidRDefault="007B4AFB" w:rsidP="007B4AFB">
            <w:pPr>
              <w:rPr>
                <w:sz w:val="18"/>
              </w:rPr>
            </w:pPr>
          </w:p>
        </w:tc>
      </w:tr>
    </w:tbl>
    <w:p w14:paraId="3A202802" w14:textId="77777777" w:rsidR="00B0329B" w:rsidRDefault="00B0329B" w:rsidP="00294205">
      <w:pPr>
        <w:spacing w:before="240" w:after="240"/>
        <w:jc w:val="center"/>
        <w:rPr>
          <w:b/>
          <w:sz w:val="26"/>
        </w:rPr>
      </w:pPr>
    </w:p>
    <w:p w14:paraId="1A3B0F06" w14:textId="0FC4A2D6" w:rsidR="00B0329B" w:rsidRDefault="00B0329B" w:rsidP="00294205">
      <w:pPr>
        <w:spacing w:before="240" w:after="240"/>
        <w:jc w:val="center"/>
        <w:rPr>
          <w:b/>
          <w:sz w:val="26"/>
        </w:rPr>
      </w:pPr>
    </w:p>
    <w:p w14:paraId="05A7A418" w14:textId="0B4ED09D" w:rsidR="00274425" w:rsidRDefault="00274425" w:rsidP="00294205">
      <w:pPr>
        <w:spacing w:before="240" w:after="240"/>
        <w:jc w:val="center"/>
        <w:rPr>
          <w:b/>
          <w:sz w:val="26"/>
        </w:rPr>
      </w:pPr>
    </w:p>
    <w:p w14:paraId="69A5CABC" w14:textId="77777777" w:rsidR="00274425" w:rsidRDefault="00274425" w:rsidP="00294205">
      <w:pPr>
        <w:spacing w:before="240" w:after="240"/>
        <w:jc w:val="center"/>
        <w:rPr>
          <w:b/>
          <w:sz w:val="26"/>
        </w:rPr>
      </w:pPr>
    </w:p>
    <w:p w14:paraId="7A3F9BEA" w14:textId="7EABA738"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B49BC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4AFB">
        <w:rPr>
          <w:rFonts w:ascii="Times New Roman" w:hAnsi="Times New Roman"/>
        </w:rPr>
        <w:t>RBI Packing</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B4AFB" w:rsidRPr="001F3468" w14:paraId="59FE3673" w14:textId="77777777" w:rsidTr="00E92E9C">
        <w:trPr>
          <w:cantSplit/>
        </w:trPr>
        <w:tc>
          <w:tcPr>
            <w:tcW w:w="10800" w:type="dxa"/>
          </w:tcPr>
          <w:p w14:paraId="60CC54CC" w14:textId="03879877" w:rsidR="007B4AFB" w:rsidRDefault="007B4AFB" w:rsidP="007B4AFB">
            <w:pPr>
              <w:pStyle w:val="BodyText"/>
              <w:spacing w:before="0"/>
              <w:jc w:val="left"/>
              <w:rPr>
                <w:rFonts w:ascii="Times New Roman" w:hAnsi="Times New Roman"/>
                <w:b/>
                <w:szCs w:val="22"/>
              </w:rPr>
            </w:pPr>
            <w:r w:rsidRPr="00F91886">
              <w:rPr>
                <w:rFonts w:ascii="Times New Roman" w:hAnsi="Times New Roman"/>
                <w:b/>
                <w:szCs w:val="22"/>
              </w:rPr>
              <w:t>In accordance with State regulations, lead and copper samples were taken 7/5/2017 on site. All results were “Non-Detect”.</w:t>
            </w:r>
          </w:p>
          <w:p w14:paraId="03F0D29E" w14:textId="48CCB284" w:rsidR="009A0D97" w:rsidRDefault="009A0D97" w:rsidP="007B4AFB">
            <w:pPr>
              <w:pStyle w:val="BodyText"/>
              <w:spacing w:before="0"/>
              <w:jc w:val="left"/>
              <w:rPr>
                <w:rFonts w:ascii="Times New Roman" w:hAnsi="Times New Roman"/>
                <w:b/>
                <w:szCs w:val="22"/>
              </w:rPr>
            </w:pPr>
          </w:p>
          <w:p w14:paraId="6FE957DA" w14:textId="2C787BAD" w:rsidR="009A0D97" w:rsidRDefault="009A0D97" w:rsidP="007B4AFB">
            <w:pPr>
              <w:pStyle w:val="BodyText"/>
              <w:spacing w:before="0"/>
              <w:jc w:val="left"/>
              <w:rPr>
                <w:rFonts w:ascii="Times New Roman" w:hAnsi="Times New Roman"/>
                <w:b/>
                <w:szCs w:val="22"/>
              </w:rPr>
            </w:pPr>
            <w:r>
              <w:rPr>
                <w:rFonts w:ascii="Times New Roman" w:hAnsi="Times New Roman"/>
                <w:b/>
                <w:szCs w:val="22"/>
              </w:rPr>
              <w:t xml:space="preserve">In July 2019, </w:t>
            </w:r>
            <w:proofErr w:type="gramStart"/>
            <w:r w:rsidR="000A21AD">
              <w:rPr>
                <w:rFonts w:ascii="Times New Roman" w:hAnsi="Times New Roman"/>
                <w:b/>
                <w:szCs w:val="22"/>
              </w:rPr>
              <w:t>E.coli</w:t>
            </w:r>
            <w:proofErr w:type="gramEnd"/>
            <w:r w:rsidR="000A21AD">
              <w:rPr>
                <w:rFonts w:ascii="Times New Roman" w:hAnsi="Times New Roman"/>
                <w:b/>
                <w:szCs w:val="22"/>
              </w:rPr>
              <w:t xml:space="preserve"> was present in the distribution system at </w:t>
            </w:r>
            <w:r w:rsidR="000F67AA">
              <w:rPr>
                <w:rFonts w:ascii="Times New Roman" w:hAnsi="Times New Roman"/>
                <w:b/>
                <w:szCs w:val="22"/>
              </w:rPr>
              <w:t>West Coast Turf</w:t>
            </w:r>
            <w:r w:rsidR="000A21AD">
              <w:rPr>
                <w:rFonts w:ascii="Times New Roman" w:hAnsi="Times New Roman"/>
                <w:b/>
                <w:szCs w:val="22"/>
              </w:rPr>
              <w:t xml:space="preserve">.  </w:t>
            </w:r>
            <w:r w:rsidR="000F67AA">
              <w:rPr>
                <w:rFonts w:ascii="Times New Roman" w:hAnsi="Times New Roman"/>
                <w:b/>
                <w:szCs w:val="22"/>
              </w:rPr>
              <w:t xml:space="preserve">The cause was determined to be due to a broken water line on West Coast Turf properly.  </w:t>
            </w:r>
            <w:r w:rsidR="000A21AD">
              <w:rPr>
                <w:rFonts w:ascii="Times New Roman" w:hAnsi="Times New Roman"/>
                <w:b/>
                <w:szCs w:val="22"/>
              </w:rPr>
              <w:t>A Boil Water Notice was issued</w:t>
            </w:r>
            <w:r w:rsidR="000F67AA">
              <w:rPr>
                <w:rFonts w:ascii="Times New Roman" w:hAnsi="Times New Roman"/>
                <w:b/>
                <w:szCs w:val="22"/>
              </w:rPr>
              <w:t xml:space="preserve"> on 7/16/19</w:t>
            </w:r>
            <w:r w:rsidR="000A21AD">
              <w:rPr>
                <w:rFonts w:ascii="Times New Roman" w:hAnsi="Times New Roman"/>
                <w:b/>
                <w:szCs w:val="22"/>
              </w:rPr>
              <w:t xml:space="preserve">.  </w:t>
            </w:r>
            <w:r w:rsidR="000F67AA">
              <w:rPr>
                <w:rFonts w:ascii="Times New Roman" w:hAnsi="Times New Roman"/>
                <w:b/>
                <w:szCs w:val="22"/>
              </w:rPr>
              <w:t xml:space="preserve">The broken water line was repaired.  </w:t>
            </w:r>
            <w:r w:rsidR="000A21AD">
              <w:rPr>
                <w:rFonts w:ascii="Times New Roman" w:hAnsi="Times New Roman"/>
                <w:b/>
                <w:szCs w:val="22"/>
              </w:rPr>
              <w:t xml:space="preserve">The system was chlorinated and flushed.  All follow up bacteria samples were absent for total coliform and </w:t>
            </w:r>
            <w:proofErr w:type="gramStart"/>
            <w:r w:rsidR="000A21AD">
              <w:rPr>
                <w:rFonts w:ascii="Times New Roman" w:hAnsi="Times New Roman"/>
                <w:b/>
                <w:szCs w:val="22"/>
              </w:rPr>
              <w:t>E.coli</w:t>
            </w:r>
            <w:proofErr w:type="gramEnd"/>
            <w:r w:rsidR="000A21AD">
              <w:rPr>
                <w:rFonts w:ascii="Times New Roman" w:hAnsi="Times New Roman"/>
                <w:b/>
                <w:szCs w:val="22"/>
              </w:rPr>
              <w:t>.</w:t>
            </w:r>
            <w:r w:rsidR="000F67AA">
              <w:rPr>
                <w:rFonts w:ascii="Times New Roman" w:hAnsi="Times New Roman"/>
                <w:b/>
                <w:szCs w:val="22"/>
              </w:rPr>
              <w:t xml:space="preserve">  The Boil Water Notice was lifted on 7/22/19.</w:t>
            </w:r>
          </w:p>
          <w:p w14:paraId="60E919B3" w14:textId="77777777" w:rsidR="007B4AFB" w:rsidRDefault="007B4AFB" w:rsidP="002201D3">
            <w:pPr>
              <w:pStyle w:val="BodyText"/>
              <w:spacing w:before="240" w:after="240"/>
              <w:jc w:val="left"/>
              <w:rPr>
                <w:rFonts w:ascii="Times New Roman" w:hAnsi="Times New Roman"/>
                <w:b/>
                <w:szCs w:val="24"/>
              </w:rPr>
            </w:pPr>
            <w:r>
              <w:rPr>
                <w:rFonts w:ascii="Times New Roman" w:hAnsi="Times New Roman"/>
                <w:b/>
                <w:szCs w:val="24"/>
              </w:rPr>
              <w:t>*</w:t>
            </w:r>
            <w:r w:rsidRPr="0018264F">
              <w:rPr>
                <w:rFonts w:ascii="Times New Roman" w:hAnsi="Times New Roman"/>
                <w:b/>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351CEAD8" w14:textId="77777777" w:rsidR="000A21AD" w:rsidRDefault="000A21AD" w:rsidP="002201D3">
            <w:pPr>
              <w:pStyle w:val="BodyText"/>
              <w:spacing w:before="240" w:after="240"/>
              <w:jc w:val="left"/>
              <w:rPr>
                <w:rFonts w:ascii="Times New Roman" w:hAnsi="Times New Roman"/>
                <w:b/>
              </w:rPr>
            </w:pPr>
          </w:p>
          <w:p w14:paraId="4FA58467" w14:textId="77777777" w:rsidR="000A21AD" w:rsidRDefault="000A21AD" w:rsidP="002201D3">
            <w:pPr>
              <w:pStyle w:val="BodyText"/>
              <w:spacing w:before="240" w:after="240"/>
              <w:jc w:val="left"/>
              <w:rPr>
                <w:rFonts w:ascii="Times New Roman" w:hAnsi="Times New Roman"/>
                <w:b/>
              </w:rPr>
            </w:pPr>
          </w:p>
          <w:p w14:paraId="5E09453E" w14:textId="77777777" w:rsidR="000A21AD" w:rsidRDefault="000A21AD" w:rsidP="002201D3">
            <w:pPr>
              <w:pStyle w:val="BodyText"/>
              <w:spacing w:before="240" w:after="240"/>
              <w:jc w:val="left"/>
              <w:rPr>
                <w:rFonts w:ascii="Times New Roman" w:hAnsi="Times New Roman"/>
                <w:b/>
              </w:rPr>
            </w:pPr>
          </w:p>
          <w:p w14:paraId="6665038C" w14:textId="77777777" w:rsidR="000A21AD" w:rsidRDefault="000A21AD" w:rsidP="002201D3">
            <w:pPr>
              <w:pStyle w:val="BodyText"/>
              <w:spacing w:before="240" w:after="240"/>
              <w:jc w:val="left"/>
              <w:rPr>
                <w:rFonts w:ascii="Times New Roman" w:hAnsi="Times New Roman"/>
                <w:b/>
              </w:rPr>
            </w:pPr>
          </w:p>
          <w:p w14:paraId="333ECEE1" w14:textId="77777777" w:rsidR="000A21AD" w:rsidRDefault="000A21AD" w:rsidP="002201D3">
            <w:pPr>
              <w:pStyle w:val="BodyText"/>
              <w:spacing w:before="240" w:after="240"/>
              <w:jc w:val="left"/>
              <w:rPr>
                <w:rFonts w:ascii="Times New Roman" w:hAnsi="Times New Roman"/>
                <w:b/>
              </w:rPr>
            </w:pPr>
          </w:p>
          <w:p w14:paraId="2F11D3FC" w14:textId="4C45F7C3" w:rsidR="000A21AD" w:rsidRPr="002201D3" w:rsidRDefault="000A21AD" w:rsidP="002201D3">
            <w:pPr>
              <w:pStyle w:val="BodyText"/>
              <w:spacing w:before="240" w:after="240"/>
              <w:jc w:val="left"/>
              <w:rPr>
                <w:rFonts w:ascii="Times New Roman" w:hAnsi="Times New Roman"/>
                <w:b/>
              </w:rPr>
            </w:pPr>
          </w:p>
        </w:tc>
      </w:tr>
    </w:tbl>
    <w:p w14:paraId="59B8A3D1" w14:textId="1C54D088"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0C0B"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B970079" w:rsidR="003B0C0B" w:rsidRPr="00097124" w:rsidRDefault="003B0C0B" w:rsidP="003B0C0B">
            <w:pPr>
              <w:pStyle w:val="BodyText"/>
              <w:spacing w:before="0"/>
              <w:jc w:val="left"/>
              <w:rPr>
                <w:rFonts w:ascii="Times New Roman" w:hAnsi="Times New Roman"/>
                <w:bCs/>
                <w:sz w:val="18"/>
                <w:szCs w:val="18"/>
              </w:rPr>
            </w:pPr>
            <w:r>
              <w:rPr>
                <w:rFonts w:ascii="Times New Roman" w:hAnsi="Times New Roman"/>
                <w:bCs/>
                <w:sz w:val="18"/>
                <w:szCs w:val="18"/>
              </w:rPr>
              <w:t xml:space="preserve">A total of 2 bacteriological samples were “present” for total coliform in </w:t>
            </w:r>
            <w:proofErr w:type="gramStart"/>
            <w:r>
              <w:rPr>
                <w:rFonts w:ascii="Times New Roman" w:hAnsi="Times New Roman"/>
                <w:bCs/>
                <w:sz w:val="18"/>
                <w:szCs w:val="18"/>
              </w:rPr>
              <w:t>June,</w:t>
            </w:r>
            <w:proofErr w:type="gramEnd"/>
            <w:r>
              <w:rPr>
                <w:rFonts w:ascii="Times New Roman" w:hAnsi="Times New Roman"/>
                <w:bCs/>
                <w:sz w:val="18"/>
                <w:szCs w:val="18"/>
              </w:rPr>
              <w:t xml:space="preserve"> 2019.</w:t>
            </w:r>
          </w:p>
        </w:tc>
        <w:tc>
          <w:tcPr>
            <w:tcW w:w="2203" w:type="dxa"/>
            <w:tcBorders>
              <w:top w:val="double" w:sz="6" w:space="0" w:color="auto"/>
              <w:bottom w:val="single" w:sz="4" w:space="0" w:color="auto"/>
            </w:tcBorders>
            <w:shd w:val="clear" w:color="auto" w:fill="auto"/>
          </w:tcPr>
          <w:p w14:paraId="0C6FD2A3" w14:textId="54793820" w:rsidR="003B0C0B" w:rsidRPr="00F41F91" w:rsidRDefault="003B0C0B" w:rsidP="003B0C0B">
            <w:pPr>
              <w:pStyle w:val="BodyText"/>
              <w:spacing w:before="0"/>
              <w:jc w:val="left"/>
              <w:rPr>
                <w:rFonts w:ascii="Times New Roman" w:hAnsi="Times New Roman"/>
                <w:b/>
                <w:sz w:val="26"/>
              </w:rPr>
            </w:pPr>
            <w:r>
              <w:rPr>
                <w:rFonts w:ascii="Times New Roman" w:hAnsi="Times New Roman"/>
                <w:bCs/>
                <w:sz w:val="18"/>
                <w:szCs w:val="18"/>
              </w:rPr>
              <w:t>Between June 13</w:t>
            </w:r>
            <w:r w:rsidRPr="003B0C0B">
              <w:rPr>
                <w:rFonts w:ascii="Times New Roman" w:hAnsi="Times New Roman"/>
                <w:bCs/>
                <w:sz w:val="18"/>
                <w:szCs w:val="18"/>
                <w:vertAlign w:val="superscript"/>
              </w:rPr>
              <w:t>th</w:t>
            </w:r>
            <w:r>
              <w:rPr>
                <w:rFonts w:ascii="Times New Roman" w:hAnsi="Times New Roman"/>
                <w:bCs/>
                <w:sz w:val="18"/>
                <w:szCs w:val="18"/>
              </w:rPr>
              <w:t xml:space="preserve"> &amp; June 19</w:t>
            </w:r>
            <w:r w:rsidRPr="003B0C0B">
              <w:rPr>
                <w:rFonts w:ascii="Times New Roman" w:hAnsi="Times New Roman"/>
                <w:bCs/>
                <w:sz w:val="18"/>
                <w:szCs w:val="18"/>
                <w:vertAlign w:val="superscript"/>
              </w:rPr>
              <w:t>th</w:t>
            </w:r>
            <w:r>
              <w:rPr>
                <w:rFonts w:ascii="Times New Roman" w:hAnsi="Times New Roman"/>
                <w:bCs/>
                <w:sz w:val="18"/>
                <w:szCs w:val="18"/>
              </w:rPr>
              <w:t xml:space="preserve"> of </w:t>
            </w:r>
            <w:proofErr w:type="gramStart"/>
            <w:r>
              <w:rPr>
                <w:rFonts w:ascii="Times New Roman" w:hAnsi="Times New Roman"/>
                <w:bCs/>
                <w:sz w:val="18"/>
                <w:szCs w:val="18"/>
              </w:rPr>
              <w:t>2019,  7</w:t>
            </w:r>
            <w:proofErr w:type="gramEnd"/>
            <w:r>
              <w:rPr>
                <w:rFonts w:ascii="Times New Roman" w:hAnsi="Times New Roman"/>
                <w:bCs/>
                <w:sz w:val="18"/>
                <w:szCs w:val="18"/>
              </w:rPr>
              <w:t xml:space="preserve"> bacteriological samples were taken. Results showed 2 were “present” for total coliform. All 7 were “absent” for E-coli.</w:t>
            </w:r>
          </w:p>
        </w:tc>
        <w:tc>
          <w:tcPr>
            <w:tcW w:w="2203" w:type="dxa"/>
            <w:tcBorders>
              <w:top w:val="double" w:sz="6" w:space="0" w:color="auto"/>
              <w:bottom w:val="single" w:sz="4" w:space="0" w:color="auto"/>
            </w:tcBorders>
            <w:shd w:val="clear" w:color="auto" w:fill="auto"/>
          </w:tcPr>
          <w:p w14:paraId="38F06260" w14:textId="65137AF1" w:rsidR="003B0C0B" w:rsidRPr="00F41F91" w:rsidRDefault="003B0C0B" w:rsidP="003B0C0B">
            <w:pPr>
              <w:pStyle w:val="BodyText"/>
              <w:spacing w:before="0"/>
              <w:jc w:val="left"/>
              <w:rPr>
                <w:rFonts w:ascii="Times New Roman" w:hAnsi="Times New Roman"/>
                <w:b/>
                <w:sz w:val="26"/>
              </w:rPr>
            </w:pPr>
            <w:r>
              <w:rPr>
                <w:rFonts w:ascii="Times New Roman" w:hAnsi="Times New Roman"/>
                <w:bCs/>
                <w:sz w:val="18"/>
                <w:szCs w:val="18"/>
              </w:rPr>
              <w:t xml:space="preserve">          June</w:t>
            </w:r>
            <w:r w:rsidR="000A3878">
              <w:rPr>
                <w:rFonts w:ascii="Times New Roman" w:hAnsi="Times New Roman"/>
                <w:bCs/>
                <w:sz w:val="18"/>
                <w:szCs w:val="18"/>
              </w:rPr>
              <w:t xml:space="preserve"> </w:t>
            </w:r>
            <w:r>
              <w:rPr>
                <w:rFonts w:ascii="Times New Roman" w:hAnsi="Times New Roman"/>
                <w:bCs/>
                <w:sz w:val="18"/>
                <w:szCs w:val="18"/>
              </w:rPr>
              <w:t>2019</w:t>
            </w:r>
            <w:r>
              <w:rPr>
                <w:rFonts w:ascii="Times New Roman" w:hAnsi="Times New Roman"/>
                <w:b/>
                <w:sz w:val="26"/>
              </w:rPr>
              <w:t xml:space="preserve"> </w:t>
            </w:r>
          </w:p>
        </w:tc>
        <w:tc>
          <w:tcPr>
            <w:tcW w:w="2203" w:type="dxa"/>
            <w:tcBorders>
              <w:top w:val="double" w:sz="6" w:space="0" w:color="auto"/>
              <w:bottom w:val="single" w:sz="4" w:space="0" w:color="auto"/>
            </w:tcBorders>
            <w:shd w:val="clear" w:color="auto" w:fill="auto"/>
          </w:tcPr>
          <w:p w14:paraId="34363715" w14:textId="77777777" w:rsidR="003B0C0B" w:rsidRDefault="003B0C0B" w:rsidP="003B0C0B">
            <w:pPr>
              <w:pStyle w:val="BodyText"/>
              <w:spacing w:before="0"/>
              <w:jc w:val="left"/>
              <w:rPr>
                <w:rFonts w:ascii="Times New Roman" w:hAnsi="Times New Roman"/>
                <w:bCs/>
                <w:sz w:val="18"/>
                <w:szCs w:val="18"/>
              </w:rPr>
            </w:pPr>
            <w:r>
              <w:rPr>
                <w:rFonts w:ascii="Times New Roman" w:hAnsi="Times New Roman"/>
                <w:bCs/>
                <w:sz w:val="18"/>
                <w:szCs w:val="18"/>
              </w:rPr>
              <w:t>On June 19</w:t>
            </w:r>
            <w:r w:rsidRPr="003B0C0B">
              <w:rPr>
                <w:rFonts w:ascii="Times New Roman" w:hAnsi="Times New Roman"/>
                <w:bCs/>
                <w:sz w:val="18"/>
                <w:szCs w:val="18"/>
                <w:vertAlign w:val="superscript"/>
              </w:rPr>
              <w:t>th</w:t>
            </w:r>
            <w:r>
              <w:rPr>
                <w:rFonts w:ascii="Times New Roman" w:hAnsi="Times New Roman"/>
                <w:bCs/>
                <w:sz w:val="18"/>
                <w:szCs w:val="18"/>
              </w:rPr>
              <w:t>, 2019, the water system was chlorinated and thoroughly flushed.</w:t>
            </w:r>
          </w:p>
          <w:p w14:paraId="61C196C8" w14:textId="77777777" w:rsidR="003B0C0B" w:rsidRDefault="003B0C0B" w:rsidP="003B0C0B">
            <w:pPr>
              <w:pStyle w:val="BodyText"/>
              <w:spacing w:before="0"/>
              <w:jc w:val="left"/>
              <w:rPr>
                <w:rFonts w:ascii="Times New Roman" w:hAnsi="Times New Roman"/>
                <w:bCs/>
                <w:sz w:val="18"/>
                <w:szCs w:val="18"/>
              </w:rPr>
            </w:pPr>
            <w:r>
              <w:rPr>
                <w:rFonts w:ascii="Times New Roman" w:hAnsi="Times New Roman"/>
                <w:bCs/>
                <w:sz w:val="18"/>
                <w:szCs w:val="18"/>
              </w:rPr>
              <w:t xml:space="preserve"> Resamples taken 6-19-19 were “absent” for total coliform &amp; E-coli.</w:t>
            </w:r>
          </w:p>
          <w:p w14:paraId="6C5A6103" w14:textId="77777777" w:rsidR="001E4073" w:rsidRDefault="001E4073" w:rsidP="003B0C0B">
            <w:pPr>
              <w:pStyle w:val="BodyText"/>
              <w:spacing w:before="0"/>
              <w:jc w:val="left"/>
              <w:rPr>
                <w:rFonts w:ascii="Times New Roman" w:hAnsi="Times New Roman"/>
                <w:bCs/>
                <w:sz w:val="18"/>
                <w:szCs w:val="18"/>
              </w:rPr>
            </w:pPr>
          </w:p>
          <w:p w14:paraId="78FAC853" w14:textId="3E250743" w:rsidR="001E4073" w:rsidRPr="003B0C0B" w:rsidRDefault="001E4073" w:rsidP="003B0C0B">
            <w:pPr>
              <w:pStyle w:val="BodyText"/>
              <w:spacing w:before="0"/>
              <w:jc w:val="left"/>
              <w:rPr>
                <w:rFonts w:ascii="Times New Roman" w:hAnsi="Times New Roman"/>
                <w:bCs/>
                <w:sz w:val="18"/>
                <w:szCs w:val="18"/>
              </w:rPr>
            </w:pPr>
            <w:r>
              <w:rPr>
                <w:rFonts w:ascii="Times New Roman" w:hAnsi="Times New Roman"/>
                <w:bCs/>
                <w:sz w:val="18"/>
                <w:szCs w:val="18"/>
              </w:rPr>
              <w:t>See attached Tier notice.</w:t>
            </w:r>
          </w:p>
        </w:tc>
        <w:tc>
          <w:tcPr>
            <w:tcW w:w="2096" w:type="dxa"/>
            <w:tcBorders>
              <w:top w:val="double" w:sz="6" w:space="0" w:color="auto"/>
              <w:bottom w:val="single" w:sz="4" w:space="0" w:color="auto"/>
            </w:tcBorders>
            <w:shd w:val="clear" w:color="auto" w:fill="auto"/>
          </w:tcPr>
          <w:p w14:paraId="47E414FC" w14:textId="4CEE9698" w:rsidR="003B0C0B" w:rsidRPr="008F730E" w:rsidRDefault="008F730E" w:rsidP="003B0C0B">
            <w:pPr>
              <w:pStyle w:val="BodyText"/>
              <w:spacing w:before="0"/>
              <w:jc w:val="left"/>
              <w:rPr>
                <w:rFonts w:ascii="Times New Roman" w:hAnsi="Times New Roman"/>
                <w:b/>
                <w:sz w:val="18"/>
                <w:szCs w:val="18"/>
              </w:rPr>
            </w:pPr>
            <w:r w:rsidRPr="008F730E">
              <w:rPr>
                <w:rFonts w:ascii="Times New Roman" w:hAnsi="Times New Roman"/>
                <w:sz w:val="18"/>
                <w:szCs w:val="18"/>
              </w:rPr>
              <w:t>Coliforms are bacteria that are naturally present in the environment and are used as an indicator that other, potentially-harmful, bacteria may be present.  Coliforms were found in more samples than allowed and this was a warning of potential problems.</w:t>
            </w:r>
          </w:p>
        </w:tc>
      </w:tr>
      <w:tr w:rsidR="002542E2" w:rsidRPr="00F41F91" w14:paraId="28125CA4" w14:textId="77777777" w:rsidTr="00435A3F">
        <w:trPr>
          <w:trHeight w:val="504"/>
        </w:trPr>
        <w:tc>
          <w:tcPr>
            <w:tcW w:w="2095" w:type="dxa"/>
            <w:tcBorders>
              <w:bottom w:val="single" w:sz="18" w:space="0" w:color="auto"/>
            </w:tcBorders>
            <w:shd w:val="clear" w:color="auto" w:fill="auto"/>
          </w:tcPr>
          <w:p w14:paraId="3E70FDFC" w14:textId="3A6F9964" w:rsidR="002542E2" w:rsidRPr="00F41F91" w:rsidRDefault="002542E2" w:rsidP="002542E2">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431ED75" w:rsidR="002542E2" w:rsidRPr="00F41F91" w:rsidRDefault="002542E2" w:rsidP="002542E2">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57D7284D" w:rsidR="002542E2" w:rsidRPr="002542E2" w:rsidRDefault="002542E2" w:rsidP="002542E2">
            <w:pPr>
              <w:pStyle w:val="BodyText"/>
              <w:spacing w:before="0"/>
              <w:jc w:val="left"/>
              <w:rPr>
                <w:rFonts w:ascii="Times New Roman" w:hAnsi="Times New Roman"/>
                <w:bCs/>
                <w:sz w:val="18"/>
                <w:szCs w:val="18"/>
              </w:rPr>
            </w:pPr>
          </w:p>
        </w:tc>
        <w:tc>
          <w:tcPr>
            <w:tcW w:w="2203" w:type="dxa"/>
            <w:tcBorders>
              <w:bottom w:val="single" w:sz="18" w:space="0" w:color="auto"/>
            </w:tcBorders>
            <w:shd w:val="clear" w:color="auto" w:fill="auto"/>
          </w:tcPr>
          <w:p w14:paraId="698B4132" w14:textId="09853F39" w:rsidR="002542E2" w:rsidRPr="007E7393" w:rsidRDefault="002542E2" w:rsidP="007E7393">
            <w:pPr>
              <w:pStyle w:val="BodyText"/>
              <w:spacing w:before="20" w:after="20"/>
              <w:rPr>
                <w:rFonts w:ascii="Times New Roman" w:hAnsi="Times New Roman"/>
                <w:sz w:val="18"/>
                <w:szCs w:val="18"/>
              </w:rPr>
            </w:pPr>
          </w:p>
        </w:tc>
        <w:tc>
          <w:tcPr>
            <w:tcW w:w="2096" w:type="dxa"/>
            <w:tcBorders>
              <w:bottom w:val="single" w:sz="18" w:space="0" w:color="auto"/>
            </w:tcBorders>
            <w:shd w:val="clear" w:color="auto" w:fill="auto"/>
          </w:tcPr>
          <w:p w14:paraId="1E5117FF" w14:textId="3B6AC145" w:rsidR="002542E2" w:rsidRPr="00F41F91" w:rsidRDefault="002542E2" w:rsidP="002542E2">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0CE9104" w14:textId="77777777" w:rsidTr="009D54A3">
        <w:trPr>
          <w:trHeight w:val="360"/>
        </w:trPr>
        <w:tc>
          <w:tcPr>
            <w:tcW w:w="10800" w:type="dxa"/>
            <w:shd w:val="clear" w:color="auto" w:fill="auto"/>
          </w:tcPr>
          <w:p w14:paraId="7241C925" w14:textId="38EFB468" w:rsidR="00BE6564" w:rsidRPr="00CC2F86" w:rsidRDefault="00DD7D18" w:rsidP="00291032">
            <w:r w:rsidRPr="003C7E02">
              <w:rPr>
                <w:sz w:val="22"/>
                <w:szCs w:val="24"/>
              </w:rPr>
              <w:t xml:space="preserve">During the past year we were required to conduct </w:t>
            </w:r>
            <w:r w:rsidR="00B0329B">
              <w:rPr>
                <w:sz w:val="22"/>
                <w:szCs w:val="24"/>
              </w:rPr>
              <w:t>one</w:t>
            </w:r>
            <w:r w:rsidRPr="003C7E02">
              <w:rPr>
                <w:sz w:val="22"/>
                <w:szCs w:val="24"/>
              </w:rPr>
              <w:t xml:space="preserve"> Level</w:t>
            </w:r>
            <w:r w:rsidR="007D21BB">
              <w:rPr>
                <w:sz w:val="22"/>
                <w:szCs w:val="24"/>
              </w:rPr>
              <w:t> </w:t>
            </w:r>
            <w:r w:rsidRPr="003C7E02">
              <w:rPr>
                <w:sz w:val="22"/>
                <w:szCs w:val="24"/>
              </w:rPr>
              <w:t xml:space="preserve">1 assessment.  </w:t>
            </w:r>
            <w:r w:rsidR="00B0329B">
              <w:rPr>
                <w:sz w:val="22"/>
                <w:szCs w:val="24"/>
              </w:rPr>
              <w:t>One</w:t>
            </w:r>
            <w:r w:rsidRPr="003C7E02">
              <w:rPr>
                <w:sz w:val="22"/>
                <w:szCs w:val="24"/>
              </w:rPr>
              <w:t xml:space="preserve"> Level 1 assessment</w:t>
            </w:r>
            <w:r w:rsidR="00B0329B">
              <w:rPr>
                <w:sz w:val="22"/>
                <w:szCs w:val="24"/>
              </w:rPr>
              <w:t xml:space="preserve"> was</w:t>
            </w:r>
            <w:r w:rsidRPr="003C7E02">
              <w:rPr>
                <w:sz w:val="22"/>
                <w:szCs w:val="24"/>
              </w:rPr>
              <w:t xml:space="preserve"> completed.  In addition, we were required to take</w:t>
            </w:r>
            <w:r w:rsidR="00B0329B">
              <w:rPr>
                <w:sz w:val="22"/>
                <w:szCs w:val="24"/>
              </w:rPr>
              <w:t xml:space="preserve"> </w:t>
            </w:r>
            <w:r w:rsidRPr="003C7E02">
              <w:rPr>
                <w:sz w:val="22"/>
                <w:szCs w:val="24"/>
              </w:rPr>
              <w:t xml:space="preserve">corrective actions and we completed </w:t>
            </w:r>
            <w:r w:rsidR="00291032">
              <w:rPr>
                <w:sz w:val="22"/>
                <w:szCs w:val="24"/>
              </w:rPr>
              <w:t>these actions by June 19</w:t>
            </w:r>
            <w:r w:rsidR="00291032" w:rsidRPr="00291032">
              <w:rPr>
                <w:sz w:val="22"/>
                <w:szCs w:val="24"/>
                <w:vertAlign w:val="superscript"/>
              </w:rPr>
              <w:t>th</w:t>
            </w:r>
            <w:r w:rsidR="00291032">
              <w:rPr>
                <w:sz w:val="22"/>
                <w:szCs w:val="24"/>
              </w:rPr>
              <w:t>, 2019.</w:t>
            </w:r>
          </w:p>
        </w:tc>
      </w:tr>
    </w:tbl>
    <w:p w14:paraId="6F7F4027" w14:textId="77777777" w:rsidR="00266BF5" w:rsidRPr="00266BF5" w:rsidRDefault="00266BF5" w:rsidP="00266BF5">
      <w:pPr>
        <w:jc w:val="center"/>
        <w:rPr>
          <w:rFonts w:ascii="Arial" w:hAnsi="Arial" w:cs="Arial"/>
          <w:sz w:val="22"/>
          <w:szCs w:val="24"/>
        </w:rPr>
      </w:pPr>
    </w:p>
    <w:p w14:paraId="77E06110" w14:textId="44AF16B6" w:rsidR="00266BF5" w:rsidRDefault="00266BF5"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0C0717F7" w14:textId="072F1C07"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3552DBFC" w14:textId="46CE292A"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6E0E0932" w14:textId="2B83B44F"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76A8F8F6" w14:textId="0B935BD1"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2F361EBE" w14:textId="4A46333E" w:rsidR="000A21AD" w:rsidRDefault="000A21AD"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0228B1A9" w14:textId="6E345597" w:rsidR="000A21AD" w:rsidRDefault="000A21AD"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68C480B6" w14:textId="2DB46DAB" w:rsidR="000A21AD" w:rsidRDefault="000A21AD"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7DE01042" w14:textId="17DCBDB3"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0A662A1D" w14:textId="0C6A42DA"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63934E08" w14:textId="25256286"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26416B73" w14:textId="36C3DA2B"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129570BA" w14:textId="0A123F87"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791BDB1B" w14:textId="3CB19C6F"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04CB3175" w14:textId="023514E6"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496F624B" w14:textId="511AAD91"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078167C0" w14:textId="77777777" w:rsidR="005200FC" w:rsidRDefault="005200FC"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547D579C" w14:textId="6796E76B"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2338D55B" w14:textId="565DC399" w:rsidR="007E02EB"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p w14:paraId="1076B6F5" w14:textId="77777777" w:rsidR="007E02EB" w:rsidRPr="007E02EB" w:rsidRDefault="007E02EB" w:rsidP="007E02EB">
      <w:pPr>
        <w:shd w:val="clear" w:color="auto" w:fill="C0C0C0"/>
        <w:jc w:val="center"/>
        <w:rPr>
          <w:rFonts w:ascii="Arial" w:hAnsi="Arial" w:cs="Arial"/>
          <w:b/>
          <w:bCs/>
          <w:sz w:val="28"/>
          <w:szCs w:val="24"/>
        </w:rPr>
      </w:pPr>
      <w:r w:rsidRPr="007E02EB">
        <w:rPr>
          <w:rFonts w:ascii="Arial" w:hAnsi="Arial" w:cs="Arial"/>
          <w:b/>
          <w:bCs/>
          <w:sz w:val="28"/>
          <w:szCs w:val="24"/>
        </w:rPr>
        <w:lastRenderedPageBreak/>
        <w:t>IMPORTANT INFORMATION ABOUT YOUR DRINKING WATER</w:t>
      </w:r>
    </w:p>
    <w:p w14:paraId="35558EC7" w14:textId="77777777" w:rsidR="007E02EB" w:rsidRPr="007E02EB" w:rsidRDefault="007E02EB" w:rsidP="007E02EB">
      <w:pPr>
        <w:jc w:val="center"/>
        <w:rPr>
          <w:rFonts w:ascii="Arial" w:hAnsi="Arial" w:cs="Arial"/>
          <w:bCs/>
          <w:sz w:val="24"/>
          <w:szCs w:val="24"/>
        </w:rPr>
      </w:pPr>
      <w:r w:rsidRPr="007E02EB">
        <w:rPr>
          <w:rFonts w:ascii="Arial" w:hAnsi="Arial" w:cs="Arial"/>
          <w:bCs/>
          <w:sz w:val="24"/>
          <w:szCs w:val="24"/>
        </w:rPr>
        <w:t xml:space="preserve">Este </w:t>
      </w:r>
      <w:proofErr w:type="spellStart"/>
      <w:r w:rsidRPr="007E02EB">
        <w:rPr>
          <w:rFonts w:ascii="Arial" w:hAnsi="Arial" w:cs="Arial"/>
          <w:bCs/>
          <w:sz w:val="24"/>
          <w:szCs w:val="24"/>
        </w:rPr>
        <w:t>informe</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contiene</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información</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muy</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importante</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sobre</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su</w:t>
      </w:r>
      <w:proofErr w:type="spellEnd"/>
      <w:r w:rsidRPr="007E02EB">
        <w:rPr>
          <w:rFonts w:ascii="Arial" w:hAnsi="Arial" w:cs="Arial"/>
          <w:bCs/>
          <w:sz w:val="24"/>
          <w:szCs w:val="24"/>
        </w:rPr>
        <w:t xml:space="preserve"> </w:t>
      </w:r>
      <w:proofErr w:type="spellStart"/>
      <w:r w:rsidRPr="007E02EB">
        <w:rPr>
          <w:rFonts w:ascii="Arial" w:hAnsi="Arial" w:cs="Arial"/>
          <w:bCs/>
          <w:sz w:val="24"/>
          <w:szCs w:val="24"/>
        </w:rPr>
        <w:t>agua</w:t>
      </w:r>
      <w:proofErr w:type="spellEnd"/>
      <w:r w:rsidRPr="007E02EB">
        <w:rPr>
          <w:rFonts w:ascii="Arial" w:hAnsi="Arial" w:cs="Arial"/>
          <w:bCs/>
          <w:sz w:val="24"/>
          <w:szCs w:val="24"/>
        </w:rPr>
        <w:t xml:space="preserve"> potable.</w:t>
      </w:r>
    </w:p>
    <w:p w14:paraId="2E53347F" w14:textId="77777777" w:rsidR="007E02EB" w:rsidRPr="007E02EB" w:rsidRDefault="007E02EB" w:rsidP="007E02EB">
      <w:pPr>
        <w:jc w:val="center"/>
        <w:rPr>
          <w:rFonts w:ascii="Arial" w:hAnsi="Arial" w:cs="Arial"/>
          <w:bCs/>
          <w:sz w:val="24"/>
          <w:szCs w:val="24"/>
        </w:rPr>
      </w:pPr>
      <w:proofErr w:type="spellStart"/>
      <w:r w:rsidRPr="007E02EB">
        <w:rPr>
          <w:rFonts w:ascii="Arial" w:hAnsi="Arial" w:cs="Arial"/>
          <w:bCs/>
          <w:sz w:val="24"/>
          <w:szCs w:val="24"/>
        </w:rPr>
        <w:t>Tradúzcalo</w:t>
      </w:r>
      <w:proofErr w:type="spellEnd"/>
      <w:r w:rsidRPr="007E02EB">
        <w:rPr>
          <w:rFonts w:ascii="Arial" w:hAnsi="Arial" w:cs="Arial"/>
          <w:bCs/>
          <w:sz w:val="24"/>
          <w:szCs w:val="24"/>
        </w:rPr>
        <w:t xml:space="preserve"> o </w:t>
      </w:r>
      <w:proofErr w:type="spellStart"/>
      <w:r w:rsidRPr="007E02EB">
        <w:rPr>
          <w:rFonts w:ascii="Arial" w:hAnsi="Arial" w:cs="Arial"/>
          <w:bCs/>
          <w:sz w:val="24"/>
          <w:szCs w:val="24"/>
        </w:rPr>
        <w:t>hable</w:t>
      </w:r>
      <w:proofErr w:type="spellEnd"/>
      <w:r w:rsidRPr="007E02EB">
        <w:rPr>
          <w:rFonts w:ascii="Arial" w:hAnsi="Arial" w:cs="Arial"/>
          <w:bCs/>
          <w:sz w:val="24"/>
          <w:szCs w:val="24"/>
        </w:rPr>
        <w:t xml:space="preserve"> con </w:t>
      </w:r>
      <w:proofErr w:type="spellStart"/>
      <w:r w:rsidRPr="007E02EB">
        <w:rPr>
          <w:rFonts w:ascii="Arial" w:hAnsi="Arial" w:cs="Arial"/>
          <w:bCs/>
          <w:sz w:val="24"/>
          <w:szCs w:val="24"/>
        </w:rPr>
        <w:t>alguien</w:t>
      </w:r>
      <w:proofErr w:type="spellEnd"/>
      <w:r w:rsidRPr="007E02EB">
        <w:rPr>
          <w:rFonts w:ascii="Arial" w:hAnsi="Arial" w:cs="Arial"/>
          <w:bCs/>
          <w:sz w:val="24"/>
          <w:szCs w:val="24"/>
        </w:rPr>
        <w:t xml:space="preserve"> que lo </w:t>
      </w:r>
      <w:proofErr w:type="spellStart"/>
      <w:r w:rsidRPr="007E02EB">
        <w:rPr>
          <w:rFonts w:ascii="Arial" w:hAnsi="Arial" w:cs="Arial"/>
          <w:bCs/>
          <w:sz w:val="24"/>
          <w:szCs w:val="24"/>
        </w:rPr>
        <w:t>entienda</w:t>
      </w:r>
      <w:proofErr w:type="spellEnd"/>
      <w:r w:rsidRPr="007E02EB">
        <w:rPr>
          <w:rFonts w:ascii="Arial" w:hAnsi="Arial" w:cs="Arial"/>
          <w:bCs/>
          <w:sz w:val="24"/>
          <w:szCs w:val="24"/>
        </w:rPr>
        <w:t xml:space="preserve"> bien.</w:t>
      </w:r>
    </w:p>
    <w:p w14:paraId="4911BB8F" w14:textId="77777777" w:rsidR="007E02EB" w:rsidRPr="007E02EB" w:rsidRDefault="007E02EB" w:rsidP="007E02EB">
      <w:pPr>
        <w:jc w:val="center"/>
        <w:outlineLvl w:val="1"/>
        <w:rPr>
          <w:rFonts w:ascii="Arial" w:hAnsi="Arial" w:cs="Arial"/>
          <w:bCs/>
          <w:color w:val="000000"/>
          <w:sz w:val="24"/>
          <w:szCs w:val="24"/>
        </w:rPr>
      </w:pPr>
    </w:p>
    <w:tbl>
      <w:tblPr>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60"/>
      </w:tblGrid>
      <w:tr w:rsidR="007E02EB" w:rsidRPr="007E02EB" w14:paraId="40CFDD4C" w14:textId="77777777" w:rsidTr="003E52D7">
        <w:tc>
          <w:tcPr>
            <w:tcW w:w="9360" w:type="dxa"/>
          </w:tcPr>
          <w:p w14:paraId="48554B78" w14:textId="77777777" w:rsidR="007E02EB" w:rsidRPr="007E02EB" w:rsidRDefault="007E02EB" w:rsidP="007E02EB">
            <w:pPr>
              <w:spacing w:before="120" w:after="120"/>
              <w:jc w:val="center"/>
              <w:outlineLvl w:val="1"/>
              <w:rPr>
                <w:rFonts w:ascii="Arial" w:hAnsi="Arial" w:cs="Arial"/>
                <w:b/>
                <w:color w:val="000000"/>
                <w:sz w:val="32"/>
                <w:szCs w:val="24"/>
              </w:rPr>
            </w:pPr>
            <w:r w:rsidRPr="007E02EB">
              <w:rPr>
                <w:rFonts w:ascii="Arial" w:hAnsi="Arial" w:cs="Arial"/>
                <w:b/>
                <w:color w:val="000000"/>
                <w:sz w:val="32"/>
                <w:szCs w:val="24"/>
              </w:rPr>
              <w:t>RBI Water System Has Levels of Coliform Bacteria</w:t>
            </w:r>
          </w:p>
          <w:p w14:paraId="0B3D115D" w14:textId="77777777" w:rsidR="007E02EB" w:rsidRPr="007E02EB" w:rsidRDefault="007E02EB" w:rsidP="007E02EB">
            <w:pPr>
              <w:spacing w:before="120" w:after="120"/>
              <w:jc w:val="center"/>
              <w:outlineLvl w:val="1"/>
              <w:rPr>
                <w:rFonts w:ascii="Arial" w:hAnsi="Arial" w:cs="Arial"/>
                <w:b/>
                <w:color w:val="000000"/>
                <w:sz w:val="32"/>
                <w:szCs w:val="24"/>
              </w:rPr>
            </w:pPr>
            <w:r w:rsidRPr="007E02EB">
              <w:rPr>
                <w:rFonts w:ascii="Arial" w:hAnsi="Arial" w:cs="Arial"/>
                <w:b/>
                <w:color w:val="000000"/>
                <w:sz w:val="32"/>
                <w:szCs w:val="24"/>
              </w:rPr>
              <w:t>Above the Drinking Water Standard</w:t>
            </w:r>
          </w:p>
        </w:tc>
      </w:tr>
    </w:tbl>
    <w:p w14:paraId="01699583" w14:textId="77777777" w:rsidR="007E02EB" w:rsidRPr="007E02EB" w:rsidRDefault="007E02EB" w:rsidP="007E02EB">
      <w:pPr>
        <w:jc w:val="center"/>
        <w:outlineLvl w:val="1"/>
        <w:rPr>
          <w:rFonts w:ascii="Arial" w:hAnsi="Arial" w:cs="Arial"/>
          <w:bCs/>
          <w:color w:val="000000"/>
          <w:sz w:val="24"/>
          <w:szCs w:val="24"/>
        </w:rPr>
      </w:pPr>
    </w:p>
    <w:p w14:paraId="4A998174" w14:textId="77777777" w:rsidR="007E02EB" w:rsidRPr="007E02EB" w:rsidRDefault="007E02EB" w:rsidP="007E02EB">
      <w:pPr>
        <w:spacing w:after="240"/>
        <w:jc w:val="both"/>
        <w:rPr>
          <w:rFonts w:ascii="Arial" w:hAnsi="Arial" w:cs="Arial"/>
          <w:color w:val="000000"/>
          <w:sz w:val="24"/>
          <w:szCs w:val="24"/>
        </w:rPr>
      </w:pPr>
      <w:r w:rsidRPr="007E02EB">
        <w:rPr>
          <w:rFonts w:ascii="Arial" w:hAnsi="Arial" w:cs="Arial"/>
          <w:color w:val="000000"/>
          <w:sz w:val="24"/>
          <w:szCs w:val="24"/>
        </w:rPr>
        <w:t>Our water system recently violated a drinking water standard.  Although this is not an emergency, as our customers, you have a right to know what you should do, what happened, and what we did to correct this situation.</w:t>
      </w:r>
    </w:p>
    <w:p w14:paraId="7E082830" w14:textId="77777777" w:rsidR="007E02EB" w:rsidRPr="007E02EB" w:rsidRDefault="007E02EB" w:rsidP="007E02EB">
      <w:pPr>
        <w:spacing w:after="240"/>
        <w:jc w:val="both"/>
        <w:rPr>
          <w:rFonts w:ascii="Arial" w:hAnsi="Arial" w:cs="Arial"/>
          <w:color w:val="000000"/>
          <w:sz w:val="24"/>
          <w:szCs w:val="24"/>
        </w:rPr>
      </w:pPr>
      <w:r w:rsidRPr="007E02EB">
        <w:rPr>
          <w:rFonts w:ascii="Arial" w:hAnsi="Arial" w:cs="Arial"/>
          <w:color w:val="000000"/>
          <w:sz w:val="24"/>
          <w:szCs w:val="24"/>
        </w:rPr>
        <w:t xml:space="preserve">We routinely monitor for drinking water contaminants.  We took seven (7) samples to test for the presence of coliform bacteria during June 2019.  Two (2) of those samples showed the presence of total coliform bacteria.  The standard is that no more than 1 sample per month may do so. </w:t>
      </w:r>
    </w:p>
    <w:p w14:paraId="19FAB812" w14:textId="77777777" w:rsidR="007E02EB" w:rsidRPr="007E02EB" w:rsidRDefault="007E02EB" w:rsidP="007E02EB">
      <w:pPr>
        <w:spacing w:after="240"/>
        <w:rPr>
          <w:rFonts w:ascii="Arial" w:hAnsi="Arial" w:cs="Arial"/>
          <w:color w:val="000000"/>
          <w:sz w:val="24"/>
          <w:szCs w:val="24"/>
        </w:rPr>
      </w:pPr>
      <w:r w:rsidRPr="007E02EB">
        <w:rPr>
          <w:rFonts w:ascii="Arial" w:hAnsi="Arial" w:cs="Arial"/>
          <w:b/>
          <w:color w:val="000000"/>
          <w:sz w:val="24"/>
          <w:szCs w:val="24"/>
        </w:rPr>
        <w:t>What should I do?</w:t>
      </w:r>
    </w:p>
    <w:p w14:paraId="42743D1E" w14:textId="77777777" w:rsidR="007E02EB" w:rsidRPr="007E02EB" w:rsidRDefault="007E02EB" w:rsidP="007E02EB">
      <w:pPr>
        <w:widowControl w:val="0"/>
        <w:numPr>
          <w:ilvl w:val="0"/>
          <w:numId w:val="7"/>
        </w:numPr>
        <w:tabs>
          <w:tab w:val="left" w:pos="-1440"/>
        </w:tabs>
        <w:spacing w:after="240"/>
        <w:jc w:val="both"/>
        <w:rPr>
          <w:rFonts w:ascii="Arial" w:hAnsi="Arial" w:cs="Arial"/>
          <w:snapToGrid w:val="0"/>
          <w:color w:val="000000"/>
          <w:sz w:val="24"/>
        </w:rPr>
      </w:pPr>
      <w:r w:rsidRPr="007E02EB">
        <w:rPr>
          <w:rFonts w:ascii="Arial" w:hAnsi="Arial" w:cs="Arial"/>
          <w:b/>
          <w:snapToGrid w:val="0"/>
          <w:color w:val="000000"/>
          <w:sz w:val="24"/>
        </w:rPr>
        <w:t>You do not need to boil your water or take other corrective actions.</w:t>
      </w:r>
    </w:p>
    <w:p w14:paraId="005972AE" w14:textId="77777777" w:rsidR="007E02EB" w:rsidRPr="007E02EB" w:rsidRDefault="007E02EB" w:rsidP="007E02EB">
      <w:pPr>
        <w:numPr>
          <w:ilvl w:val="0"/>
          <w:numId w:val="7"/>
        </w:numPr>
        <w:spacing w:after="240"/>
        <w:jc w:val="both"/>
        <w:rPr>
          <w:rFonts w:ascii="Arial" w:hAnsi="Arial" w:cs="Arial"/>
          <w:color w:val="000000"/>
          <w:sz w:val="24"/>
          <w:szCs w:val="24"/>
        </w:rPr>
      </w:pPr>
      <w:r w:rsidRPr="007E02EB">
        <w:rPr>
          <w:rFonts w:ascii="Arial" w:hAnsi="Arial" w:cs="Arial"/>
          <w:color w:val="000000"/>
          <w:sz w:val="24"/>
          <w:szCs w:val="24"/>
        </w:rPr>
        <w:t xml:space="preserve">This is not an emergency.  If it had been, you would have been notified immediately. Total coliform bacteria are generally not harmful themselves.  </w:t>
      </w:r>
      <w:r w:rsidRPr="007E02EB">
        <w:rPr>
          <w:rFonts w:ascii="Arial" w:hAnsi="Arial" w:cs="Arial"/>
          <w:i/>
          <w:color w:val="000000"/>
          <w:sz w:val="24"/>
          <w:szCs w:val="24"/>
        </w:rPr>
        <w:t>Coliforms are bacteria which are naturally present in the environment and are used as an indicator that other, potentially-harmful, bacteria may be present.  Coliforms were found in more samples than allowed and this was a warning of potential problems.</w:t>
      </w:r>
      <w:r w:rsidRPr="007E02EB">
        <w:rPr>
          <w:rFonts w:ascii="Arial" w:hAnsi="Arial" w:cs="Arial"/>
          <w:color w:val="000000"/>
          <w:sz w:val="24"/>
          <w:szCs w:val="24"/>
        </w:rPr>
        <w:t xml:space="preserve"> </w:t>
      </w:r>
    </w:p>
    <w:p w14:paraId="02913B55" w14:textId="77777777" w:rsidR="007E02EB" w:rsidRPr="007E02EB" w:rsidRDefault="007E02EB" w:rsidP="007E02EB">
      <w:pPr>
        <w:numPr>
          <w:ilvl w:val="0"/>
          <w:numId w:val="7"/>
        </w:numPr>
        <w:spacing w:after="240"/>
        <w:jc w:val="both"/>
        <w:rPr>
          <w:rFonts w:ascii="Arial" w:hAnsi="Arial" w:cs="Arial"/>
          <w:color w:val="000000"/>
          <w:sz w:val="24"/>
          <w:szCs w:val="24"/>
        </w:rPr>
      </w:pPr>
      <w:r w:rsidRPr="007E02EB">
        <w:rPr>
          <w:rFonts w:ascii="Arial" w:hAnsi="Arial" w:cs="Arial"/>
          <w:color w:val="000000"/>
          <w:sz w:val="24"/>
          <w:szCs w:val="24"/>
        </w:rPr>
        <w:t xml:space="preserve">Usually, coliforms are a sign that there could be a problem with the system’s treatment or distribution system (pipes).  Whenever we detect coliform bacteria in any sample, we do follow-up testing to see if other bacteria of greater concern, such as fecal coliform or </w:t>
      </w:r>
      <w:r w:rsidRPr="007E02EB">
        <w:rPr>
          <w:rFonts w:ascii="Arial" w:hAnsi="Arial" w:cs="Arial"/>
          <w:i/>
          <w:color w:val="000000"/>
          <w:sz w:val="24"/>
          <w:szCs w:val="24"/>
        </w:rPr>
        <w:t>E. coli</w:t>
      </w:r>
      <w:r w:rsidRPr="007E02EB">
        <w:rPr>
          <w:rFonts w:ascii="Arial" w:hAnsi="Arial" w:cs="Arial"/>
          <w:color w:val="000000"/>
          <w:sz w:val="24"/>
          <w:szCs w:val="24"/>
        </w:rPr>
        <w:t xml:space="preserve">, are present.  </w:t>
      </w:r>
      <w:r w:rsidRPr="007E02EB">
        <w:rPr>
          <w:rFonts w:ascii="Arial" w:hAnsi="Arial" w:cs="Arial"/>
          <w:b/>
          <w:color w:val="000000"/>
          <w:sz w:val="24"/>
          <w:szCs w:val="24"/>
        </w:rPr>
        <w:t>We did not find any of these bacteria in our subsequent testing, and further testing shows that this problem has been resolved.</w:t>
      </w:r>
    </w:p>
    <w:p w14:paraId="189DCF40" w14:textId="77777777" w:rsidR="007E02EB" w:rsidRPr="007E02EB" w:rsidRDefault="007E02EB" w:rsidP="007E02EB">
      <w:pPr>
        <w:widowControl w:val="0"/>
        <w:numPr>
          <w:ilvl w:val="0"/>
          <w:numId w:val="7"/>
        </w:numPr>
        <w:tabs>
          <w:tab w:val="left" w:pos="-1440"/>
        </w:tabs>
        <w:spacing w:after="240"/>
        <w:jc w:val="both"/>
        <w:rPr>
          <w:rFonts w:ascii="Arial" w:hAnsi="Arial" w:cs="Arial"/>
          <w:snapToGrid w:val="0"/>
          <w:color w:val="000000"/>
          <w:sz w:val="24"/>
        </w:rPr>
      </w:pPr>
      <w:r w:rsidRPr="007E02EB">
        <w:rPr>
          <w:rFonts w:ascii="Arial" w:hAnsi="Arial" w:cs="Arial"/>
          <w:snapToGrid w:val="0"/>
          <w:color w:val="000000"/>
          <w:sz w:val="24"/>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U.S. EPA’s Safe Drinking Water Hotline at 1(800) 426-4791.</w:t>
      </w:r>
    </w:p>
    <w:p w14:paraId="792481E8" w14:textId="77777777" w:rsidR="007E02EB" w:rsidRPr="007E02EB" w:rsidRDefault="007E02EB" w:rsidP="007E02EB">
      <w:pPr>
        <w:widowControl w:val="0"/>
        <w:numPr>
          <w:ilvl w:val="0"/>
          <w:numId w:val="7"/>
        </w:numPr>
        <w:tabs>
          <w:tab w:val="left" w:pos="-1440"/>
        </w:tabs>
        <w:spacing w:after="240"/>
        <w:jc w:val="both"/>
        <w:rPr>
          <w:rFonts w:ascii="Arial" w:hAnsi="Arial" w:cs="Arial"/>
          <w:snapToGrid w:val="0"/>
          <w:color w:val="000000"/>
          <w:sz w:val="24"/>
        </w:rPr>
      </w:pPr>
      <w:r w:rsidRPr="007E02EB">
        <w:rPr>
          <w:rFonts w:ascii="Arial" w:hAnsi="Arial" w:cs="Arial"/>
          <w:snapToGrid w:val="0"/>
          <w:color w:val="000000"/>
          <w:sz w:val="24"/>
        </w:rPr>
        <w:t>If you have other health issues concerning the consumption of this water, you may wish to consult your doctor.</w:t>
      </w:r>
    </w:p>
    <w:p w14:paraId="0898A007" w14:textId="77777777" w:rsidR="007E02EB" w:rsidRPr="007E02EB" w:rsidRDefault="007E02EB" w:rsidP="007E02EB">
      <w:pPr>
        <w:keepNext/>
        <w:spacing w:after="240"/>
        <w:outlineLvl w:val="2"/>
        <w:rPr>
          <w:rFonts w:ascii="Arial" w:hAnsi="Arial" w:cs="Arial"/>
          <w:b/>
          <w:color w:val="000000"/>
          <w:sz w:val="24"/>
          <w:szCs w:val="24"/>
        </w:rPr>
      </w:pPr>
      <w:r w:rsidRPr="007E02EB">
        <w:rPr>
          <w:rFonts w:ascii="Arial" w:hAnsi="Arial" w:cs="Arial"/>
          <w:b/>
          <w:color w:val="000000"/>
          <w:sz w:val="24"/>
          <w:szCs w:val="24"/>
        </w:rPr>
        <w:t>What happened? What was done?</w:t>
      </w:r>
    </w:p>
    <w:p w14:paraId="623FD647" w14:textId="77777777" w:rsidR="007E02EB" w:rsidRPr="007E02EB" w:rsidRDefault="007E02EB" w:rsidP="007E02EB">
      <w:pPr>
        <w:widowControl w:val="0"/>
        <w:numPr>
          <w:ilvl w:val="0"/>
          <w:numId w:val="6"/>
        </w:numPr>
        <w:tabs>
          <w:tab w:val="left" w:pos="-1440"/>
        </w:tabs>
        <w:spacing w:after="240"/>
        <w:jc w:val="both"/>
        <w:rPr>
          <w:rFonts w:ascii="Arial" w:hAnsi="Arial" w:cs="Arial"/>
          <w:snapToGrid w:val="0"/>
          <w:color w:val="000000"/>
          <w:sz w:val="24"/>
        </w:rPr>
      </w:pPr>
      <w:r w:rsidRPr="007E02EB">
        <w:rPr>
          <w:rFonts w:ascii="Arial" w:hAnsi="Arial" w:cs="Arial"/>
          <w:snapToGrid w:val="0"/>
          <w:color w:val="000000"/>
          <w:sz w:val="24"/>
        </w:rPr>
        <w:t>The well and/or distribution system has been disinfected and additional samples do not show presence of coliform bacteria.</w:t>
      </w:r>
    </w:p>
    <w:p w14:paraId="460C424D" w14:textId="77777777" w:rsidR="007E02EB" w:rsidRPr="007E02EB" w:rsidRDefault="007E02EB" w:rsidP="007E02EB">
      <w:pPr>
        <w:widowControl w:val="0"/>
        <w:numPr>
          <w:ilvl w:val="0"/>
          <w:numId w:val="6"/>
        </w:numPr>
        <w:tabs>
          <w:tab w:val="left" w:pos="-1440"/>
        </w:tabs>
        <w:spacing w:after="240"/>
        <w:jc w:val="both"/>
        <w:rPr>
          <w:rFonts w:ascii="Arial" w:hAnsi="Arial" w:cs="Arial"/>
          <w:snapToGrid w:val="0"/>
          <w:color w:val="000000"/>
          <w:sz w:val="24"/>
        </w:rPr>
      </w:pPr>
      <w:r w:rsidRPr="007E02EB">
        <w:rPr>
          <w:rFonts w:ascii="Arial" w:hAnsi="Arial" w:cs="Arial"/>
          <w:snapToGrid w:val="0"/>
          <w:color w:val="000000"/>
          <w:sz w:val="24"/>
        </w:rPr>
        <w:t>We will be taking additional samples this month in July.</w:t>
      </w:r>
    </w:p>
    <w:p w14:paraId="5F585C03" w14:textId="77777777" w:rsidR="007E02EB" w:rsidRPr="007E02EB" w:rsidRDefault="007E02EB" w:rsidP="007E02EB">
      <w:pPr>
        <w:spacing w:after="240"/>
        <w:rPr>
          <w:rFonts w:ascii="Arial" w:hAnsi="Arial" w:cs="Arial"/>
          <w:color w:val="000000"/>
          <w:sz w:val="24"/>
          <w:szCs w:val="24"/>
        </w:rPr>
      </w:pPr>
      <w:r w:rsidRPr="007E02EB">
        <w:rPr>
          <w:rFonts w:ascii="Arial" w:hAnsi="Arial" w:cs="Arial"/>
          <w:color w:val="000000"/>
          <w:sz w:val="24"/>
          <w:szCs w:val="24"/>
          <w:highlight w:val="yellow"/>
        </w:rPr>
        <w:t xml:space="preserve"> </w:t>
      </w:r>
    </w:p>
    <w:p w14:paraId="5BCEC956" w14:textId="77777777" w:rsidR="007E02EB" w:rsidRPr="007E02EB" w:rsidRDefault="007E02EB" w:rsidP="007E02EB">
      <w:pPr>
        <w:spacing w:after="240"/>
        <w:jc w:val="both"/>
        <w:rPr>
          <w:rFonts w:ascii="Arial" w:hAnsi="Arial" w:cs="Arial"/>
          <w:color w:val="000000"/>
          <w:sz w:val="24"/>
          <w:szCs w:val="24"/>
        </w:rPr>
      </w:pPr>
      <w:r w:rsidRPr="007E02EB">
        <w:rPr>
          <w:rFonts w:ascii="Arial" w:hAnsi="Arial" w:cs="Arial"/>
          <w:color w:val="000000"/>
          <w:sz w:val="24"/>
          <w:szCs w:val="24"/>
        </w:rPr>
        <w:t>For more information, please contact Mike Mills at (760) 699-3689.</w:t>
      </w:r>
    </w:p>
    <w:p w14:paraId="270ED7D0" w14:textId="77777777" w:rsidR="007E02EB" w:rsidRPr="007E02EB" w:rsidRDefault="007E02EB" w:rsidP="007E02EB">
      <w:pPr>
        <w:spacing w:after="240"/>
        <w:jc w:val="both"/>
        <w:rPr>
          <w:rFonts w:ascii="Arial" w:hAnsi="Arial" w:cs="Arial"/>
          <w:i/>
          <w:iCs/>
          <w:color w:val="000000"/>
          <w:sz w:val="24"/>
          <w:szCs w:val="24"/>
        </w:rPr>
      </w:pPr>
      <w:r w:rsidRPr="007E02EB">
        <w:rPr>
          <w:rFonts w:ascii="Arial" w:hAnsi="Arial" w:cs="Arial"/>
          <w:i/>
          <w:color w:val="000000"/>
          <w:sz w:val="24"/>
          <w:szCs w:val="24"/>
        </w:rPr>
        <w:lastRenderedPageBreak/>
        <w:t xml:space="preserve">Please share this information with all the other people who drink this water, especially those who may not have received this notice directly (for example, people in apartments, nursing homes, schools, and businesses).  </w:t>
      </w:r>
      <w:r w:rsidRPr="007E02EB">
        <w:rPr>
          <w:rFonts w:ascii="Arial" w:hAnsi="Arial" w:cs="Arial"/>
          <w:i/>
          <w:iCs/>
          <w:color w:val="000000"/>
          <w:sz w:val="24"/>
          <w:szCs w:val="24"/>
        </w:rPr>
        <w:t>You can do this by posting this public notice in a public place or distributing copies by hand or mail.</w:t>
      </w:r>
    </w:p>
    <w:p w14:paraId="7F7A0BCB" w14:textId="77777777" w:rsidR="007E02EB" w:rsidRPr="007E02EB" w:rsidRDefault="007E02EB" w:rsidP="007E02EB">
      <w:pPr>
        <w:spacing w:after="240"/>
        <w:jc w:val="both"/>
        <w:rPr>
          <w:rFonts w:ascii="Arial" w:hAnsi="Arial" w:cs="Arial"/>
          <w:color w:val="000000"/>
          <w:sz w:val="24"/>
          <w:szCs w:val="24"/>
        </w:rPr>
      </w:pPr>
      <w:bookmarkStart w:id="0" w:name="OLE_LINK1"/>
      <w:r w:rsidRPr="007E02EB">
        <w:rPr>
          <w:rFonts w:ascii="Arial" w:hAnsi="Arial" w:cs="Arial"/>
          <w:b/>
          <w:bCs/>
          <w:color w:val="000000"/>
          <w:sz w:val="24"/>
          <w:szCs w:val="24"/>
        </w:rPr>
        <w:t>Secondary Notification Requirements</w:t>
      </w:r>
    </w:p>
    <w:p w14:paraId="082364A8" w14:textId="77777777" w:rsidR="007E02EB" w:rsidRPr="007E02EB" w:rsidRDefault="007E02EB" w:rsidP="007E02EB">
      <w:pPr>
        <w:spacing w:after="240"/>
        <w:jc w:val="both"/>
        <w:rPr>
          <w:rFonts w:ascii="Arial" w:hAnsi="Arial" w:cs="Arial"/>
          <w:color w:val="000000"/>
          <w:sz w:val="24"/>
          <w:szCs w:val="24"/>
        </w:rPr>
      </w:pPr>
      <w:r w:rsidRPr="007E02EB">
        <w:rPr>
          <w:rFonts w:ascii="Arial" w:hAnsi="Arial" w:cs="Arial"/>
          <w:color w:val="000000"/>
          <w:sz w:val="24"/>
          <w:szCs w:val="24"/>
        </w:rPr>
        <w:t xml:space="preserve">Upon receipt of notification from a person operating a public water system, the following notification must be given within 10 days [Health and Safety Code Section 116450(g)]: </w:t>
      </w:r>
    </w:p>
    <w:p w14:paraId="50D948E3" w14:textId="77777777" w:rsidR="007E02EB" w:rsidRPr="007E02EB" w:rsidRDefault="007E02EB" w:rsidP="007E02EB">
      <w:pPr>
        <w:numPr>
          <w:ilvl w:val="0"/>
          <w:numId w:val="5"/>
        </w:numPr>
        <w:spacing w:after="240"/>
        <w:jc w:val="both"/>
        <w:rPr>
          <w:rFonts w:ascii="Arial" w:hAnsi="Arial" w:cs="Arial"/>
          <w:color w:val="000000"/>
          <w:sz w:val="24"/>
          <w:szCs w:val="24"/>
        </w:rPr>
      </w:pPr>
      <w:r w:rsidRPr="007E02EB">
        <w:rPr>
          <w:rFonts w:ascii="Arial" w:hAnsi="Arial" w:cs="Arial"/>
          <w:color w:val="000000"/>
          <w:sz w:val="24"/>
          <w:szCs w:val="24"/>
        </w:rPr>
        <w:t>SCHOOLS: Must notify school employees, students, and parents (if the students are minors).</w:t>
      </w:r>
    </w:p>
    <w:p w14:paraId="3ACE0DB9" w14:textId="77777777" w:rsidR="007E02EB" w:rsidRPr="007E02EB" w:rsidRDefault="007E02EB" w:rsidP="007E02EB">
      <w:pPr>
        <w:numPr>
          <w:ilvl w:val="0"/>
          <w:numId w:val="5"/>
        </w:numPr>
        <w:spacing w:after="240"/>
        <w:jc w:val="both"/>
        <w:rPr>
          <w:rFonts w:ascii="Arial" w:hAnsi="Arial" w:cs="Arial"/>
          <w:color w:val="000000"/>
          <w:sz w:val="24"/>
          <w:szCs w:val="24"/>
        </w:rPr>
      </w:pPr>
      <w:r w:rsidRPr="007E02EB">
        <w:rPr>
          <w:rFonts w:ascii="Arial" w:hAnsi="Arial" w:cs="Arial"/>
          <w:color w:val="000000"/>
          <w:sz w:val="24"/>
          <w:szCs w:val="24"/>
        </w:rPr>
        <w:t>RESIDENTIAL RENTAL PROPERTY OWNERS OR MANAGERS (including nursing homes and care facilities):  Must notify tenants.</w:t>
      </w:r>
    </w:p>
    <w:p w14:paraId="0DF14335" w14:textId="77777777" w:rsidR="007E02EB" w:rsidRPr="007E02EB" w:rsidRDefault="007E02EB" w:rsidP="007E02EB">
      <w:pPr>
        <w:numPr>
          <w:ilvl w:val="0"/>
          <w:numId w:val="5"/>
        </w:numPr>
        <w:spacing w:after="240"/>
        <w:jc w:val="both"/>
        <w:rPr>
          <w:rFonts w:ascii="Arial" w:hAnsi="Arial" w:cs="Arial"/>
          <w:color w:val="000000"/>
          <w:sz w:val="24"/>
          <w:szCs w:val="24"/>
        </w:rPr>
      </w:pPr>
      <w:r w:rsidRPr="007E02EB">
        <w:rPr>
          <w:rFonts w:ascii="Arial" w:hAnsi="Arial" w:cs="Arial"/>
          <w:color w:val="000000"/>
          <w:sz w:val="24"/>
          <w:szCs w:val="24"/>
        </w:rPr>
        <w:t>BUSINESS PROPERTY OWNERS, MANAGERS, OR OPERATORS:  Must notify employees of businesses located on the property.</w:t>
      </w:r>
    </w:p>
    <w:p w14:paraId="7BAC094A" w14:textId="77777777" w:rsidR="007E02EB" w:rsidRPr="007E02EB" w:rsidRDefault="007E02EB" w:rsidP="007E02EB">
      <w:pPr>
        <w:tabs>
          <w:tab w:val="left" w:pos="4140"/>
        </w:tabs>
        <w:spacing w:after="240"/>
        <w:rPr>
          <w:rFonts w:ascii="Arial" w:hAnsi="Arial" w:cs="Arial"/>
          <w:color w:val="000000"/>
          <w:sz w:val="24"/>
          <w:szCs w:val="24"/>
        </w:rPr>
      </w:pPr>
      <w:r w:rsidRPr="007E02EB">
        <w:rPr>
          <w:rFonts w:ascii="Arial" w:hAnsi="Arial" w:cs="Arial"/>
          <w:color w:val="000000"/>
          <w:sz w:val="24"/>
          <w:szCs w:val="24"/>
        </w:rPr>
        <w:t>This notice is being sent to you by RBI Water System.</w:t>
      </w:r>
    </w:p>
    <w:p w14:paraId="11ED4F33" w14:textId="77777777" w:rsidR="007E02EB" w:rsidRPr="007E02EB" w:rsidRDefault="007E02EB" w:rsidP="007E02EB">
      <w:pPr>
        <w:tabs>
          <w:tab w:val="left" w:pos="4140"/>
        </w:tabs>
        <w:spacing w:after="240"/>
        <w:rPr>
          <w:rFonts w:ascii="Arial" w:hAnsi="Arial" w:cs="Arial"/>
          <w:sz w:val="24"/>
          <w:szCs w:val="24"/>
        </w:rPr>
      </w:pPr>
      <w:r w:rsidRPr="007E02EB">
        <w:rPr>
          <w:rFonts w:ascii="Arial" w:hAnsi="Arial" w:cs="Arial"/>
          <w:color w:val="000000"/>
          <w:sz w:val="24"/>
          <w:szCs w:val="24"/>
        </w:rPr>
        <w:t>State Water System ID#: _</w:t>
      </w:r>
      <w:r w:rsidRPr="007E02EB">
        <w:rPr>
          <w:rFonts w:ascii="Arial" w:hAnsi="Arial" w:cs="Arial"/>
          <w:b/>
          <w:color w:val="000000"/>
          <w:sz w:val="24"/>
          <w:szCs w:val="24"/>
          <w:u w:val="single"/>
        </w:rPr>
        <w:t>3301935_______</w:t>
      </w:r>
      <w:r w:rsidRPr="007E02EB">
        <w:rPr>
          <w:rFonts w:ascii="Arial" w:hAnsi="Arial" w:cs="Arial"/>
          <w:color w:val="000000"/>
          <w:sz w:val="24"/>
          <w:szCs w:val="24"/>
        </w:rPr>
        <w:t>Date distributed: __</w:t>
      </w:r>
      <w:r w:rsidRPr="007E02EB">
        <w:rPr>
          <w:rFonts w:ascii="Arial" w:hAnsi="Arial" w:cs="Arial"/>
          <w:b/>
          <w:color w:val="000000"/>
          <w:sz w:val="24"/>
          <w:szCs w:val="24"/>
          <w:u w:val="single"/>
        </w:rPr>
        <w:t>July 3, 2019</w:t>
      </w:r>
      <w:r w:rsidRPr="007E02EB">
        <w:rPr>
          <w:rFonts w:ascii="Arial" w:hAnsi="Arial" w:cs="Arial"/>
          <w:color w:val="000000"/>
          <w:sz w:val="24"/>
          <w:szCs w:val="24"/>
        </w:rPr>
        <w:t>.</w:t>
      </w:r>
      <w:bookmarkEnd w:id="0"/>
    </w:p>
    <w:p w14:paraId="66259F9E" w14:textId="77777777" w:rsidR="007E02EB" w:rsidRPr="00266BF5" w:rsidRDefault="007E02EB" w:rsidP="00266BF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4"/>
          <w:szCs w:val="24"/>
        </w:rPr>
      </w:pPr>
    </w:p>
    <w:sectPr w:rsidR="007E02EB" w:rsidRPr="00266BF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BE3A0" w14:textId="77777777" w:rsidR="001E1729" w:rsidRDefault="001E1729">
      <w:r>
        <w:separator/>
      </w:r>
    </w:p>
  </w:endnote>
  <w:endnote w:type="continuationSeparator" w:id="0">
    <w:p w14:paraId="4A7A2A6A" w14:textId="77777777" w:rsidR="001E1729" w:rsidRDefault="001E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CBD64" w14:textId="77777777" w:rsidR="001E1729" w:rsidRDefault="001E1729">
      <w:r>
        <w:separator/>
      </w:r>
    </w:p>
  </w:footnote>
  <w:footnote w:type="continuationSeparator" w:id="0">
    <w:p w14:paraId="5A0D6C71" w14:textId="77777777" w:rsidR="001E1729" w:rsidRDefault="001E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296E945F" w:rsidR="00E45705" w:rsidRDefault="002A1353" w:rsidP="00E45705">
    <w:pPr>
      <w:pStyle w:val="Header"/>
      <w:tabs>
        <w:tab w:val="clear" w:pos="4320"/>
        <w:tab w:val="clear" w:pos="8640"/>
        <w:tab w:val="right" w:pos="10800"/>
      </w:tabs>
      <w:rPr>
        <w:rStyle w:val="PageNumber"/>
        <w:i/>
        <w:iCs/>
        <w:u w:val="single"/>
      </w:rPr>
    </w:pPr>
    <w:r>
      <w:rPr>
        <w:i/>
        <w:iCs/>
        <w:u w:val="single"/>
      </w:rPr>
      <w:t xml:space="preserve">RBI Packing 2019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D77A1"/>
    <w:multiLevelType w:val="hybridMultilevel"/>
    <w:tmpl w:val="6A14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B420F"/>
    <w:multiLevelType w:val="hybridMultilevel"/>
    <w:tmpl w:val="DB560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4E5E31"/>
    <w:multiLevelType w:val="hybridMultilevel"/>
    <w:tmpl w:val="9162D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03C6"/>
    <w:rsid w:val="00044344"/>
    <w:rsid w:val="000450D8"/>
    <w:rsid w:val="0004748A"/>
    <w:rsid w:val="00053BC0"/>
    <w:rsid w:val="000551F9"/>
    <w:rsid w:val="00064805"/>
    <w:rsid w:val="00065561"/>
    <w:rsid w:val="00073BE0"/>
    <w:rsid w:val="00074CBB"/>
    <w:rsid w:val="00085A69"/>
    <w:rsid w:val="000943DA"/>
    <w:rsid w:val="00094751"/>
    <w:rsid w:val="00097124"/>
    <w:rsid w:val="000A08B0"/>
    <w:rsid w:val="000A0BCF"/>
    <w:rsid w:val="000A21AD"/>
    <w:rsid w:val="000A3878"/>
    <w:rsid w:val="000B01EA"/>
    <w:rsid w:val="000B13CB"/>
    <w:rsid w:val="000B60F2"/>
    <w:rsid w:val="000B74BB"/>
    <w:rsid w:val="000C116D"/>
    <w:rsid w:val="000C16DD"/>
    <w:rsid w:val="000C1A52"/>
    <w:rsid w:val="000D2943"/>
    <w:rsid w:val="000D4AC7"/>
    <w:rsid w:val="000F3C1E"/>
    <w:rsid w:val="000F6367"/>
    <w:rsid w:val="000F67AA"/>
    <w:rsid w:val="00100750"/>
    <w:rsid w:val="00101107"/>
    <w:rsid w:val="001151D3"/>
    <w:rsid w:val="0012764D"/>
    <w:rsid w:val="00127B6D"/>
    <w:rsid w:val="001331D3"/>
    <w:rsid w:val="001476E6"/>
    <w:rsid w:val="00153D70"/>
    <w:rsid w:val="00154C45"/>
    <w:rsid w:val="00161D5A"/>
    <w:rsid w:val="00167E8E"/>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1729"/>
    <w:rsid w:val="001E4073"/>
    <w:rsid w:val="001E521B"/>
    <w:rsid w:val="001E5F9F"/>
    <w:rsid w:val="001E7F17"/>
    <w:rsid w:val="001F155B"/>
    <w:rsid w:val="001F3468"/>
    <w:rsid w:val="00200ED0"/>
    <w:rsid w:val="002010C1"/>
    <w:rsid w:val="00214D2C"/>
    <w:rsid w:val="002166FF"/>
    <w:rsid w:val="002201D3"/>
    <w:rsid w:val="00220240"/>
    <w:rsid w:val="00226E0C"/>
    <w:rsid w:val="00231E89"/>
    <w:rsid w:val="0023302C"/>
    <w:rsid w:val="00243361"/>
    <w:rsid w:val="002436C8"/>
    <w:rsid w:val="00246D6E"/>
    <w:rsid w:val="002542E2"/>
    <w:rsid w:val="0025510E"/>
    <w:rsid w:val="00256496"/>
    <w:rsid w:val="00264941"/>
    <w:rsid w:val="00266BF5"/>
    <w:rsid w:val="00273001"/>
    <w:rsid w:val="00274425"/>
    <w:rsid w:val="002856B8"/>
    <w:rsid w:val="00291032"/>
    <w:rsid w:val="00294205"/>
    <w:rsid w:val="002A1353"/>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27E8"/>
    <w:rsid w:val="00304873"/>
    <w:rsid w:val="00306CFA"/>
    <w:rsid w:val="003205C1"/>
    <w:rsid w:val="00322340"/>
    <w:rsid w:val="0033024B"/>
    <w:rsid w:val="003327E4"/>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0C0B"/>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6DE7"/>
    <w:rsid w:val="004B7187"/>
    <w:rsid w:val="004C5E5E"/>
    <w:rsid w:val="004D509C"/>
    <w:rsid w:val="004F3C5B"/>
    <w:rsid w:val="004F67E6"/>
    <w:rsid w:val="00501116"/>
    <w:rsid w:val="00501B52"/>
    <w:rsid w:val="005065B7"/>
    <w:rsid w:val="00514FDA"/>
    <w:rsid w:val="005200FC"/>
    <w:rsid w:val="00534BB7"/>
    <w:rsid w:val="00535F64"/>
    <w:rsid w:val="00535F8B"/>
    <w:rsid w:val="00537BEA"/>
    <w:rsid w:val="0054057D"/>
    <w:rsid w:val="00546A68"/>
    <w:rsid w:val="00546FDB"/>
    <w:rsid w:val="00552D92"/>
    <w:rsid w:val="005540D9"/>
    <w:rsid w:val="0055419E"/>
    <w:rsid w:val="0056039D"/>
    <w:rsid w:val="005615B0"/>
    <w:rsid w:val="00575DC9"/>
    <w:rsid w:val="005830FA"/>
    <w:rsid w:val="0058536C"/>
    <w:rsid w:val="005937EB"/>
    <w:rsid w:val="005A087D"/>
    <w:rsid w:val="005B0647"/>
    <w:rsid w:val="005C04C1"/>
    <w:rsid w:val="005D1987"/>
    <w:rsid w:val="005D4636"/>
    <w:rsid w:val="005D5746"/>
    <w:rsid w:val="005D698E"/>
    <w:rsid w:val="005D7E01"/>
    <w:rsid w:val="005E05A9"/>
    <w:rsid w:val="005E0C69"/>
    <w:rsid w:val="005E279B"/>
    <w:rsid w:val="005E4953"/>
    <w:rsid w:val="005E6068"/>
    <w:rsid w:val="005F17BC"/>
    <w:rsid w:val="0060219E"/>
    <w:rsid w:val="00606A2B"/>
    <w:rsid w:val="00615750"/>
    <w:rsid w:val="00620295"/>
    <w:rsid w:val="00623849"/>
    <w:rsid w:val="00630AE6"/>
    <w:rsid w:val="00633A17"/>
    <w:rsid w:val="00640676"/>
    <w:rsid w:val="0064205A"/>
    <w:rsid w:val="00643C66"/>
    <w:rsid w:val="00646583"/>
    <w:rsid w:val="00652F8C"/>
    <w:rsid w:val="006537F6"/>
    <w:rsid w:val="0066133A"/>
    <w:rsid w:val="0066456C"/>
    <w:rsid w:val="006664CA"/>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59C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26B8"/>
    <w:rsid w:val="007B0B24"/>
    <w:rsid w:val="007B4AFB"/>
    <w:rsid w:val="007C18C6"/>
    <w:rsid w:val="007D1761"/>
    <w:rsid w:val="007D21BB"/>
    <w:rsid w:val="007E02EB"/>
    <w:rsid w:val="007E7393"/>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D7D3B"/>
    <w:rsid w:val="008E4080"/>
    <w:rsid w:val="008E4834"/>
    <w:rsid w:val="008E4C3F"/>
    <w:rsid w:val="008E6E4A"/>
    <w:rsid w:val="008F730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0D97"/>
    <w:rsid w:val="009B1047"/>
    <w:rsid w:val="009B337D"/>
    <w:rsid w:val="009C0E21"/>
    <w:rsid w:val="009C1882"/>
    <w:rsid w:val="009C240A"/>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050"/>
    <w:rsid w:val="00A259A6"/>
    <w:rsid w:val="00A44246"/>
    <w:rsid w:val="00A72ADF"/>
    <w:rsid w:val="00A93A21"/>
    <w:rsid w:val="00A94D32"/>
    <w:rsid w:val="00A9766F"/>
    <w:rsid w:val="00AB01B0"/>
    <w:rsid w:val="00AB5E87"/>
    <w:rsid w:val="00AC41BE"/>
    <w:rsid w:val="00AC6D1E"/>
    <w:rsid w:val="00AD0B29"/>
    <w:rsid w:val="00AD4876"/>
    <w:rsid w:val="00AF0445"/>
    <w:rsid w:val="00AF2E38"/>
    <w:rsid w:val="00AF5724"/>
    <w:rsid w:val="00B0329B"/>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16EA"/>
    <w:rsid w:val="00B76677"/>
    <w:rsid w:val="00B772E6"/>
    <w:rsid w:val="00B85CDA"/>
    <w:rsid w:val="00B87C5D"/>
    <w:rsid w:val="00B917F2"/>
    <w:rsid w:val="00B96EC8"/>
    <w:rsid w:val="00BA6254"/>
    <w:rsid w:val="00BB3E43"/>
    <w:rsid w:val="00BB412C"/>
    <w:rsid w:val="00BB6A28"/>
    <w:rsid w:val="00BC1023"/>
    <w:rsid w:val="00BC2F95"/>
    <w:rsid w:val="00BC4EA7"/>
    <w:rsid w:val="00BC6327"/>
    <w:rsid w:val="00BD2A7D"/>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019"/>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E13"/>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Mills</cp:lastModifiedBy>
  <cp:revision>38</cp:revision>
  <cp:lastPrinted>2020-06-07T00:10:00Z</cp:lastPrinted>
  <dcterms:created xsi:type="dcterms:W3CDTF">2020-02-05T22:29:00Z</dcterms:created>
  <dcterms:modified xsi:type="dcterms:W3CDTF">2020-06-07T00:16:00Z</dcterms:modified>
</cp:coreProperties>
</file>