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24A07AC"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B4CE72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3386A">
        <w:rPr>
          <w:rFonts w:ascii="Arial" w:hAnsi="Arial" w:cs="Arial"/>
          <w:sz w:val="24"/>
          <w:szCs w:val="24"/>
        </w:rPr>
        <w:t>Rancho Calimesa MHP</w:t>
      </w:r>
    </w:p>
    <w:p w14:paraId="65A99AB1" w14:textId="3B108C8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3386A">
        <w:rPr>
          <w:rFonts w:ascii="Arial" w:hAnsi="Arial" w:cs="Arial"/>
          <w:sz w:val="24"/>
          <w:szCs w:val="24"/>
        </w:rPr>
        <w:t>5/8/2025</w:t>
      </w:r>
    </w:p>
    <w:p w14:paraId="21C05768" w14:textId="00B5CF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3386A">
        <w:rPr>
          <w:rFonts w:ascii="Arial" w:hAnsi="Arial" w:cs="Arial"/>
          <w:sz w:val="24"/>
          <w:szCs w:val="24"/>
        </w:rPr>
        <w:t>Ground</w:t>
      </w:r>
      <w:r w:rsidR="007C1F65">
        <w:rPr>
          <w:rFonts w:ascii="Arial" w:hAnsi="Arial" w:cs="Arial"/>
          <w:sz w:val="24"/>
          <w:szCs w:val="24"/>
        </w:rPr>
        <w:t xml:space="preserve"> wate</w:t>
      </w:r>
      <w:r w:rsidR="00C54792">
        <w:rPr>
          <w:rFonts w:ascii="Arial" w:hAnsi="Arial" w:cs="Arial"/>
          <w:sz w:val="24"/>
          <w:szCs w:val="24"/>
        </w:rPr>
        <w:t>r</w:t>
      </w:r>
    </w:p>
    <w:p w14:paraId="6AE5ED8C" w14:textId="546DCB8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B639F" w:rsidRPr="00C421FC">
        <w:rPr>
          <w:rFonts w:ascii="Arial" w:hAnsi="Arial" w:cs="Arial"/>
          <w:sz w:val="24"/>
          <w:szCs w:val="24"/>
        </w:rPr>
        <w:t>Well 1 and Well 2 are both located in the mobile home park and pump from the San Timoteo Groundwater Sub-Basin within the Santa Ana River Groundwater Basin</w:t>
      </w:r>
    </w:p>
    <w:p w14:paraId="11D6F99D" w14:textId="0905FC0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30297" w:rsidRPr="00C421FC">
        <w:rPr>
          <w:rFonts w:ascii="Arial" w:hAnsi="Arial" w:cs="Arial"/>
          <w:sz w:val="24"/>
          <w:szCs w:val="24"/>
        </w:rPr>
        <w:t xml:space="preserve">A source water assessment for Rancho Calimesa MHP was completed in September 2002. The sources are most vulnerable to the following activities not associated with any </w:t>
      </w:r>
      <w:proofErr w:type="gramStart"/>
      <w:r w:rsidR="00930297" w:rsidRPr="00C421FC">
        <w:rPr>
          <w:rFonts w:ascii="Arial" w:hAnsi="Arial" w:cs="Arial"/>
          <w:sz w:val="24"/>
          <w:szCs w:val="24"/>
        </w:rPr>
        <w:t>detected contaminants</w:t>
      </w:r>
      <w:proofErr w:type="gramEnd"/>
      <w:r w:rsidR="00930297" w:rsidRPr="00C421FC">
        <w:rPr>
          <w:rFonts w:ascii="Arial" w:hAnsi="Arial" w:cs="Arial"/>
          <w:sz w:val="24"/>
          <w:szCs w:val="24"/>
        </w:rPr>
        <w:t>: sewer collection systems and a utility station-maintenance area. A copy of the assessment is available at 10320 Calimesa Blvd Calimesa, Ca 92320</w:t>
      </w:r>
    </w:p>
    <w:p w14:paraId="55CC3D7E" w14:textId="667A26B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52FA1">
        <w:rPr>
          <w:rFonts w:ascii="Arial" w:hAnsi="Arial" w:cs="Arial"/>
          <w:sz w:val="24"/>
          <w:szCs w:val="24"/>
        </w:rPr>
        <w:t xml:space="preserve"> Contact Office</w:t>
      </w:r>
    </w:p>
    <w:p w14:paraId="175FE9EF" w14:textId="5C4F282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52FA1">
        <w:rPr>
          <w:rFonts w:ascii="Arial" w:hAnsi="Arial" w:cs="Arial"/>
          <w:sz w:val="24"/>
          <w:szCs w:val="24"/>
        </w:rPr>
        <w:t>Office 909-79</w:t>
      </w:r>
      <w:r w:rsidR="004B6342">
        <w:rPr>
          <w:rFonts w:ascii="Arial" w:hAnsi="Arial" w:cs="Arial"/>
          <w:sz w:val="24"/>
          <w:szCs w:val="24"/>
        </w:rPr>
        <w:t>5-4363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BFB4B8" w:rsidR="00D73637" w:rsidRPr="005162DE" w:rsidRDefault="00BB3089"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02555539" w:rsidR="00D73637" w:rsidRPr="005162DE" w:rsidRDefault="00CD642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45CB6C6" w:rsidR="00D73637" w:rsidRPr="005162DE" w:rsidRDefault="00CD6426" w:rsidP="00960466">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1021" w:type="dxa"/>
            <w:tcMar>
              <w:left w:w="86" w:type="dxa"/>
              <w:right w:w="86" w:type="dxa"/>
            </w:tcMar>
          </w:tcPr>
          <w:p w14:paraId="308535F4" w14:textId="6AD83091" w:rsidR="00D73637" w:rsidRPr="005162DE" w:rsidRDefault="00CD642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24A6F959" w:rsidR="00D73637" w:rsidRPr="005162DE" w:rsidRDefault="00CD6426"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062E0C08" w:rsidR="00D73637" w:rsidRPr="005162DE" w:rsidRDefault="00CD642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06DEF04" w:rsidR="00D73637" w:rsidRPr="005162DE" w:rsidRDefault="00AA36B5" w:rsidP="00FC33C4">
            <w:pPr>
              <w:spacing w:before="40" w:after="40"/>
              <w:jc w:val="center"/>
              <w:rPr>
                <w:rFonts w:ascii="Arial" w:hAnsi="Arial" w:cs="Arial"/>
                <w:sz w:val="24"/>
                <w:szCs w:val="24"/>
              </w:rPr>
            </w:pPr>
            <w:r>
              <w:rPr>
                <w:rFonts w:ascii="Arial" w:hAnsi="Arial" w:cs="Arial"/>
                <w:sz w:val="24"/>
                <w:szCs w:val="24"/>
              </w:rPr>
              <w:t>0.05</w:t>
            </w:r>
          </w:p>
        </w:tc>
        <w:tc>
          <w:tcPr>
            <w:tcW w:w="1021" w:type="dxa"/>
            <w:tcMar>
              <w:left w:w="86" w:type="dxa"/>
              <w:right w:w="86" w:type="dxa"/>
            </w:tcMar>
          </w:tcPr>
          <w:p w14:paraId="1AE57BBF" w14:textId="4ABF5F1A" w:rsidR="00D73637" w:rsidRPr="005162DE" w:rsidRDefault="00AA36B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113F34" w:rsidR="00684C7E" w:rsidRPr="005162DE" w:rsidRDefault="00121390" w:rsidP="00684C7E">
            <w:pPr>
              <w:spacing w:before="40" w:after="40"/>
              <w:jc w:val="center"/>
              <w:rPr>
                <w:rFonts w:ascii="Arial" w:hAnsi="Arial" w:cs="Arial"/>
                <w:sz w:val="24"/>
                <w:szCs w:val="24"/>
              </w:rPr>
            </w:pPr>
            <w:r>
              <w:rPr>
                <w:rFonts w:ascii="Arial" w:hAnsi="Arial" w:cs="Arial"/>
                <w:sz w:val="24"/>
                <w:szCs w:val="24"/>
              </w:rPr>
              <w:t>2022-</w:t>
            </w:r>
            <w:r w:rsidR="00AA36B5">
              <w:rPr>
                <w:rFonts w:ascii="Arial" w:hAnsi="Arial" w:cs="Arial"/>
                <w:sz w:val="24"/>
                <w:szCs w:val="24"/>
              </w:rPr>
              <w:t>2024</w:t>
            </w:r>
          </w:p>
        </w:tc>
        <w:tc>
          <w:tcPr>
            <w:tcW w:w="1260" w:type="dxa"/>
            <w:tcMar>
              <w:left w:w="58" w:type="dxa"/>
              <w:right w:w="58" w:type="dxa"/>
            </w:tcMar>
          </w:tcPr>
          <w:p w14:paraId="690B0D1C" w14:textId="45BE32FE" w:rsidR="00684C7E" w:rsidRPr="005162DE" w:rsidRDefault="009F20EC" w:rsidP="00684C7E">
            <w:pPr>
              <w:spacing w:before="40" w:after="40"/>
              <w:jc w:val="center"/>
              <w:rPr>
                <w:rFonts w:ascii="Arial" w:hAnsi="Arial" w:cs="Arial"/>
                <w:sz w:val="24"/>
                <w:szCs w:val="24"/>
              </w:rPr>
            </w:pPr>
            <w:r>
              <w:rPr>
                <w:rFonts w:ascii="Arial" w:hAnsi="Arial" w:cs="Arial"/>
                <w:sz w:val="24"/>
                <w:szCs w:val="24"/>
              </w:rPr>
              <w:t>26</w:t>
            </w:r>
          </w:p>
        </w:tc>
        <w:tc>
          <w:tcPr>
            <w:tcW w:w="1530" w:type="dxa"/>
            <w:tcMar>
              <w:left w:w="58" w:type="dxa"/>
              <w:right w:w="58" w:type="dxa"/>
            </w:tcMar>
          </w:tcPr>
          <w:p w14:paraId="6802CC34" w14:textId="28085C56" w:rsidR="00684C7E" w:rsidRPr="005162DE" w:rsidRDefault="00DC737A" w:rsidP="00684C7E">
            <w:pPr>
              <w:spacing w:before="40" w:after="40"/>
              <w:jc w:val="center"/>
              <w:rPr>
                <w:rFonts w:ascii="Arial" w:hAnsi="Arial" w:cs="Arial"/>
                <w:sz w:val="24"/>
                <w:szCs w:val="24"/>
              </w:rPr>
            </w:pPr>
            <w:r>
              <w:rPr>
                <w:rFonts w:ascii="Arial" w:hAnsi="Arial" w:cs="Arial"/>
                <w:sz w:val="24"/>
                <w:szCs w:val="24"/>
              </w:rPr>
              <w:t>21-3</w:t>
            </w:r>
            <w:r w:rsidR="002E3DAB">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8872462" w:rsidR="00684C7E" w:rsidRPr="005162DE" w:rsidRDefault="00121390" w:rsidP="00684C7E">
            <w:pPr>
              <w:spacing w:before="40" w:after="40"/>
              <w:jc w:val="center"/>
              <w:rPr>
                <w:rFonts w:ascii="Arial" w:hAnsi="Arial" w:cs="Arial"/>
                <w:sz w:val="24"/>
                <w:szCs w:val="24"/>
              </w:rPr>
            </w:pPr>
            <w:r>
              <w:rPr>
                <w:rFonts w:ascii="Arial" w:hAnsi="Arial" w:cs="Arial"/>
                <w:sz w:val="24"/>
                <w:szCs w:val="24"/>
              </w:rPr>
              <w:t>2022-</w:t>
            </w:r>
            <w:r w:rsidR="00AA36B5">
              <w:rPr>
                <w:rFonts w:ascii="Arial" w:hAnsi="Arial" w:cs="Arial"/>
                <w:sz w:val="24"/>
                <w:szCs w:val="24"/>
              </w:rPr>
              <w:t>2024</w:t>
            </w:r>
          </w:p>
        </w:tc>
        <w:tc>
          <w:tcPr>
            <w:tcW w:w="1260" w:type="dxa"/>
            <w:tcMar>
              <w:left w:w="58" w:type="dxa"/>
              <w:right w:w="58" w:type="dxa"/>
            </w:tcMar>
          </w:tcPr>
          <w:p w14:paraId="5F571C45" w14:textId="08223403" w:rsidR="00684C7E" w:rsidRPr="005162DE" w:rsidRDefault="0098726E" w:rsidP="00684C7E">
            <w:pPr>
              <w:spacing w:before="40" w:after="40"/>
              <w:jc w:val="center"/>
              <w:rPr>
                <w:rFonts w:ascii="Arial" w:hAnsi="Arial" w:cs="Arial"/>
                <w:sz w:val="24"/>
                <w:szCs w:val="24"/>
              </w:rPr>
            </w:pPr>
            <w:r>
              <w:rPr>
                <w:rFonts w:ascii="Arial" w:hAnsi="Arial" w:cs="Arial"/>
                <w:sz w:val="24"/>
                <w:szCs w:val="24"/>
              </w:rPr>
              <w:t>1</w:t>
            </w:r>
            <w:r w:rsidR="0081663C">
              <w:rPr>
                <w:rFonts w:ascii="Arial" w:hAnsi="Arial" w:cs="Arial"/>
                <w:sz w:val="24"/>
                <w:szCs w:val="24"/>
              </w:rPr>
              <w:t>75</w:t>
            </w:r>
          </w:p>
        </w:tc>
        <w:tc>
          <w:tcPr>
            <w:tcW w:w="1530" w:type="dxa"/>
            <w:tcMar>
              <w:left w:w="58" w:type="dxa"/>
              <w:right w:w="58" w:type="dxa"/>
            </w:tcMar>
          </w:tcPr>
          <w:p w14:paraId="2BE476FB" w14:textId="7A16BA6E" w:rsidR="00684C7E" w:rsidRPr="005162DE" w:rsidRDefault="0081663C" w:rsidP="00684C7E">
            <w:pPr>
              <w:spacing w:before="40" w:after="40"/>
              <w:jc w:val="center"/>
              <w:rPr>
                <w:rFonts w:ascii="Arial" w:hAnsi="Arial" w:cs="Arial"/>
                <w:sz w:val="24"/>
                <w:szCs w:val="24"/>
              </w:rPr>
            </w:pPr>
            <w:r>
              <w:rPr>
                <w:rFonts w:ascii="Arial" w:hAnsi="Arial" w:cs="Arial"/>
                <w:sz w:val="24"/>
                <w:szCs w:val="24"/>
              </w:rPr>
              <w:t>170-180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1170"/>
        <w:gridCol w:w="1260"/>
        <w:gridCol w:w="1931"/>
      </w:tblGrid>
      <w:tr w:rsidR="005162DE" w:rsidRPr="005162DE" w14:paraId="4FC0937E" w14:textId="77777777" w:rsidTr="008A1AD0">
        <w:trPr>
          <w:gridBefore w:val="1"/>
          <w:wBefore w:w="113" w:type="dxa"/>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A1AD0" w:rsidRPr="005162DE" w14:paraId="7C96DD6F" w14:textId="77777777" w:rsidTr="008A1AD0">
        <w:trPr>
          <w:gridBefore w:val="1"/>
          <w:wBefore w:w="113" w:type="dxa"/>
          <w:trHeight w:val="432"/>
        </w:trPr>
        <w:tc>
          <w:tcPr>
            <w:tcW w:w="2245" w:type="dxa"/>
            <w:tcMar>
              <w:left w:w="58" w:type="dxa"/>
              <w:right w:w="58" w:type="dxa"/>
            </w:tcMar>
          </w:tcPr>
          <w:p w14:paraId="29E71AAC" w14:textId="241B0AD2" w:rsidR="008A1AD0" w:rsidRPr="005162DE" w:rsidRDefault="008A1AD0" w:rsidP="008A1AD0">
            <w:pPr>
              <w:keepNext/>
              <w:keepLines/>
              <w:spacing w:before="40" w:after="40"/>
              <w:ind w:left="30"/>
              <w:jc w:val="both"/>
              <w:rPr>
                <w:rFonts w:ascii="Arial" w:hAnsi="Arial" w:cs="Arial"/>
                <w:sz w:val="24"/>
                <w:szCs w:val="24"/>
              </w:rPr>
            </w:pPr>
            <w:r w:rsidRPr="0043095C">
              <w:rPr>
                <w:rFonts w:ascii="Arial" w:hAnsi="Arial" w:cs="Arial"/>
                <w:szCs w:val="22"/>
              </w:rPr>
              <w:t>Nitrate (as N, ppm)</w:t>
            </w:r>
          </w:p>
        </w:tc>
        <w:tc>
          <w:tcPr>
            <w:tcW w:w="1440" w:type="dxa"/>
          </w:tcPr>
          <w:p w14:paraId="21F7006B" w14:textId="6288E22B" w:rsidR="008A1AD0" w:rsidRPr="005162DE" w:rsidRDefault="008A1AD0" w:rsidP="008A1AD0">
            <w:pPr>
              <w:keepNext/>
              <w:keepLines/>
              <w:spacing w:before="40" w:after="40"/>
              <w:jc w:val="center"/>
              <w:rPr>
                <w:rFonts w:ascii="Arial" w:hAnsi="Arial" w:cs="Arial"/>
                <w:sz w:val="24"/>
                <w:szCs w:val="24"/>
              </w:rPr>
            </w:pPr>
            <w:r>
              <w:rPr>
                <w:rFonts w:ascii="Arial" w:hAnsi="Arial" w:cs="Arial"/>
                <w:szCs w:val="22"/>
              </w:rPr>
              <w:t>202</w:t>
            </w:r>
            <w:r w:rsidR="00DF5EF9">
              <w:rPr>
                <w:rFonts w:ascii="Arial" w:hAnsi="Arial" w:cs="Arial"/>
                <w:szCs w:val="22"/>
              </w:rPr>
              <w:t>4</w:t>
            </w:r>
          </w:p>
        </w:tc>
        <w:tc>
          <w:tcPr>
            <w:tcW w:w="1260" w:type="dxa"/>
          </w:tcPr>
          <w:p w14:paraId="1BD7CABC" w14:textId="195C8723" w:rsidR="008A1AD0" w:rsidRPr="005162DE" w:rsidRDefault="00287A11" w:rsidP="008A1AD0">
            <w:pPr>
              <w:keepNext/>
              <w:keepLines/>
              <w:spacing w:before="40" w:after="40"/>
              <w:jc w:val="center"/>
              <w:rPr>
                <w:rFonts w:ascii="Arial" w:hAnsi="Arial" w:cs="Arial"/>
                <w:sz w:val="24"/>
                <w:szCs w:val="24"/>
              </w:rPr>
            </w:pPr>
            <w:r>
              <w:rPr>
                <w:rFonts w:ascii="Arial" w:hAnsi="Arial" w:cs="Arial"/>
                <w:szCs w:val="22"/>
              </w:rPr>
              <w:t>5.15</w:t>
            </w:r>
          </w:p>
        </w:tc>
        <w:tc>
          <w:tcPr>
            <w:tcW w:w="1530" w:type="dxa"/>
          </w:tcPr>
          <w:p w14:paraId="40895B2C" w14:textId="620CF095" w:rsidR="008A1AD0" w:rsidRPr="005162DE" w:rsidRDefault="008A1AD0" w:rsidP="008A1AD0">
            <w:pPr>
              <w:keepNext/>
              <w:keepLines/>
              <w:spacing w:before="40" w:after="40"/>
              <w:jc w:val="center"/>
              <w:rPr>
                <w:rFonts w:ascii="Arial" w:hAnsi="Arial" w:cs="Arial"/>
                <w:sz w:val="24"/>
                <w:szCs w:val="24"/>
              </w:rPr>
            </w:pPr>
            <w:r>
              <w:rPr>
                <w:rFonts w:ascii="Arial" w:hAnsi="Arial" w:cs="Arial"/>
                <w:color w:val="000000" w:themeColor="text1"/>
                <w:sz w:val="24"/>
                <w:szCs w:val="24"/>
              </w:rPr>
              <w:t>4</w:t>
            </w:r>
            <w:r w:rsidR="00287A11">
              <w:rPr>
                <w:rFonts w:ascii="Arial" w:hAnsi="Arial" w:cs="Arial"/>
                <w:color w:val="000000" w:themeColor="text1"/>
                <w:sz w:val="24"/>
                <w:szCs w:val="24"/>
              </w:rPr>
              <w:t>.9-5.6</w:t>
            </w:r>
          </w:p>
        </w:tc>
        <w:tc>
          <w:tcPr>
            <w:tcW w:w="1170" w:type="dxa"/>
          </w:tcPr>
          <w:p w14:paraId="707B8EC2" w14:textId="4758CE2D" w:rsidR="008A1AD0" w:rsidRPr="005162DE" w:rsidRDefault="008A1AD0" w:rsidP="008A1AD0">
            <w:pPr>
              <w:keepNext/>
              <w:keepLines/>
              <w:spacing w:before="40" w:after="40"/>
              <w:jc w:val="center"/>
              <w:rPr>
                <w:rFonts w:ascii="Arial" w:hAnsi="Arial" w:cs="Arial"/>
                <w:sz w:val="24"/>
                <w:szCs w:val="24"/>
              </w:rPr>
            </w:pPr>
            <w:r w:rsidRPr="0043095C">
              <w:rPr>
                <w:rFonts w:ascii="Arial" w:hAnsi="Arial" w:cs="Arial"/>
                <w:szCs w:val="22"/>
              </w:rPr>
              <w:t>0</w:t>
            </w:r>
          </w:p>
        </w:tc>
        <w:tc>
          <w:tcPr>
            <w:tcW w:w="1260" w:type="dxa"/>
          </w:tcPr>
          <w:p w14:paraId="4F209845" w14:textId="226F23A5" w:rsidR="008A1AD0" w:rsidRPr="005162DE" w:rsidRDefault="008A1AD0" w:rsidP="008A1AD0">
            <w:pPr>
              <w:keepNext/>
              <w:keepLines/>
              <w:spacing w:before="40" w:after="40"/>
              <w:jc w:val="center"/>
              <w:rPr>
                <w:rFonts w:ascii="Arial" w:hAnsi="Arial" w:cs="Arial"/>
                <w:sz w:val="24"/>
                <w:szCs w:val="24"/>
              </w:rPr>
            </w:pPr>
            <w:r w:rsidRPr="0043095C">
              <w:rPr>
                <w:rFonts w:ascii="Arial" w:hAnsi="Arial" w:cs="Arial"/>
                <w:szCs w:val="22"/>
              </w:rPr>
              <w:t>0</w:t>
            </w:r>
          </w:p>
        </w:tc>
        <w:tc>
          <w:tcPr>
            <w:tcW w:w="1931" w:type="dxa"/>
          </w:tcPr>
          <w:p w14:paraId="307E6935" w14:textId="39E2E433" w:rsidR="008A1AD0" w:rsidRPr="005162DE" w:rsidRDefault="008A1AD0" w:rsidP="008A1AD0">
            <w:pPr>
              <w:keepNext/>
              <w:keepLines/>
              <w:spacing w:before="40" w:after="40"/>
              <w:jc w:val="center"/>
              <w:rPr>
                <w:rFonts w:ascii="Arial" w:hAnsi="Arial" w:cs="Arial"/>
                <w:sz w:val="24"/>
                <w:szCs w:val="24"/>
              </w:rPr>
            </w:pPr>
            <w:r w:rsidRPr="0043095C">
              <w:rPr>
                <w:rFonts w:ascii="Arial" w:hAnsi="Arial" w:cs="Arial"/>
                <w:szCs w:val="22"/>
              </w:rPr>
              <w:t>Runoff and leaching from fertilizer use; leaching from septic tanks and sewage; erosion of natural deposits</w:t>
            </w:r>
          </w:p>
        </w:tc>
      </w:tr>
      <w:tr w:rsidR="0018397D" w:rsidRPr="005162DE" w14:paraId="045F550A" w14:textId="77777777" w:rsidTr="00B800D3">
        <w:trPr>
          <w:gridBefore w:val="1"/>
          <w:wBefore w:w="113" w:type="dxa"/>
          <w:trHeight w:val="432"/>
        </w:trPr>
        <w:tc>
          <w:tcPr>
            <w:tcW w:w="2245" w:type="dxa"/>
            <w:tcMar>
              <w:left w:w="58" w:type="dxa"/>
              <w:right w:w="58" w:type="dxa"/>
            </w:tcMar>
          </w:tcPr>
          <w:p w14:paraId="463C7DD4" w14:textId="581E4BE9" w:rsidR="0018397D" w:rsidRPr="0043095C" w:rsidRDefault="0018397D" w:rsidP="0018397D">
            <w:pPr>
              <w:keepNext/>
              <w:keepLines/>
              <w:spacing w:before="40" w:after="40"/>
              <w:ind w:left="30"/>
              <w:jc w:val="both"/>
              <w:rPr>
                <w:rFonts w:ascii="Arial" w:hAnsi="Arial" w:cs="Arial"/>
                <w:szCs w:val="22"/>
              </w:rPr>
            </w:pPr>
            <w:r>
              <w:rPr>
                <w:rFonts w:ascii="Arial" w:hAnsi="Arial" w:cs="Arial"/>
                <w:szCs w:val="22"/>
              </w:rPr>
              <w:t>perchlorate</w:t>
            </w:r>
          </w:p>
        </w:tc>
        <w:tc>
          <w:tcPr>
            <w:tcW w:w="1440" w:type="dxa"/>
          </w:tcPr>
          <w:p w14:paraId="19B413B2" w14:textId="3905AB80" w:rsidR="0018397D" w:rsidRDefault="0056479E" w:rsidP="0018397D">
            <w:pPr>
              <w:keepNext/>
              <w:keepLines/>
              <w:spacing w:before="40" w:after="40"/>
              <w:jc w:val="center"/>
              <w:rPr>
                <w:rFonts w:ascii="Arial" w:hAnsi="Arial" w:cs="Arial"/>
                <w:szCs w:val="22"/>
              </w:rPr>
            </w:pPr>
            <w:r>
              <w:rPr>
                <w:rFonts w:ascii="Arial" w:hAnsi="Arial" w:cs="Arial"/>
                <w:szCs w:val="22"/>
              </w:rPr>
              <w:t>2022</w:t>
            </w:r>
            <w:r w:rsidR="004E5172">
              <w:rPr>
                <w:rFonts w:ascii="Arial" w:hAnsi="Arial" w:cs="Arial"/>
                <w:szCs w:val="22"/>
              </w:rPr>
              <w:t>-</w:t>
            </w:r>
            <w:r w:rsidR="0018397D">
              <w:rPr>
                <w:rFonts w:ascii="Arial" w:hAnsi="Arial" w:cs="Arial"/>
                <w:szCs w:val="22"/>
              </w:rPr>
              <w:t>2024</w:t>
            </w:r>
          </w:p>
        </w:tc>
        <w:tc>
          <w:tcPr>
            <w:tcW w:w="1260" w:type="dxa"/>
          </w:tcPr>
          <w:p w14:paraId="2C6459CC" w14:textId="5CA2478C" w:rsidR="0018397D" w:rsidRDefault="004E5172" w:rsidP="0018397D">
            <w:pPr>
              <w:keepNext/>
              <w:keepLines/>
              <w:spacing w:before="40" w:after="40"/>
              <w:jc w:val="center"/>
              <w:rPr>
                <w:rFonts w:ascii="Arial" w:hAnsi="Arial" w:cs="Arial"/>
                <w:szCs w:val="22"/>
              </w:rPr>
            </w:pPr>
            <w:r>
              <w:rPr>
                <w:rFonts w:ascii="Arial" w:hAnsi="Arial" w:cs="Arial"/>
                <w:szCs w:val="22"/>
              </w:rPr>
              <w:t>0.65</w:t>
            </w:r>
          </w:p>
        </w:tc>
        <w:tc>
          <w:tcPr>
            <w:tcW w:w="1530" w:type="dxa"/>
          </w:tcPr>
          <w:p w14:paraId="20D5C18D" w14:textId="791B9372" w:rsidR="0018397D" w:rsidRDefault="004E5172" w:rsidP="0018397D">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18397D">
              <w:rPr>
                <w:rFonts w:ascii="Arial" w:hAnsi="Arial" w:cs="Arial"/>
                <w:color w:val="000000" w:themeColor="text1"/>
                <w:sz w:val="24"/>
                <w:szCs w:val="24"/>
              </w:rPr>
              <w:t>1.3</w:t>
            </w:r>
          </w:p>
        </w:tc>
        <w:tc>
          <w:tcPr>
            <w:tcW w:w="1170" w:type="dxa"/>
          </w:tcPr>
          <w:p w14:paraId="436EFAEA" w14:textId="5571BCA8" w:rsidR="0018397D" w:rsidRPr="0043095C" w:rsidRDefault="0018397D" w:rsidP="0018397D">
            <w:pPr>
              <w:keepNext/>
              <w:keepLines/>
              <w:spacing w:before="40" w:after="40"/>
              <w:jc w:val="center"/>
              <w:rPr>
                <w:rFonts w:ascii="Arial" w:hAnsi="Arial" w:cs="Arial"/>
                <w:szCs w:val="22"/>
              </w:rPr>
            </w:pPr>
            <w:r>
              <w:rPr>
                <w:rFonts w:ascii="Arial" w:hAnsi="Arial" w:cs="Arial"/>
                <w:szCs w:val="22"/>
              </w:rPr>
              <w:t>6</w:t>
            </w:r>
          </w:p>
        </w:tc>
        <w:tc>
          <w:tcPr>
            <w:tcW w:w="1260" w:type="dxa"/>
          </w:tcPr>
          <w:p w14:paraId="139CC1CC" w14:textId="075F6E73" w:rsidR="0018397D" w:rsidRPr="0043095C" w:rsidRDefault="0018397D" w:rsidP="0018397D">
            <w:pPr>
              <w:keepNext/>
              <w:keepLines/>
              <w:spacing w:before="40" w:after="40"/>
              <w:jc w:val="center"/>
              <w:rPr>
                <w:rFonts w:ascii="Arial" w:hAnsi="Arial" w:cs="Arial"/>
                <w:szCs w:val="22"/>
              </w:rPr>
            </w:pPr>
            <w:r>
              <w:rPr>
                <w:rFonts w:ascii="Arial" w:hAnsi="Arial" w:cs="Arial"/>
                <w:szCs w:val="22"/>
              </w:rPr>
              <w:t>1</w:t>
            </w:r>
          </w:p>
        </w:tc>
        <w:tc>
          <w:tcPr>
            <w:tcW w:w="1931" w:type="dxa"/>
            <w:vAlign w:val="center"/>
          </w:tcPr>
          <w:p w14:paraId="7FC359F7" w14:textId="602B8467" w:rsidR="0018397D" w:rsidRPr="0043095C" w:rsidRDefault="0018397D" w:rsidP="0018397D">
            <w:pPr>
              <w:keepNext/>
              <w:keepLines/>
              <w:spacing w:before="40" w:after="40"/>
              <w:jc w:val="center"/>
              <w:rPr>
                <w:rFonts w:ascii="Arial" w:hAnsi="Arial" w:cs="Arial"/>
                <w:szCs w:val="22"/>
              </w:rPr>
            </w:pPr>
            <w:r w:rsidRPr="00965D6C">
              <w:t xml:space="preserve">Perchlorate is an inorganic chemical used in solid rocket </w:t>
            </w:r>
            <w:proofErr w:type="gramStart"/>
            <w:r w:rsidRPr="00965D6C">
              <w:t>propellant</w:t>
            </w:r>
            <w:proofErr w:type="gramEnd"/>
            <w:r w:rsidRPr="00965D6C">
              <w:t xml:space="preserve">, fireworks, explosives, flares, matches, and a variety of industries.  It usually gets into drinking water </w:t>
            </w:r>
            <w:proofErr w:type="gramStart"/>
            <w:r w:rsidRPr="00965D6C">
              <w:t>as a result of</w:t>
            </w:r>
            <w:proofErr w:type="gramEnd"/>
            <w:r w:rsidRPr="00965D6C">
              <w:t xml:space="preserve"> environmental contamination from historic aerospace or other industrial operations that used or </w:t>
            </w:r>
            <w:proofErr w:type="gramStart"/>
            <w:r w:rsidRPr="00965D6C">
              <w:t>use</w:t>
            </w:r>
            <w:proofErr w:type="gramEnd"/>
            <w:r w:rsidRPr="00965D6C">
              <w:t>, store, or dispose of perchlorate and its salts</w:t>
            </w:r>
          </w:p>
        </w:tc>
      </w:tr>
      <w:tr w:rsidR="0018397D" w:rsidRPr="005162DE" w14:paraId="7E778FAF" w14:textId="77777777" w:rsidTr="008A1AD0">
        <w:trPr>
          <w:gridBefore w:val="1"/>
          <w:wBefore w:w="113" w:type="dxa"/>
          <w:trHeight w:val="432"/>
        </w:trPr>
        <w:tc>
          <w:tcPr>
            <w:tcW w:w="2245" w:type="dxa"/>
            <w:tcMar>
              <w:left w:w="58" w:type="dxa"/>
              <w:right w:w="58" w:type="dxa"/>
            </w:tcMar>
          </w:tcPr>
          <w:p w14:paraId="2BC454A4" w14:textId="0A3E99EA" w:rsidR="0018397D" w:rsidRPr="005162DE" w:rsidRDefault="0018397D" w:rsidP="0018397D">
            <w:pPr>
              <w:spacing w:before="40" w:after="40"/>
              <w:ind w:left="30"/>
              <w:jc w:val="both"/>
              <w:rPr>
                <w:rFonts w:ascii="Arial" w:hAnsi="Arial" w:cs="Arial"/>
                <w:sz w:val="24"/>
                <w:szCs w:val="24"/>
              </w:rPr>
            </w:pPr>
            <w:r w:rsidRPr="0043095C">
              <w:rPr>
                <w:rFonts w:ascii="Arial" w:hAnsi="Arial" w:cs="Arial"/>
                <w:szCs w:val="22"/>
              </w:rPr>
              <w:t>Gross Alpha (</w:t>
            </w:r>
            <w:proofErr w:type="spellStart"/>
            <w:r w:rsidRPr="0043095C">
              <w:rPr>
                <w:rFonts w:ascii="Arial" w:hAnsi="Arial" w:cs="Arial"/>
                <w:szCs w:val="22"/>
              </w:rPr>
              <w:t>pCi</w:t>
            </w:r>
            <w:proofErr w:type="spellEnd"/>
            <w:r w:rsidRPr="0043095C">
              <w:rPr>
                <w:rFonts w:ascii="Arial" w:hAnsi="Arial" w:cs="Arial"/>
                <w:szCs w:val="22"/>
              </w:rPr>
              <w:t>/L)</w:t>
            </w:r>
          </w:p>
        </w:tc>
        <w:tc>
          <w:tcPr>
            <w:tcW w:w="1440" w:type="dxa"/>
          </w:tcPr>
          <w:p w14:paraId="25EFD446" w14:textId="5E7EF48D" w:rsidR="0018397D" w:rsidRPr="005162DE" w:rsidRDefault="0018397D" w:rsidP="0018397D">
            <w:pPr>
              <w:spacing w:before="40" w:after="40"/>
              <w:jc w:val="center"/>
              <w:rPr>
                <w:rFonts w:ascii="Arial" w:hAnsi="Arial" w:cs="Arial"/>
                <w:sz w:val="24"/>
                <w:szCs w:val="24"/>
              </w:rPr>
            </w:pPr>
            <w:r w:rsidRPr="0043095C">
              <w:rPr>
                <w:rFonts w:ascii="Arial" w:hAnsi="Arial" w:cs="Arial"/>
                <w:szCs w:val="22"/>
              </w:rPr>
              <w:t>2016</w:t>
            </w:r>
            <w:r w:rsidR="00740D76">
              <w:rPr>
                <w:rFonts w:ascii="Arial" w:hAnsi="Arial" w:cs="Arial"/>
                <w:szCs w:val="22"/>
              </w:rPr>
              <w:t>-2024</w:t>
            </w:r>
          </w:p>
        </w:tc>
        <w:tc>
          <w:tcPr>
            <w:tcW w:w="1260" w:type="dxa"/>
          </w:tcPr>
          <w:p w14:paraId="7CAF39D9" w14:textId="656DA325" w:rsidR="0018397D" w:rsidRPr="005162DE" w:rsidRDefault="00C17622" w:rsidP="0018397D">
            <w:pPr>
              <w:spacing w:before="40" w:after="40"/>
              <w:jc w:val="center"/>
              <w:rPr>
                <w:rFonts w:ascii="Arial" w:hAnsi="Arial" w:cs="Arial"/>
                <w:sz w:val="24"/>
                <w:szCs w:val="24"/>
              </w:rPr>
            </w:pPr>
            <w:r>
              <w:rPr>
                <w:rFonts w:ascii="Arial" w:hAnsi="Arial" w:cs="Arial"/>
                <w:szCs w:val="22"/>
              </w:rPr>
              <w:t>1.26</w:t>
            </w:r>
          </w:p>
        </w:tc>
        <w:tc>
          <w:tcPr>
            <w:tcW w:w="1530" w:type="dxa"/>
          </w:tcPr>
          <w:p w14:paraId="694B316A" w14:textId="72D309C6" w:rsidR="0018397D" w:rsidRPr="005162DE" w:rsidRDefault="005B1B4D" w:rsidP="0018397D">
            <w:pPr>
              <w:spacing w:before="40" w:after="40"/>
              <w:jc w:val="center"/>
              <w:rPr>
                <w:rFonts w:ascii="Arial" w:hAnsi="Arial" w:cs="Arial"/>
                <w:sz w:val="24"/>
                <w:szCs w:val="24"/>
              </w:rPr>
            </w:pPr>
            <w:r>
              <w:rPr>
                <w:rFonts w:ascii="Arial" w:hAnsi="Arial" w:cs="Arial"/>
                <w:szCs w:val="22"/>
              </w:rPr>
              <w:t>Nd-</w:t>
            </w:r>
            <w:r w:rsidR="00740D76">
              <w:rPr>
                <w:rFonts w:ascii="Arial" w:hAnsi="Arial" w:cs="Arial"/>
                <w:szCs w:val="22"/>
              </w:rPr>
              <w:t>2.52</w:t>
            </w:r>
          </w:p>
        </w:tc>
        <w:tc>
          <w:tcPr>
            <w:tcW w:w="1170" w:type="dxa"/>
          </w:tcPr>
          <w:p w14:paraId="04B3ABD1" w14:textId="4EF0E8C5" w:rsidR="0018397D" w:rsidRPr="005162DE" w:rsidRDefault="0018397D" w:rsidP="0018397D">
            <w:pPr>
              <w:spacing w:before="40" w:after="40"/>
              <w:jc w:val="center"/>
              <w:rPr>
                <w:rFonts w:ascii="Arial" w:hAnsi="Arial" w:cs="Arial"/>
                <w:sz w:val="24"/>
                <w:szCs w:val="24"/>
              </w:rPr>
            </w:pPr>
            <w:r w:rsidRPr="0043095C">
              <w:rPr>
                <w:rFonts w:ascii="Arial" w:hAnsi="Arial" w:cs="Arial"/>
                <w:szCs w:val="22"/>
              </w:rPr>
              <w:t>15</w:t>
            </w:r>
          </w:p>
        </w:tc>
        <w:tc>
          <w:tcPr>
            <w:tcW w:w="1260" w:type="dxa"/>
          </w:tcPr>
          <w:p w14:paraId="7BD33183" w14:textId="30E3DFA5" w:rsidR="0018397D" w:rsidRPr="005162DE" w:rsidRDefault="0018397D" w:rsidP="0018397D">
            <w:pPr>
              <w:spacing w:before="40" w:after="40"/>
              <w:jc w:val="center"/>
              <w:rPr>
                <w:rFonts w:ascii="Arial" w:hAnsi="Arial" w:cs="Arial"/>
                <w:sz w:val="24"/>
                <w:szCs w:val="24"/>
              </w:rPr>
            </w:pPr>
            <w:r w:rsidRPr="0043095C">
              <w:rPr>
                <w:rFonts w:ascii="Arial" w:hAnsi="Arial" w:cs="Arial"/>
                <w:szCs w:val="22"/>
              </w:rPr>
              <w:t>0</w:t>
            </w:r>
          </w:p>
        </w:tc>
        <w:tc>
          <w:tcPr>
            <w:tcW w:w="1931" w:type="dxa"/>
          </w:tcPr>
          <w:p w14:paraId="701F5E75" w14:textId="0ADFCBF4" w:rsidR="0018397D" w:rsidRPr="005162DE" w:rsidRDefault="0018397D" w:rsidP="0018397D">
            <w:pPr>
              <w:spacing w:before="40" w:after="40"/>
              <w:jc w:val="center"/>
              <w:rPr>
                <w:rFonts w:ascii="Arial" w:hAnsi="Arial" w:cs="Arial"/>
                <w:sz w:val="24"/>
                <w:szCs w:val="24"/>
              </w:rPr>
            </w:pPr>
            <w:r w:rsidRPr="0043095C">
              <w:rPr>
                <w:rFonts w:ascii="Arial" w:hAnsi="Arial" w:cs="Arial"/>
                <w:szCs w:val="22"/>
              </w:rPr>
              <w:t>Runoff/leaching from natural deposits</w:t>
            </w:r>
          </w:p>
        </w:tc>
      </w:tr>
      <w:tr w:rsidR="0018397D" w:rsidRPr="005162DE" w14:paraId="5A2E4EDA" w14:textId="77777777" w:rsidTr="008A1AD0">
        <w:trPr>
          <w:gridBefore w:val="1"/>
          <w:wBefore w:w="113" w:type="dxa"/>
          <w:trHeight w:val="432"/>
        </w:trPr>
        <w:tc>
          <w:tcPr>
            <w:tcW w:w="2245" w:type="dxa"/>
            <w:tcMar>
              <w:left w:w="58" w:type="dxa"/>
              <w:right w:w="58" w:type="dxa"/>
            </w:tcMar>
          </w:tcPr>
          <w:p w14:paraId="490802B3" w14:textId="039EA7D5" w:rsidR="0018397D" w:rsidRPr="005162DE" w:rsidRDefault="0018397D" w:rsidP="0018397D">
            <w:pPr>
              <w:spacing w:before="40" w:after="40"/>
              <w:ind w:left="30"/>
              <w:jc w:val="both"/>
              <w:rPr>
                <w:rFonts w:ascii="Arial" w:hAnsi="Arial" w:cs="Arial"/>
                <w:sz w:val="24"/>
                <w:szCs w:val="24"/>
              </w:rPr>
            </w:pPr>
            <w:r w:rsidRPr="0043095C">
              <w:rPr>
                <w:rFonts w:ascii="Arial" w:hAnsi="Arial" w:cs="Arial"/>
                <w:szCs w:val="22"/>
              </w:rPr>
              <w:t>Fluoride (ppm)</w:t>
            </w:r>
          </w:p>
        </w:tc>
        <w:tc>
          <w:tcPr>
            <w:tcW w:w="1440" w:type="dxa"/>
          </w:tcPr>
          <w:p w14:paraId="535C6478" w14:textId="585EA701" w:rsidR="0018397D" w:rsidRPr="005162DE" w:rsidRDefault="0018397D" w:rsidP="0018397D">
            <w:pPr>
              <w:spacing w:before="40" w:after="40"/>
              <w:jc w:val="center"/>
              <w:rPr>
                <w:rFonts w:ascii="Arial" w:hAnsi="Arial" w:cs="Arial"/>
                <w:sz w:val="24"/>
                <w:szCs w:val="24"/>
              </w:rPr>
            </w:pPr>
            <w:r>
              <w:rPr>
                <w:rFonts w:ascii="Arial" w:hAnsi="Arial" w:cs="Arial"/>
                <w:szCs w:val="22"/>
              </w:rPr>
              <w:t>2022-2024</w:t>
            </w:r>
          </w:p>
        </w:tc>
        <w:tc>
          <w:tcPr>
            <w:tcW w:w="1260" w:type="dxa"/>
          </w:tcPr>
          <w:p w14:paraId="1A872876" w14:textId="1BFA8C5D" w:rsidR="0018397D" w:rsidRPr="005162DE" w:rsidRDefault="0018397D" w:rsidP="0018397D">
            <w:pPr>
              <w:spacing w:before="40" w:after="40"/>
              <w:jc w:val="center"/>
              <w:rPr>
                <w:rFonts w:ascii="Arial" w:hAnsi="Arial" w:cs="Arial"/>
                <w:sz w:val="24"/>
                <w:szCs w:val="24"/>
              </w:rPr>
            </w:pPr>
            <w:r>
              <w:rPr>
                <w:rFonts w:ascii="Arial" w:hAnsi="Arial" w:cs="Arial"/>
                <w:szCs w:val="22"/>
              </w:rPr>
              <w:t>0.47</w:t>
            </w:r>
          </w:p>
        </w:tc>
        <w:tc>
          <w:tcPr>
            <w:tcW w:w="1530" w:type="dxa"/>
          </w:tcPr>
          <w:p w14:paraId="4E27FAAD" w14:textId="529BE37D" w:rsidR="0018397D" w:rsidRPr="005162DE" w:rsidRDefault="0018397D" w:rsidP="0018397D">
            <w:pPr>
              <w:spacing w:before="40" w:after="40"/>
              <w:jc w:val="center"/>
              <w:rPr>
                <w:rFonts w:ascii="Arial" w:hAnsi="Arial" w:cs="Arial"/>
                <w:sz w:val="24"/>
                <w:szCs w:val="24"/>
              </w:rPr>
            </w:pPr>
            <w:r>
              <w:rPr>
                <w:rFonts w:ascii="Arial" w:hAnsi="Arial" w:cs="Arial"/>
                <w:szCs w:val="22"/>
              </w:rPr>
              <w:t>0.36-0.59</w:t>
            </w:r>
          </w:p>
        </w:tc>
        <w:tc>
          <w:tcPr>
            <w:tcW w:w="1170" w:type="dxa"/>
          </w:tcPr>
          <w:p w14:paraId="6EC8A772" w14:textId="0A3F0C8B" w:rsidR="0018397D" w:rsidRPr="005162DE" w:rsidRDefault="0018397D" w:rsidP="0018397D">
            <w:pPr>
              <w:spacing w:before="40" w:after="40"/>
              <w:jc w:val="center"/>
              <w:rPr>
                <w:rFonts w:ascii="Arial" w:hAnsi="Arial" w:cs="Arial"/>
                <w:sz w:val="24"/>
                <w:szCs w:val="24"/>
              </w:rPr>
            </w:pPr>
            <w:r>
              <w:rPr>
                <w:rFonts w:ascii="Arial" w:hAnsi="Arial" w:cs="Arial"/>
                <w:szCs w:val="22"/>
              </w:rPr>
              <w:t>2</w:t>
            </w:r>
          </w:p>
        </w:tc>
        <w:tc>
          <w:tcPr>
            <w:tcW w:w="1260" w:type="dxa"/>
          </w:tcPr>
          <w:p w14:paraId="22CCB022" w14:textId="7E9AF889" w:rsidR="0018397D" w:rsidRPr="005162DE" w:rsidRDefault="0018397D" w:rsidP="0018397D">
            <w:pPr>
              <w:spacing w:before="40" w:after="40"/>
              <w:jc w:val="center"/>
              <w:rPr>
                <w:rFonts w:ascii="Arial" w:hAnsi="Arial" w:cs="Arial"/>
                <w:sz w:val="24"/>
                <w:szCs w:val="24"/>
              </w:rPr>
            </w:pPr>
            <w:r>
              <w:rPr>
                <w:rFonts w:ascii="Arial" w:hAnsi="Arial" w:cs="Arial"/>
                <w:szCs w:val="22"/>
              </w:rPr>
              <w:t>1</w:t>
            </w:r>
          </w:p>
        </w:tc>
        <w:tc>
          <w:tcPr>
            <w:tcW w:w="1931" w:type="dxa"/>
          </w:tcPr>
          <w:p w14:paraId="218DDB99" w14:textId="48B62AA3" w:rsidR="0018397D" w:rsidRPr="005162DE" w:rsidRDefault="0018397D" w:rsidP="0018397D">
            <w:pPr>
              <w:spacing w:before="40" w:after="40"/>
              <w:jc w:val="center"/>
              <w:rPr>
                <w:rFonts w:ascii="Arial" w:hAnsi="Arial" w:cs="Arial"/>
                <w:sz w:val="24"/>
                <w:szCs w:val="24"/>
              </w:rPr>
            </w:pPr>
            <w:r w:rsidRPr="0043095C">
              <w:rPr>
                <w:rFonts w:ascii="Arial" w:hAnsi="Arial" w:cs="Arial"/>
                <w:szCs w:val="22"/>
              </w:rPr>
              <w:t>Erosion of natural deposits; water additive that promotes strong teeth; discharge from fertilizer and aluminum factories</w:t>
            </w:r>
          </w:p>
        </w:tc>
      </w:tr>
      <w:tr w:rsidR="0018397D" w:rsidRPr="0043095C" w14:paraId="3A1D3B6F" w14:textId="77777777" w:rsidTr="008A1AD0">
        <w:trPr>
          <w:trHeight w:val="432"/>
        </w:trPr>
        <w:tc>
          <w:tcPr>
            <w:tcW w:w="2358" w:type="dxa"/>
            <w:gridSpan w:val="2"/>
            <w:tcMar>
              <w:left w:w="58" w:type="dxa"/>
              <w:right w:w="58" w:type="dxa"/>
            </w:tcMar>
          </w:tcPr>
          <w:p w14:paraId="4FB3D514" w14:textId="0E7DE566" w:rsidR="0018397D" w:rsidRPr="00CA6804" w:rsidRDefault="0018397D" w:rsidP="0018397D">
            <w:pPr>
              <w:spacing w:before="40" w:after="40"/>
              <w:ind w:left="30"/>
              <w:jc w:val="both"/>
              <w:rPr>
                <w:rFonts w:ascii="Arial" w:hAnsi="Arial" w:cs="Arial"/>
                <w:szCs w:val="22"/>
              </w:rPr>
            </w:pPr>
            <w:r w:rsidRPr="00CA6804">
              <w:rPr>
                <w:rFonts w:ascii="Arial" w:hAnsi="Arial" w:cs="Arial"/>
                <w:szCs w:val="22"/>
              </w:rPr>
              <w:t>Chromium</w:t>
            </w:r>
            <w:r>
              <w:rPr>
                <w:rFonts w:ascii="Arial" w:hAnsi="Arial" w:cs="Arial"/>
                <w:szCs w:val="22"/>
              </w:rPr>
              <w:t xml:space="preserve"> (ppb)</w:t>
            </w:r>
          </w:p>
        </w:tc>
        <w:tc>
          <w:tcPr>
            <w:tcW w:w="1440" w:type="dxa"/>
          </w:tcPr>
          <w:p w14:paraId="4102450B" w14:textId="0ED625E4" w:rsidR="0018397D" w:rsidRDefault="0018397D" w:rsidP="0018397D">
            <w:pPr>
              <w:spacing w:before="40" w:after="40"/>
              <w:jc w:val="center"/>
              <w:rPr>
                <w:rFonts w:ascii="Arial" w:hAnsi="Arial" w:cs="Arial"/>
                <w:szCs w:val="22"/>
              </w:rPr>
            </w:pPr>
            <w:r>
              <w:rPr>
                <w:rFonts w:ascii="Arial" w:hAnsi="Arial" w:cs="Arial"/>
                <w:szCs w:val="22"/>
              </w:rPr>
              <w:t>2022</w:t>
            </w:r>
          </w:p>
        </w:tc>
        <w:tc>
          <w:tcPr>
            <w:tcW w:w="1260" w:type="dxa"/>
          </w:tcPr>
          <w:p w14:paraId="0F1F9C9A" w14:textId="48785945" w:rsidR="0018397D" w:rsidRDefault="0018397D" w:rsidP="0018397D">
            <w:pPr>
              <w:spacing w:before="40" w:after="40"/>
              <w:jc w:val="center"/>
              <w:rPr>
                <w:rFonts w:ascii="Arial" w:hAnsi="Arial" w:cs="Arial"/>
                <w:szCs w:val="22"/>
              </w:rPr>
            </w:pPr>
            <w:r>
              <w:rPr>
                <w:rFonts w:ascii="Arial" w:hAnsi="Arial" w:cs="Arial"/>
                <w:szCs w:val="22"/>
              </w:rPr>
              <w:t>10</w:t>
            </w:r>
          </w:p>
        </w:tc>
        <w:tc>
          <w:tcPr>
            <w:tcW w:w="1530" w:type="dxa"/>
          </w:tcPr>
          <w:p w14:paraId="4AC77F1C" w14:textId="4C0583CF" w:rsidR="0018397D" w:rsidRDefault="0018397D" w:rsidP="0018397D">
            <w:pPr>
              <w:spacing w:before="40" w:after="40"/>
              <w:jc w:val="center"/>
              <w:rPr>
                <w:rFonts w:ascii="Arial" w:hAnsi="Arial" w:cs="Arial"/>
                <w:szCs w:val="22"/>
              </w:rPr>
            </w:pPr>
            <w:r>
              <w:rPr>
                <w:rFonts w:ascii="Arial" w:hAnsi="Arial" w:cs="Arial"/>
                <w:szCs w:val="22"/>
              </w:rPr>
              <w:t>10</w:t>
            </w:r>
          </w:p>
        </w:tc>
        <w:tc>
          <w:tcPr>
            <w:tcW w:w="1170" w:type="dxa"/>
          </w:tcPr>
          <w:p w14:paraId="626433BB" w14:textId="0A9E6A94" w:rsidR="0018397D" w:rsidRDefault="0018397D" w:rsidP="0018397D">
            <w:pPr>
              <w:spacing w:before="40" w:after="40"/>
              <w:jc w:val="center"/>
              <w:rPr>
                <w:rFonts w:ascii="Arial" w:hAnsi="Arial" w:cs="Arial"/>
                <w:szCs w:val="22"/>
              </w:rPr>
            </w:pPr>
            <w:r>
              <w:rPr>
                <w:rFonts w:ascii="Arial" w:hAnsi="Arial" w:cs="Arial"/>
                <w:szCs w:val="22"/>
              </w:rPr>
              <w:t>50</w:t>
            </w:r>
          </w:p>
        </w:tc>
        <w:tc>
          <w:tcPr>
            <w:tcW w:w="1260" w:type="dxa"/>
          </w:tcPr>
          <w:p w14:paraId="39216F9D" w14:textId="7A6B6317" w:rsidR="0018397D" w:rsidRDefault="0018397D" w:rsidP="0018397D">
            <w:pPr>
              <w:spacing w:before="40" w:after="40"/>
              <w:jc w:val="center"/>
              <w:rPr>
                <w:rFonts w:ascii="Arial" w:hAnsi="Arial" w:cs="Arial"/>
                <w:szCs w:val="22"/>
              </w:rPr>
            </w:pPr>
            <w:r>
              <w:rPr>
                <w:rFonts w:ascii="Arial" w:hAnsi="Arial" w:cs="Arial"/>
                <w:szCs w:val="22"/>
              </w:rPr>
              <w:t>(100)</w:t>
            </w:r>
          </w:p>
        </w:tc>
        <w:tc>
          <w:tcPr>
            <w:tcW w:w="1931" w:type="dxa"/>
          </w:tcPr>
          <w:p w14:paraId="52C3BC57" w14:textId="04C55375" w:rsidR="0018397D" w:rsidRPr="00CA6804" w:rsidRDefault="0018397D" w:rsidP="0018397D">
            <w:pPr>
              <w:spacing w:before="40" w:after="40"/>
              <w:jc w:val="center"/>
              <w:rPr>
                <w:rFonts w:ascii="Arial" w:hAnsi="Arial" w:cs="Arial"/>
                <w:szCs w:val="22"/>
              </w:rPr>
            </w:pPr>
            <w:r w:rsidRPr="00CA6804">
              <w:rPr>
                <w:rFonts w:ascii="Arial" w:hAnsi="Arial" w:cs="Arial"/>
                <w:szCs w:val="22"/>
              </w:rPr>
              <w:t>Discharge from steel and pulp mills and chrome plating; erosion of natural deposits</w:t>
            </w:r>
          </w:p>
        </w:tc>
      </w:tr>
      <w:tr w:rsidR="0018397D" w:rsidRPr="0043095C" w14:paraId="645A7768" w14:textId="77777777" w:rsidTr="008A1AD0">
        <w:trPr>
          <w:trHeight w:val="432"/>
        </w:trPr>
        <w:tc>
          <w:tcPr>
            <w:tcW w:w="2358" w:type="dxa"/>
            <w:gridSpan w:val="2"/>
            <w:tcMar>
              <w:left w:w="58" w:type="dxa"/>
              <w:right w:w="58" w:type="dxa"/>
            </w:tcMar>
          </w:tcPr>
          <w:p w14:paraId="6FED0112" w14:textId="7DA3AEBD" w:rsidR="0018397D" w:rsidRPr="0043095C" w:rsidRDefault="0018397D" w:rsidP="0018397D">
            <w:pPr>
              <w:spacing w:before="40" w:after="40"/>
              <w:ind w:left="30"/>
              <w:jc w:val="both"/>
              <w:rPr>
                <w:rFonts w:ascii="Arial" w:hAnsi="Arial" w:cs="Arial"/>
                <w:szCs w:val="22"/>
              </w:rPr>
            </w:pPr>
            <w:r w:rsidRPr="0043095C">
              <w:rPr>
                <w:rFonts w:ascii="Arial" w:hAnsi="Arial" w:cs="Arial"/>
                <w:szCs w:val="22"/>
              </w:rPr>
              <w:t>Chlorine (ppm)</w:t>
            </w:r>
          </w:p>
        </w:tc>
        <w:tc>
          <w:tcPr>
            <w:tcW w:w="1440" w:type="dxa"/>
          </w:tcPr>
          <w:p w14:paraId="724F071F" w14:textId="119FB5A8" w:rsidR="0018397D" w:rsidRPr="0043095C" w:rsidRDefault="0018397D" w:rsidP="0018397D">
            <w:pPr>
              <w:spacing w:before="40" w:after="40"/>
              <w:jc w:val="center"/>
              <w:rPr>
                <w:rFonts w:ascii="Arial" w:hAnsi="Arial" w:cs="Arial"/>
                <w:szCs w:val="22"/>
              </w:rPr>
            </w:pPr>
            <w:r w:rsidRPr="0043095C">
              <w:rPr>
                <w:rFonts w:ascii="Arial" w:hAnsi="Arial" w:cs="Arial"/>
                <w:szCs w:val="22"/>
              </w:rPr>
              <w:t>20</w:t>
            </w:r>
            <w:r>
              <w:rPr>
                <w:rFonts w:ascii="Arial" w:hAnsi="Arial" w:cs="Arial"/>
                <w:szCs w:val="22"/>
              </w:rPr>
              <w:t>24</w:t>
            </w:r>
          </w:p>
        </w:tc>
        <w:tc>
          <w:tcPr>
            <w:tcW w:w="1260" w:type="dxa"/>
          </w:tcPr>
          <w:p w14:paraId="5CD12C91" w14:textId="690EA6C6" w:rsidR="0018397D" w:rsidRPr="0043095C" w:rsidRDefault="0018397D" w:rsidP="0018397D">
            <w:pPr>
              <w:spacing w:before="40" w:after="40"/>
              <w:jc w:val="center"/>
              <w:rPr>
                <w:rFonts w:ascii="Arial" w:hAnsi="Arial" w:cs="Arial"/>
                <w:szCs w:val="22"/>
              </w:rPr>
            </w:pPr>
            <w:r w:rsidRPr="0043095C">
              <w:rPr>
                <w:rFonts w:ascii="Arial" w:hAnsi="Arial" w:cs="Arial"/>
                <w:szCs w:val="22"/>
              </w:rPr>
              <w:t>0.6</w:t>
            </w:r>
          </w:p>
        </w:tc>
        <w:tc>
          <w:tcPr>
            <w:tcW w:w="1530" w:type="dxa"/>
          </w:tcPr>
          <w:p w14:paraId="5FA79DB3" w14:textId="26D9B40F" w:rsidR="0018397D" w:rsidRPr="0043095C" w:rsidRDefault="0018397D" w:rsidP="0018397D">
            <w:pPr>
              <w:spacing w:before="40" w:after="40"/>
              <w:jc w:val="center"/>
              <w:rPr>
                <w:rFonts w:ascii="Arial" w:hAnsi="Arial" w:cs="Arial"/>
                <w:szCs w:val="22"/>
              </w:rPr>
            </w:pPr>
            <w:r w:rsidRPr="0043095C">
              <w:rPr>
                <w:rFonts w:ascii="Arial" w:hAnsi="Arial" w:cs="Arial"/>
                <w:szCs w:val="22"/>
              </w:rPr>
              <w:t>0.</w:t>
            </w:r>
            <w:r>
              <w:rPr>
                <w:rFonts w:ascii="Arial" w:hAnsi="Arial" w:cs="Arial"/>
                <w:szCs w:val="22"/>
              </w:rPr>
              <w:t>4-0.9</w:t>
            </w:r>
          </w:p>
        </w:tc>
        <w:tc>
          <w:tcPr>
            <w:tcW w:w="1170" w:type="dxa"/>
          </w:tcPr>
          <w:p w14:paraId="3C59D2DD" w14:textId="72CD42B0" w:rsidR="0018397D" w:rsidRPr="0043095C" w:rsidRDefault="0018397D" w:rsidP="0018397D">
            <w:pPr>
              <w:spacing w:before="40" w:after="40"/>
              <w:jc w:val="center"/>
              <w:rPr>
                <w:rFonts w:ascii="Arial" w:hAnsi="Arial" w:cs="Arial"/>
                <w:szCs w:val="22"/>
              </w:rPr>
            </w:pPr>
            <w:r w:rsidRPr="0043095C">
              <w:rPr>
                <w:rFonts w:ascii="Arial" w:hAnsi="Arial" w:cs="Arial"/>
                <w:szCs w:val="22"/>
              </w:rPr>
              <w:t>4</w:t>
            </w:r>
          </w:p>
        </w:tc>
        <w:tc>
          <w:tcPr>
            <w:tcW w:w="1260" w:type="dxa"/>
          </w:tcPr>
          <w:p w14:paraId="5CFB4545" w14:textId="47845E56" w:rsidR="0018397D" w:rsidRPr="0043095C" w:rsidRDefault="0018397D" w:rsidP="0018397D">
            <w:pPr>
              <w:spacing w:before="40" w:after="40"/>
              <w:jc w:val="center"/>
              <w:rPr>
                <w:rFonts w:ascii="Arial" w:hAnsi="Arial" w:cs="Arial"/>
                <w:szCs w:val="22"/>
              </w:rPr>
            </w:pPr>
            <w:r w:rsidRPr="0043095C">
              <w:rPr>
                <w:rFonts w:ascii="Arial" w:hAnsi="Arial" w:cs="Arial"/>
                <w:szCs w:val="22"/>
              </w:rPr>
              <w:t>4</w:t>
            </w:r>
          </w:p>
        </w:tc>
        <w:tc>
          <w:tcPr>
            <w:tcW w:w="1931" w:type="dxa"/>
          </w:tcPr>
          <w:p w14:paraId="2E9D51DE" w14:textId="3C23E195" w:rsidR="0018397D" w:rsidRPr="0043095C" w:rsidRDefault="0018397D" w:rsidP="0018397D">
            <w:pPr>
              <w:spacing w:before="40" w:after="40"/>
              <w:jc w:val="center"/>
              <w:rPr>
                <w:rFonts w:ascii="Arial" w:hAnsi="Arial" w:cs="Arial"/>
                <w:szCs w:val="22"/>
              </w:rPr>
            </w:pPr>
            <w:r w:rsidRPr="0043095C">
              <w:rPr>
                <w:rFonts w:ascii="Arial" w:hAnsi="Arial" w:cs="Arial"/>
                <w:szCs w:val="22"/>
              </w:rPr>
              <w:t>Drinking water disinfectant added for treatment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900"/>
        <w:gridCol w:w="1170"/>
        <w:gridCol w:w="2291"/>
      </w:tblGrid>
      <w:tr w:rsidR="005162DE" w:rsidRPr="005162DE" w14:paraId="27E12E87" w14:textId="77777777" w:rsidTr="00A811EE">
        <w:trPr>
          <w:gridBefore w:val="1"/>
          <w:wBefore w:w="113" w:type="dxa"/>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811EE" w:rsidRPr="005162DE" w14:paraId="029A4A7D" w14:textId="77777777" w:rsidTr="00A811EE">
        <w:trPr>
          <w:gridBefore w:val="1"/>
          <w:wBefore w:w="113" w:type="dxa"/>
          <w:trHeight w:val="432"/>
        </w:trPr>
        <w:tc>
          <w:tcPr>
            <w:tcW w:w="2245" w:type="dxa"/>
          </w:tcPr>
          <w:p w14:paraId="04C2A80B" w14:textId="46AC6322" w:rsidR="00A811EE" w:rsidRPr="005162DE" w:rsidRDefault="00A811EE" w:rsidP="00A811EE">
            <w:pPr>
              <w:spacing w:before="40" w:after="40"/>
              <w:ind w:left="187"/>
              <w:rPr>
                <w:rFonts w:ascii="Arial" w:hAnsi="Arial" w:cs="Arial"/>
                <w:sz w:val="24"/>
                <w:szCs w:val="24"/>
              </w:rPr>
            </w:pPr>
            <w:r w:rsidRPr="0043095C">
              <w:rPr>
                <w:rFonts w:ascii="Arial" w:hAnsi="Arial" w:cs="Arial"/>
                <w:szCs w:val="22"/>
              </w:rPr>
              <w:t xml:space="preserve">Specific Conductance </w:t>
            </w:r>
            <w:proofErr w:type="spellStart"/>
            <w:r w:rsidRPr="0043095C">
              <w:rPr>
                <w:rFonts w:ascii="Arial" w:hAnsi="Arial" w:cs="Arial"/>
                <w:szCs w:val="22"/>
              </w:rPr>
              <w:t>uS</w:t>
            </w:r>
            <w:proofErr w:type="spellEnd"/>
            <w:r w:rsidRPr="0043095C">
              <w:rPr>
                <w:rFonts w:ascii="Arial" w:hAnsi="Arial" w:cs="Arial"/>
                <w:szCs w:val="22"/>
              </w:rPr>
              <w:t>/cm</w:t>
            </w:r>
          </w:p>
        </w:tc>
        <w:tc>
          <w:tcPr>
            <w:tcW w:w="1440" w:type="dxa"/>
          </w:tcPr>
          <w:p w14:paraId="3AB56DE9" w14:textId="312E8C29" w:rsidR="00A811EE" w:rsidRPr="005162DE" w:rsidRDefault="00A811EE" w:rsidP="00A811EE">
            <w:pPr>
              <w:spacing w:before="40" w:after="40"/>
              <w:jc w:val="center"/>
              <w:rPr>
                <w:rFonts w:ascii="Arial" w:hAnsi="Arial" w:cs="Arial"/>
                <w:sz w:val="24"/>
                <w:szCs w:val="24"/>
              </w:rPr>
            </w:pPr>
            <w:r w:rsidRPr="0043095C">
              <w:rPr>
                <w:rFonts w:ascii="Arial" w:hAnsi="Arial" w:cs="Arial"/>
                <w:szCs w:val="22"/>
              </w:rPr>
              <w:t>20</w:t>
            </w:r>
            <w:r>
              <w:rPr>
                <w:rFonts w:ascii="Arial" w:hAnsi="Arial" w:cs="Arial"/>
                <w:szCs w:val="22"/>
              </w:rPr>
              <w:t>22</w:t>
            </w:r>
            <w:r w:rsidR="008E69ED">
              <w:rPr>
                <w:rFonts w:ascii="Arial" w:hAnsi="Arial" w:cs="Arial"/>
                <w:szCs w:val="22"/>
              </w:rPr>
              <w:t>-2024</w:t>
            </w:r>
          </w:p>
        </w:tc>
        <w:tc>
          <w:tcPr>
            <w:tcW w:w="1260" w:type="dxa"/>
          </w:tcPr>
          <w:p w14:paraId="5D465B29" w14:textId="52C41830" w:rsidR="00A811EE" w:rsidRPr="005162DE" w:rsidRDefault="00A811EE" w:rsidP="00A811EE">
            <w:pPr>
              <w:spacing w:before="40" w:after="40"/>
              <w:jc w:val="center"/>
              <w:rPr>
                <w:rFonts w:ascii="Arial" w:hAnsi="Arial" w:cs="Arial"/>
                <w:sz w:val="24"/>
                <w:szCs w:val="24"/>
              </w:rPr>
            </w:pPr>
            <w:r w:rsidRPr="0043095C">
              <w:rPr>
                <w:rFonts w:ascii="Arial" w:hAnsi="Arial" w:cs="Arial"/>
                <w:szCs w:val="22"/>
              </w:rPr>
              <w:t>4</w:t>
            </w:r>
            <w:r w:rsidR="001C228B">
              <w:rPr>
                <w:rFonts w:ascii="Arial" w:hAnsi="Arial" w:cs="Arial"/>
                <w:szCs w:val="22"/>
              </w:rPr>
              <w:t>20</w:t>
            </w:r>
          </w:p>
        </w:tc>
        <w:tc>
          <w:tcPr>
            <w:tcW w:w="1530" w:type="dxa"/>
          </w:tcPr>
          <w:p w14:paraId="6F2413BA" w14:textId="756DAA75" w:rsidR="00A811EE" w:rsidRPr="005162DE" w:rsidRDefault="00A811EE" w:rsidP="00A811EE">
            <w:pPr>
              <w:spacing w:before="40" w:after="40"/>
              <w:jc w:val="center"/>
              <w:rPr>
                <w:rFonts w:ascii="Arial" w:hAnsi="Arial" w:cs="Arial"/>
                <w:sz w:val="24"/>
                <w:szCs w:val="24"/>
              </w:rPr>
            </w:pPr>
            <w:r w:rsidRPr="0043095C">
              <w:rPr>
                <w:rFonts w:ascii="Arial" w:hAnsi="Arial" w:cs="Arial"/>
                <w:szCs w:val="22"/>
              </w:rPr>
              <w:t>4</w:t>
            </w:r>
            <w:r>
              <w:rPr>
                <w:rFonts w:ascii="Arial" w:hAnsi="Arial" w:cs="Arial"/>
                <w:szCs w:val="22"/>
              </w:rPr>
              <w:t>10</w:t>
            </w:r>
            <w:r w:rsidR="001C228B">
              <w:rPr>
                <w:rFonts w:ascii="Arial" w:hAnsi="Arial" w:cs="Arial"/>
                <w:szCs w:val="22"/>
              </w:rPr>
              <w:t>-430</w:t>
            </w:r>
          </w:p>
        </w:tc>
        <w:tc>
          <w:tcPr>
            <w:tcW w:w="900" w:type="dxa"/>
          </w:tcPr>
          <w:p w14:paraId="5615AC9F" w14:textId="69893EA9" w:rsidR="00A811EE" w:rsidRPr="005162DE" w:rsidRDefault="00A811EE" w:rsidP="00A811EE">
            <w:pPr>
              <w:spacing w:before="40" w:after="40"/>
              <w:jc w:val="center"/>
              <w:rPr>
                <w:rFonts w:ascii="Arial" w:hAnsi="Arial" w:cs="Arial"/>
                <w:sz w:val="24"/>
                <w:szCs w:val="24"/>
              </w:rPr>
            </w:pPr>
            <w:r w:rsidRPr="0043095C">
              <w:rPr>
                <w:rFonts w:ascii="Arial" w:hAnsi="Arial" w:cs="Arial"/>
                <w:szCs w:val="22"/>
              </w:rPr>
              <w:t>1600</w:t>
            </w:r>
          </w:p>
        </w:tc>
        <w:tc>
          <w:tcPr>
            <w:tcW w:w="1170" w:type="dxa"/>
          </w:tcPr>
          <w:p w14:paraId="188C38E4" w14:textId="5135CAE9" w:rsidR="00A811EE" w:rsidRPr="005162DE" w:rsidRDefault="00A811EE" w:rsidP="00A811EE">
            <w:pPr>
              <w:spacing w:before="40" w:after="40"/>
              <w:jc w:val="center"/>
              <w:rPr>
                <w:rFonts w:ascii="Arial" w:hAnsi="Arial" w:cs="Arial"/>
                <w:sz w:val="24"/>
                <w:szCs w:val="24"/>
              </w:rPr>
            </w:pPr>
          </w:p>
        </w:tc>
        <w:tc>
          <w:tcPr>
            <w:tcW w:w="2291" w:type="dxa"/>
          </w:tcPr>
          <w:p w14:paraId="566F303C" w14:textId="4300486F" w:rsidR="00A811EE" w:rsidRPr="005162DE" w:rsidRDefault="00A811EE" w:rsidP="00A811EE">
            <w:pPr>
              <w:spacing w:before="40" w:after="40"/>
              <w:rPr>
                <w:rFonts w:ascii="Arial" w:hAnsi="Arial" w:cs="Arial"/>
                <w:sz w:val="24"/>
                <w:szCs w:val="24"/>
              </w:rPr>
            </w:pPr>
            <w:r w:rsidRPr="0043095C">
              <w:rPr>
                <w:rFonts w:ascii="Arial" w:hAnsi="Arial" w:cs="Arial"/>
                <w:szCs w:val="22"/>
              </w:rPr>
              <w:t>Substances that form ions when in water; seawater influence</w:t>
            </w:r>
          </w:p>
        </w:tc>
      </w:tr>
      <w:tr w:rsidR="00C46D6C" w:rsidRPr="005162DE" w14:paraId="47A191F5" w14:textId="77777777" w:rsidTr="00A811EE">
        <w:trPr>
          <w:gridBefore w:val="1"/>
          <w:wBefore w:w="113" w:type="dxa"/>
          <w:trHeight w:val="432"/>
        </w:trPr>
        <w:tc>
          <w:tcPr>
            <w:tcW w:w="2245" w:type="dxa"/>
          </w:tcPr>
          <w:p w14:paraId="3FF4F36A" w14:textId="17CCD3F6" w:rsidR="00C46D6C" w:rsidRPr="0043095C" w:rsidRDefault="00C46D6C" w:rsidP="00C46D6C">
            <w:pPr>
              <w:spacing w:before="40" w:after="40"/>
              <w:ind w:left="187"/>
              <w:rPr>
                <w:rFonts w:ascii="Arial" w:hAnsi="Arial" w:cs="Arial"/>
                <w:szCs w:val="22"/>
              </w:rPr>
            </w:pPr>
            <w:r>
              <w:rPr>
                <w:sz w:val="18"/>
              </w:rPr>
              <w:t>Zinc (ppm)</w:t>
            </w:r>
          </w:p>
        </w:tc>
        <w:tc>
          <w:tcPr>
            <w:tcW w:w="1440" w:type="dxa"/>
          </w:tcPr>
          <w:p w14:paraId="332AEFDE" w14:textId="3B434029" w:rsidR="00C46D6C" w:rsidRPr="0043095C" w:rsidRDefault="004245B1" w:rsidP="00C46D6C">
            <w:pPr>
              <w:spacing w:before="40" w:after="40"/>
              <w:jc w:val="center"/>
              <w:rPr>
                <w:rFonts w:ascii="Arial" w:hAnsi="Arial" w:cs="Arial"/>
                <w:szCs w:val="22"/>
              </w:rPr>
            </w:pPr>
            <w:r>
              <w:rPr>
                <w:sz w:val="24"/>
                <w:szCs w:val="24"/>
              </w:rPr>
              <w:t>2022-</w:t>
            </w:r>
            <w:r w:rsidR="000B595D">
              <w:rPr>
                <w:sz w:val="24"/>
                <w:szCs w:val="24"/>
              </w:rPr>
              <w:t>2024</w:t>
            </w:r>
          </w:p>
        </w:tc>
        <w:tc>
          <w:tcPr>
            <w:tcW w:w="1260" w:type="dxa"/>
          </w:tcPr>
          <w:p w14:paraId="1140E0A2" w14:textId="2EC1A9D7" w:rsidR="00C46D6C" w:rsidRPr="0043095C" w:rsidRDefault="006D09D3" w:rsidP="00C46D6C">
            <w:pPr>
              <w:spacing w:before="40" w:after="40"/>
              <w:jc w:val="center"/>
              <w:rPr>
                <w:rFonts w:ascii="Arial" w:hAnsi="Arial" w:cs="Arial"/>
                <w:szCs w:val="22"/>
              </w:rPr>
            </w:pPr>
            <w:r>
              <w:rPr>
                <w:sz w:val="24"/>
                <w:szCs w:val="24"/>
              </w:rPr>
              <w:t>8.5</w:t>
            </w:r>
          </w:p>
        </w:tc>
        <w:tc>
          <w:tcPr>
            <w:tcW w:w="1530" w:type="dxa"/>
          </w:tcPr>
          <w:p w14:paraId="00F6572F" w14:textId="43B6B6EE" w:rsidR="00C46D6C" w:rsidRPr="0043095C" w:rsidRDefault="00EC48F7" w:rsidP="00C46D6C">
            <w:pPr>
              <w:spacing w:before="40" w:after="40"/>
              <w:jc w:val="center"/>
              <w:rPr>
                <w:rFonts w:ascii="Arial" w:hAnsi="Arial" w:cs="Arial"/>
                <w:szCs w:val="22"/>
              </w:rPr>
            </w:pPr>
            <w:r>
              <w:rPr>
                <w:sz w:val="24"/>
                <w:szCs w:val="24"/>
              </w:rPr>
              <w:t>Nd-</w:t>
            </w:r>
            <w:r w:rsidR="001B02AA">
              <w:rPr>
                <w:sz w:val="24"/>
                <w:szCs w:val="24"/>
              </w:rPr>
              <w:t>17</w:t>
            </w:r>
          </w:p>
        </w:tc>
        <w:tc>
          <w:tcPr>
            <w:tcW w:w="900" w:type="dxa"/>
          </w:tcPr>
          <w:p w14:paraId="057B5FA0" w14:textId="65F26318" w:rsidR="00C46D6C" w:rsidRPr="0043095C" w:rsidRDefault="00C46D6C" w:rsidP="00C46D6C">
            <w:pPr>
              <w:spacing w:before="40" w:after="40"/>
              <w:jc w:val="center"/>
              <w:rPr>
                <w:rFonts w:ascii="Arial" w:hAnsi="Arial" w:cs="Arial"/>
                <w:szCs w:val="22"/>
              </w:rPr>
            </w:pPr>
            <w:r>
              <w:t>5</w:t>
            </w:r>
          </w:p>
        </w:tc>
        <w:tc>
          <w:tcPr>
            <w:tcW w:w="1170" w:type="dxa"/>
          </w:tcPr>
          <w:p w14:paraId="69101D6B" w14:textId="77777777" w:rsidR="00C46D6C" w:rsidRPr="005162DE" w:rsidRDefault="00C46D6C" w:rsidP="00C46D6C">
            <w:pPr>
              <w:spacing w:before="40" w:after="40"/>
              <w:jc w:val="center"/>
              <w:rPr>
                <w:rFonts w:ascii="Arial" w:hAnsi="Arial" w:cs="Arial"/>
                <w:sz w:val="24"/>
                <w:szCs w:val="24"/>
              </w:rPr>
            </w:pPr>
          </w:p>
        </w:tc>
        <w:tc>
          <w:tcPr>
            <w:tcW w:w="2291" w:type="dxa"/>
          </w:tcPr>
          <w:p w14:paraId="2A458239" w14:textId="1ED07E05" w:rsidR="00C46D6C" w:rsidRPr="0043095C" w:rsidRDefault="00C46D6C" w:rsidP="00C46D6C">
            <w:pPr>
              <w:spacing w:before="40" w:after="40"/>
              <w:rPr>
                <w:rFonts w:ascii="Arial" w:hAnsi="Arial" w:cs="Arial"/>
                <w:szCs w:val="22"/>
              </w:rPr>
            </w:pPr>
            <w:r>
              <w:rPr>
                <w:sz w:val="22"/>
              </w:rPr>
              <w:t>Runoff/leaching from natural deposits; industrial wastes</w:t>
            </w:r>
          </w:p>
        </w:tc>
      </w:tr>
      <w:tr w:rsidR="00C46D6C" w:rsidRPr="005162DE" w14:paraId="43BA6B8D" w14:textId="77777777" w:rsidTr="00A811EE">
        <w:trPr>
          <w:gridBefore w:val="1"/>
          <w:wBefore w:w="113" w:type="dxa"/>
          <w:trHeight w:val="432"/>
        </w:trPr>
        <w:tc>
          <w:tcPr>
            <w:tcW w:w="2245" w:type="dxa"/>
          </w:tcPr>
          <w:p w14:paraId="581AB298" w14:textId="5C529F49" w:rsidR="00C46D6C" w:rsidRPr="005162DE" w:rsidRDefault="00C46D6C" w:rsidP="00C46D6C">
            <w:pPr>
              <w:spacing w:before="40" w:after="40"/>
              <w:ind w:left="187"/>
              <w:rPr>
                <w:rFonts w:ascii="Arial" w:hAnsi="Arial" w:cs="Arial"/>
                <w:sz w:val="24"/>
                <w:szCs w:val="24"/>
              </w:rPr>
            </w:pPr>
            <w:r>
              <w:rPr>
                <w:rFonts w:ascii="Arial" w:hAnsi="Arial" w:cs="Arial"/>
                <w:szCs w:val="22"/>
              </w:rPr>
              <w:t>Chloride (ppm)</w:t>
            </w:r>
          </w:p>
        </w:tc>
        <w:tc>
          <w:tcPr>
            <w:tcW w:w="1440" w:type="dxa"/>
          </w:tcPr>
          <w:p w14:paraId="13425507" w14:textId="130A4DD9" w:rsidR="00C46D6C" w:rsidRPr="005162DE" w:rsidRDefault="00C46D6C" w:rsidP="00C46D6C">
            <w:pPr>
              <w:spacing w:before="40" w:after="40"/>
              <w:jc w:val="center"/>
              <w:rPr>
                <w:rFonts w:ascii="Arial" w:hAnsi="Arial" w:cs="Arial"/>
                <w:sz w:val="24"/>
                <w:szCs w:val="24"/>
              </w:rPr>
            </w:pPr>
            <w:r>
              <w:rPr>
                <w:rFonts w:ascii="Arial" w:hAnsi="Arial" w:cs="Arial"/>
                <w:szCs w:val="22"/>
              </w:rPr>
              <w:t>2022-2024</w:t>
            </w:r>
          </w:p>
        </w:tc>
        <w:tc>
          <w:tcPr>
            <w:tcW w:w="1260" w:type="dxa"/>
          </w:tcPr>
          <w:p w14:paraId="72C49EEB" w14:textId="38866F94" w:rsidR="00C46D6C" w:rsidRPr="005162DE" w:rsidRDefault="00C46D6C" w:rsidP="00C46D6C">
            <w:pPr>
              <w:spacing w:before="40" w:after="40"/>
              <w:jc w:val="center"/>
              <w:rPr>
                <w:rFonts w:ascii="Arial" w:hAnsi="Arial" w:cs="Arial"/>
                <w:sz w:val="24"/>
                <w:szCs w:val="24"/>
              </w:rPr>
            </w:pPr>
            <w:r>
              <w:rPr>
                <w:rFonts w:ascii="Arial" w:hAnsi="Arial" w:cs="Arial"/>
                <w:szCs w:val="22"/>
              </w:rPr>
              <w:t>22.5</w:t>
            </w:r>
          </w:p>
        </w:tc>
        <w:tc>
          <w:tcPr>
            <w:tcW w:w="1530" w:type="dxa"/>
          </w:tcPr>
          <w:p w14:paraId="7C11921B" w14:textId="33FF124B" w:rsidR="00C46D6C" w:rsidRPr="005162DE" w:rsidRDefault="00C46D6C" w:rsidP="00C46D6C">
            <w:pPr>
              <w:spacing w:before="40" w:after="40"/>
              <w:jc w:val="center"/>
              <w:rPr>
                <w:rFonts w:ascii="Arial" w:hAnsi="Arial" w:cs="Arial"/>
                <w:sz w:val="24"/>
                <w:szCs w:val="24"/>
              </w:rPr>
            </w:pPr>
            <w:r>
              <w:rPr>
                <w:rFonts w:ascii="Arial" w:hAnsi="Arial" w:cs="Arial"/>
                <w:sz w:val="24"/>
                <w:szCs w:val="24"/>
              </w:rPr>
              <w:t>19-26</w:t>
            </w:r>
          </w:p>
        </w:tc>
        <w:tc>
          <w:tcPr>
            <w:tcW w:w="900" w:type="dxa"/>
          </w:tcPr>
          <w:p w14:paraId="491F1603" w14:textId="690BBB18" w:rsidR="00C46D6C" w:rsidRPr="005162DE" w:rsidRDefault="00C46D6C" w:rsidP="00C46D6C">
            <w:pPr>
              <w:spacing w:before="40" w:after="40"/>
              <w:jc w:val="center"/>
              <w:rPr>
                <w:rFonts w:ascii="Arial" w:hAnsi="Arial" w:cs="Arial"/>
                <w:sz w:val="24"/>
                <w:szCs w:val="24"/>
              </w:rPr>
            </w:pPr>
            <w:r>
              <w:rPr>
                <w:rFonts w:ascii="Arial" w:hAnsi="Arial" w:cs="Arial"/>
                <w:szCs w:val="22"/>
              </w:rPr>
              <w:t>500</w:t>
            </w:r>
          </w:p>
        </w:tc>
        <w:tc>
          <w:tcPr>
            <w:tcW w:w="1170" w:type="dxa"/>
          </w:tcPr>
          <w:p w14:paraId="489C42D6" w14:textId="02158647" w:rsidR="00C46D6C" w:rsidRPr="005162DE" w:rsidRDefault="00C46D6C" w:rsidP="00C46D6C">
            <w:pPr>
              <w:spacing w:before="40" w:after="40"/>
              <w:jc w:val="center"/>
              <w:rPr>
                <w:rFonts w:ascii="Arial" w:hAnsi="Arial" w:cs="Arial"/>
                <w:sz w:val="24"/>
                <w:szCs w:val="24"/>
              </w:rPr>
            </w:pPr>
          </w:p>
        </w:tc>
        <w:tc>
          <w:tcPr>
            <w:tcW w:w="2291" w:type="dxa"/>
          </w:tcPr>
          <w:p w14:paraId="2DBCEC1A" w14:textId="6AD433CA" w:rsidR="00C46D6C" w:rsidRPr="005162DE" w:rsidRDefault="00C46D6C" w:rsidP="00C46D6C">
            <w:pPr>
              <w:spacing w:before="40" w:after="40"/>
              <w:rPr>
                <w:rFonts w:ascii="Arial" w:hAnsi="Arial" w:cs="Arial"/>
                <w:sz w:val="24"/>
                <w:szCs w:val="24"/>
              </w:rPr>
            </w:pPr>
            <w:r w:rsidRPr="00182085">
              <w:rPr>
                <w:rFonts w:ascii="Arial" w:hAnsi="Arial" w:cs="Arial"/>
                <w:szCs w:val="22"/>
              </w:rPr>
              <w:t>Runoff/leaching from natural deposits; seawater influence</w:t>
            </w:r>
          </w:p>
        </w:tc>
      </w:tr>
      <w:tr w:rsidR="00C46D6C" w:rsidRPr="005162DE" w14:paraId="18FA2C38" w14:textId="77777777" w:rsidTr="00A811EE">
        <w:trPr>
          <w:gridBefore w:val="1"/>
          <w:wBefore w:w="113" w:type="dxa"/>
          <w:trHeight w:val="432"/>
        </w:trPr>
        <w:tc>
          <w:tcPr>
            <w:tcW w:w="2245" w:type="dxa"/>
          </w:tcPr>
          <w:p w14:paraId="39D2E538" w14:textId="7B541FB8" w:rsidR="00C46D6C" w:rsidRPr="005162DE" w:rsidRDefault="00C46D6C" w:rsidP="00C46D6C">
            <w:pPr>
              <w:spacing w:before="40" w:after="40"/>
              <w:ind w:left="187"/>
              <w:rPr>
                <w:rFonts w:ascii="Arial" w:hAnsi="Arial" w:cs="Arial"/>
                <w:sz w:val="24"/>
                <w:szCs w:val="24"/>
              </w:rPr>
            </w:pPr>
            <w:r w:rsidRPr="0043095C">
              <w:rPr>
                <w:rFonts w:ascii="Arial" w:hAnsi="Arial" w:cs="Arial"/>
                <w:szCs w:val="22"/>
              </w:rPr>
              <w:t>Turbidity units</w:t>
            </w:r>
          </w:p>
        </w:tc>
        <w:tc>
          <w:tcPr>
            <w:tcW w:w="1440" w:type="dxa"/>
          </w:tcPr>
          <w:p w14:paraId="6AB05BED" w14:textId="241EE2E3" w:rsidR="00C46D6C" w:rsidRPr="005162DE" w:rsidRDefault="00C46D6C" w:rsidP="00C46D6C">
            <w:pPr>
              <w:spacing w:before="40" w:after="40"/>
              <w:jc w:val="center"/>
              <w:rPr>
                <w:rFonts w:ascii="Arial" w:hAnsi="Arial" w:cs="Arial"/>
                <w:sz w:val="24"/>
                <w:szCs w:val="24"/>
              </w:rPr>
            </w:pPr>
            <w:r w:rsidRPr="0043095C">
              <w:rPr>
                <w:rFonts w:ascii="Arial" w:hAnsi="Arial" w:cs="Arial"/>
                <w:szCs w:val="22"/>
              </w:rPr>
              <w:t>20</w:t>
            </w:r>
            <w:r>
              <w:rPr>
                <w:rFonts w:ascii="Arial" w:hAnsi="Arial" w:cs="Arial"/>
                <w:szCs w:val="22"/>
              </w:rPr>
              <w:t>22-2024</w:t>
            </w:r>
          </w:p>
        </w:tc>
        <w:tc>
          <w:tcPr>
            <w:tcW w:w="1260" w:type="dxa"/>
          </w:tcPr>
          <w:p w14:paraId="0AC370FD" w14:textId="3D15E122" w:rsidR="00C46D6C" w:rsidRPr="005162DE" w:rsidRDefault="00C46D6C" w:rsidP="00C46D6C">
            <w:pPr>
              <w:spacing w:before="40" w:after="40"/>
              <w:jc w:val="center"/>
              <w:rPr>
                <w:rFonts w:ascii="Arial" w:hAnsi="Arial" w:cs="Arial"/>
                <w:sz w:val="24"/>
                <w:szCs w:val="24"/>
              </w:rPr>
            </w:pPr>
            <w:r w:rsidRPr="0043095C">
              <w:rPr>
                <w:rFonts w:ascii="Arial" w:hAnsi="Arial" w:cs="Arial"/>
                <w:szCs w:val="22"/>
              </w:rPr>
              <w:t>0.</w:t>
            </w:r>
            <w:r>
              <w:rPr>
                <w:rFonts w:ascii="Arial" w:hAnsi="Arial" w:cs="Arial"/>
                <w:szCs w:val="22"/>
              </w:rPr>
              <w:t>24</w:t>
            </w:r>
          </w:p>
        </w:tc>
        <w:tc>
          <w:tcPr>
            <w:tcW w:w="1530" w:type="dxa"/>
          </w:tcPr>
          <w:p w14:paraId="06D23DE1" w14:textId="67EF4CAA" w:rsidR="00C46D6C" w:rsidRPr="005162DE" w:rsidRDefault="00C46D6C" w:rsidP="00C46D6C">
            <w:pPr>
              <w:spacing w:before="40" w:after="40"/>
              <w:jc w:val="center"/>
              <w:rPr>
                <w:rFonts w:ascii="Arial" w:hAnsi="Arial" w:cs="Arial"/>
                <w:sz w:val="24"/>
                <w:szCs w:val="24"/>
              </w:rPr>
            </w:pPr>
            <w:r>
              <w:rPr>
                <w:rFonts w:ascii="Arial" w:hAnsi="Arial" w:cs="Arial"/>
                <w:szCs w:val="22"/>
              </w:rPr>
              <w:t>0.17-0.31</w:t>
            </w:r>
          </w:p>
        </w:tc>
        <w:tc>
          <w:tcPr>
            <w:tcW w:w="900" w:type="dxa"/>
          </w:tcPr>
          <w:p w14:paraId="4A9C9B68" w14:textId="47E6BFF3" w:rsidR="00C46D6C" w:rsidRPr="005162DE" w:rsidRDefault="00C46D6C" w:rsidP="00C46D6C">
            <w:pPr>
              <w:spacing w:before="40" w:after="40"/>
              <w:jc w:val="center"/>
              <w:rPr>
                <w:rFonts w:ascii="Arial" w:hAnsi="Arial" w:cs="Arial"/>
                <w:sz w:val="24"/>
                <w:szCs w:val="24"/>
              </w:rPr>
            </w:pPr>
            <w:r w:rsidRPr="0043095C">
              <w:rPr>
                <w:rFonts w:ascii="Arial" w:hAnsi="Arial" w:cs="Arial"/>
                <w:szCs w:val="22"/>
              </w:rPr>
              <w:t>5</w:t>
            </w:r>
          </w:p>
        </w:tc>
        <w:tc>
          <w:tcPr>
            <w:tcW w:w="1170" w:type="dxa"/>
          </w:tcPr>
          <w:p w14:paraId="7502C73C" w14:textId="7A5E9D39" w:rsidR="00C46D6C" w:rsidRPr="005162DE" w:rsidRDefault="00C46D6C" w:rsidP="00C46D6C">
            <w:pPr>
              <w:spacing w:before="40" w:after="40"/>
              <w:jc w:val="center"/>
              <w:rPr>
                <w:rFonts w:ascii="Arial" w:hAnsi="Arial" w:cs="Arial"/>
                <w:sz w:val="24"/>
                <w:szCs w:val="24"/>
              </w:rPr>
            </w:pPr>
          </w:p>
        </w:tc>
        <w:tc>
          <w:tcPr>
            <w:tcW w:w="2291" w:type="dxa"/>
          </w:tcPr>
          <w:p w14:paraId="06A23C91" w14:textId="349A5003" w:rsidR="00C46D6C" w:rsidRPr="005162DE" w:rsidRDefault="00C46D6C" w:rsidP="00C46D6C">
            <w:pPr>
              <w:spacing w:before="40" w:after="40"/>
              <w:rPr>
                <w:rFonts w:ascii="Arial" w:hAnsi="Arial" w:cs="Arial"/>
                <w:sz w:val="24"/>
                <w:szCs w:val="24"/>
              </w:rPr>
            </w:pPr>
            <w:r w:rsidRPr="0043095C">
              <w:rPr>
                <w:rFonts w:ascii="Arial" w:hAnsi="Arial" w:cs="Arial"/>
                <w:szCs w:val="22"/>
              </w:rPr>
              <w:t>Soil runoff</w:t>
            </w:r>
          </w:p>
        </w:tc>
      </w:tr>
      <w:tr w:rsidR="00C46D6C" w:rsidRPr="005162DE" w14:paraId="383D44AE" w14:textId="77777777" w:rsidTr="00A811EE">
        <w:trPr>
          <w:trHeight w:val="432"/>
        </w:trPr>
        <w:tc>
          <w:tcPr>
            <w:tcW w:w="2358" w:type="dxa"/>
            <w:gridSpan w:val="2"/>
          </w:tcPr>
          <w:p w14:paraId="0C2736EE" w14:textId="2180998F" w:rsidR="00C46D6C" w:rsidRPr="0043095C" w:rsidRDefault="00C46D6C" w:rsidP="00C46D6C">
            <w:pPr>
              <w:spacing w:before="40" w:after="40"/>
              <w:ind w:left="187"/>
              <w:rPr>
                <w:rFonts w:ascii="Arial" w:hAnsi="Arial" w:cs="Arial"/>
                <w:szCs w:val="22"/>
              </w:rPr>
            </w:pPr>
            <w:r w:rsidRPr="0043095C">
              <w:rPr>
                <w:rFonts w:ascii="Arial" w:hAnsi="Arial" w:cs="Arial"/>
                <w:szCs w:val="22"/>
              </w:rPr>
              <w:t>Total dissolves solids (ppm)</w:t>
            </w:r>
          </w:p>
        </w:tc>
        <w:tc>
          <w:tcPr>
            <w:tcW w:w="1440" w:type="dxa"/>
          </w:tcPr>
          <w:p w14:paraId="5772FFD5" w14:textId="06C36822" w:rsidR="00C46D6C" w:rsidRPr="0043095C" w:rsidRDefault="00C46D6C" w:rsidP="00C46D6C">
            <w:pPr>
              <w:spacing w:before="40" w:after="40"/>
              <w:jc w:val="center"/>
              <w:rPr>
                <w:rFonts w:ascii="Arial" w:hAnsi="Arial" w:cs="Arial"/>
                <w:szCs w:val="22"/>
              </w:rPr>
            </w:pPr>
            <w:r w:rsidRPr="0043095C">
              <w:rPr>
                <w:rFonts w:ascii="Arial" w:hAnsi="Arial" w:cs="Arial"/>
                <w:szCs w:val="22"/>
              </w:rPr>
              <w:t>20</w:t>
            </w:r>
            <w:r>
              <w:rPr>
                <w:rFonts w:ascii="Arial" w:hAnsi="Arial" w:cs="Arial"/>
                <w:szCs w:val="22"/>
              </w:rPr>
              <w:t>22-2024</w:t>
            </w:r>
          </w:p>
        </w:tc>
        <w:tc>
          <w:tcPr>
            <w:tcW w:w="1260" w:type="dxa"/>
          </w:tcPr>
          <w:p w14:paraId="71CD7122" w14:textId="70EB3C03" w:rsidR="00C46D6C" w:rsidRPr="0043095C" w:rsidRDefault="00C46D6C" w:rsidP="00C46D6C">
            <w:pPr>
              <w:spacing w:before="40" w:after="40"/>
              <w:jc w:val="center"/>
              <w:rPr>
                <w:rFonts w:ascii="Arial" w:hAnsi="Arial" w:cs="Arial"/>
                <w:szCs w:val="22"/>
              </w:rPr>
            </w:pPr>
            <w:r w:rsidRPr="0043095C">
              <w:rPr>
                <w:rFonts w:ascii="Arial" w:hAnsi="Arial" w:cs="Arial"/>
                <w:szCs w:val="22"/>
              </w:rPr>
              <w:t>2</w:t>
            </w:r>
            <w:r>
              <w:rPr>
                <w:rFonts w:ascii="Arial" w:hAnsi="Arial" w:cs="Arial"/>
                <w:szCs w:val="22"/>
              </w:rPr>
              <w:t>50</w:t>
            </w:r>
          </w:p>
        </w:tc>
        <w:tc>
          <w:tcPr>
            <w:tcW w:w="1530" w:type="dxa"/>
          </w:tcPr>
          <w:p w14:paraId="717A0EA0" w14:textId="0B6A3495" w:rsidR="00C46D6C" w:rsidRPr="0043095C" w:rsidRDefault="00C46D6C" w:rsidP="00C46D6C">
            <w:pPr>
              <w:spacing w:before="40" w:after="40"/>
              <w:jc w:val="center"/>
              <w:rPr>
                <w:rFonts w:ascii="Arial" w:hAnsi="Arial" w:cs="Arial"/>
                <w:szCs w:val="22"/>
              </w:rPr>
            </w:pPr>
            <w:r w:rsidRPr="0043095C">
              <w:rPr>
                <w:rFonts w:ascii="Arial" w:hAnsi="Arial" w:cs="Arial"/>
                <w:szCs w:val="22"/>
              </w:rPr>
              <w:t>2</w:t>
            </w:r>
            <w:r>
              <w:rPr>
                <w:rFonts w:ascii="Arial" w:hAnsi="Arial" w:cs="Arial"/>
                <w:szCs w:val="22"/>
              </w:rPr>
              <w:t>50</w:t>
            </w:r>
          </w:p>
        </w:tc>
        <w:tc>
          <w:tcPr>
            <w:tcW w:w="900" w:type="dxa"/>
          </w:tcPr>
          <w:p w14:paraId="728FF1E7" w14:textId="046FE46A" w:rsidR="00C46D6C" w:rsidRPr="0043095C" w:rsidRDefault="00C46D6C" w:rsidP="00C46D6C">
            <w:pPr>
              <w:spacing w:before="40" w:after="40"/>
              <w:jc w:val="center"/>
              <w:rPr>
                <w:rFonts w:ascii="Arial" w:hAnsi="Arial" w:cs="Arial"/>
                <w:szCs w:val="22"/>
              </w:rPr>
            </w:pPr>
            <w:r w:rsidRPr="0043095C">
              <w:rPr>
                <w:rFonts w:ascii="Arial" w:hAnsi="Arial" w:cs="Arial"/>
                <w:szCs w:val="22"/>
              </w:rPr>
              <w:t>1000</w:t>
            </w:r>
          </w:p>
        </w:tc>
        <w:tc>
          <w:tcPr>
            <w:tcW w:w="1170" w:type="dxa"/>
          </w:tcPr>
          <w:p w14:paraId="17402CC6" w14:textId="77777777" w:rsidR="00C46D6C" w:rsidRPr="005162DE" w:rsidRDefault="00C46D6C" w:rsidP="00C46D6C">
            <w:pPr>
              <w:spacing w:before="40" w:after="40"/>
              <w:jc w:val="center"/>
              <w:rPr>
                <w:rFonts w:ascii="Arial" w:hAnsi="Arial" w:cs="Arial"/>
                <w:sz w:val="24"/>
                <w:szCs w:val="24"/>
              </w:rPr>
            </w:pPr>
          </w:p>
        </w:tc>
        <w:tc>
          <w:tcPr>
            <w:tcW w:w="2291" w:type="dxa"/>
          </w:tcPr>
          <w:p w14:paraId="1402532B" w14:textId="539A7765" w:rsidR="00C46D6C" w:rsidRPr="0043095C" w:rsidRDefault="00C46D6C" w:rsidP="00C46D6C">
            <w:pPr>
              <w:spacing w:before="40" w:after="40"/>
              <w:rPr>
                <w:rFonts w:ascii="Arial" w:hAnsi="Arial" w:cs="Arial"/>
                <w:szCs w:val="22"/>
              </w:rPr>
            </w:pPr>
            <w:r w:rsidRPr="0043095C">
              <w:rPr>
                <w:rFonts w:ascii="Arial" w:hAnsi="Arial" w:cs="Arial"/>
                <w:szCs w:val="22"/>
              </w:rPr>
              <w:t>Runoff/leaching from natural deposits</w:t>
            </w:r>
          </w:p>
        </w:tc>
      </w:tr>
      <w:tr w:rsidR="00C46D6C" w:rsidRPr="005162DE" w14:paraId="0DA22F4B" w14:textId="77777777" w:rsidTr="00A811EE">
        <w:trPr>
          <w:trHeight w:val="432"/>
        </w:trPr>
        <w:tc>
          <w:tcPr>
            <w:tcW w:w="2358" w:type="dxa"/>
            <w:gridSpan w:val="2"/>
          </w:tcPr>
          <w:p w14:paraId="34973205" w14:textId="21FD1542" w:rsidR="00C46D6C" w:rsidRPr="0043095C" w:rsidRDefault="00C46D6C" w:rsidP="00C46D6C">
            <w:pPr>
              <w:spacing w:before="40" w:after="40"/>
              <w:ind w:left="187"/>
              <w:rPr>
                <w:rFonts w:ascii="Arial" w:hAnsi="Arial" w:cs="Arial"/>
                <w:szCs w:val="22"/>
              </w:rPr>
            </w:pPr>
            <w:r w:rsidRPr="0043095C">
              <w:rPr>
                <w:rFonts w:ascii="Arial" w:hAnsi="Arial" w:cs="Arial"/>
                <w:szCs w:val="22"/>
              </w:rPr>
              <w:t>Sulfate (ppm)</w:t>
            </w:r>
          </w:p>
        </w:tc>
        <w:tc>
          <w:tcPr>
            <w:tcW w:w="1440" w:type="dxa"/>
          </w:tcPr>
          <w:p w14:paraId="2766AA42" w14:textId="6BF290CF" w:rsidR="00C46D6C" w:rsidRDefault="00C46D6C" w:rsidP="00C46D6C">
            <w:pPr>
              <w:spacing w:before="40" w:after="40"/>
              <w:jc w:val="center"/>
              <w:rPr>
                <w:rFonts w:ascii="Arial" w:hAnsi="Arial" w:cs="Arial"/>
                <w:szCs w:val="22"/>
              </w:rPr>
            </w:pPr>
            <w:r>
              <w:rPr>
                <w:rFonts w:ascii="Arial" w:hAnsi="Arial" w:cs="Arial"/>
                <w:szCs w:val="22"/>
              </w:rPr>
              <w:t xml:space="preserve">      </w:t>
            </w:r>
            <w:r w:rsidRPr="0043095C">
              <w:rPr>
                <w:rFonts w:ascii="Arial" w:hAnsi="Arial" w:cs="Arial"/>
                <w:szCs w:val="22"/>
              </w:rPr>
              <w:t>20</w:t>
            </w:r>
            <w:r>
              <w:rPr>
                <w:rFonts w:ascii="Arial" w:hAnsi="Arial" w:cs="Arial"/>
                <w:szCs w:val="22"/>
              </w:rPr>
              <w:t>22-2024</w:t>
            </w:r>
          </w:p>
        </w:tc>
        <w:tc>
          <w:tcPr>
            <w:tcW w:w="1260" w:type="dxa"/>
          </w:tcPr>
          <w:p w14:paraId="289E618C" w14:textId="349E968B" w:rsidR="00C46D6C" w:rsidRDefault="00C46D6C" w:rsidP="00C46D6C">
            <w:pPr>
              <w:spacing w:before="40" w:after="40"/>
              <w:jc w:val="center"/>
              <w:rPr>
                <w:rFonts w:ascii="Arial" w:hAnsi="Arial" w:cs="Arial"/>
                <w:szCs w:val="22"/>
              </w:rPr>
            </w:pPr>
            <w:r>
              <w:rPr>
                <w:rFonts w:ascii="Arial" w:hAnsi="Arial" w:cs="Arial"/>
                <w:szCs w:val="22"/>
              </w:rPr>
              <w:t xml:space="preserve">       </w:t>
            </w:r>
            <w:r w:rsidRPr="0043095C">
              <w:rPr>
                <w:rFonts w:ascii="Arial" w:hAnsi="Arial" w:cs="Arial"/>
                <w:szCs w:val="22"/>
              </w:rPr>
              <w:t>1</w:t>
            </w:r>
            <w:r>
              <w:rPr>
                <w:rFonts w:ascii="Arial" w:hAnsi="Arial" w:cs="Arial"/>
                <w:szCs w:val="22"/>
              </w:rPr>
              <w:t>1.4</w:t>
            </w:r>
          </w:p>
        </w:tc>
        <w:tc>
          <w:tcPr>
            <w:tcW w:w="1530" w:type="dxa"/>
          </w:tcPr>
          <w:p w14:paraId="5F10FAD8" w14:textId="44DEC01D" w:rsidR="00C46D6C" w:rsidRDefault="00C46D6C" w:rsidP="00C46D6C">
            <w:pPr>
              <w:spacing w:before="40" w:after="40"/>
              <w:jc w:val="center"/>
              <w:rPr>
                <w:rFonts w:ascii="Arial" w:hAnsi="Arial" w:cs="Arial"/>
                <w:szCs w:val="22"/>
              </w:rPr>
            </w:pPr>
            <w:r>
              <w:rPr>
                <w:rFonts w:ascii="Arial" w:hAnsi="Arial" w:cs="Arial"/>
                <w:szCs w:val="22"/>
              </w:rPr>
              <w:t xml:space="preserve">     9.9-13</w:t>
            </w:r>
          </w:p>
        </w:tc>
        <w:tc>
          <w:tcPr>
            <w:tcW w:w="900" w:type="dxa"/>
          </w:tcPr>
          <w:p w14:paraId="29741925" w14:textId="6708A414" w:rsidR="00C46D6C" w:rsidRPr="0043095C" w:rsidRDefault="00C46D6C" w:rsidP="00C46D6C">
            <w:pPr>
              <w:spacing w:before="40" w:after="40"/>
              <w:jc w:val="center"/>
              <w:rPr>
                <w:rFonts w:ascii="Arial" w:hAnsi="Arial" w:cs="Arial"/>
                <w:szCs w:val="22"/>
              </w:rPr>
            </w:pPr>
            <w:r w:rsidRPr="0043095C">
              <w:rPr>
                <w:rFonts w:ascii="Arial" w:hAnsi="Arial" w:cs="Arial"/>
                <w:szCs w:val="22"/>
              </w:rPr>
              <w:t>500</w:t>
            </w:r>
          </w:p>
        </w:tc>
        <w:tc>
          <w:tcPr>
            <w:tcW w:w="1170" w:type="dxa"/>
          </w:tcPr>
          <w:p w14:paraId="65F570C3" w14:textId="77777777" w:rsidR="00C46D6C" w:rsidRPr="005162DE" w:rsidRDefault="00C46D6C" w:rsidP="00C46D6C">
            <w:pPr>
              <w:spacing w:before="40" w:after="40"/>
              <w:jc w:val="center"/>
              <w:rPr>
                <w:rFonts w:ascii="Arial" w:hAnsi="Arial" w:cs="Arial"/>
                <w:sz w:val="24"/>
                <w:szCs w:val="24"/>
              </w:rPr>
            </w:pPr>
          </w:p>
        </w:tc>
        <w:tc>
          <w:tcPr>
            <w:tcW w:w="2291" w:type="dxa"/>
          </w:tcPr>
          <w:p w14:paraId="13F3DE41" w14:textId="518B76FF" w:rsidR="00C46D6C" w:rsidRPr="0043095C" w:rsidRDefault="00C46D6C" w:rsidP="00C46D6C">
            <w:pPr>
              <w:spacing w:before="40" w:after="40"/>
              <w:rPr>
                <w:rFonts w:ascii="Arial" w:hAnsi="Arial" w:cs="Arial"/>
                <w:szCs w:val="22"/>
              </w:rPr>
            </w:pPr>
            <w:r w:rsidRPr="0043095C">
              <w:rPr>
                <w:rFonts w:ascii="Arial" w:hAnsi="Arial" w:cs="Arial"/>
                <w:szCs w:val="22"/>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35090" w:rsidRPr="005162DE" w14:paraId="09116D09" w14:textId="77777777" w:rsidTr="002D3FB5">
        <w:trPr>
          <w:trHeight w:val="432"/>
        </w:trPr>
        <w:tc>
          <w:tcPr>
            <w:tcW w:w="2245" w:type="dxa"/>
          </w:tcPr>
          <w:p w14:paraId="18023788" w14:textId="321D32D4" w:rsidR="00035090" w:rsidRPr="005162DE" w:rsidRDefault="00035090" w:rsidP="00035090">
            <w:pPr>
              <w:spacing w:before="40" w:after="40"/>
              <w:rPr>
                <w:rFonts w:ascii="Arial" w:hAnsi="Arial" w:cs="Arial"/>
                <w:sz w:val="24"/>
                <w:szCs w:val="24"/>
              </w:rPr>
            </w:pPr>
            <w:r w:rsidRPr="00F90998">
              <w:rPr>
                <w:rFonts w:ascii="Arial" w:hAnsi="Arial" w:cs="Arial"/>
                <w:color w:val="000000" w:themeColor="text1"/>
                <w:sz w:val="24"/>
                <w:szCs w:val="24"/>
              </w:rPr>
              <w:t>Hexavalent chromium (ppb)</w:t>
            </w:r>
          </w:p>
        </w:tc>
        <w:tc>
          <w:tcPr>
            <w:tcW w:w="1440" w:type="dxa"/>
          </w:tcPr>
          <w:p w14:paraId="28190B3D" w14:textId="78EC34AF" w:rsidR="00035090" w:rsidRPr="005162DE" w:rsidRDefault="00A46B95" w:rsidP="00035090">
            <w:pPr>
              <w:spacing w:before="40" w:after="40"/>
              <w:jc w:val="center"/>
              <w:rPr>
                <w:rFonts w:ascii="Arial" w:hAnsi="Arial" w:cs="Arial"/>
                <w:sz w:val="24"/>
                <w:szCs w:val="24"/>
              </w:rPr>
            </w:pPr>
            <w:r>
              <w:rPr>
                <w:rFonts w:ascii="Arial" w:hAnsi="Arial" w:cs="Arial"/>
                <w:color w:val="000000" w:themeColor="text1"/>
                <w:sz w:val="24"/>
                <w:szCs w:val="24"/>
              </w:rPr>
              <w:t>2024</w:t>
            </w:r>
          </w:p>
        </w:tc>
        <w:tc>
          <w:tcPr>
            <w:tcW w:w="1350" w:type="dxa"/>
          </w:tcPr>
          <w:p w14:paraId="63D0EACA" w14:textId="3B73A918" w:rsidR="00035090" w:rsidRPr="005162DE" w:rsidRDefault="00A524E5" w:rsidP="00035090">
            <w:pPr>
              <w:spacing w:before="40" w:after="40"/>
              <w:rPr>
                <w:rFonts w:ascii="Arial" w:hAnsi="Arial" w:cs="Arial"/>
                <w:sz w:val="24"/>
                <w:szCs w:val="24"/>
              </w:rPr>
            </w:pPr>
            <w:r>
              <w:rPr>
                <w:rFonts w:ascii="Arial" w:hAnsi="Arial" w:cs="Arial"/>
                <w:color w:val="000000" w:themeColor="text1"/>
                <w:sz w:val="24"/>
                <w:szCs w:val="24"/>
              </w:rPr>
              <w:t>7.8</w:t>
            </w:r>
          </w:p>
        </w:tc>
        <w:tc>
          <w:tcPr>
            <w:tcW w:w="1530" w:type="dxa"/>
          </w:tcPr>
          <w:p w14:paraId="60CC3A19" w14:textId="522B9FBC" w:rsidR="00035090" w:rsidRPr="005162DE" w:rsidRDefault="00035090" w:rsidP="00035090">
            <w:pPr>
              <w:spacing w:before="40" w:after="40"/>
              <w:jc w:val="center"/>
              <w:rPr>
                <w:rFonts w:ascii="Arial" w:hAnsi="Arial" w:cs="Arial"/>
                <w:sz w:val="24"/>
                <w:szCs w:val="24"/>
              </w:rPr>
            </w:pPr>
            <w:r>
              <w:rPr>
                <w:rFonts w:ascii="Arial" w:hAnsi="Arial" w:cs="Arial"/>
                <w:color w:val="000000" w:themeColor="text1"/>
                <w:sz w:val="24"/>
                <w:szCs w:val="24"/>
              </w:rPr>
              <w:t>6.</w:t>
            </w:r>
            <w:r w:rsidR="00A46B95">
              <w:rPr>
                <w:rFonts w:ascii="Arial" w:hAnsi="Arial" w:cs="Arial"/>
                <w:color w:val="000000" w:themeColor="text1"/>
                <w:sz w:val="24"/>
                <w:szCs w:val="24"/>
              </w:rPr>
              <w:t>0-9.6</w:t>
            </w:r>
          </w:p>
        </w:tc>
        <w:tc>
          <w:tcPr>
            <w:tcW w:w="1800" w:type="dxa"/>
          </w:tcPr>
          <w:p w14:paraId="15DDAE72" w14:textId="73AC23BD" w:rsidR="00035090" w:rsidRPr="005162DE" w:rsidRDefault="00035090" w:rsidP="00035090">
            <w:pPr>
              <w:spacing w:before="40" w:after="40"/>
              <w:jc w:val="center"/>
              <w:rPr>
                <w:rFonts w:ascii="Arial" w:hAnsi="Arial" w:cs="Arial"/>
                <w:sz w:val="24"/>
                <w:szCs w:val="24"/>
              </w:rPr>
            </w:pPr>
          </w:p>
        </w:tc>
        <w:tc>
          <w:tcPr>
            <w:tcW w:w="2471" w:type="dxa"/>
          </w:tcPr>
          <w:p w14:paraId="747A0B53" w14:textId="2101ED89" w:rsidR="00035090" w:rsidRPr="005162DE" w:rsidRDefault="00035090" w:rsidP="00035090">
            <w:pPr>
              <w:spacing w:before="40" w:after="40"/>
              <w:rPr>
                <w:rFonts w:ascii="Arial" w:hAnsi="Arial" w:cs="Arial"/>
                <w:sz w:val="24"/>
                <w:szCs w:val="24"/>
              </w:rPr>
            </w:pPr>
            <w:r w:rsidRPr="00032304">
              <w:rPr>
                <w:snapToGrid w:val="0"/>
              </w:rPr>
              <w:t xml:space="preserve">Some people who drink water containing hexavalent chromium </w:t>
            </w:r>
            <w:proofErr w:type="gramStart"/>
            <w:r w:rsidRPr="00032304">
              <w:rPr>
                <w:snapToGrid w:val="0"/>
              </w:rPr>
              <w:t>in excess of</w:t>
            </w:r>
            <w:proofErr w:type="gramEnd"/>
            <w:r w:rsidRPr="00032304">
              <w:rPr>
                <w:snapToGrid w:val="0"/>
              </w:rPr>
              <w:t xml:space="preserve"> </w:t>
            </w:r>
            <w:proofErr w:type="gramStart"/>
            <w:r w:rsidRPr="00032304">
              <w:rPr>
                <w:snapToGrid w:val="0"/>
              </w:rPr>
              <w:t>the MCL</w:t>
            </w:r>
            <w:proofErr w:type="gramEnd"/>
            <w:r w:rsidRPr="00032304">
              <w:rPr>
                <w:snapToGrid w:val="0"/>
              </w:rPr>
              <w:t xml:space="preserve"> over many years may have an increased risk of getting cancer.</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0808D9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6F65">
        <w:rPr>
          <w:rFonts w:ascii="Arial" w:hAnsi="Arial" w:cs="Arial"/>
          <w:bCs/>
          <w:sz w:val="24"/>
          <w:szCs w:val="24"/>
          <w:u w:val="single"/>
        </w:rPr>
        <w:t>Rancho Calimesa MHP</w:t>
      </w:r>
      <w:r w:rsidRPr="005162DE">
        <w:rPr>
          <w:rFonts w:ascii="Arial" w:hAnsi="Arial" w:cs="Arial"/>
          <w:bCs/>
          <w:sz w:val="24"/>
          <w:szCs w:val="24"/>
        </w:rPr>
        <w:t xml:space="preserve"> is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6E67C9E1" w14:textId="782B37E9" w:rsidR="0087640F" w:rsidRPr="00CF3AF6" w:rsidRDefault="0087640F" w:rsidP="00CF3AF6">
      <w:pPr>
        <w:spacing w:after="240"/>
        <w:rPr>
          <w:rFonts w:ascii="Arial" w:hAnsi="Arial" w:cs="Arial"/>
          <w:sz w:val="24"/>
          <w:szCs w:val="24"/>
        </w:rPr>
      </w:pPr>
    </w:p>
    <w:sectPr w:rsidR="0087640F" w:rsidRPr="00CF3AF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A66B" w14:textId="77777777" w:rsidR="00BA7F3C" w:rsidRDefault="00BA7F3C">
      <w:r>
        <w:separator/>
      </w:r>
    </w:p>
    <w:p w14:paraId="3D802014" w14:textId="77777777" w:rsidR="00BA7F3C" w:rsidRDefault="00BA7F3C"/>
  </w:endnote>
  <w:endnote w:type="continuationSeparator" w:id="0">
    <w:p w14:paraId="082B560C" w14:textId="77777777" w:rsidR="00BA7F3C" w:rsidRDefault="00BA7F3C">
      <w:r>
        <w:continuationSeparator/>
      </w:r>
    </w:p>
    <w:p w14:paraId="0190D238" w14:textId="77777777" w:rsidR="00BA7F3C" w:rsidRDefault="00BA7F3C"/>
  </w:endnote>
  <w:endnote w:type="continuationNotice" w:id="1">
    <w:p w14:paraId="681B1A28" w14:textId="77777777" w:rsidR="00BA7F3C" w:rsidRDefault="00BA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34C3" w14:textId="77777777" w:rsidR="00BA7F3C" w:rsidRDefault="00BA7F3C">
      <w:r>
        <w:separator/>
      </w:r>
    </w:p>
    <w:p w14:paraId="7E0CF9AC" w14:textId="77777777" w:rsidR="00BA7F3C" w:rsidRDefault="00BA7F3C"/>
  </w:footnote>
  <w:footnote w:type="continuationSeparator" w:id="0">
    <w:p w14:paraId="0CF33D45" w14:textId="77777777" w:rsidR="00BA7F3C" w:rsidRDefault="00BA7F3C">
      <w:r>
        <w:continuationSeparator/>
      </w:r>
    </w:p>
    <w:p w14:paraId="6A8244D9" w14:textId="77777777" w:rsidR="00BA7F3C" w:rsidRDefault="00BA7F3C"/>
  </w:footnote>
  <w:footnote w:type="continuationNotice" w:id="1">
    <w:p w14:paraId="435B30C1" w14:textId="77777777" w:rsidR="00BA7F3C" w:rsidRDefault="00BA7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273"/>
    <w:rsid w:val="00015E3A"/>
    <w:rsid w:val="00015EBE"/>
    <w:rsid w:val="00016106"/>
    <w:rsid w:val="00017F8F"/>
    <w:rsid w:val="00020032"/>
    <w:rsid w:val="00020F0D"/>
    <w:rsid w:val="00022705"/>
    <w:rsid w:val="00024D43"/>
    <w:rsid w:val="00035090"/>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1C32"/>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95D"/>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1390"/>
    <w:rsid w:val="0012695E"/>
    <w:rsid w:val="0012764D"/>
    <w:rsid w:val="00127B6D"/>
    <w:rsid w:val="001300C2"/>
    <w:rsid w:val="001331D3"/>
    <w:rsid w:val="00143E24"/>
    <w:rsid w:val="00146200"/>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97D"/>
    <w:rsid w:val="001909F2"/>
    <w:rsid w:val="0019131E"/>
    <w:rsid w:val="0019364C"/>
    <w:rsid w:val="001A0005"/>
    <w:rsid w:val="001A05BF"/>
    <w:rsid w:val="001A2BEE"/>
    <w:rsid w:val="001A47B7"/>
    <w:rsid w:val="001A65A0"/>
    <w:rsid w:val="001A6F2B"/>
    <w:rsid w:val="001B02AA"/>
    <w:rsid w:val="001B095A"/>
    <w:rsid w:val="001B10EB"/>
    <w:rsid w:val="001B269F"/>
    <w:rsid w:val="001B4F20"/>
    <w:rsid w:val="001B74B7"/>
    <w:rsid w:val="001C228B"/>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0A4"/>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7A11"/>
    <w:rsid w:val="00292917"/>
    <w:rsid w:val="00294205"/>
    <w:rsid w:val="002A20BB"/>
    <w:rsid w:val="002A21EA"/>
    <w:rsid w:val="002A3636"/>
    <w:rsid w:val="002A4E09"/>
    <w:rsid w:val="002A5101"/>
    <w:rsid w:val="002A5C9F"/>
    <w:rsid w:val="002A746D"/>
    <w:rsid w:val="002B04A9"/>
    <w:rsid w:val="002B0B02"/>
    <w:rsid w:val="002B36F4"/>
    <w:rsid w:val="002B3B52"/>
    <w:rsid w:val="002B5BB6"/>
    <w:rsid w:val="002B7FD7"/>
    <w:rsid w:val="002D15BC"/>
    <w:rsid w:val="002D1E95"/>
    <w:rsid w:val="002D2F55"/>
    <w:rsid w:val="002D3FB5"/>
    <w:rsid w:val="002D429D"/>
    <w:rsid w:val="002D728F"/>
    <w:rsid w:val="002E3DAB"/>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822"/>
    <w:rsid w:val="00374766"/>
    <w:rsid w:val="00377086"/>
    <w:rsid w:val="003831B4"/>
    <w:rsid w:val="00383730"/>
    <w:rsid w:val="00390A3E"/>
    <w:rsid w:val="00391089"/>
    <w:rsid w:val="00391E62"/>
    <w:rsid w:val="00397893"/>
    <w:rsid w:val="003A4CAA"/>
    <w:rsid w:val="003A5EB5"/>
    <w:rsid w:val="003B1F6B"/>
    <w:rsid w:val="003B3381"/>
    <w:rsid w:val="003B639F"/>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5B1"/>
    <w:rsid w:val="0042631E"/>
    <w:rsid w:val="004263A6"/>
    <w:rsid w:val="00427046"/>
    <w:rsid w:val="00427F0E"/>
    <w:rsid w:val="0043386A"/>
    <w:rsid w:val="00435A3F"/>
    <w:rsid w:val="00441930"/>
    <w:rsid w:val="00442D66"/>
    <w:rsid w:val="004445E4"/>
    <w:rsid w:val="00446969"/>
    <w:rsid w:val="00450A4E"/>
    <w:rsid w:val="0045424E"/>
    <w:rsid w:val="004562E8"/>
    <w:rsid w:val="004563A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6342"/>
    <w:rsid w:val="004B7187"/>
    <w:rsid w:val="004C2D28"/>
    <w:rsid w:val="004C3239"/>
    <w:rsid w:val="004C5E5E"/>
    <w:rsid w:val="004D4C01"/>
    <w:rsid w:val="004D509C"/>
    <w:rsid w:val="004E5172"/>
    <w:rsid w:val="004E6ADF"/>
    <w:rsid w:val="004F23D7"/>
    <w:rsid w:val="004F2C41"/>
    <w:rsid w:val="004F2F03"/>
    <w:rsid w:val="004F3C5B"/>
    <w:rsid w:val="004F3D42"/>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79E"/>
    <w:rsid w:val="005830FA"/>
    <w:rsid w:val="00583428"/>
    <w:rsid w:val="005838ED"/>
    <w:rsid w:val="0058536C"/>
    <w:rsid w:val="00587145"/>
    <w:rsid w:val="00587220"/>
    <w:rsid w:val="00591CF0"/>
    <w:rsid w:val="0059265A"/>
    <w:rsid w:val="005937EB"/>
    <w:rsid w:val="005A087D"/>
    <w:rsid w:val="005B0DA3"/>
    <w:rsid w:val="005B1B4D"/>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9D3"/>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D76"/>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1F65"/>
    <w:rsid w:val="007C4CCF"/>
    <w:rsid w:val="007D1761"/>
    <w:rsid w:val="007D21BB"/>
    <w:rsid w:val="007E2E40"/>
    <w:rsid w:val="007E736D"/>
    <w:rsid w:val="007F457C"/>
    <w:rsid w:val="007F584E"/>
    <w:rsid w:val="007F6E56"/>
    <w:rsid w:val="007F7C79"/>
    <w:rsid w:val="00801E7B"/>
    <w:rsid w:val="008035BF"/>
    <w:rsid w:val="00803861"/>
    <w:rsid w:val="00803DFB"/>
    <w:rsid w:val="0080460B"/>
    <w:rsid w:val="00804D0D"/>
    <w:rsid w:val="00805DA5"/>
    <w:rsid w:val="00814AAE"/>
    <w:rsid w:val="00816622"/>
    <w:rsid w:val="0081663C"/>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4FE"/>
    <w:rsid w:val="008A0965"/>
    <w:rsid w:val="008A1AD0"/>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69ED"/>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297"/>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26E"/>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20EC"/>
    <w:rsid w:val="009F5401"/>
    <w:rsid w:val="009F5D81"/>
    <w:rsid w:val="00A0317C"/>
    <w:rsid w:val="00A0355F"/>
    <w:rsid w:val="00A0640D"/>
    <w:rsid w:val="00A065BD"/>
    <w:rsid w:val="00A107E3"/>
    <w:rsid w:val="00A152C4"/>
    <w:rsid w:val="00A15ACB"/>
    <w:rsid w:val="00A1682E"/>
    <w:rsid w:val="00A24839"/>
    <w:rsid w:val="00A259A6"/>
    <w:rsid w:val="00A32EB0"/>
    <w:rsid w:val="00A37045"/>
    <w:rsid w:val="00A44246"/>
    <w:rsid w:val="00A46B95"/>
    <w:rsid w:val="00A524E5"/>
    <w:rsid w:val="00A55DAC"/>
    <w:rsid w:val="00A63BCD"/>
    <w:rsid w:val="00A72ADF"/>
    <w:rsid w:val="00A77BCA"/>
    <w:rsid w:val="00A811EE"/>
    <w:rsid w:val="00A85C1E"/>
    <w:rsid w:val="00A93A21"/>
    <w:rsid w:val="00A94D32"/>
    <w:rsid w:val="00A9766F"/>
    <w:rsid w:val="00AA264B"/>
    <w:rsid w:val="00AA36B5"/>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A7F3C"/>
    <w:rsid w:val="00BB3089"/>
    <w:rsid w:val="00BB3E43"/>
    <w:rsid w:val="00BB412C"/>
    <w:rsid w:val="00BB711C"/>
    <w:rsid w:val="00BC2F95"/>
    <w:rsid w:val="00BC4EA7"/>
    <w:rsid w:val="00BC5A50"/>
    <w:rsid w:val="00BC6327"/>
    <w:rsid w:val="00BD55BB"/>
    <w:rsid w:val="00BD5F31"/>
    <w:rsid w:val="00BD70F3"/>
    <w:rsid w:val="00BE0247"/>
    <w:rsid w:val="00BE4E5D"/>
    <w:rsid w:val="00BE555D"/>
    <w:rsid w:val="00BE5CC7"/>
    <w:rsid w:val="00BE6564"/>
    <w:rsid w:val="00BE791F"/>
    <w:rsid w:val="00BE7ABC"/>
    <w:rsid w:val="00BF1F49"/>
    <w:rsid w:val="00BF628D"/>
    <w:rsid w:val="00BF6317"/>
    <w:rsid w:val="00BF6946"/>
    <w:rsid w:val="00BF725D"/>
    <w:rsid w:val="00BF75B3"/>
    <w:rsid w:val="00BF7EF1"/>
    <w:rsid w:val="00C04F6F"/>
    <w:rsid w:val="00C123E3"/>
    <w:rsid w:val="00C17622"/>
    <w:rsid w:val="00C20B5D"/>
    <w:rsid w:val="00C24336"/>
    <w:rsid w:val="00C24948"/>
    <w:rsid w:val="00C31F01"/>
    <w:rsid w:val="00C338CA"/>
    <w:rsid w:val="00C3526A"/>
    <w:rsid w:val="00C41E25"/>
    <w:rsid w:val="00C43468"/>
    <w:rsid w:val="00C45B4E"/>
    <w:rsid w:val="00C463DC"/>
    <w:rsid w:val="00C46D6C"/>
    <w:rsid w:val="00C51D70"/>
    <w:rsid w:val="00C52FA1"/>
    <w:rsid w:val="00C54792"/>
    <w:rsid w:val="00C55FC5"/>
    <w:rsid w:val="00C60D95"/>
    <w:rsid w:val="00C6314A"/>
    <w:rsid w:val="00C649AA"/>
    <w:rsid w:val="00C66D15"/>
    <w:rsid w:val="00C70206"/>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426"/>
    <w:rsid w:val="00CD78A4"/>
    <w:rsid w:val="00CE0E27"/>
    <w:rsid w:val="00CE2D72"/>
    <w:rsid w:val="00CF018F"/>
    <w:rsid w:val="00CF02C7"/>
    <w:rsid w:val="00CF1A7D"/>
    <w:rsid w:val="00CF2391"/>
    <w:rsid w:val="00CF3AF6"/>
    <w:rsid w:val="00D0475A"/>
    <w:rsid w:val="00D057C3"/>
    <w:rsid w:val="00D06308"/>
    <w:rsid w:val="00D07E1D"/>
    <w:rsid w:val="00D10A7C"/>
    <w:rsid w:val="00D118D4"/>
    <w:rsid w:val="00D15AE0"/>
    <w:rsid w:val="00D17E2F"/>
    <w:rsid w:val="00D25E68"/>
    <w:rsid w:val="00D26951"/>
    <w:rsid w:val="00D272CB"/>
    <w:rsid w:val="00D32406"/>
    <w:rsid w:val="00D33C8C"/>
    <w:rsid w:val="00D34AEF"/>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37A"/>
    <w:rsid w:val="00DD0989"/>
    <w:rsid w:val="00DD21E1"/>
    <w:rsid w:val="00DD235F"/>
    <w:rsid w:val="00DD4F5A"/>
    <w:rsid w:val="00DD7D18"/>
    <w:rsid w:val="00DD7D84"/>
    <w:rsid w:val="00DE1141"/>
    <w:rsid w:val="00DE2077"/>
    <w:rsid w:val="00DE240A"/>
    <w:rsid w:val="00DE2BFB"/>
    <w:rsid w:val="00DE39CC"/>
    <w:rsid w:val="00DE54DD"/>
    <w:rsid w:val="00DF5EF9"/>
    <w:rsid w:val="00E0214A"/>
    <w:rsid w:val="00E034EF"/>
    <w:rsid w:val="00E036DF"/>
    <w:rsid w:val="00E05746"/>
    <w:rsid w:val="00E130F9"/>
    <w:rsid w:val="00E13B71"/>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8F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A07"/>
    <w:rsid w:val="00F61DCB"/>
    <w:rsid w:val="00F64938"/>
    <w:rsid w:val="00F67D55"/>
    <w:rsid w:val="00F70208"/>
    <w:rsid w:val="00F75012"/>
    <w:rsid w:val="00F75418"/>
    <w:rsid w:val="00F772CC"/>
    <w:rsid w:val="00F82FE4"/>
    <w:rsid w:val="00F83C4B"/>
    <w:rsid w:val="00F87E2C"/>
    <w:rsid w:val="00F91354"/>
    <w:rsid w:val="00F925AF"/>
    <w:rsid w:val="00F943FC"/>
    <w:rsid w:val="00F96FCF"/>
    <w:rsid w:val="00FA0CE9"/>
    <w:rsid w:val="00FA2B3B"/>
    <w:rsid w:val="00FA78F0"/>
    <w:rsid w:val="00FB5ACE"/>
    <w:rsid w:val="00FB67EC"/>
    <w:rsid w:val="00FC01B5"/>
    <w:rsid w:val="00FC1912"/>
    <w:rsid w:val="00FC33C4"/>
    <w:rsid w:val="00FC34F6"/>
    <w:rsid w:val="00FD4B98"/>
    <w:rsid w:val="00FD4BF4"/>
    <w:rsid w:val="00FE1715"/>
    <w:rsid w:val="00FE6F6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2</cp:revision>
  <cp:lastPrinted>2022-01-19T18:53:00Z</cp:lastPrinted>
  <dcterms:created xsi:type="dcterms:W3CDTF">2025-05-22T16:31:00Z</dcterms:created>
  <dcterms:modified xsi:type="dcterms:W3CDTF">2025-05-22T16:31:00Z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