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ADD1FE7" w:rsidR="00BC6327" w:rsidRPr="00412B2F" w:rsidRDefault="003130A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RIVERSIDE COUNTY SERVICE AREA 51</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2BFFB7D" w:rsidR="00BC6327" w:rsidRPr="00412B2F" w:rsidRDefault="003130A4"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7,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33E0267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3130A4">
        <w:rPr>
          <w:b/>
          <w:bCs/>
          <w:sz w:val="21"/>
          <w:szCs w:val="21"/>
          <w:lang w:val="es-MX"/>
        </w:rPr>
        <w:t xml:space="preserve">Riverside County </w:t>
      </w:r>
      <w:proofErr w:type="spellStart"/>
      <w:r w:rsidR="003130A4">
        <w:rPr>
          <w:b/>
          <w:bCs/>
          <w:sz w:val="21"/>
          <w:szCs w:val="21"/>
          <w:lang w:val="es-MX"/>
        </w:rPr>
        <w:t>Service</w:t>
      </w:r>
      <w:proofErr w:type="spellEnd"/>
      <w:r w:rsidR="003130A4">
        <w:rPr>
          <w:b/>
          <w:bCs/>
          <w:sz w:val="21"/>
          <w:szCs w:val="21"/>
          <w:lang w:val="es-MX"/>
        </w:rPr>
        <w:t xml:space="preserve"> </w:t>
      </w:r>
      <w:proofErr w:type="spellStart"/>
      <w:r w:rsidR="003130A4">
        <w:rPr>
          <w:b/>
          <w:bCs/>
          <w:sz w:val="21"/>
          <w:szCs w:val="21"/>
          <w:lang w:val="es-MX"/>
        </w:rPr>
        <w:t>Area</w:t>
      </w:r>
      <w:proofErr w:type="spellEnd"/>
      <w:r w:rsidR="003130A4">
        <w:rPr>
          <w:b/>
          <w:bCs/>
          <w:sz w:val="21"/>
          <w:szCs w:val="21"/>
          <w:lang w:val="es-MX"/>
        </w:rPr>
        <w:t xml:space="preserve"> 51 </w:t>
      </w:r>
      <w:r w:rsidRPr="00442D66">
        <w:rPr>
          <w:b/>
          <w:bCs/>
          <w:sz w:val="21"/>
          <w:szCs w:val="21"/>
          <w:lang w:val="es-MX"/>
        </w:rPr>
        <w:t xml:space="preserve">a </w:t>
      </w:r>
      <w:r w:rsidR="003130A4">
        <w:rPr>
          <w:b/>
          <w:bCs/>
          <w:sz w:val="21"/>
          <w:szCs w:val="21"/>
          <w:lang w:val="es-MX"/>
        </w:rPr>
        <w:t xml:space="preserve">26251 </w:t>
      </w:r>
      <w:proofErr w:type="spellStart"/>
      <w:r w:rsidR="003130A4">
        <w:rPr>
          <w:b/>
          <w:bCs/>
          <w:sz w:val="21"/>
          <w:szCs w:val="21"/>
          <w:lang w:val="es-MX"/>
        </w:rPr>
        <w:t>Parkview</w:t>
      </w:r>
      <w:proofErr w:type="spellEnd"/>
      <w:r w:rsidR="003130A4">
        <w:rPr>
          <w:b/>
          <w:bCs/>
          <w:sz w:val="21"/>
          <w:szCs w:val="21"/>
          <w:lang w:val="es-MX"/>
        </w:rPr>
        <w:t xml:space="preserve"> Drive, </w:t>
      </w:r>
      <w:proofErr w:type="spellStart"/>
      <w:r w:rsidR="003130A4">
        <w:rPr>
          <w:b/>
          <w:bCs/>
          <w:sz w:val="21"/>
          <w:szCs w:val="21"/>
          <w:lang w:val="es-MX"/>
        </w:rPr>
        <w:t>Desert</w:t>
      </w:r>
      <w:proofErr w:type="spellEnd"/>
      <w:r w:rsidR="003130A4">
        <w:rPr>
          <w:b/>
          <w:bCs/>
          <w:sz w:val="21"/>
          <w:szCs w:val="21"/>
          <w:lang w:val="es-MX"/>
        </w:rPr>
        <w:t xml:space="preserve"> Center CA  </w:t>
      </w:r>
      <w:proofErr w:type="gramStart"/>
      <w:r w:rsidR="003130A4">
        <w:rPr>
          <w:b/>
          <w:bCs/>
          <w:sz w:val="21"/>
          <w:szCs w:val="21"/>
          <w:lang w:val="es-MX"/>
        </w:rPr>
        <w:t>92239  760</w:t>
      </w:r>
      <w:proofErr w:type="gramEnd"/>
      <w:r w:rsidR="003130A4">
        <w:rPr>
          <w:b/>
          <w:bCs/>
          <w:sz w:val="21"/>
          <w:szCs w:val="21"/>
          <w:lang w:val="es-MX"/>
        </w:rPr>
        <w:t>-227-3203</w:t>
      </w:r>
      <w:r w:rsidRPr="00442D66">
        <w:rPr>
          <w:b/>
          <w:bCs/>
          <w:sz w:val="21"/>
          <w:szCs w:val="21"/>
          <w:lang w:val="es-MX"/>
        </w:rPr>
        <w:t xml:space="preserve"> para asistirlo en español.</w:t>
      </w:r>
    </w:p>
    <w:p w14:paraId="72C2ECD4" w14:textId="14A936E5"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3130A4">
        <w:rPr>
          <w:rFonts w:ascii="PMingLiU" w:eastAsia="PMingLiU" w:hAnsi="PMingLiU" w:cs="PMingLiU"/>
          <w:b/>
          <w:bCs/>
          <w:sz w:val="21"/>
          <w:szCs w:val="21"/>
          <w:lang w:val="es-ES"/>
        </w:rPr>
        <w:t xml:space="preserve">Riverside County </w:t>
      </w:r>
      <w:proofErr w:type="spellStart"/>
      <w:r w:rsidR="003130A4">
        <w:rPr>
          <w:rFonts w:ascii="PMingLiU" w:eastAsia="PMingLiU" w:hAnsi="PMingLiU" w:cs="PMingLiU"/>
          <w:b/>
          <w:bCs/>
          <w:sz w:val="21"/>
          <w:szCs w:val="21"/>
          <w:lang w:val="es-ES"/>
        </w:rPr>
        <w:t>Service</w:t>
      </w:r>
      <w:proofErr w:type="spellEnd"/>
      <w:r w:rsidR="003130A4">
        <w:rPr>
          <w:rFonts w:ascii="PMingLiU" w:eastAsia="PMingLiU" w:hAnsi="PMingLiU" w:cs="PMingLiU"/>
          <w:b/>
          <w:bCs/>
          <w:sz w:val="21"/>
          <w:szCs w:val="21"/>
          <w:lang w:val="es-ES"/>
        </w:rPr>
        <w:t xml:space="preserve"> </w:t>
      </w:r>
      <w:proofErr w:type="spellStart"/>
      <w:r w:rsidR="003130A4">
        <w:rPr>
          <w:rFonts w:ascii="PMingLiU" w:eastAsia="PMingLiU" w:hAnsi="PMingLiU" w:cs="PMingLiU"/>
          <w:b/>
          <w:bCs/>
          <w:sz w:val="21"/>
          <w:szCs w:val="21"/>
          <w:lang w:val="es-ES"/>
        </w:rPr>
        <w:t>Area</w:t>
      </w:r>
      <w:proofErr w:type="spellEnd"/>
      <w:r w:rsidR="003130A4">
        <w:rPr>
          <w:rFonts w:ascii="PMingLiU" w:eastAsia="PMingLiU" w:hAnsi="PMingLiU" w:cs="PMingLiU"/>
          <w:b/>
          <w:bCs/>
          <w:sz w:val="21"/>
          <w:szCs w:val="21"/>
          <w:lang w:val="es-ES"/>
        </w:rPr>
        <w:t xml:space="preserve"> 51</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3130A4">
        <w:rPr>
          <w:rFonts w:ascii="PMingLiU" w:eastAsia="PMingLiU" w:hAnsi="PMingLiU" w:cs="PMingLiU"/>
          <w:b/>
          <w:bCs/>
          <w:sz w:val="21"/>
          <w:szCs w:val="21"/>
          <w:lang w:val="es-ES"/>
        </w:rPr>
        <w:t xml:space="preserve"> 26251 </w:t>
      </w:r>
      <w:proofErr w:type="spellStart"/>
      <w:r w:rsidR="003130A4">
        <w:rPr>
          <w:rFonts w:ascii="PMingLiU" w:eastAsia="PMingLiU" w:hAnsi="PMingLiU" w:cs="PMingLiU"/>
          <w:b/>
          <w:bCs/>
          <w:sz w:val="21"/>
          <w:szCs w:val="21"/>
          <w:lang w:val="es-ES"/>
        </w:rPr>
        <w:t>Parkview</w:t>
      </w:r>
      <w:proofErr w:type="spellEnd"/>
      <w:r w:rsidR="003130A4">
        <w:rPr>
          <w:rFonts w:ascii="PMingLiU" w:eastAsia="PMingLiU" w:hAnsi="PMingLiU" w:cs="PMingLiU"/>
          <w:b/>
          <w:bCs/>
          <w:sz w:val="21"/>
          <w:szCs w:val="21"/>
          <w:lang w:val="es-ES"/>
        </w:rPr>
        <w:t xml:space="preserve"> Drive, </w:t>
      </w:r>
      <w:proofErr w:type="spellStart"/>
      <w:r w:rsidR="003130A4">
        <w:rPr>
          <w:rFonts w:ascii="PMingLiU" w:eastAsia="PMingLiU" w:hAnsi="PMingLiU" w:cs="PMingLiU"/>
          <w:b/>
          <w:bCs/>
          <w:sz w:val="21"/>
          <w:szCs w:val="21"/>
          <w:lang w:val="es-ES"/>
        </w:rPr>
        <w:t>Desert</w:t>
      </w:r>
      <w:proofErr w:type="spellEnd"/>
      <w:r w:rsidR="003130A4">
        <w:rPr>
          <w:rFonts w:ascii="PMingLiU" w:eastAsia="PMingLiU" w:hAnsi="PMingLiU" w:cs="PMingLiU"/>
          <w:b/>
          <w:bCs/>
          <w:sz w:val="21"/>
          <w:szCs w:val="21"/>
          <w:lang w:val="es-ES"/>
        </w:rPr>
        <w:t xml:space="preserve"> </w:t>
      </w:r>
      <w:proofErr w:type="gramStart"/>
      <w:r w:rsidR="003130A4">
        <w:rPr>
          <w:rFonts w:ascii="PMingLiU" w:eastAsia="PMingLiU" w:hAnsi="PMingLiU" w:cs="PMingLiU"/>
          <w:b/>
          <w:bCs/>
          <w:sz w:val="21"/>
          <w:szCs w:val="21"/>
          <w:lang w:val="es-ES"/>
        </w:rPr>
        <w:t>Center  CA</w:t>
      </w:r>
      <w:proofErr w:type="gramEnd"/>
      <w:r w:rsidR="003130A4">
        <w:rPr>
          <w:rFonts w:ascii="PMingLiU" w:eastAsia="PMingLiU" w:hAnsi="PMingLiU" w:cs="PMingLiU"/>
          <w:b/>
          <w:bCs/>
          <w:sz w:val="21"/>
          <w:szCs w:val="21"/>
          <w:lang w:val="es-ES"/>
        </w:rPr>
        <w:t xml:space="preserve"> 92239</w:t>
      </w:r>
    </w:p>
    <w:p w14:paraId="7D3636E6" w14:textId="20784693"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3130A4">
        <w:rPr>
          <w:b/>
          <w:bCs/>
          <w:sz w:val="21"/>
          <w:szCs w:val="21"/>
          <w:lang w:val="es-ES"/>
        </w:rPr>
        <w:t xml:space="preserve">Riverside County </w:t>
      </w:r>
      <w:proofErr w:type="spellStart"/>
      <w:r w:rsidR="003130A4">
        <w:rPr>
          <w:b/>
          <w:bCs/>
          <w:sz w:val="21"/>
          <w:szCs w:val="21"/>
          <w:lang w:val="es-ES"/>
        </w:rPr>
        <w:t>Service</w:t>
      </w:r>
      <w:proofErr w:type="spellEnd"/>
      <w:r w:rsidR="003130A4">
        <w:rPr>
          <w:b/>
          <w:bCs/>
          <w:sz w:val="21"/>
          <w:szCs w:val="21"/>
          <w:lang w:val="es-ES"/>
        </w:rPr>
        <w:t xml:space="preserve"> </w:t>
      </w:r>
      <w:proofErr w:type="spellStart"/>
      <w:r w:rsidR="003130A4">
        <w:rPr>
          <w:b/>
          <w:bCs/>
          <w:sz w:val="21"/>
          <w:szCs w:val="21"/>
          <w:lang w:val="es-ES"/>
        </w:rPr>
        <w:t>Area</w:t>
      </w:r>
      <w:proofErr w:type="spellEnd"/>
      <w:r w:rsidR="003130A4">
        <w:rPr>
          <w:b/>
          <w:bCs/>
          <w:sz w:val="21"/>
          <w:szCs w:val="21"/>
          <w:lang w:val="es-ES"/>
        </w:rPr>
        <w:t xml:space="preserve"> 51</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3130A4">
        <w:rPr>
          <w:b/>
          <w:bCs/>
          <w:sz w:val="21"/>
          <w:szCs w:val="21"/>
          <w:lang w:val="es-ES"/>
        </w:rPr>
        <w:t xml:space="preserve">26251 </w:t>
      </w:r>
      <w:proofErr w:type="spellStart"/>
      <w:r w:rsidR="003130A4">
        <w:rPr>
          <w:b/>
          <w:bCs/>
          <w:sz w:val="21"/>
          <w:szCs w:val="21"/>
          <w:lang w:val="es-ES"/>
        </w:rPr>
        <w:t>Parkview</w:t>
      </w:r>
      <w:proofErr w:type="spellEnd"/>
      <w:r w:rsidR="003130A4">
        <w:rPr>
          <w:b/>
          <w:bCs/>
          <w:sz w:val="21"/>
          <w:szCs w:val="21"/>
          <w:lang w:val="es-ES"/>
        </w:rPr>
        <w:t xml:space="preserve"> Drive, </w:t>
      </w:r>
      <w:proofErr w:type="spellStart"/>
      <w:r w:rsidR="003130A4">
        <w:rPr>
          <w:b/>
          <w:bCs/>
          <w:sz w:val="21"/>
          <w:szCs w:val="21"/>
          <w:lang w:val="es-ES"/>
        </w:rPr>
        <w:t>Desert</w:t>
      </w:r>
      <w:proofErr w:type="spellEnd"/>
      <w:r w:rsidR="003130A4">
        <w:rPr>
          <w:b/>
          <w:bCs/>
          <w:sz w:val="21"/>
          <w:szCs w:val="21"/>
          <w:lang w:val="es-ES"/>
        </w:rPr>
        <w:t xml:space="preserve"> </w:t>
      </w:r>
      <w:proofErr w:type="gramStart"/>
      <w:r w:rsidR="003130A4">
        <w:rPr>
          <w:b/>
          <w:bCs/>
          <w:sz w:val="21"/>
          <w:szCs w:val="21"/>
          <w:lang w:val="es-ES"/>
        </w:rPr>
        <w:t>Center  CA</w:t>
      </w:r>
      <w:proofErr w:type="gramEnd"/>
      <w:r w:rsidR="003130A4">
        <w:rPr>
          <w:b/>
          <w:bCs/>
          <w:sz w:val="21"/>
          <w:szCs w:val="21"/>
          <w:lang w:val="es-ES"/>
        </w:rPr>
        <w:t xml:space="preserve">  92239</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196F7BC2"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3130A4">
        <w:rPr>
          <w:b/>
          <w:bCs/>
          <w:sz w:val="21"/>
          <w:szCs w:val="21"/>
          <w:lang w:val="es-ES"/>
        </w:rPr>
        <w:t xml:space="preserve">Riverside County </w:t>
      </w:r>
      <w:proofErr w:type="spellStart"/>
      <w:r w:rsidR="003130A4">
        <w:rPr>
          <w:b/>
          <w:bCs/>
          <w:sz w:val="21"/>
          <w:szCs w:val="21"/>
          <w:lang w:val="es-ES"/>
        </w:rPr>
        <w:t>Service</w:t>
      </w:r>
      <w:proofErr w:type="spellEnd"/>
      <w:r w:rsidR="003130A4">
        <w:rPr>
          <w:b/>
          <w:bCs/>
          <w:sz w:val="21"/>
          <w:szCs w:val="21"/>
          <w:lang w:val="es-ES"/>
        </w:rPr>
        <w:t xml:space="preserve"> </w:t>
      </w:r>
      <w:proofErr w:type="spellStart"/>
      <w:r w:rsidR="003130A4">
        <w:rPr>
          <w:b/>
          <w:bCs/>
          <w:sz w:val="21"/>
          <w:szCs w:val="21"/>
          <w:lang w:val="es-ES"/>
        </w:rPr>
        <w:t>Area</w:t>
      </w:r>
      <w:proofErr w:type="spellEnd"/>
      <w:r w:rsidR="003130A4">
        <w:rPr>
          <w:b/>
          <w:bCs/>
          <w:sz w:val="21"/>
          <w:szCs w:val="21"/>
          <w:lang w:val="es-ES"/>
        </w:rPr>
        <w:t xml:space="preserve"> 51</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3130A4">
        <w:rPr>
          <w:b/>
          <w:bCs/>
          <w:sz w:val="21"/>
          <w:szCs w:val="21"/>
          <w:lang w:val="es-ES"/>
        </w:rPr>
        <w:t xml:space="preserve">26251 </w:t>
      </w:r>
      <w:proofErr w:type="spellStart"/>
      <w:r w:rsidR="003130A4">
        <w:rPr>
          <w:b/>
          <w:bCs/>
          <w:sz w:val="21"/>
          <w:szCs w:val="21"/>
          <w:lang w:val="es-ES"/>
        </w:rPr>
        <w:t>Parkview</w:t>
      </w:r>
      <w:proofErr w:type="spellEnd"/>
      <w:r w:rsidR="003130A4">
        <w:rPr>
          <w:b/>
          <w:bCs/>
          <w:sz w:val="21"/>
          <w:szCs w:val="21"/>
          <w:lang w:val="es-ES"/>
        </w:rPr>
        <w:t xml:space="preserve"> Drive, </w:t>
      </w:r>
      <w:proofErr w:type="spellStart"/>
      <w:r w:rsidR="003130A4">
        <w:rPr>
          <w:b/>
          <w:bCs/>
          <w:sz w:val="21"/>
          <w:szCs w:val="21"/>
          <w:lang w:val="es-ES"/>
        </w:rPr>
        <w:t>Desert</w:t>
      </w:r>
      <w:proofErr w:type="spellEnd"/>
      <w:r w:rsidR="003130A4">
        <w:rPr>
          <w:b/>
          <w:bCs/>
          <w:sz w:val="21"/>
          <w:szCs w:val="21"/>
          <w:lang w:val="es-ES"/>
        </w:rPr>
        <w:t xml:space="preserve"> </w:t>
      </w:r>
      <w:proofErr w:type="gramStart"/>
      <w:r w:rsidR="003130A4">
        <w:rPr>
          <w:b/>
          <w:bCs/>
          <w:sz w:val="21"/>
          <w:szCs w:val="21"/>
          <w:lang w:val="es-ES"/>
        </w:rPr>
        <w:t>Center  CA</w:t>
      </w:r>
      <w:proofErr w:type="gramEnd"/>
      <w:r w:rsidR="003130A4">
        <w:rPr>
          <w:b/>
          <w:bCs/>
          <w:sz w:val="21"/>
          <w:szCs w:val="21"/>
          <w:lang w:val="es-ES"/>
        </w:rPr>
        <w:t xml:space="preserve">  92239</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0553AD8B"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3130A4">
        <w:rPr>
          <w:b/>
          <w:bCs/>
          <w:sz w:val="21"/>
          <w:szCs w:val="21"/>
          <w:lang w:val="es-ES"/>
        </w:rPr>
        <w:t xml:space="preserve">Riverside </w:t>
      </w:r>
      <w:proofErr w:type="spellStart"/>
      <w:r w:rsidR="003130A4">
        <w:rPr>
          <w:b/>
          <w:bCs/>
          <w:sz w:val="21"/>
          <w:szCs w:val="21"/>
          <w:lang w:val="es-ES"/>
        </w:rPr>
        <w:t>Countty</w:t>
      </w:r>
      <w:proofErr w:type="spellEnd"/>
      <w:r w:rsidR="003130A4">
        <w:rPr>
          <w:b/>
          <w:bCs/>
          <w:sz w:val="21"/>
          <w:szCs w:val="21"/>
          <w:lang w:val="es-ES"/>
        </w:rPr>
        <w:t xml:space="preserve"> </w:t>
      </w:r>
      <w:proofErr w:type="spellStart"/>
      <w:r w:rsidR="003130A4">
        <w:rPr>
          <w:b/>
          <w:bCs/>
          <w:sz w:val="21"/>
          <w:szCs w:val="21"/>
          <w:lang w:val="es-ES"/>
        </w:rPr>
        <w:t>Service</w:t>
      </w:r>
      <w:proofErr w:type="spellEnd"/>
      <w:r w:rsidR="003130A4">
        <w:rPr>
          <w:b/>
          <w:bCs/>
          <w:sz w:val="21"/>
          <w:szCs w:val="21"/>
          <w:lang w:val="es-ES"/>
        </w:rPr>
        <w:t xml:space="preserve"> </w:t>
      </w:r>
      <w:proofErr w:type="spellStart"/>
      <w:r w:rsidR="003130A4">
        <w:rPr>
          <w:b/>
          <w:bCs/>
          <w:sz w:val="21"/>
          <w:szCs w:val="21"/>
          <w:lang w:val="es-ES"/>
        </w:rPr>
        <w:t>Area</w:t>
      </w:r>
      <w:proofErr w:type="spellEnd"/>
      <w:r w:rsidR="003130A4">
        <w:rPr>
          <w:b/>
          <w:bCs/>
          <w:sz w:val="21"/>
          <w:szCs w:val="21"/>
          <w:lang w:val="es-ES"/>
        </w:rPr>
        <w:t xml:space="preserve"> 51</w:t>
      </w:r>
      <w:r w:rsidRPr="00412B2F">
        <w:rPr>
          <w:b/>
          <w:bCs/>
          <w:sz w:val="21"/>
          <w:szCs w:val="21"/>
          <w:lang w:val="es-ES"/>
        </w:rPr>
        <w:t xml:space="preserve"> </w:t>
      </w:r>
      <w:proofErr w:type="spellStart"/>
      <w:r w:rsidRPr="00412B2F">
        <w:rPr>
          <w:b/>
          <w:bCs/>
          <w:sz w:val="21"/>
          <w:szCs w:val="21"/>
          <w:lang w:val="es-ES"/>
        </w:rPr>
        <w:t>ntawm</w:t>
      </w:r>
      <w:proofErr w:type="spellEnd"/>
      <w:r w:rsidR="003130A4">
        <w:rPr>
          <w:b/>
          <w:bCs/>
          <w:sz w:val="21"/>
          <w:szCs w:val="21"/>
          <w:lang w:val="es-ES"/>
        </w:rPr>
        <w:t xml:space="preserve"> 26251 </w:t>
      </w:r>
      <w:proofErr w:type="spellStart"/>
      <w:r w:rsidR="003130A4">
        <w:rPr>
          <w:b/>
          <w:bCs/>
          <w:sz w:val="21"/>
          <w:szCs w:val="21"/>
          <w:lang w:val="es-ES"/>
        </w:rPr>
        <w:t>Parkview</w:t>
      </w:r>
      <w:proofErr w:type="spellEnd"/>
      <w:r w:rsidR="003130A4">
        <w:rPr>
          <w:b/>
          <w:bCs/>
          <w:sz w:val="21"/>
          <w:szCs w:val="21"/>
          <w:lang w:val="es-ES"/>
        </w:rPr>
        <w:t xml:space="preserve"> Drive, </w:t>
      </w:r>
      <w:proofErr w:type="spellStart"/>
      <w:r w:rsidR="003130A4">
        <w:rPr>
          <w:b/>
          <w:bCs/>
          <w:sz w:val="21"/>
          <w:szCs w:val="21"/>
          <w:lang w:val="es-ES"/>
        </w:rPr>
        <w:t>Desert</w:t>
      </w:r>
      <w:proofErr w:type="spellEnd"/>
      <w:r w:rsidR="003130A4">
        <w:rPr>
          <w:b/>
          <w:bCs/>
          <w:sz w:val="21"/>
          <w:szCs w:val="21"/>
          <w:lang w:val="es-ES"/>
        </w:rPr>
        <w:t xml:space="preserve"> </w:t>
      </w:r>
      <w:proofErr w:type="gramStart"/>
      <w:r w:rsidR="003130A4">
        <w:rPr>
          <w:b/>
          <w:bCs/>
          <w:sz w:val="21"/>
          <w:szCs w:val="21"/>
          <w:lang w:val="es-ES"/>
        </w:rPr>
        <w:t>Center  CA</w:t>
      </w:r>
      <w:proofErr w:type="gramEnd"/>
      <w:r w:rsidR="003130A4">
        <w:rPr>
          <w:b/>
          <w:bCs/>
          <w:sz w:val="21"/>
          <w:szCs w:val="21"/>
          <w:lang w:val="es-ES"/>
        </w:rPr>
        <w:t xml:space="preserve">  92239</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5F9AD5C" w:rsidR="00BC6327" w:rsidRPr="00412B2F" w:rsidRDefault="003130A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Water is from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DFFEFA8" w:rsidR="00BC6327" w:rsidRPr="00412B2F" w:rsidRDefault="003130A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 4 is the primary well.  Well # 5 is an equal in size and quality used as a </w:t>
            </w:r>
          </w:p>
        </w:tc>
      </w:tr>
      <w:tr w:rsidR="00BC6327" w:rsidRPr="00412B2F" w14:paraId="07255395" w14:textId="77777777" w:rsidTr="008A5B6C">
        <w:tc>
          <w:tcPr>
            <w:tcW w:w="10800" w:type="dxa"/>
            <w:gridSpan w:val="8"/>
            <w:tcBorders>
              <w:bottom w:val="single" w:sz="4" w:space="0" w:color="auto"/>
            </w:tcBorders>
          </w:tcPr>
          <w:p w14:paraId="795D30C8" w14:textId="4B8F1649" w:rsidR="00BC6327" w:rsidRPr="00412B2F" w:rsidRDefault="003130A4"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Backup source.</w:t>
            </w:r>
          </w:p>
        </w:tc>
      </w:tr>
      <w:tr w:rsidR="00BC6327" w:rsidRPr="00412B2F" w14:paraId="36C59834" w14:textId="77777777" w:rsidTr="008A5B6C">
        <w:tc>
          <w:tcPr>
            <w:tcW w:w="4500" w:type="dxa"/>
            <w:gridSpan w:val="4"/>
          </w:tcPr>
          <w:p w14:paraId="3E043666" w14:textId="77777777" w:rsidR="00BC6327" w:rsidRPr="007C4EC8"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7C4EC8">
              <w:rPr>
                <w:sz w:val="20"/>
              </w:rPr>
              <w:t>Drinking Water Source Assessment information:</w:t>
            </w:r>
          </w:p>
        </w:tc>
        <w:tc>
          <w:tcPr>
            <w:tcW w:w="6300" w:type="dxa"/>
            <w:gridSpan w:val="4"/>
            <w:tcBorders>
              <w:bottom w:val="single" w:sz="4" w:space="0" w:color="auto"/>
            </w:tcBorders>
          </w:tcPr>
          <w:p w14:paraId="42A7B488" w14:textId="35C1643A" w:rsidR="003130A4" w:rsidRPr="007C4EC8" w:rsidRDefault="003130A4" w:rsidP="00F27D20">
            <w:pPr>
              <w:pStyle w:val="BodyText3"/>
              <w:pBdr>
                <w:top w:val="none" w:sz="0" w:space="0" w:color="auto"/>
                <w:left w:val="none" w:sz="0" w:space="0" w:color="auto"/>
                <w:bottom w:val="none" w:sz="0" w:space="0" w:color="auto"/>
                <w:right w:val="none" w:sz="0" w:space="0" w:color="auto"/>
              </w:pBdr>
              <w:spacing w:before="60"/>
              <w:jc w:val="left"/>
              <w:rPr>
                <w:sz w:val="16"/>
                <w:szCs w:val="16"/>
              </w:rPr>
            </w:pPr>
            <w:r w:rsidRPr="007C4EC8">
              <w:rPr>
                <w:sz w:val="16"/>
                <w:szCs w:val="16"/>
              </w:rPr>
              <w:t xml:space="preserve">A water source assessment was conducted for Well # 4 and Well # 5 in </w:t>
            </w:r>
          </w:p>
        </w:tc>
      </w:tr>
      <w:tr w:rsidR="00BC6327" w:rsidRPr="00412B2F" w14:paraId="4AB6369E" w14:textId="77777777" w:rsidTr="008A5B6C">
        <w:tc>
          <w:tcPr>
            <w:tcW w:w="10800" w:type="dxa"/>
            <w:gridSpan w:val="8"/>
            <w:tcBorders>
              <w:bottom w:val="single" w:sz="4" w:space="0" w:color="auto"/>
            </w:tcBorders>
          </w:tcPr>
          <w:p w14:paraId="556CD1B7" w14:textId="7FED1F71" w:rsidR="00BC6327" w:rsidRPr="007C4EC8" w:rsidRDefault="003130A4" w:rsidP="00F27D20">
            <w:pPr>
              <w:pStyle w:val="BodyText3"/>
              <w:pBdr>
                <w:top w:val="none" w:sz="0" w:space="0" w:color="auto"/>
                <w:left w:val="none" w:sz="0" w:space="0" w:color="auto"/>
                <w:bottom w:val="none" w:sz="0" w:space="0" w:color="auto"/>
                <w:right w:val="none" w:sz="0" w:space="0" w:color="auto"/>
              </w:pBdr>
              <w:ind w:left="-108" w:firstLine="22"/>
              <w:jc w:val="left"/>
              <w:rPr>
                <w:sz w:val="16"/>
                <w:szCs w:val="16"/>
              </w:rPr>
            </w:pPr>
            <w:r w:rsidRPr="007C4EC8">
              <w:rPr>
                <w:sz w:val="16"/>
                <w:szCs w:val="16"/>
              </w:rPr>
              <w:t>March 2001.  Source is considered most v</w:t>
            </w:r>
            <w:r w:rsidR="001C7CD0">
              <w:rPr>
                <w:sz w:val="16"/>
                <w:szCs w:val="16"/>
              </w:rPr>
              <w:t>ul</w:t>
            </w:r>
            <w:r w:rsidRPr="007C4EC8">
              <w:rPr>
                <w:sz w:val="16"/>
                <w:szCs w:val="16"/>
              </w:rPr>
              <w:t xml:space="preserve">nerable to the following activities </w:t>
            </w:r>
            <w:r w:rsidR="000F6B0A">
              <w:rPr>
                <w:sz w:val="16"/>
                <w:szCs w:val="16"/>
              </w:rPr>
              <w:t xml:space="preserve">not associated </w:t>
            </w:r>
            <w:r w:rsidRPr="007C4EC8">
              <w:rPr>
                <w:sz w:val="16"/>
                <w:szCs w:val="16"/>
              </w:rPr>
              <w:t>with any detected contaminants</w:t>
            </w:r>
            <w:r w:rsidR="007C4EC8" w:rsidRPr="007C4EC8">
              <w:rPr>
                <w:sz w:val="16"/>
                <w:szCs w:val="16"/>
              </w:rPr>
              <w:t>.  Sewer Collection Systems.  A copy of the complete assessment can be viewed at Riverside County Environmental Health Dept 760-863-7570</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1C6285C" w:rsidR="00BC6327" w:rsidRPr="00412B2F" w:rsidRDefault="007C4EC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The County </w:t>
            </w:r>
            <w:proofErr w:type="spellStart"/>
            <w:r>
              <w:rPr>
                <w:sz w:val="21"/>
                <w:szCs w:val="21"/>
              </w:rPr>
              <w:t>Servie</w:t>
            </w:r>
            <w:proofErr w:type="spellEnd"/>
            <w:r>
              <w:rPr>
                <w:sz w:val="21"/>
                <w:szCs w:val="21"/>
              </w:rPr>
              <w:t xml:space="preserve"> Area Advisory </w:t>
            </w:r>
          </w:p>
        </w:tc>
      </w:tr>
      <w:tr w:rsidR="00BC6327" w:rsidRPr="00412B2F" w14:paraId="7B092FCC" w14:textId="77777777" w:rsidTr="008A5B6C">
        <w:tc>
          <w:tcPr>
            <w:tcW w:w="10800" w:type="dxa"/>
            <w:gridSpan w:val="8"/>
            <w:tcBorders>
              <w:bottom w:val="single" w:sz="4" w:space="0" w:color="auto"/>
            </w:tcBorders>
          </w:tcPr>
          <w:p w14:paraId="549F36E1" w14:textId="3D50B00D" w:rsidR="00BC6327" w:rsidRPr="00412B2F" w:rsidRDefault="007C4EC8"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Committee meets on the third Thursday of the Month from November through May at 7:00 PM.</w:t>
            </w:r>
          </w:p>
        </w:tc>
      </w:tr>
      <w:tr w:rsidR="00BC6327" w:rsidRPr="00412B2F" w14:paraId="4AE4C9F1" w14:textId="77777777" w:rsidTr="007C4EC8">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Pr>
          <w:p w14:paraId="666A69D2" w14:textId="388774CF" w:rsidR="00BC6327" w:rsidRPr="007C4EC8" w:rsidRDefault="007C4EC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u w:val="single"/>
              </w:rPr>
            </w:pPr>
            <w:r w:rsidRPr="007C4EC8">
              <w:rPr>
                <w:sz w:val="21"/>
                <w:szCs w:val="21"/>
                <w:u w:val="single"/>
              </w:rPr>
              <w:t>Steve H. Jones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Pr>
          <w:p w14:paraId="63A1A286" w14:textId="3C2C207A" w:rsidR="00BC6327" w:rsidRPr="007C4EC8" w:rsidRDefault="007C4EC8" w:rsidP="007C4EC8">
            <w:pPr>
              <w:pStyle w:val="BodyText3"/>
              <w:pBdr>
                <w:top w:val="none" w:sz="0" w:space="0" w:color="auto"/>
                <w:left w:val="none" w:sz="0" w:space="0" w:color="auto"/>
                <w:bottom w:val="none" w:sz="0" w:space="0" w:color="auto"/>
                <w:right w:val="none" w:sz="0" w:space="0" w:color="auto"/>
              </w:pBdr>
              <w:spacing w:before="60" w:after="120"/>
              <w:rPr>
                <w:sz w:val="21"/>
                <w:szCs w:val="21"/>
                <w:u w:val="single"/>
              </w:rPr>
            </w:pPr>
            <w:r w:rsidRPr="007C4EC8">
              <w:rPr>
                <w:sz w:val="21"/>
                <w:szCs w:val="21"/>
                <w:u w:val="single"/>
              </w:rPr>
              <w:t>760 227-3203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03E6B50D" w:rsidR="00BC6327" w:rsidRPr="00F41F91" w:rsidRDefault="007C4EC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4BC6733" w:rsidR="008F7660" w:rsidRPr="00F41F91" w:rsidRDefault="007C4EC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0ACFE134" w:rsidR="005540D9" w:rsidRPr="00F41F91" w:rsidRDefault="007C4EC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5483232D" w:rsidR="00B44817" w:rsidRPr="00F41F91" w:rsidRDefault="009A6CA5" w:rsidP="00D057C3">
            <w:pPr>
              <w:jc w:val="center"/>
              <w:rPr>
                <w:sz w:val="18"/>
              </w:rPr>
            </w:pPr>
            <w:r>
              <w:rPr>
                <w:sz w:val="18"/>
              </w:rPr>
              <w:t>7/19</w:t>
            </w:r>
          </w:p>
        </w:tc>
        <w:tc>
          <w:tcPr>
            <w:tcW w:w="991" w:type="dxa"/>
            <w:gridSpan w:val="2"/>
            <w:tcBorders>
              <w:top w:val="nil"/>
            </w:tcBorders>
          </w:tcPr>
          <w:p w14:paraId="2EB76238" w14:textId="45E96AA6" w:rsidR="00B44817" w:rsidRPr="00F41F91" w:rsidRDefault="009A6CA5" w:rsidP="00D057C3">
            <w:pPr>
              <w:jc w:val="center"/>
              <w:rPr>
                <w:sz w:val="18"/>
              </w:rPr>
            </w:pPr>
            <w:r>
              <w:rPr>
                <w:sz w:val="18"/>
              </w:rPr>
              <w:t>5</w:t>
            </w:r>
          </w:p>
        </w:tc>
        <w:tc>
          <w:tcPr>
            <w:tcW w:w="990" w:type="dxa"/>
            <w:gridSpan w:val="2"/>
            <w:tcBorders>
              <w:top w:val="nil"/>
              <w:bottom w:val="nil"/>
            </w:tcBorders>
          </w:tcPr>
          <w:p w14:paraId="4C3FDB54" w14:textId="4C487185" w:rsidR="00B44817" w:rsidRPr="00F41F91" w:rsidRDefault="009A6CA5" w:rsidP="00D057C3">
            <w:pPr>
              <w:jc w:val="center"/>
              <w:rPr>
                <w:sz w:val="18"/>
              </w:rPr>
            </w:pPr>
            <w:r>
              <w:rPr>
                <w:sz w:val="18"/>
              </w:rPr>
              <w:t>ND</w:t>
            </w:r>
          </w:p>
        </w:tc>
        <w:tc>
          <w:tcPr>
            <w:tcW w:w="1080" w:type="dxa"/>
            <w:tcBorders>
              <w:top w:val="nil"/>
              <w:bottom w:val="nil"/>
            </w:tcBorders>
          </w:tcPr>
          <w:p w14:paraId="48CE0F50" w14:textId="1237E1F9" w:rsidR="00B44817" w:rsidRPr="00F41F91" w:rsidRDefault="009A6CA5"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D1C4873" w:rsidR="00B44817" w:rsidRPr="00F41F91" w:rsidRDefault="009A6CA5" w:rsidP="00D057C3">
            <w:pPr>
              <w:jc w:val="center"/>
              <w:rPr>
                <w:sz w:val="18"/>
              </w:rPr>
            </w:pPr>
            <w:r>
              <w:rPr>
                <w:sz w:val="18"/>
              </w:rPr>
              <w:t>7/19</w:t>
            </w:r>
          </w:p>
        </w:tc>
        <w:tc>
          <w:tcPr>
            <w:tcW w:w="991" w:type="dxa"/>
            <w:gridSpan w:val="2"/>
            <w:tcBorders>
              <w:bottom w:val="single" w:sz="18" w:space="0" w:color="auto"/>
            </w:tcBorders>
          </w:tcPr>
          <w:p w14:paraId="18011756" w14:textId="21145C0A" w:rsidR="00B44817" w:rsidRPr="00F41F91" w:rsidRDefault="009A6CA5" w:rsidP="00D057C3">
            <w:pPr>
              <w:jc w:val="center"/>
              <w:rPr>
                <w:sz w:val="18"/>
              </w:rPr>
            </w:pPr>
            <w:r>
              <w:rPr>
                <w:sz w:val="18"/>
              </w:rPr>
              <w:t>5</w:t>
            </w:r>
          </w:p>
        </w:tc>
        <w:tc>
          <w:tcPr>
            <w:tcW w:w="990" w:type="dxa"/>
            <w:gridSpan w:val="2"/>
            <w:tcBorders>
              <w:bottom w:val="single" w:sz="18" w:space="0" w:color="auto"/>
            </w:tcBorders>
          </w:tcPr>
          <w:p w14:paraId="77793C25" w14:textId="5EED876F" w:rsidR="00B44817" w:rsidRDefault="009A6CA5" w:rsidP="00D057C3">
            <w:pPr>
              <w:jc w:val="center"/>
              <w:rPr>
                <w:sz w:val="18"/>
              </w:rPr>
            </w:pPr>
            <w:r>
              <w:rPr>
                <w:sz w:val="18"/>
              </w:rPr>
              <w:t>0.0</w:t>
            </w:r>
            <w:r w:rsidR="00032F7D">
              <w:rPr>
                <w:sz w:val="18"/>
              </w:rPr>
              <w:t>4</w:t>
            </w:r>
            <w:r w:rsidR="00C83CA4">
              <w:rPr>
                <w:sz w:val="18"/>
              </w:rPr>
              <w:t>4</w:t>
            </w:r>
          </w:p>
          <w:p w14:paraId="7CE90126" w14:textId="419B3F7B" w:rsidR="009A6CA5" w:rsidRPr="00F41F91" w:rsidRDefault="009A6CA5" w:rsidP="00D057C3">
            <w:pPr>
              <w:jc w:val="center"/>
              <w:rPr>
                <w:sz w:val="18"/>
              </w:rPr>
            </w:pPr>
            <w:r>
              <w:rPr>
                <w:sz w:val="18"/>
              </w:rPr>
              <w:t>mg/L</w:t>
            </w:r>
          </w:p>
        </w:tc>
        <w:tc>
          <w:tcPr>
            <w:tcW w:w="1080" w:type="dxa"/>
            <w:tcBorders>
              <w:bottom w:val="single" w:sz="18" w:space="0" w:color="auto"/>
            </w:tcBorders>
          </w:tcPr>
          <w:p w14:paraId="11DE16E1" w14:textId="7BDF2167" w:rsidR="00B44817" w:rsidRPr="00F41F91" w:rsidRDefault="009A6CA5"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1736EB8D" w:rsidR="00B3023D" w:rsidRPr="00F41F91" w:rsidRDefault="00F40B2E" w:rsidP="009C6436">
            <w:pPr>
              <w:jc w:val="center"/>
              <w:rPr>
                <w:sz w:val="18"/>
              </w:rPr>
            </w:pPr>
            <w:r>
              <w:rPr>
                <w:sz w:val="18"/>
              </w:rPr>
              <w:t>2019</w:t>
            </w:r>
          </w:p>
        </w:tc>
        <w:tc>
          <w:tcPr>
            <w:tcW w:w="1350" w:type="dxa"/>
            <w:tcBorders>
              <w:top w:val="nil"/>
              <w:bottom w:val="single" w:sz="4" w:space="0" w:color="auto"/>
            </w:tcBorders>
          </w:tcPr>
          <w:p w14:paraId="690B0D1C" w14:textId="779BD3DE" w:rsidR="00B3023D" w:rsidRPr="00F41F91" w:rsidRDefault="00024E02" w:rsidP="009C6436">
            <w:pPr>
              <w:jc w:val="center"/>
              <w:rPr>
                <w:sz w:val="18"/>
              </w:rPr>
            </w:pPr>
            <w:r>
              <w:rPr>
                <w:sz w:val="18"/>
              </w:rPr>
              <w:t>12</w:t>
            </w:r>
            <w:r w:rsidR="005E6C8D">
              <w:rPr>
                <w:sz w:val="18"/>
              </w:rPr>
              <w:t xml:space="preserve">5 </w:t>
            </w:r>
            <w:r>
              <w:rPr>
                <w:sz w:val="18"/>
              </w:rPr>
              <w:t>mg/L</w:t>
            </w:r>
          </w:p>
        </w:tc>
        <w:tc>
          <w:tcPr>
            <w:tcW w:w="1440" w:type="dxa"/>
            <w:tcBorders>
              <w:top w:val="nil"/>
              <w:bottom w:val="single" w:sz="4" w:space="0" w:color="auto"/>
            </w:tcBorders>
          </w:tcPr>
          <w:p w14:paraId="6802CC34" w14:textId="1F658988" w:rsidR="00B3023D" w:rsidRPr="00F41F91" w:rsidRDefault="00F40B2E" w:rsidP="009C6436">
            <w:pPr>
              <w:jc w:val="center"/>
              <w:rPr>
                <w:sz w:val="18"/>
              </w:rPr>
            </w:pPr>
            <w:r>
              <w:rPr>
                <w:sz w:val="18"/>
              </w:rPr>
              <w:t>120-130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ECEB3FD" w:rsidR="00B3023D" w:rsidRPr="00F41F91" w:rsidRDefault="00024E02" w:rsidP="009C6436">
            <w:pPr>
              <w:jc w:val="center"/>
              <w:rPr>
                <w:sz w:val="18"/>
              </w:rPr>
            </w:pPr>
            <w:r>
              <w:rPr>
                <w:sz w:val="18"/>
              </w:rPr>
              <w:t>6/19</w:t>
            </w:r>
          </w:p>
        </w:tc>
        <w:tc>
          <w:tcPr>
            <w:tcW w:w="1350" w:type="dxa"/>
            <w:tcBorders>
              <w:bottom w:val="single" w:sz="18" w:space="0" w:color="auto"/>
            </w:tcBorders>
          </w:tcPr>
          <w:p w14:paraId="5F571C45" w14:textId="7AC1F328" w:rsidR="00B3023D" w:rsidRPr="00F41F91" w:rsidRDefault="00024E02" w:rsidP="009C6436">
            <w:pPr>
              <w:jc w:val="center"/>
              <w:rPr>
                <w:sz w:val="18"/>
              </w:rPr>
            </w:pPr>
            <w:r>
              <w:rPr>
                <w:sz w:val="18"/>
              </w:rPr>
              <w:t>44 mg/L</w:t>
            </w:r>
          </w:p>
        </w:tc>
        <w:tc>
          <w:tcPr>
            <w:tcW w:w="1440" w:type="dxa"/>
            <w:tcBorders>
              <w:bottom w:val="single" w:sz="18" w:space="0" w:color="auto"/>
            </w:tcBorders>
          </w:tcPr>
          <w:p w14:paraId="2BE476FB" w14:textId="1FC1928D" w:rsidR="00B3023D" w:rsidRPr="00F41F91" w:rsidRDefault="00024E02" w:rsidP="009C6436">
            <w:pPr>
              <w:jc w:val="center"/>
              <w:rPr>
                <w:sz w:val="18"/>
              </w:rPr>
            </w:pPr>
            <w:r>
              <w:rPr>
                <w:sz w:val="18"/>
              </w:rPr>
              <w:t>NA</w:t>
            </w:r>
          </w:p>
        </w:tc>
        <w:tc>
          <w:tcPr>
            <w:tcW w:w="900" w:type="dxa"/>
            <w:tcBorders>
              <w:bottom w:val="single" w:sz="18" w:space="0" w:color="auto"/>
            </w:tcBorders>
          </w:tcPr>
          <w:p w14:paraId="76B554F2" w14:textId="0A7293AB" w:rsidR="00B3023D" w:rsidRPr="00F41F91" w:rsidRDefault="00024E02" w:rsidP="00024E02">
            <w:pPr>
              <w:rPr>
                <w:sz w:val="18"/>
              </w:rPr>
            </w:pPr>
            <w:r>
              <w:rPr>
                <w:sz w:val="18"/>
              </w:rPr>
              <w:t xml:space="preserve">    None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6855FBB0" w14:textId="77777777" w:rsidR="00BC6327" w:rsidRDefault="00024E02" w:rsidP="00D057C3">
            <w:pPr>
              <w:ind w:left="180"/>
              <w:rPr>
                <w:sz w:val="18"/>
              </w:rPr>
            </w:pPr>
            <w:r>
              <w:rPr>
                <w:sz w:val="18"/>
              </w:rPr>
              <w:t>Arsenic (</w:t>
            </w:r>
            <w:proofErr w:type="gramStart"/>
            <w:r>
              <w:rPr>
                <w:sz w:val="18"/>
              </w:rPr>
              <w:t>ppb )</w:t>
            </w:r>
            <w:proofErr w:type="gramEnd"/>
          </w:p>
          <w:p w14:paraId="40E2F254" w14:textId="598B13A1" w:rsidR="00024E02" w:rsidRPr="00F41F91" w:rsidRDefault="00024E02" w:rsidP="00D057C3">
            <w:pPr>
              <w:ind w:left="180"/>
              <w:rPr>
                <w:sz w:val="18"/>
              </w:rPr>
            </w:pPr>
            <w:r>
              <w:rPr>
                <w:sz w:val="18"/>
              </w:rPr>
              <w:t>After Treatment</w:t>
            </w:r>
          </w:p>
        </w:tc>
        <w:tc>
          <w:tcPr>
            <w:tcW w:w="990" w:type="dxa"/>
            <w:tcBorders>
              <w:top w:val="nil"/>
            </w:tcBorders>
          </w:tcPr>
          <w:p w14:paraId="21860F85" w14:textId="225CD6CE" w:rsidR="00BC6327" w:rsidRDefault="008717A9" w:rsidP="00A06385">
            <w:pPr>
              <w:jc w:val="center"/>
              <w:rPr>
                <w:sz w:val="18"/>
              </w:rPr>
            </w:pPr>
            <w:r>
              <w:rPr>
                <w:sz w:val="18"/>
              </w:rPr>
              <w:t>6/19</w:t>
            </w:r>
          </w:p>
          <w:p w14:paraId="5D776A03" w14:textId="519CD79F" w:rsidR="00024E02" w:rsidRPr="00F41F91" w:rsidRDefault="004E3E56" w:rsidP="00D057C3">
            <w:pPr>
              <w:jc w:val="center"/>
              <w:rPr>
                <w:sz w:val="18"/>
              </w:rPr>
            </w:pPr>
            <w:r>
              <w:rPr>
                <w:sz w:val="18"/>
              </w:rPr>
              <w:t>2019</w:t>
            </w:r>
          </w:p>
        </w:tc>
        <w:tc>
          <w:tcPr>
            <w:tcW w:w="1350" w:type="dxa"/>
            <w:tcBorders>
              <w:top w:val="nil"/>
            </w:tcBorders>
          </w:tcPr>
          <w:p w14:paraId="31076D7D" w14:textId="77777777" w:rsidR="00BC6327" w:rsidRDefault="008717A9" w:rsidP="00D057C3">
            <w:pPr>
              <w:jc w:val="center"/>
              <w:rPr>
                <w:sz w:val="18"/>
              </w:rPr>
            </w:pPr>
            <w:r>
              <w:rPr>
                <w:sz w:val="18"/>
              </w:rPr>
              <w:t>5.7 ppb</w:t>
            </w:r>
          </w:p>
          <w:p w14:paraId="492AEBB3" w14:textId="724BC6CF" w:rsidR="004E3E56" w:rsidRPr="00F41F91" w:rsidRDefault="004E3E56" w:rsidP="00D057C3">
            <w:pPr>
              <w:jc w:val="center"/>
              <w:rPr>
                <w:sz w:val="18"/>
              </w:rPr>
            </w:pPr>
            <w:r>
              <w:rPr>
                <w:sz w:val="18"/>
              </w:rPr>
              <w:t>ND</w:t>
            </w:r>
          </w:p>
        </w:tc>
        <w:tc>
          <w:tcPr>
            <w:tcW w:w="1440" w:type="dxa"/>
            <w:tcBorders>
              <w:top w:val="nil"/>
            </w:tcBorders>
          </w:tcPr>
          <w:p w14:paraId="68E1067B" w14:textId="77777777" w:rsidR="00BC6327" w:rsidRDefault="00024E02" w:rsidP="00D057C3">
            <w:pPr>
              <w:jc w:val="center"/>
              <w:rPr>
                <w:sz w:val="18"/>
              </w:rPr>
            </w:pPr>
            <w:r>
              <w:rPr>
                <w:sz w:val="18"/>
              </w:rPr>
              <w:t>NA</w:t>
            </w:r>
          </w:p>
          <w:p w14:paraId="0EA1207A" w14:textId="0F9FD4F7" w:rsidR="004E3E56" w:rsidRPr="00F41F91" w:rsidRDefault="004E3E56" w:rsidP="00D057C3">
            <w:pPr>
              <w:jc w:val="center"/>
              <w:rPr>
                <w:sz w:val="18"/>
              </w:rPr>
            </w:pPr>
            <w:r>
              <w:rPr>
                <w:sz w:val="18"/>
              </w:rPr>
              <w:t>ND</w:t>
            </w:r>
          </w:p>
        </w:tc>
        <w:tc>
          <w:tcPr>
            <w:tcW w:w="900" w:type="dxa"/>
            <w:tcBorders>
              <w:top w:val="nil"/>
            </w:tcBorders>
          </w:tcPr>
          <w:p w14:paraId="566791C1" w14:textId="3C330FD8" w:rsidR="00BC6327" w:rsidRPr="00F41F91" w:rsidRDefault="00024E02" w:rsidP="00D057C3">
            <w:pPr>
              <w:jc w:val="center"/>
              <w:rPr>
                <w:sz w:val="18"/>
              </w:rPr>
            </w:pPr>
            <w:r>
              <w:rPr>
                <w:sz w:val="18"/>
              </w:rPr>
              <w:t>10 ppb</w:t>
            </w:r>
          </w:p>
        </w:tc>
        <w:tc>
          <w:tcPr>
            <w:tcW w:w="1080" w:type="dxa"/>
            <w:tcBorders>
              <w:top w:val="nil"/>
            </w:tcBorders>
          </w:tcPr>
          <w:p w14:paraId="5E4F841C" w14:textId="35F3AF15" w:rsidR="00BC6327" w:rsidRPr="00F41F91" w:rsidRDefault="00024E02" w:rsidP="00D057C3">
            <w:pPr>
              <w:jc w:val="center"/>
              <w:rPr>
                <w:sz w:val="18"/>
              </w:rPr>
            </w:pPr>
            <w:r>
              <w:rPr>
                <w:sz w:val="18"/>
              </w:rPr>
              <w:t>0</w:t>
            </w:r>
            <w:r w:rsidR="00B41C66">
              <w:rPr>
                <w:sz w:val="18"/>
              </w:rPr>
              <w:t>.004</w:t>
            </w:r>
          </w:p>
        </w:tc>
        <w:tc>
          <w:tcPr>
            <w:tcW w:w="2808" w:type="dxa"/>
            <w:tcBorders>
              <w:top w:val="nil"/>
              <w:right w:val="single" w:sz="6" w:space="0" w:color="auto"/>
            </w:tcBorders>
          </w:tcPr>
          <w:p w14:paraId="2B8C0EB3" w14:textId="601EF48E" w:rsidR="00BC6327" w:rsidRPr="00F41F91" w:rsidRDefault="00024E02" w:rsidP="00D057C3">
            <w:pPr>
              <w:rPr>
                <w:sz w:val="18"/>
              </w:rPr>
            </w:pPr>
            <w:r>
              <w:rPr>
                <w:sz w:val="18"/>
              </w:rPr>
              <w:t>Erosion of natural deposits</w:t>
            </w:r>
          </w:p>
        </w:tc>
      </w:tr>
      <w:tr w:rsidR="00024E02" w:rsidRPr="001F3468" w14:paraId="0234E6CB" w14:textId="77777777" w:rsidTr="002F1DD3">
        <w:trPr>
          <w:trHeight w:val="432"/>
          <w:jc w:val="center"/>
        </w:trPr>
        <w:tc>
          <w:tcPr>
            <w:tcW w:w="2268" w:type="dxa"/>
            <w:gridSpan w:val="2"/>
            <w:tcBorders>
              <w:top w:val="nil"/>
              <w:left w:val="single" w:sz="6" w:space="0" w:color="auto"/>
            </w:tcBorders>
          </w:tcPr>
          <w:p w14:paraId="6702B684" w14:textId="62BEFD2D" w:rsidR="00024E02" w:rsidRPr="00F41F91" w:rsidRDefault="008717A9" w:rsidP="00D057C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6E20E4BB" w14:textId="4EB53F1F" w:rsidR="00024E02" w:rsidRPr="00F41F91" w:rsidRDefault="008717A9" w:rsidP="00D057C3">
            <w:pPr>
              <w:jc w:val="center"/>
              <w:rPr>
                <w:sz w:val="18"/>
              </w:rPr>
            </w:pPr>
            <w:r>
              <w:rPr>
                <w:sz w:val="18"/>
              </w:rPr>
              <w:t>9/17</w:t>
            </w:r>
          </w:p>
        </w:tc>
        <w:tc>
          <w:tcPr>
            <w:tcW w:w="1350" w:type="dxa"/>
            <w:tcBorders>
              <w:top w:val="nil"/>
            </w:tcBorders>
          </w:tcPr>
          <w:p w14:paraId="7EF3C0A8" w14:textId="4031D831" w:rsidR="00024E02" w:rsidRPr="00F41F91" w:rsidRDefault="008717A9" w:rsidP="00D057C3">
            <w:pPr>
              <w:jc w:val="center"/>
              <w:rPr>
                <w:sz w:val="18"/>
              </w:rPr>
            </w:pPr>
            <w:r>
              <w:rPr>
                <w:sz w:val="18"/>
              </w:rPr>
              <w:t>10.7</w:t>
            </w:r>
          </w:p>
        </w:tc>
        <w:tc>
          <w:tcPr>
            <w:tcW w:w="1440" w:type="dxa"/>
            <w:tcBorders>
              <w:top w:val="nil"/>
            </w:tcBorders>
          </w:tcPr>
          <w:p w14:paraId="6832EE6E" w14:textId="2BF34577" w:rsidR="00024E02" w:rsidRPr="00F41F91" w:rsidRDefault="00C22CE9" w:rsidP="00D057C3">
            <w:pPr>
              <w:jc w:val="center"/>
              <w:rPr>
                <w:sz w:val="18"/>
              </w:rPr>
            </w:pPr>
            <w:r>
              <w:rPr>
                <w:sz w:val="18"/>
              </w:rPr>
              <w:t>NA</w:t>
            </w:r>
          </w:p>
        </w:tc>
        <w:tc>
          <w:tcPr>
            <w:tcW w:w="900" w:type="dxa"/>
            <w:tcBorders>
              <w:top w:val="nil"/>
            </w:tcBorders>
          </w:tcPr>
          <w:p w14:paraId="04F1E67A" w14:textId="07F8DE0D" w:rsidR="00024E02" w:rsidRPr="00F41F91" w:rsidRDefault="008717A9" w:rsidP="00D057C3">
            <w:pPr>
              <w:jc w:val="center"/>
              <w:rPr>
                <w:sz w:val="18"/>
              </w:rPr>
            </w:pPr>
            <w:r>
              <w:rPr>
                <w:sz w:val="18"/>
              </w:rPr>
              <w:t xml:space="preserve">15 </w:t>
            </w:r>
            <w:proofErr w:type="spellStart"/>
            <w:r>
              <w:rPr>
                <w:sz w:val="18"/>
              </w:rPr>
              <w:t>pCi</w:t>
            </w:r>
            <w:proofErr w:type="spellEnd"/>
            <w:r>
              <w:rPr>
                <w:sz w:val="18"/>
              </w:rPr>
              <w:t>/L</w:t>
            </w:r>
          </w:p>
        </w:tc>
        <w:tc>
          <w:tcPr>
            <w:tcW w:w="1080" w:type="dxa"/>
            <w:tcBorders>
              <w:top w:val="nil"/>
            </w:tcBorders>
          </w:tcPr>
          <w:p w14:paraId="4F239B1B" w14:textId="26134E79" w:rsidR="00024E02" w:rsidRPr="00F41F91" w:rsidRDefault="00B41C66" w:rsidP="00D057C3">
            <w:pPr>
              <w:jc w:val="center"/>
              <w:rPr>
                <w:sz w:val="18"/>
              </w:rPr>
            </w:pPr>
            <w:r>
              <w:rPr>
                <w:sz w:val="18"/>
              </w:rPr>
              <w:t>(</w:t>
            </w:r>
            <w:r w:rsidR="008717A9">
              <w:rPr>
                <w:sz w:val="18"/>
              </w:rPr>
              <w:t>0</w:t>
            </w:r>
            <w:r>
              <w:rPr>
                <w:sz w:val="18"/>
              </w:rPr>
              <w:t>)</w:t>
            </w:r>
          </w:p>
        </w:tc>
        <w:tc>
          <w:tcPr>
            <w:tcW w:w="2808" w:type="dxa"/>
            <w:tcBorders>
              <w:top w:val="nil"/>
              <w:right w:val="single" w:sz="6" w:space="0" w:color="auto"/>
            </w:tcBorders>
          </w:tcPr>
          <w:p w14:paraId="3EED46A0" w14:textId="77777777" w:rsidR="00024E02" w:rsidRDefault="008717A9" w:rsidP="00D057C3">
            <w:pPr>
              <w:rPr>
                <w:sz w:val="18"/>
              </w:rPr>
            </w:pPr>
            <w:r>
              <w:rPr>
                <w:sz w:val="18"/>
              </w:rPr>
              <w:t>Erosion of natural deposits</w:t>
            </w:r>
          </w:p>
          <w:p w14:paraId="24022AE9" w14:textId="32AD56F2" w:rsidR="008717A9" w:rsidRPr="00F41F91" w:rsidRDefault="008717A9"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5EDB3AEB" w:rsidR="00BC6327" w:rsidRPr="00F41F91" w:rsidRDefault="008717A9" w:rsidP="00D057C3">
            <w:pPr>
              <w:ind w:left="180"/>
              <w:rPr>
                <w:sz w:val="18"/>
              </w:rPr>
            </w:pPr>
            <w:r>
              <w:rPr>
                <w:sz w:val="18"/>
              </w:rPr>
              <w:t>Uranium (</w:t>
            </w:r>
            <w:proofErr w:type="spellStart"/>
            <w:r>
              <w:rPr>
                <w:sz w:val="18"/>
              </w:rPr>
              <w:t>pCi</w:t>
            </w:r>
            <w:proofErr w:type="spellEnd"/>
            <w:r>
              <w:rPr>
                <w:sz w:val="18"/>
              </w:rPr>
              <w:t>/L)</w:t>
            </w:r>
          </w:p>
        </w:tc>
        <w:tc>
          <w:tcPr>
            <w:tcW w:w="990" w:type="dxa"/>
            <w:tcBorders>
              <w:bottom w:val="single" w:sz="18" w:space="0" w:color="auto"/>
            </w:tcBorders>
          </w:tcPr>
          <w:p w14:paraId="3CD1FB67" w14:textId="5346A715" w:rsidR="00BC6327" w:rsidRPr="00F41F91" w:rsidRDefault="008717A9" w:rsidP="00D057C3">
            <w:pPr>
              <w:jc w:val="center"/>
              <w:rPr>
                <w:sz w:val="18"/>
              </w:rPr>
            </w:pPr>
            <w:r>
              <w:rPr>
                <w:sz w:val="18"/>
              </w:rPr>
              <w:t>9/17</w:t>
            </w:r>
          </w:p>
        </w:tc>
        <w:tc>
          <w:tcPr>
            <w:tcW w:w="1350" w:type="dxa"/>
            <w:tcBorders>
              <w:bottom w:val="single" w:sz="18" w:space="0" w:color="auto"/>
            </w:tcBorders>
          </w:tcPr>
          <w:p w14:paraId="5EA66A78" w14:textId="77556F31" w:rsidR="00BC6327" w:rsidRPr="00F41F91" w:rsidRDefault="008717A9" w:rsidP="00D057C3">
            <w:pPr>
              <w:jc w:val="center"/>
              <w:rPr>
                <w:sz w:val="18"/>
              </w:rPr>
            </w:pPr>
            <w:r>
              <w:rPr>
                <w:sz w:val="18"/>
              </w:rPr>
              <w:t>15</w:t>
            </w:r>
          </w:p>
        </w:tc>
        <w:tc>
          <w:tcPr>
            <w:tcW w:w="1440" w:type="dxa"/>
            <w:tcBorders>
              <w:bottom w:val="single" w:sz="18" w:space="0" w:color="auto"/>
            </w:tcBorders>
          </w:tcPr>
          <w:p w14:paraId="314F6572" w14:textId="244520CA" w:rsidR="00BC6327" w:rsidRPr="00F41F91" w:rsidRDefault="008717A9" w:rsidP="00D057C3">
            <w:pPr>
              <w:jc w:val="center"/>
              <w:rPr>
                <w:sz w:val="18"/>
              </w:rPr>
            </w:pPr>
            <w:r>
              <w:rPr>
                <w:sz w:val="18"/>
              </w:rPr>
              <w:t>NA</w:t>
            </w:r>
          </w:p>
        </w:tc>
        <w:tc>
          <w:tcPr>
            <w:tcW w:w="900" w:type="dxa"/>
            <w:tcBorders>
              <w:bottom w:val="single" w:sz="18" w:space="0" w:color="auto"/>
            </w:tcBorders>
          </w:tcPr>
          <w:p w14:paraId="4DF396D0" w14:textId="2B4D50E6" w:rsidR="00BC6327" w:rsidRPr="00F41F91" w:rsidRDefault="008717A9" w:rsidP="00D057C3">
            <w:pPr>
              <w:jc w:val="center"/>
              <w:rPr>
                <w:sz w:val="18"/>
              </w:rPr>
            </w:pPr>
            <w:r>
              <w:rPr>
                <w:sz w:val="18"/>
              </w:rPr>
              <w:t xml:space="preserve">20 </w:t>
            </w:r>
            <w:proofErr w:type="spellStart"/>
            <w:r>
              <w:rPr>
                <w:sz w:val="18"/>
              </w:rPr>
              <w:t>pCi</w:t>
            </w:r>
            <w:proofErr w:type="spellEnd"/>
            <w:r>
              <w:rPr>
                <w:sz w:val="18"/>
              </w:rPr>
              <w:t>/L</w:t>
            </w:r>
          </w:p>
        </w:tc>
        <w:tc>
          <w:tcPr>
            <w:tcW w:w="1080" w:type="dxa"/>
            <w:tcBorders>
              <w:bottom w:val="single" w:sz="18" w:space="0" w:color="auto"/>
            </w:tcBorders>
          </w:tcPr>
          <w:p w14:paraId="14ED7F95" w14:textId="2D469C58" w:rsidR="00BC6327" w:rsidRPr="00F41F91" w:rsidRDefault="008717A9" w:rsidP="00D057C3">
            <w:pPr>
              <w:jc w:val="center"/>
              <w:rPr>
                <w:sz w:val="18"/>
              </w:rPr>
            </w:pPr>
            <w:r>
              <w:rPr>
                <w:sz w:val="18"/>
              </w:rPr>
              <w:t>0.43</w:t>
            </w:r>
          </w:p>
        </w:tc>
        <w:tc>
          <w:tcPr>
            <w:tcW w:w="2808" w:type="dxa"/>
            <w:tcBorders>
              <w:bottom w:val="single" w:sz="18" w:space="0" w:color="auto"/>
              <w:right w:val="single" w:sz="6" w:space="0" w:color="auto"/>
            </w:tcBorders>
          </w:tcPr>
          <w:p w14:paraId="3EC0631E" w14:textId="77777777" w:rsidR="00BC6327" w:rsidRDefault="008717A9" w:rsidP="00D057C3">
            <w:pPr>
              <w:rPr>
                <w:sz w:val="18"/>
              </w:rPr>
            </w:pPr>
            <w:r>
              <w:rPr>
                <w:sz w:val="18"/>
              </w:rPr>
              <w:t>Erosion of natural deposits.</w:t>
            </w:r>
          </w:p>
          <w:p w14:paraId="76443EAF" w14:textId="640213D9" w:rsidR="008717A9" w:rsidRPr="00F41F91" w:rsidRDefault="008717A9" w:rsidP="00D057C3">
            <w:pPr>
              <w:rPr>
                <w:sz w:val="18"/>
              </w:rPr>
            </w:pPr>
          </w:p>
        </w:tc>
      </w:tr>
      <w:tr w:rsidR="008717A9" w:rsidRPr="001F3468" w14:paraId="20E5B6A6" w14:textId="77777777" w:rsidTr="002F1DD3">
        <w:trPr>
          <w:trHeight w:val="432"/>
          <w:jc w:val="center"/>
        </w:trPr>
        <w:tc>
          <w:tcPr>
            <w:tcW w:w="2268" w:type="dxa"/>
            <w:gridSpan w:val="2"/>
            <w:tcBorders>
              <w:left w:val="single" w:sz="6" w:space="0" w:color="auto"/>
              <w:bottom w:val="single" w:sz="18" w:space="0" w:color="auto"/>
            </w:tcBorders>
          </w:tcPr>
          <w:p w14:paraId="1CB25B8E" w14:textId="32EC1C10" w:rsidR="008717A9" w:rsidRPr="00F41F91" w:rsidRDefault="008717A9" w:rsidP="00D057C3">
            <w:pPr>
              <w:ind w:left="180"/>
              <w:rPr>
                <w:sz w:val="18"/>
              </w:rPr>
            </w:pPr>
            <w:r>
              <w:rPr>
                <w:sz w:val="18"/>
              </w:rPr>
              <w:t>Total Chromium (ppb)</w:t>
            </w:r>
          </w:p>
        </w:tc>
        <w:tc>
          <w:tcPr>
            <w:tcW w:w="990" w:type="dxa"/>
            <w:tcBorders>
              <w:bottom w:val="single" w:sz="18" w:space="0" w:color="auto"/>
            </w:tcBorders>
          </w:tcPr>
          <w:p w14:paraId="016F1CDF" w14:textId="50DEC578" w:rsidR="008717A9" w:rsidRPr="00F41F91" w:rsidRDefault="00816594" w:rsidP="00D057C3">
            <w:pPr>
              <w:jc w:val="center"/>
              <w:rPr>
                <w:sz w:val="18"/>
              </w:rPr>
            </w:pPr>
            <w:r>
              <w:rPr>
                <w:sz w:val="18"/>
              </w:rPr>
              <w:t>6/19</w:t>
            </w:r>
          </w:p>
        </w:tc>
        <w:tc>
          <w:tcPr>
            <w:tcW w:w="1350" w:type="dxa"/>
            <w:tcBorders>
              <w:bottom w:val="single" w:sz="18" w:space="0" w:color="auto"/>
            </w:tcBorders>
          </w:tcPr>
          <w:p w14:paraId="1EB35907" w14:textId="770E1F17" w:rsidR="008717A9" w:rsidRPr="00F41F91" w:rsidRDefault="00816594" w:rsidP="00D057C3">
            <w:pPr>
              <w:jc w:val="center"/>
              <w:rPr>
                <w:sz w:val="18"/>
              </w:rPr>
            </w:pPr>
            <w:r>
              <w:rPr>
                <w:sz w:val="18"/>
              </w:rPr>
              <w:t>9</w:t>
            </w:r>
            <w:r w:rsidR="008717A9">
              <w:rPr>
                <w:sz w:val="18"/>
              </w:rPr>
              <w:t>.1</w:t>
            </w:r>
          </w:p>
        </w:tc>
        <w:tc>
          <w:tcPr>
            <w:tcW w:w="1440" w:type="dxa"/>
            <w:tcBorders>
              <w:bottom w:val="single" w:sz="18" w:space="0" w:color="auto"/>
            </w:tcBorders>
          </w:tcPr>
          <w:p w14:paraId="616B15FE" w14:textId="4D44B251" w:rsidR="008717A9" w:rsidRPr="00F41F91" w:rsidRDefault="008717A9" w:rsidP="00D057C3">
            <w:pPr>
              <w:jc w:val="center"/>
              <w:rPr>
                <w:sz w:val="18"/>
              </w:rPr>
            </w:pPr>
            <w:r>
              <w:rPr>
                <w:sz w:val="18"/>
              </w:rPr>
              <w:t>NA</w:t>
            </w:r>
          </w:p>
        </w:tc>
        <w:tc>
          <w:tcPr>
            <w:tcW w:w="900" w:type="dxa"/>
            <w:tcBorders>
              <w:bottom w:val="single" w:sz="18" w:space="0" w:color="auto"/>
            </w:tcBorders>
          </w:tcPr>
          <w:p w14:paraId="64379C4E" w14:textId="588B9374" w:rsidR="008717A9" w:rsidRPr="00F41F91" w:rsidRDefault="008717A9" w:rsidP="00D057C3">
            <w:pPr>
              <w:jc w:val="center"/>
              <w:rPr>
                <w:sz w:val="18"/>
              </w:rPr>
            </w:pPr>
            <w:r>
              <w:rPr>
                <w:sz w:val="18"/>
              </w:rPr>
              <w:t>50</w:t>
            </w:r>
          </w:p>
        </w:tc>
        <w:tc>
          <w:tcPr>
            <w:tcW w:w="1080" w:type="dxa"/>
            <w:tcBorders>
              <w:bottom w:val="single" w:sz="18" w:space="0" w:color="auto"/>
            </w:tcBorders>
          </w:tcPr>
          <w:p w14:paraId="44745B90" w14:textId="4266C084" w:rsidR="008717A9" w:rsidRPr="00F41F91" w:rsidRDefault="008717A9" w:rsidP="00D057C3">
            <w:pPr>
              <w:jc w:val="center"/>
              <w:rPr>
                <w:sz w:val="18"/>
              </w:rPr>
            </w:pPr>
            <w:r>
              <w:rPr>
                <w:sz w:val="18"/>
              </w:rPr>
              <w:t>(100)</w:t>
            </w:r>
          </w:p>
        </w:tc>
        <w:tc>
          <w:tcPr>
            <w:tcW w:w="2808" w:type="dxa"/>
            <w:tcBorders>
              <w:bottom w:val="single" w:sz="18" w:space="0" w:color="auto"/>
              <w:right w:val="single" w:sz="6" w:space="0" w:color="auto"/>
            </w:tcBorders>
          </w:tcPr>
          <w:p w14:paraId="1CF83C17" w14:textId="77777777" w:rsidR="008717A9" w:rsidRDefault="008717A9" w:rsidP="00D057C3">
            <w:pPr>
              <w:rPr>
                <w:sz w:val="18"/>
              </w:rPr>
            </w:pPr>
            <w:r>
              <w:rPr>
                <w:sz w:val="18"/>
              </w:rPr>
              <w:t>Discharge from steel and pulp mills,</w:t>
            </w:r>
          </w:p>
          <w:p w14:paraId="3EE98D7C" w14:textId="438932FE" w:rsidR="008717A9" w:rsidRPr="00F41F91" w:rsidRDefault="008717A9" w:rsidP="00D057C3">
            <w:pPr>
              <w:rPr>
                <w:sz w:val="18"/>
              </w:rPr>
            </w:pPr>
            <w:r>
              <w:rPr>
                <w:sz w:val="18"/>
              </w:rPr>
              <w:t>Chrome plating: erosion of natural deposits.</w:t>
            </w:r>
          </w:p>
        </w:tc>
      </w:tr>
      <w:tr w:rsidR="008717A9" w:rsidRPr="001F3468" w14:paraId="7A0B0408" w14:textId="77777777" w:rsidTr="002F1DD3">
        <w:trPr>
          <w:trHeight w:val="432"/>
          <w:jc w:val="center"/>
        </w:trPr>
        <w:tc>
          <w:tcPr>
            <w:tcW w:w="2268" w:type="dxa"/>
            <w:gridSpan w:val="2"/>
            <w:tcBorders>
              <w:left w:val="single" w:sz="6" w:space="0" w:color="auto"/>
              <w:bottom w:val="single" w:sz="18" w:space="0" w:color="auto"/>
            </w:tcBorders>
          </w:tcPr>
          <w:p w14:paraId="7E8E7819" w14:textId="0F1E03EE" w:rsidR="008717A9" w:rsidRPr="00F41F91" w:rsidRDefault="008717A9" w:rsidP="00D057C3">
            <w:pPr>
              <w:ind w:left="180"/>
              <w:rPr>
                <w:sz w:val="18"/>
              </w:rPr>
            </w:pPr>
            <w:r>
              <w:rPr>
                <w:sz w:val="18"/>
              </w:rPr>
              <w:t>Nitrate (as</w:t>
            </w:r>
            <w:r w:rsidR="00827260">
              <w:rPr>
                <w:sz w:val="18"/>
              </w:rPr>
              <w:t xml:space="preserve"> </w:t>
            </w:r>
            <w:r>
              <w:rPr>
                <w:sz w:val="18"/>
              </w:rPr>
              <w:t>N) (ppm)</w:t>
            </w:r>
          </w:p>
        </w:tc>
        <w:tc>
          <w:tcPr>
            <w:tcW w:w="990" w:type="dxa"/>
            <w:tcBorders>
              <w:bottom w:val="single" w:sz="18" w:space="0" w:color="auto"/>
            </w:tcBorders>
          </w:tcPr>
          <w:p w14:paraId="3AA2441A" w14:textId="753C9AC2" w:rsidR="008717A9" w:rsidRPr="00F41F91" w:rsidRDefault="008717A9" w:rsidP="00D057C3">
            <w:pPr>
              <w:jc w:val="center"/>
              <w:rPr>
                <w:sz w:val="18"/>
              </w:rPr>
            </w:pPr>
            <w:r>
              <w:rPr>
                <w:sz w:val="18"/>
              </w:rPr>
              <w:t>6/19</w:t>
            </w:r>
          </w:p>
        </w:tc>
        <w:tc>
          <w:tcPr>
            <w:tcW w:w="1350" w:type="dxa"/>
            <w:tcBorders>
              <w:bottom w:val="single" w:sz="18" w:space="0" w:color="auto"/>
            </w:tcBorders>
          </w:tcPr>
          <w:p w14:paraId="7E1B7E5F" w14:textId="4F8B4B56" w:rsidR="008717A9" w:rsidRPr="00F41F91" w:rsidRDefault="008717A9" w:rsidP="00D057C3">
            <w:pPr>
              <w:jc w:val="center"/>
              <w:rPr>
                <w:sz w:val="18"/>
              </w:rPr>
            </w:pPr>
            <w:r>
              <w:rPr>
                <w:sz w:val="18"/>
              </w:rPr>
              <w:t>0.</w:t>
            </w:r>
            <w:r w:rsidR="00CA1794">
              <w:rPr>
                <w:sz w:val="18"/>
              </w:rPr>
              <w:t>94</w:t>
            </w:r>
          </w:p>
        </w:tc>
        <w:tc>
          <w:tcPr>
            <w:tcW w:w="1440" w:type="dxa"/>
            <w:tcBorders>
              <w:bottom w:val="single" w:sz="18" w:space="0" w:color="auto"/>
            </w:tcBorders>
          </w:tcPr>
          <w:p w14:paraId="7FCBF60C" w14:textId="2D01EEF3" w:rsidR="008717A9" w:rsidRPr="00F41F91" w:rsidRDefault="00CA1794" w:rsidP="00D057C3">
            <w:pPr>
              <w:jc w:val="center"/>
              <w:rPr>
                <w:sz w:val="18"/>
              </w:rPr>
            </w:pPr>
            <w:r>
              <w:rPr>
                <w:sz w:val="18"/>
              </w:rPr>
              <w:t>0.87</w:t>
            </w:r>
            <w:r w:rsidR="009A7C2F">
              <w:rPr>
                <w:sz w:val="18"/>
              </w:rPr>
              <w:t>-1.0</w:t>
            </w:r>
          </w:p>
        </w:tc>
        <w:tc>
          <w:tcPr>
            <w:tcW w:w="900" w:type="dxa"/>
            <w:tcBorders>
              <w:bottom w:val="single" w:sz="18" w:space="0" w:color="auto"/>
            </w:tcBorders>
          </w:tcPr>
          <w:p w14:paraId="4EAB2E28" w14:textId="111678CE" w:rsidR="008717A9" w:rsidRPr="00F41F91" w:rsidRDefault="008717A9" w:rsidP="00D057C3">
            <w:pPr>
              <w:jc w:val="center"/>
              <w:rPr>
                <w:sz w:val="18"/>
              </w:rPr>
            </w:pPr>
            <w:r>
              <w:rPr>
                <w:sz w:val="18"/>
              </w:rPr>
              <w:t>10</w:t>
            </w:r>
          </w:p>
        </w:tc>
        <w:tc>
          <w:tcPr>
            <w:tcW w:w="1080" w:type="dxa"/>
            <w:tcBorders>
              <w:bottom w:val="single" w:sz="18" w:space="0" w:color="auto"/>
            </w:tcBorders>
          </w:tcPr>
          <w:p w14:paraId="1816A1DB" w14:textId="7A6AB584" w:rsidR="008717A9" w:rsidRPr="00F41F91" w:rsidRDefault="008717A9" w:rsidP="00D057C3">
            <w:pPr>
              <w:jc w:val="center"/>
              <w:rPr>
                <w:sz w:val="18"/>
              </w:rPr>
            </w:pPr>
            <w:r>
              <w:rPr>
                <w:sz w:val="18"/>
              </w:rPr>
              <w:t>10</w:t>
            </w:r>
          </w:p>
        </w:tc>
        <w:tc>
          <w:tcPr>
            <w:tcW w:w="2808" w:type="dxa"/>
            <w:tcBorders>
              <w:bottom w:val="single" w:sz="18" w:space="0" w:color="auto"/>
              <w:right w:val="single" w:sz="6" w:space="0" w:color="auto"/>
            </w:tcBorders>
          </w:tcPr>
          <w:p w14:paraId="374C028F" w14:textId="3864FA0B" w:rsidR="008717A9" w:rsidRPr="00F41F91" w:rsidRDefault="008717A9" w:rsidP="00D057C3">
            <w:pPr>
              <w:rPr>
                <w:sz w:val="18"/>
              </w:rPr>
            </w:pPr>
            <w:r>
              <w:rPr>
                <w:sz w:val="18"/>
              </w:rPr>
              <w:t>Erosion of natural deposits</w:t>
            </w:r>
            <w:r w:rsidR="00CA1794">
              <w:rPr>
                <w:sz w:val="18"/>
              </w:rPr>
              <w:t>.</w:t>
            </w:r>
          </w:p>
        </w:tc>
      </w:tr>
      <w:tr w:rsidR="008717A9" w:rsidRPr="001F3468" w14:paraId="56FBF597" w14:textId="77777777" w:rsidTr="002F1DD3">
        <w:trPr>
          <w:trHeight w:val="432"/>
          <w:jc w:val="center"/>
        </w:trPr>
        <w:tc>
          <w:tcPr>
            <w:tcW w:w="2268" w:type="dxa"/>
            <w:gridSpan w:val="2"/>
            <w:tcBorders>
              <w:left w:val="single" w:sz="6" w:space="0" w:color="auto"/>
              <w:bottom w:val="single" w:sz="18" w:space="0" w:color="auto"/>
            </w:tcBorders>
          </w:tcPr>
          <w:p w14:paraId="70E307E0" w14:textId="77777777" w:rsidR="008717A9" w:rsidRDefault="00CA1794" w:rsidP="00D057C3">
            <w:pPr>
              <w:ind w:left="180"/>
              <w:rPr>
                <w:sz w:val="18"/>
              </w:rPr>
            </w:pPr>
            <w:r>
              <w:rPr>
                <w:sz w:val="18"/>
              </w:rPr>
              <w:t>Fluoride (ppm)</w:t>
            </w:r>
          </w:p>
          <w:p w14:paraId="39546E2B" w14:textId="1B580194" w:rsidR="00CA1794" w:rsidRPr="00F41F91" w:rsidRDefault="00CA1794" w:rsidP="00D057C3">
            <w:pPr>
              <w:ind w:left="180"/>
              <w:rPr>
                <w:sz w:val="18"/>
              </w:rPr>
            </w:pPr>
            <w:r>
              <w:rPr>
                <w:sz w:val="18"/>
              </w:rPr>
              <w:t>After Treatment</w:t>
            </w:r>
          </w:p>
        </w:tc>
        <w:tc>
          <w:tcPr>
            <w:tcW w:w="990" w:type="dxa"/>
            <w:tcBorders>
              <w:bottom w:val="single" w:sz="18" w:space="0" w:color="auto"/>
            </w:tcBorders>
          </w:tcPr>
          <w:p w14:paraId="568D04B5" w14:textId="77777777" w:rsidR="008717A9" w:rsidRDefault="00CA1794" w:rsidP="00D057C3">
            <w:pPr>
              <w:jc w:val="center"/>
              <w:rPr>
                <w:sz w:val="18"/>
              </w:rPr>
            </w:pPr>
            <w:r>
              <w:rPr>
                <w:sz w:val="18"/>
              </w:rPr>
              <w:t>6/19</w:t>
            </w:r>
          </w:p>
          <w:p w14:paraId="771349ED" w14:textId="2385D3DC" w:rsidR="00CA1794" w:rsidRPr="00F41F91" w:rsidRDefault="00B31AE1" w:rsidP="00D057C3">
            <w:pPr>
              <w:jc w:val="center"/>
              <w:rPr>
                <w:sz w:val="18"/>
              </w:rPr>
            </w:pPr>
            <w:r>
              <w:rPr>
                <w:sz w:val="18"/>
              </w:rPr>
              <w:t>3/19</w:t>
            </w:r>
            <w:r w:rsidR="002A3E6B">
              <w:rPr>
                <w:sz w:val="18"/>
              </w:rPr>
              <w:t xml:space="preserve"> &amp;</w:t>
            </w:r>
            <w:r>
              <w:rPr>
                <w:sz w:val="18"/>
              </w:rPr>
              <w:t xml:space="preserve"> 9/19</w:t>
            </w:r>
          </w:p>
        </w:tc>
        <w:tc>
          <w:tcPr>
            <w:tcW w:w="1350" w:type="dxa"/>
            <w:tcBorders>
              <w:bottom w:val="single" w:sz="18" w:space="0" w:color="auto"/>
            </w:tcBorders>
          </w:tcPr>
          <w:p w14:paraId="78BEB6B8" w14:textId="3C22A880" w:rsidR="008717A9" w:rsidRDefault="00CA1794" w:rsidP="00D057C3">
            <w:pPr>
              <w:jc w:val="center"/>
              <w:rPr>
                <w:sz w:val="18"/>
              </w:rPr>
            </w:pPr>
            <w:r>
              <w:rPr>
                <w:sz w:val="18"/>
              </w:rPr>
              <w:t>7.</w:t>
            </w:r>
            <w:r w:rsidR="00005930">
              <w:rPr>
                <w:sz w:val="18"/>
              </w:rPr>
              <w:t>6</w:t>
            </w:r>
          </w:p>
          <w:p w14:paraId="3A07EEED" w14:textId="0F0FEBD1" w:rsidR="00CA1794" w:rsidRPr="00F41F91" w:rsidRDefault="00CA1794" w:rsidP="00D057C3">
            <w:pPr>
              <w:jc w:val="center"/>
              <w:rPr>
                <w:sz w:val="18"/>
              </w:rPr>
            </w:pPr>
            <w:r>
              <w:rPr>
                <w:sz w:val="18"/>
              </w:rPr>
              <w:t>0.3</w:t>
            </w:r>
          </w:p>
        </w:tc>
        <w:tc>
          <w:tcPr>
            <w:tcW w:w="1440" w:type="dxa"/>
            <w:tcBorders>
              <w:bottom w:val="single" w:sz="18" w:space="0" w:color="auto"/>
            </w:tcBorders>
          </w:tcPr>
          <w:p w14:paraId="6C049305" w14:textId="77777777" w:rsidR="008717A9" w:rsidRDefault="00CA1794" w:rsidP="00D057C3">
            <w:pPr>
              <w:jc w:val="center"/>
              <w:rPr>
                <w:sz w:val="18"/>
              </w:rPr>
            </w:pPr>
            <w:r>
              <w:rPr>
                <w:sz w:val="18"/>
              </w:rPr>
              <w:t>NA</w:t>
            </w:r>
          </w:p>
          <w:p w14:paraId="5D65CE3E" w14:textId="2A2B30B4" w:rsidR="00CA1794" w:rsidRPr="00F41F91" w:rsidRDefault="00B31AE1" w:rsidP="00D057C3">
            <w:pPr>
              <w:jc w:val="center"/>
              <w:rPr>
                <w:sz w:val="18"/>
              </w:rPr>
            </w:pPr>
            <w:r>
              <w:rPr>
                <w:sz w:val="18"/>
              </w:rPr>
              <w:t>0.3 -0.39</w:t>
            </w:r>
          </w:p>
        </w:tc>
        <w:tc>
          <w:tcPr>
            <w:tcW w:w="900" w:type="dxa"/>
            <w:tcBorders>
              <w:bottom w:val="single" w:sz="18" w:space="0" w:color="auto"/>
            </w:tcBorders>
          </w:tcPr>
          <w:p w14:paraId="527D6CAC" w14:textId="77777777" w:rsidR="008717A9" w:rsidRDefault="00CA1794" w:rsidP="00D057C3">
            <w:pPr>
              <w:jc w:val="center"/>
              <w:rPr>
                <w:sz w:val="18"/>
              </w:rPr>
            </w:pPr>
            <w:r>
              <w:rPr>
                <w:sz w:val="18"/>
              </w:rPr>
              <w:t>2 ppm</w:t>
            </w:r>
          </w:p>
          <w:p w14:paraId="25A5F9B1" w14:textId="6EC3F12E" w:rsidR="00CA1794" w:rsidRPr="00F41F91" w:rsidRDefault="00CA1794" w:rsidP="00D057C3">
            <w:pPr>
              <w:jc w:val="center"/>
              <w:rPr>
                <w:sz w:val="18"/>
              </w:rPr>
            </w:pPr>
            <w:r>
              <w:rPr>
                <w:sz w:val="18"/>
              </w:rPr>
              <w:t>2 ppm</w:t>
            </w:r>
          </w:p>
        </w:tc>
        <w:tc>
          <w:tcPr>
            <w:tcW w:w="1080" w:type="dxa"/>
            <w:tcBorders>
              <w:bottom w:val="single" w:sz="18" w:space="0" w:color="auto"/>
            </w:tcBorders>
          </w:tcPr>
          <w:p w14:paraId="530746C6" w14:textId="77777777" w:rsidR="008717A9" w:rsidRDefault="00CA1794" w:rsidP="00D057C3">
            <w:pPr>
              <w:jc w:val="center"/>
              <w:rPr>
                <w:sz w:val="18"/>
              </w:rPr>
            </w:pPr>
            <w:r>
              <w:rPr>
                <w:sz w:val="18"/>
              </w:rPr>
              <w:t>1</w:t>
            </w:r>
          </w:p>
          <w:p w14:paraId="6B68B49E" w14:textId="5932FF02" w:rsidR="00CA1794" w:rsidRPr="00F41F91" w:rsidRDefault="00CA1794" w:rsidP="00D057C3">
            <w:pPr>
              <w:jc w:val="center"/>
              <w:rPr>
                <w:sz w:val="18"/>
              </w:rPr>
            </w:pPr>
            <w:r>
              <w:rPr>
                <w:sz w:val="18"/>
              </w:rPr>
              <w:t>1</w:t>
            </w:r>
          </w:p>
        </w:tc>
        <w:tc>
          <w:tcPr>
            <w:tcW w:w="2808" w:type="dxa"/>
            <w:tcBorders>
              <w:bottom w:val="single" w:sz="18" w:space="0" w:color="auto"/>
              <w:right w:val="single" w:sz="6" w:space="0" w:color="auto"/>
            </w:tcBorders>
          </w:tcPr>
          <w:p w14:paraId="2AE60FE1" w14:textId="5C836921" w:rsidR="008717A9" w:rsidRPr="00F41F91" w:rsidRDefault="00CA1794" w:rsidP="00D057C3">
            <w:pPr>
              <w:rPr>
                <w:sz w:val="18"/>
              </w:rPr>
            </w:pPr>
            <w:r>
              <w:rPr>
                <w:sz w:val="18"/>
              </w:rPr>
              <w:t>Erosion of natural deposits.</w:t>
            </w:r>
          </w:p>
        </w:tc>
      </w:tr>
      <w:tr w:rsidR="008717A9" w:rsidRPr="001F3468" w14:paraId="5E47ED14" w14:textId="77777777" w:rsidTr="002F1DD3">
        <w:trPr>
          <w:trHeight w:val="432"/>
          <w:jc w:val="center"/>
        </w:trPr>
        <w:tc>
          <w:tcPr>
            <w:tcW w:w="2268" w:type="dxa"/>
            <w:gridSpan w:val="2"/>
            <w:tcBorders>
              <w:left w:val="single" w:sz="6" w:space="0" w:color="auto"/>
              <w:bottom w:val="single" w:sz="18" w:space="0" w:color="auto"/>
            </w:tcBorders>
          </w:tcPr>
          <w:p w14:paraId="35802DD1" w14:textId="0D2C83EC" w:rsidR="008717A9" w:rsidRPr="00F41F91" w:rsidRDefault="00816594" w:rsidP="00D057C3">
            <w:pPr>
              <w:ind w:left="180"/>
              <w:rPr>
                <w:sz w:val="18"/>
              </w:rPr>
            </w:pPr>
            <w:r>
              <w:rPr>
                <w:sz w:val="18"/>
              </w:rPr>
              <w:t>Barium (ppb)</w:t>
            </w:r>
          </w:p>
        </w:tc>
        <w:tc>
          <w:tcPr>
            <w:tcW w:w="990" w:type="dxa"/>
            <w:tcBorders>
              <w:bottom w:val="single" w:sz="18" w:space="0" w:color="auto"/>
            </w:tcBorders>
          </w:tcPr>
          <w:p w14:paraId="116A7BDA" w14:textId="732BB97B" w:rsidR="008717A9" w:rsidRPr="00F41F91" w:rsidRDefault="00816594" w:rsidP="00D057C3">
            <w:pPr>
              <w:jc w:val="center"/>
              <w:rPr>
                <w:sz w:val="18"/>
              </w:rPr>
            </w:pPr>
            <w:r>
              <w:rPr>
                <w:sz w:val="18"/>
              </w:rPr>
              <w:t>6/19</w:t>
            </w:r>
          </w:p>
        </w:tc>
        <w:tc>
          <w:tcPr>
            <w:tcW w:w="1350" w:type="dxa"/>
            <w:tcBorders>
              <w:bottom w:val="single" w:sz="18" w:space="0" w:color="auto"/>
            </w:tcBorders>
          </w:tcPr>
          <w:p w14:paraId="3D1E1444" w14:textId="5F1BA6E8" w:rsidR="008717A9" w:rsidRPr="00F41F91" w:rsidRDefault="00816594" w:rsidP="00D057C3">
            <w:pPr>
              <w:jc w:val="center"/>
              <w:rPr>
                <w:sz w:val="18"/>
              </w:rPr>
            </w:pPr>
            <w:r>
              <w:rPr>
                <w:sz w:val="18"/>
              </w:rPr>
              <w:t>56 ppb</w:t>
            </w:r>
          </w:p>
        </w:tc>
        <w:tc>
          <w:tcPr>
            <w:tcW w:w="1440" w:type="dxa"/>
            <w:tcBorders>
              <w:bottom w:val="single" w:sz="18" w:space="0" w:color="auto"/>
            </w:tcBorders>
          </w:tcPr>
          <w:p w14:paraId="45FC45C7" w14:textId="0239B7B5" w:rsidR="008717A9" w:rsidRPr="00F41F91" w:rsidRDefault="00816594" w:rsidP="00D057C3">
            <w:pPr>
              <w:jc w:val="center"/>
              <w:rPr>
                <w:sz w:val="18"/>
              </w:rPr>
            </w:pPr>
            <w:r>
              <w:rPr>
                <w:sz w:val="18"/>
              </w:rPr>
              <w:t>NA</w:t>
            </w:r>
          </w:p>
        </w:tc>
        <w:tc>
          <w:tcPr>
            <w:tcW w:w="900" w:type="dxa"/>
            <w:tcBorders>
              <w:bottom w:val="single" w:sz="18" w:space="0" w:color="auto"/>
            </w:tcBorders>
          </w:tcPr>
          <w:p w14:paraId="7A0DAB4C" w14:textId="619E5D05" w:rsidR="008717A9" w:rsidRPr="00F41F91" w:rsidRDefault="00816594" w:rsidP="00D057C3">
            <w:pPr>
              <w:jc w:val="center"/>
              <w:rPr>
                <w:sz w:val="18"/>
              </w:rPr>
            </w:pPr>
            <w:r>
              <w:rPr>
                <w:sz w:val="18"/>
              </w:rPr>
              <w:t>1000</w:t>
            </w:r>
          </w:p>
        </w:tc>
        <w:tc>
          <w:tcPr>
            <w:tcW w:w="1080" w:type="dxa"/>
            <w:tcBorders>
              <w:bottom w:val="single" w:sz="18" w:space="0" w:color="auto"/>
            </w:tcBorders>
          </w:tcPr>
          <w:p w14:paraId="797171CD" w14:textId="170358BD" w:rsidR="008717A9" w:rsidRPr="00F41F91" w:rsidRDefault="00816594" w:rsidP="00D057C3">
            <w:pPr>
              <w:jc w:val="center"/>
              <w:rPr>
                <w:sz w:val="18"/>
              </w:rPr>
            </w:pPr>
            <w:r>
              <w:rPr>
                <w:sz w:val="18"/>
              </w:rPr>
              <w:t>2000</w:t>
            </w:r>
          </w:p>
        </w:tc>
        <w:tc>
          <w:tcPr>
            <w:tcW w:w="2808" w:type="dxa"/>
            <w:tcBorders>
              <w:bottom w:val="single" w:sz="18" w:space="0" w:color="auto"/>
              <w:right w:val="single" w:sz="6" w:space="0" w:color="auto"/>
            </w:tcBorders>
          </w:tcPr>
          <w:p w14:paraId="1027B498" w14:textId="3F620FEC" w:rsidR="008717A9" w:rsidRPr="00F41F91" w:rsidRDefault="00816594" w:rsidP="00D057C3">
            <w:pPr>
              <w:rPr>
                <w:sz w:val="18"/>
              </w:rPr>
            </w:pPr>
            <w:r>
              <w:rPr>
                <w:sz w:val="18"/>
              </w:rPr>
              <w:t>Discharge of oil drilling wastes and from metal refineries, 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47EF06E5" w:rsidR="00BC6327" w:rsidRPr="00F41F91" w:rsidRDefault="00816594" w:rsidP="00D057C3">
            <w:pPr>
              <w:ind w:left="187"/>
              <w:rPr>
                <w:sz w:val="18"/>
              </w:rPr>
            </w:pPr>
            <w:r>
              <w:rPr>
                <w:sz w:val="18"/>
              </w:rPr>
              <w:t>Total Dissolved Solids</w:t>
            </w:r>
            <w:r w:rsidR="00DA6295">
              <w:rPr>
                <w:sz w:val="18"/>
              </w:rPr>
              <w:t xml:space="preserve"> (ppm)</w:t>
            </w:r>
          </w:p>
        </w:tc>
        <w:tc>
          <w:tcPr>
            <w:tcW w:w="990" w:type="dxa"/>
          </w:tcPr>
          <w:p w14:paraId="7B53609D" w14:textId="3293CA65" w:rsidR="00BC6327" w:rsidRPr="00F41F91" w:rsidRDefault="00816594" w:rsidP="00D057C3">
            <w:pPr>
              <w:jc w:val="center"/>
              <w:rPr>
                <w:sz w:val="18"/>
              </w:rPr>
            </w:pPr>
            <w:r>
              <w:rPr>
                <w:sz w:val="18"/>
              </w:rPr>
              <w:t>6/19</w:t>
            </w:r>
          </w:p>
        </w:tc>
        <w:tc>
          <w:tcPr>
            <w:tcW w:w="1350" w:type="dxa"/>
          </w:tcPr>
          <w:p w14:paraId="48AE5CBF" w14:textId="3A775E81" w:rsidR="00BC6327" w:rsidRPr="00F41F91" w:rsidRDefault="00816594" w:rsidP="00D057C3">
            <w:pPr>
              <w:jc w:val="center"/>
              <w:rPr>
                <w:sz w:val="18"/>
              </w:rPr>
            </w:pPr>
            <w:r>
              <w:rPr>
                <w:sz w:val="18"/>
              </w:rPr>
              <w:t>440</w:t>
            </w:r>
          </w:p>
        </w:tc>
        <w:tc>
          <w:tcPr>
            <w:tcW w:w="1440" w:type="dxa"/>
          </w:tcPr>
          <w:p w14:paraId="6428F303" w14:textId="6508035D" w:rsidR="00BC6327" w:rsidRPr="00F41F91" w:rsidRDefault="00816594" w:rsidP="00D057C3">
            <w:pPr>
              <w:jc w:val="center"/>
              <w:rPr>
                <w:sz w:val="18"/>
              </w:rPr>
            </w:pPr>
            <w:r>
              <w:rPr>
                <w:sz w:val="18"/>
              </w:rPr>
              <w:t>NA</w:t>
            </w:r>
          </w:p>
        </w:tc>
        <w:tc>
          <w:tcPr>
            <w:tcW w:w="900" w:type="dxa"/>
          </w:tcPr>
          <w:p w14:paraId="43555956" w14:textId="77777777" w:rsidR="00BC6327" w:rsidRDefault="00816594" w:rsidP="00D057C3">
            <w:pPr>
              <w:jc w:val="center"/>
              <w:rPr>
                <w:sz w:val="18"/>
              </w:rPr>
            </w:pPr>
            <w:r>
              <w:rPr>
                <w:sz w:val="18"/>
              </w:rPr>
              <w:t>1000</w:t>
            </w:r>
          </w:p>
          <w:p w14:paraId="11FF9BF3" w14:textId="651D0573" w:rsidR="00816594" w:rsidRPr="00F41F91" w:rsidRDefault="00DA6295" w:rsidP="00D057C3">
            <w:pPr>
              <w:jc w:val="center"/>
              <w:rPr>
                <w:sz w:val="18"/>
              </w:rPr>
            </w:pPr>
            <w:r>
              <w:rPr>
                <w:sz w:val="18"/>
              </w:rPr>
              <w:t>p</w:t>
            </w:r>
            <w:r w:rsidR="00816594">
              <w:rPr>
                <w:sz w:val="18"/>
              </w:rPr>
              <w:t>pm</w:t>
            </w:r>
          </w:p>
        </w:tc>
        <w:tc>
          <w:tcPr>
            <w:tcW w:w="1080" w:type="dxa"/>
          </w:tcPr>
          <w:p w14:paraId="160E754C" w14:textId="3C94BF0D" w:rsidR="00BC6327" w:rsidRPr="00F41F91" w:rsidRDefault="00816594" w:rsidP="00D057C3">
            <w:pPr>
              <w:jc w:val="center"/>
              <w:rPr>
                <w:sz w:val="18"/>
              </w:rPr>
            </w:pPr>
            <w:r>
              <w:rPr>
                <w:sz w:val="18"/>
              </w:rPr>
              <w:t>NA</w:t>
            </w:r>
          </w:p>
        </w:tc>
        <w:tc>
          <w:tcPr>
            <w:tcW w:w="2808" w:type="dxa"/>
            <w:tcBorders>
              <w:right w:val="single" w:sz="6" w:space="0" w:color="auto"/>
            </w:tcBorders>
          </w:tcPr>
          <w:p w14:paraId="43B6AB0B" w14:textId="1D0B4DA4" w:rsidR="00BC6327" w:rsidRPr="00F41F91" w:rsidRDefault="00816594" w:rsidP="00D057C3">
            <w:pPr>
              <w:rPr>
                <w:sz w:val="18"/>
              </w:rPr>
            </w:pPr>
            <w:r>
              <w:rPr>
                <w:sz w:val="18"/>
              </w:rPr>
              <w:t>Runoff/leaching natural deposits.</w:t>
            </w:r>
          </w:p>
        </w:tc>
      </w:tr>
      <w:tr w:rsidR="00816594" w:rsidRPr="001F3468" w14:paraId="36E1439B" w14:textId="77777777" w:rsidTr="002F1DD3">
        <w:trPr>
          <w:trHeight w:val="432"/>
          <w:jc w:val="center"/>
        </w:trPr>
        <w:tc>
          <w:tcPr>
            <w:tcW w:w="2268" w:type="dxa"/>
            <w:gridSpan w:val="2"/>
            <w:tcBorders>
              <w:left w:val="single" w:sz="6" w:space="0" w:color="auto"/>
            </w:tcBorders>
          </w:tcPr>
          <w:p w14:paraId="36A94C91" w14:textId="77777777" w:rsidR="00816594" w:rsidRDefault="00816594" w:rsidP="00D057C3">
            <w:pPr>
              <w:ind w:left="187"/>
              <w:rPr>
                <w:sz w:val="18"/>
              </w:rPr>
            </w:pPr>
            <w:r>
              <w:rPr>
                <w:sz w:val="18"/>
              </w:rPr>
              <w:t>Specific Conductance</w:t>
            </w:r>
          </w:p>
          <w:p w14:paraId="135CCF95" w14:textId="56EDD6BC" w:rsidR="00816594" w:rsidRPr="00F41F91" w:rsidRDefault="00816594" w:rsidP="00D057C3">
            <w:pPr>
              <w:ind w:left="187"/>
              <w:rPr>
                <w:sz w:val="18"/>
              </w:rPr>
            </w:pPr>
            <w:r>
              <w:rPr>
                <w:sz w:val="18"/>
              </w:rPr>
              <w:t>(</w:t>
            </w:r>
            <w:proofErr w:type="spellStart"/>
            <w:r>
              <w:rPr>
                <w:sz w:val="18"/>
              </w:rPr>
              <w:t>umhos</w:t>
            </w:r>
            <w:proofErr w:type="spellEnd"/>
            <w:r>
              <w:rPr>
                <w:sz w:val="18"/>
              </w:rPr>
              <w:t>/cm)</w:t>
            </w:r>
          </w:p>
        </w:tc>
        <w:tc>
          <w:tcPr>
            <w:tcW w:w="990" w:type="dxa"/>
          </w:tcPr>
          <w:p w14:paraId="6A945307" w14:textId="057E7F8D" w:rsidR="00816594" w:rsidRPr="00F41F91" w:rsidRDefault="00816594" w:rsidP="00D057C3">
            <w:pPr>
              <w:jc w:val="center"/>
              <w:rPr>
                <w:sz w:val="18"/>
              </w:rPr>
            </w:pPr>
            <w:r>
              <w:rPr>
                <w:sz w:val="18"/>
              </w:rPr>
              <w:t>6/19</w:t>
            </w:r>
          </w:p>
        </w:tc>
        <w:tc>
          <w:tcPr>
            <w:tcW w:w="1350" w:type="dxa"/>
          </w:tcPr>
          <w:p w14:paraId="574233D2" w14:textId="15356052" w:rsidR="00816594" w:rsidRPr="00F41F91" w:rsidRDefault="00816594" w:rsidP="00D057C3">
            <w:pPr>
              <w:jc w:val="center"/>
              <w:rPr>
                <w:sz w:val="18"/>
              </w:rPr>
            </w:pPr>
            <w:r>
              <w:rPr>
                <w:sz w:val="18"/>
              </w:rPr>
              <w:t>710</w:t>
            </w:r>
          </w:p>
        </w:tc>
        <w:tc>
          <w:tcPr>
            <w:tcW w:w="1440" w:type="dxa"/>
          </w:tcPr>
          <w:p w14:paraId="21CAD7EE" w14:textId="1CA872C9" w:rsidR="00816594" w:rsidRPr="00F41F91" w:rsidRDefault="00816594" w:rsidP="00816594">
            <w:pPr>
              <w:rPr>
                <w:sz w:val="18"/>
              </w:rPr>
            </w:pPr>
            <w:r>
              <w:rPr>
                <w:sz w:val="18"/>
              </w:rPr>
              <w:t xml:space="preserve">            NA</w:t>
            </w:r>
          </w:p>
        </w:tc>
        <w:tc>
          <w:tcPr>
            <w:tcW w:w="900" w:type="dxa"/>
          </w:tcPr>
          <w:p w14:paraId="7DCA9ABA" w14:textId="23F5992E" w:rsidR="00816594" w:rsidRPr="00F41F91" w:rsidRDefault="00816594" w:rsidP="00D057C3">
            <w:pPr>
              <w:jc w:val="center"/>
              <w:rPr>
                <w:sz w:val="18"/>
              </w:rPr>
            </w:pPr>
            <w:r>
              <w:rPr>
                <w:sz w:val="18"/>
              </w:rPr>
              <w:t>1600</w:t>
            </w:r>
          </w:p>
        </w:tc>
        <w:tc>
          <w:tcPr>
            <w:tcW w:w="1080" w:type="dxa"/>
          </w:tcPr>
          <w:p w14:paraId="609EC688" w14:textId="0C65775A" w:rsidR="00816594" w:rsidRPr="00F41F91" w:rsidRDefault="00816594" w:rsidP="00D057C3">
            <w:pPr>
              <w:jc w:val="center"/>
              <w:rPr>
                <w:sz w:val="18"/>
              </w:rPr>
            </w:pPr>
            <w:r>
              <w:rPr>
                <w:sz w:val="18"/>
              </w:rPr>
              <w:t>NA</w:t>
            </w:r>
          </w:p>
        </w:tc>
        <w:tc>
          <w:tcPr>
            <w:tcW w:w="2808" w:type="dxa"/>
            <w:tcBorders>
              <w:right w:val="single" w:sz="6" w:space="0" w:color="auto"/>
            </w:tcBorders>
          </w:tcPr>
          <w:p w14:paraId="46333E13" w14:textId="22E55449" w:rsidR="00816594" w:rsidRPr="00F41F91" w:rsidRDefault="00816594" w:rsidP="00D057C3">
            <w:pPr>
              <w:rPr>
                <w:sz w:val="18"/>
              </w:rPr>
            </w:pPr>
            <w:r>
              <w:rPr>
                <w:sz w:val="18"/>
              </w:rPr>
              <w:t>Substances that form ions when in water, S</w:t>
            </w:r>
            <w:r w:rsidR="00FE479B">
              <w:rPr>
                <w:sz w:val="18"/>
              </w:rPr>
              <w:t>ea w</w:t>
            </w:r>
            <w:r>
              <w:rPr>
                <w:sz w:val="18"/>
              </w:rPr>
              <w:t>ater influence.</w:t>
            </w:r>
          </w:p>
        </w:tc>
      </w:tr>
      <w:tr w:rsidR="00816594" w:rsidRPr="001F3468" w14:paraId="30A061BE" w14:textId="77777777" w:rsidTr="002F1DD3">
        <w:trPr>
          <w:trHeight w:val="432"/>
          <w:jc w:val="center"/>
        </w:trPr>
        <w:tc>
          <w:tcPr>
            <w:tcW w:w="2268" w:type="dxa"/>
            <w:gridSpan w:val="2"/>
            <w:tcBorders>
              <w:left w:val="single" w:sz="6" w:space="0" w:color="auto"/>
            </w:tcBorders>
          </w:tcPr>
          <w:p w14:paraId="75DCE608" w14:textId="77777777" w:rsidR="00816594" w:rsidRDefault="00816594" w:rsidP="00D057C3">
            <w:pPr>
              <w:ind w:left="187"/>
              <w:rPr>
                <w:sz w:val="18"/>
              </w:rPr>
            </w:pPr>
            <w:r>
              <w:rPr>
                <w:sz w:val="18"/>
              </w:rPr>
              <w:t>Sulfate</w:t>
            </w:r>
          </w:p>
          <w:p w14:paraId="19BD7C23" w14:textId="45F89C06" w:rsidR="00816594" w:rsidRPr="00F41F91" w:rsidRDefault="00816594" w:rsidP="00D057C3">
            <w:pPr>
              <w:ind w:left="187"/>
              <w:rPr>
                <w:sz w:val="18"/>
              </w:rPr>
            </w:pPr>
            <w:r>
              <w:rPr>
                <w:sz w:val="18"/>
              </w:rPr>
              <w:t>(ppm)</w:t>
            </w:r>
          </w:p>
        </w:tc>
        <w:tc>
          <w:tcPr>
            <w:tcW w:w="990" w:type="dxa"/>
          </w:tcPr>
          <w:p w14:paraId="1550046A" w14:textId="3FD51FCF" w:rsidR="00816594" w:rsidRPr="00F41F91" w:rsidRDefault="00816594" w:rsidP="00D057C3">
            <w:pPr>
              <w:jc w:val="center"/>
              <w:rPr>
                <w:sz w:val="18"/>
              </w:rPr>
            </w:pPr>
            <w:r>
              <w:rPr>
                <w:sz w:val="18"/>
              </w:rPr>
              <w:t>6/19</w:t>
            </w:r>
          </w:p>
        </w:tc>
        <w:tc>
          <w:tcPr>
            <w:tcW w:w="1350" w:type="dxa"/>
          </w:tcPr>
          <w:p w14:paraId="39C604BD" w14:textId="3CED3B61" w:rsidR="00816594" w:rsidRPr="00F41F91" w:rsidRDefault="00816594" w:rsidP="00D057C3">
            <w:pPr>
              <w:jc w:val="center"/>
              <w:rPr>
                <w:sz w:val="18"/>
              </w:rPr>
            </w:pPr>
            <w:r>
              <w:rPr>
                <w:sz w:val="18"/>
              </w:rPr>
              <w:t>110</w:t>
            </w:r>
          </w:p>
        </w:tc>
        <w:tc>
          <w:tcPr>
            <w:tcW w:w="1440" w:type="dxa"/>
          </w:tcPr>
          <w:p w14:paraId="7CB0A345" w14:textId="0103636C" w:rsidR="00816594" w:rsidRPr="00F41F91" w:rsidRDefault="00816594" w:rsidP="00D057C3">
            <w:pPr>
              <w:jc w:val="center"/>
              <w:rPr>
                <w:sz w:val="18"/>
              </w:rPr>
            </w:pPr>
            <w:r>
              <w:rPr>
                <w:sz w:val="18"/>
              </w:rPr>
              <w:t>NA</w:t>
            </w:r>
          </w:p>
        </w:tc>
        <w:tc>
          <w:tcPr>
            <w:tcW w:w="900" w:type="dxa"/>
          </w:tcPr>
          <w:p w14:paraId="1F747B64" w14:textId="05F01B44" w:rsidR="00816594" w:rsidRPr="00F41F91" w:rsidRDefault="00816594" w:rsidP="00D057C3">
            <w:pPr>
              <w:jc w:val="center"/>
              <w:rPr>
                <w:sz w:val="18"/>
              </w:rPr>
            </w:pPr>
            <w:r>
              <w:rPr>
                <w:sz w:val="18"/>
              </w:rPr>
              <w:t>500 ppm</w:t>
            </w:r>
          </w:p>
        </w:tc>
        <w:tc>
          <w:tcPr>
            <w:tcW w:w="1080" w:type="dxa"/>
          </w:tcPr>
          <w:p w14:paraId="52AE5F67" w14:textId="6AD61BB3" w:rsidR="00816594" w:rsidRPr="00F41F91" w:rsidRDefault="00816594" w:rsidP="00D057C3">
            <w:pPr>
              <w:jc w:val="center"/>
              <w:rPr>
                <w:sz w:val="18"/>
              </w:rPr>
            </w:pPr>
            <w:r>
              <w:rPr>
                <w:sz w:val="18"/>
              </w:rPr>
              <w:t>NA</w:t>
            </w:r>
          </w:p>
        </w:tc>
        <w:tc>
          <w:tcPr>
            <w:tcW w:w="2808" w:type="dxa"/>
            <w:tcBorders>
              <w:right w:val="single" w:sz="6" w:space="0" w:color="auto"/>
            </w:tcBorders>
          </w:tcPr>
          <w:p w14:paraId="068ED57A" w14:textId="54FF9CDF" w:rsidR="00816594" w:rsidRPr="00F41F91" w:rsidRDefault="00816594" w:rsidP="00D057C3">
            <w:pPr>
              <w:rPr>
                <w:sz w:val="18"/>
              </w:rPr>
            </w:pPr>
            <w:r>
              <w:rPr>
                <w:sz w:val="18"/>
              </w:rPr>
              <w:t>Runoff / Leaching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04BDB4D2" w14:textId="77777777" w:rsidR="00BC6327" w:rsidRDefault="00816594" w:rsidP="00D057C3">
            <w:pPr>
              <w:ind w:left="187"/>
              <w:rPr>
                <w:sz w:val="18"/>
              </w:rPr>
            </w:pPr>
            <w:r>
              <w:rPr>
                <w:sz w:val="18"/>
              </w:rPr>
              <w:t>Chloride</w:t>
            </w:r>
          </w:p>
          <w:p w14:paraId="307ADA7C" w14:textId="3AAA0345" w:rsidR="00816594" w:rsidRPr="00F41F91" w:rsidRDefault="00816594" w:rsidP="00D057C3">
            <w:pPr>
              <w:ind w:left="187"/>
              <w:rPr>
                <w:sz w:val="18"/>
              </w:rPr>
            </w:pPr>
            <w:r>
              <w:rPr>
                <w:sz w:val="18"/>
              </w:rPr>
              <w:t>(ppm)</w:t>
            </w:r>
          </w:p>
        </w:tc>
        <w:tc>
          <w:tcPr>
            <w:tcW w:w="990" w:type="dxa"/>
            <w:tcBorders>
              <w:bottom w:val="single" w:sz="18" w:space="0" w:color="auto"/>
            </w:tcBorders>
          </w:tcPr>
          <w:p w14:paraId="741CA754" w14:textId="359FC1DC" w:rsidR="00BC6327" w:rsidRPr="00F41F91" w:rsidRDefault="00816594" w:rsidP="00D057C3">
            <w:pPr>
              <w:jc w:val="center"/>
              <w:rPr>
                <w:sz w:val="18"/>
              </w:rPr>
            </w:pPr>
            <w:r>
              <w:rPr>
                <w:sz w:val="18"/>
              </w:rPr>
              <w:t>6/19</w:t>
            </w:r>
          </w:p>
        </w:tc>
        <w:tc>
          <w:tcPr>
            <w:tcW w:w="1350" w:type="dxa"/>
            <w:tcBorders>
              <w:bottom w:val="single" w:sz="18" w:space="0" w:color="auto"/>
              <w:right w:val="single" w:sz="6" w:space="0" w:color="auto"/>
            </w:tcBorders>
          </w:tcPr>
          <w:p w14:paraId="0A4C2B05" w14:textId="09D2C0EE" w:rsidR="00BC6327" w:rsidRPr="00F41F91" w:rsidRDefault="00816594" w:rsidP="00D057C3">
            <w:pPr>
              <w:jc w:val="center"/>
              <w:rPr>
                <w:sz w:val="18"/>
              </w:rPr>
            </w:pPr>
            <w:r>
              <w:rPr>
                <w:sz w:val="18"/>
              </w:rPr>
              <w:t>78 mg/L</w:t>
            </w:r>
          </w:p>
        </w:tc>
        <w:tc>
          <w:tcPr>
            <w:tcW w:w="1440" w:type="dxa"/>
            <w:tcBorders>
              <w:left w:val="single" w:sz="6" w:space="0" w:color="auto"/>
              <w:bottom w:val="single" w:sz="18" w:space="0" w:color="auto"/>
              <w:right w:val="single" w:sz="6" w:space="0" w:color="auto"/>
            </w:tcBorders>
          </w:tcPr>
          <w:p w14:paraId="271B08B4" w14:textId="114F4F31" w:rsidR="00BC6327" w:rsidRPr="00F41F91" w:rsidRDefault="00816594" w:rsidP="00D057C3">
            <w:pPr>
              <w:jc w:val="center"/>
              <w:rPr>
                <w:sz w:val="18"/>
              </w:rPr>
            </w:pPr>
            <w:r>
              <w:rPr>
                <w:sz w:val="18"/>
              </w:rPr>
              <w:t>NA</w:t>
            </w:r>
          </w:p>
        </w:tc>
        <w:tc>
          <w:tcPr>
            <w:tcW w:w="900" w:type="dxa"/>
            <w:tcBorders>
              <w:left w:val="single" w:sz="6" w:space="0" w:color="auto"/>
              <w:bottom w:val="single" w:sz="18" w:space="0" w:color="auto"/>
            </w:tcBorders>
          </w:tcPr>
          <w:p w14:paraId="5329A979" w14:textId="050B9023" w:rsidR="00BC6327" w:rsidRPr="00F41F91" w:rsidRDefault="00816594" w:rsidP="00D057C3">
            <w:pPr>
              <w:jc w:val="center"/>
              <w:rPr>
                <w:sz w:val="18"/>
              </w:rPr>
            </w:pPr>
            <w:r>
              <w:rPr>
                <w:sz w:val="18"/>
              </w:rPr>
              <w:t>500 ppm</w:t>
            </w:r>
          </w:p>
        </w:tc>
        <w:tc>
          <w:tcPr>
            <w:tcW w:w="1080" w:type="dxa"/>
            <w:tcBorders>
              <w:bottom w:val="single" w:sz="18" w:space="0" w:color="auto"/>
            </w:tcBorders>
          </w:tcPr>
          <w:p w14:paraId="005756C3" w14:textId="09E6439B" w:rsidR="00BC6327" w:rsidRPr="00F41F91" w:rsidRDefault="00816594" w:rsidP="00D057C3">
            <w:pPr>
              <w:jc w:val="center"/>
              <w:rPr>
                <w:sz w:val="18"/>
              </w:rPr>
            </w:pPr>
            <w:r>
              <w:rPr>
                <w:sz w:val="18"/>
              </w:rPr>
              <w:t>NA</w:t>
            </w:r>
          </w:p>
        </w:tc>
        <w:tc>
          <w:tcPr>
            <w:tcW w:w="2808" w:type="dxa"/>
            <w:tcBorders>
              <w:bottom w:val="single" w:sz="18" w:space="0" w:color="auto"/>
              <w:right w:val="single" w:sz="6" w:space="0" w:color="auto"/>
            </w:tcBorders>
          </w:tcPr>
          <w:p w14:paraId="35AD7FE3" w14:textId="77777777" w:rsidR="00BC6327" w:rsidRDefault="00816594" w:rsidP="00D057C3">
            <w:pPr>
              <w:rPr>
                <w:sz w:val="18"/>
              </w:rPr>
            </w:pPr>
            <w:r>
              <w:rPr>
                <w:sz w:val="18"/>
              </w:rPr>
              <w:t>Runoff / Leaching natural deposits</w:t>
            </w:r>
          </w:p>
          <w:p w14:paraId="31A8151D" w14:textId="30CFF9C3" w:rsidR="00816594" w:rsidRPr="00F41F91" w:rsidRDefault="00816594" w:rsidP="00D057C3">
            <w:pPr>
              <w:rPr>
                <w:sz w:val="18"/>
              </w:rPr>
            </w:pPr>
          </w:p>
        </w:tc>
      </w:tr>
      <w:tr w:rsidR="00BA44B6" w:rsidRPr="001F3468" w14:paraId="7086EF78" w14:textId="77777777" w:rsidTr="002F1DD3">
        <w:trPr>
          <w:trHeight w:val="432"/>
          <w:jc w:val="center"/>
        </w:trPr>
        <w:tc>
          <w:tcPr>
            <w:tcW w:w="2268" w:type="dxa"/>
            <w:gridSpan w:val="2"/>
            <w:tcBorders>
              <w:left w:val="single" w:sz="6" w:space="0" w:color="auto"/>
              <w:bottom w:val="single" w:sz="18" w:space="0" w:color="auto"/>
            </w:tcBorders>
          </w:tcPr>
          <w:p w14:paraId="3C527AD6" w14:textId="54E0A807" w:rsidR="00BA44B6" w:rsidRDefault="00BA44B6" w:rsidP="00D057C3">
            <w:pPr>
              <w:ind w:left="187"/>
              <w:rPr>
                <w:sz w:val="18"/>
              </w:rPr>
            </w:pPr>
            <w:r>
              <w:rPr>
                <w:sz w:val="18"/>
              </w:rPr>
              <w:t>MBAS</w:t>
            </w:r>
            <w:r w:rsidR="00EC0D9D">
              <w:rPr>
                <w:sz w:val="18"/>
              </w:rPr>
              <w:t xml:space="preserve"> (ppb)</w:t>
            </w:r>
          </w:p>
        </w:tc>
        <w:tc>
          <w:tcPr>
            <w:tcW w:w="990" w:type="dxa"/>
            <w:tcBorders>
              <w:bottom w:val="single" w:sz="18" w:space="0" w:color="auto"/>
            </w:tcBorders>
          </w:tcPr>
          <w:p w14:paraId="433F3F3B" w14:textId="33B05337" w:rsidR="00BA44B6" w:rsidRDefault="00EC0D9D" w:rsidP="00D057C3">
            <w:pPr>
              <w:jc w:val="center"/>
              <w:rPr>
                <w:sz w:val="18"/>
              </w:rPr>
            </w:pPr>
            <w:r>
              <w:rPr>
                <w:sz w:val="18"/>
              </w:rPr>
              <w:t>6/19</w:t>
            </w:r>
          </w:p>
        </w:tc>
        <w:tc>
          <w:tcPr>
            <w:tcW w:w="1350" w:type="dxa"/>
            <w:tcBorders>
              <w:bottom w:val="single" w:sz="18" w:space="0" w:color="auto"/>
              <w:right w:val="single" w:sz="6" w:space="0" w:color="auto"/>
            </w:tcBorders>
          </w:tcPr>
          <w:p w14:paraId="6C698BF4" w14:textId="10ECDE82" w:rsidR="00BA44B6" w:rsidRDefault="00D349D5" w:rsidP="00D057C3">
            <w:pPr>
              <w:jc w:val="center"/>
              <w:rPr>
                <w:sz w:val="18"/>
              </w:rPr>
            </w:pPr>
            <w:r>
              <w:rPr>
                <w:sz w:val="18"/>
              </w:rPr>
              <w:t>90</w:t>
            </w:r>
          </w:p>
        </w:tc>
        <w:tc>
          <w:tcPr>
            <w:tcW w:w="1440" w:type="dxa"/>
            <w:tcBorders>
              <w:left w:val="single" w:sz="6" w:space="0" w:color="auto"/>
              <w:bottom w:val="single" w:sz="18" w:space="0" w:color="auto"/>
              <w:right w:val="single" w:sz="6" w:space="0" w:color="auto"/>
            </w:tcBorders>
          </w:tcPr>
          <w:p w14:paraId="282B0175" w14:textId="0F86C3C0" w:rsidR="00BA44B6" w:rsidRDefault="00EC0D9D" w:rsidP="00D057C3">
            <w:pPr>
              <w:jc w:val="center"/>
              <w:rPr>
                <w:sz w:val="18"/>
              </w:rPr>
            </w:pPr>
            <w:r>
              <w:rPr>
                <w:sz w:val="18"/>
              </w:rPr>
              <w:t>NA</w:t>
            </w:r>
          </w:p>
        </w:tc>
        <w:tc>
          <w:tcPr>
            <w:tcW w:w="900" w:type="dxa"/>
            <w:tcBorders>
              <w:left w:val="single" w:sz="6" w:space="0" w:color="auto"/>
              <w:bottom w:val="single" w:sz="18" w:space="0" w:color="auto"/>
            </w:tcBorders>
          </w:tcPr>
          <w:p w14:paraId="14E3BC0D" w14:textId="66A63FCA" w:rsidR="00BA44B6" w:rsidRDefault="00EC0D9D" w:rsidP="00D057C3">
            <w:pPr>
              <w:jc w:val="center"/>
              <w:rPr>
                <w:sz w:val="18"/>
              </w:rPr>
            </w:pPr>
            <w:r>
              <w:rPr>
                <w:sz w:val="18"/>
              </w:rPr>
              <w:t>500 ppb</w:t>
            </w:r>
          </w:p>
        </w:tc>
        <w:tc>
          <w:tcPr>
            <w:tcW w:w="1080" w:type="dxa"/>
            <w:tcBorders>
              <w:bottom w:val="single" w:sz="18" w:space="0" w:color="auto"/>
            </w:tcBorders>
          </w:tcPr>
          <w:p w14:paraId="7FB1EA54" w14:textId="6DED175B" w:rsidR="00BA44B6" w:rsidRDefault="00EC0D9D" w:rsidP="00D057C3">
            <w:pPr>
              <w:jc w:val="center"/>
              <w:rPr>
                <w:sz w:val="18"/>
              </w:rPr>
            </w:pPr>
            <w:r>
              <w:rPr>
                <w:sz w:val="18"/>
              </w:rPr>
              <w:t>NA</w:t>
            </w:r>
          </w:p>
        </w:tc>
        <w:tc>
          <w:tcPr>
            <w:tcW w:w="2808" w:type="dxa"/>
            <w:tcBorders>
              <w:bottom w:val="single" w:sz="18" w:space="0" w:color="auto"/>
              <w:right w:val="single" w:sz="6" w:space="0" w:color="auto"/>
            </w:tcBorders>
          </w:tcPr>
          <w:p w14:paraId="67778DC7" w14:textId="2733E10D" w:rsidR="00BA44B6" w:rsidRDefault="00EC0D9D" w:rsidP="00D057C3">
            <w:pPr>
              <w:rPr>
                <w:sz w:val="18"/>
              </w:rPr>
            </w:pPr>
            <w:r w:rsidRPr="00EC0D9D">
              <w:rPr>
                <w:sz w:val="18"/>
              </w:rPr>
              <w:t>Municipal and industrial waste discharges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297F6601" w:rsidR="000C16DD" w:rsidRPr="00F41F91" w:rsidRDefault="00816594" w:rsidP="00D057C3">
            <w:pPr>
              <w:rPr>
                <w:sz w:val="18"/>
              </w:rPr>
            </w:pPr>
            <w:r>
              <w:rPr>
                <w:sz w:val="18"/>
              </w:rPr>
              <w:t>Hexavalent Chromium</w:t>
            </w:r>
          </w:p>
        </w:tc>
        <w:tc>
          <w:tcPr>
            <w:tcW w:w="990" w:type="dxa"/>
            <w:tcBorders>
              <w:left w:val="single" w:sz="6" w:space="0" w:color="auto"/>
              <w:bottom w:val="single" w:sz="18" w:space="0" w:color="auto"/>
              <w:right w:val="single" w:sz="6" w:space="0" w:color="auto"/>
            </w:tcBorders>
          </w:tcPr>
          <w:p w14:paraId="29134B0A" w14:textId="2D0D793F" w:rsidR="000C16DD" w:rsidRPr="00F41F91" w:rsidRDefault="00EE45E4" w:rsidP="00D057C3">
            <w:pPr>
              <w:rPr>
                <w:sz w:val="18"/>
              </w:rPr>
            </w:pPr>
            <w:r>
              <w:rPr>
                <w:sz w:val="18"/>
              </w:rPr>
              <w:t>9/14</w:t>
            </w:r>
          </w:p>
        </w:tc>
        <w:tc>
          <w:tcPr>
            <w:tcW w:w="1350" w:type="dxa"/>
            <w:tcBorders>
              <w:left w:val="single" w:sz="6" w:space="0" w:color="auto"/>
              <w:bottom w:val="single" w:sz="18" w:space="0" w:color="auto"/>
              <w:right w:val="single" w:sz="6" w:space="0" w:color="auto"/>
            </w:tcBorders>
          </w:tcPr>
          <w:p w14:paraId="6432953F" w14:textId="6A9D4B2C" w:rsidR="000C16DD" w:rsidRPr="00F41F91" w:rsidRDefault="00AF4711" w:rsidP="00D057C3">
            <w:pPr>
              <w:rPr>
                <w:sz w:val="18"/>
              </w:rPr>
            </w:pPr>
            <w:r>
              <w:rPr>
                <w:sz w:val="18"/>
              </w:rPr>
              <w:t>7.7</w:t>
            </w:r>
            <w:r w:rsidR="00EE45E4">
              <w:rPr>
                <w:sz w:val="18"/>
              </w:rPr>
              <w:t xml:space="preserve"> ppb</w:t>
            </w:r>
          </w:p>
        </w:tc>
        <w:tc>
          <w:tcPr>
            <w:tcW w:w="1440" w:type="dxa"/>
            <w:tcBorders>
              <w:left w:val="single" w:sz="6" w:space="0" w:color="auto"/>
              <w:bottom w:val="single" w:sz="18" w:space="0" w:color="auto"/>
              <w:right w:val="single" w:sz="6" w:space="0" w:color="auto"/>
            </w:tcBorders>
            <w:shd w:val="clear" w:color="auto" w:fill="auto"/>
          </w:tcPr>
          <w:p w14:paraId="03949132" w14:textId="322F370D" w:rsidR="000C16DD" w:rsidRPr="00F41F91" w:rsidRDefault="00EE45E4" w:rsidP="00D057C3">
            <w:pP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394EF48A"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250814BF" w:rsidR="000C16DD" w:rsidRPr="00F41F91" w:rsidRDefault="000C16DD" w:rsidP="00D057C3">
            <w:pPr>
              <w:rPr>
                <w:sz w:val="18"/>
              </w:rPr>
            </w:pPr>
          </w:p>
        </w:tc>
      </w:tr>
    </w:tbl>
    <w:p w14:paraId="0B064B56" w14:textId="1438AE46" w:rsidR="00EE45E4" w:rsidRPr="00B31AE1" w:rsidRDefault="00EE45E4" w:rsidP="00294205">
      <w:pPr>
        <w:spacing w:before="240" w:after="240"/>
        <w:jc w:val="center"/>
        <w:rPr>
          <w:bCs/>
          <w:sz w:val="22"/>
          <w:szCs w:val="22"/>
        </w:rPr>
      </w:pPr>
      <w:r w:rsidRPr="00B31AE1">
        <w:rPr>
          <w:bCs/>
          <w:sz w:val="22"/>
          <w:szCs w:val="22"/>
        </w:rPr>
        <w:t>There is currently no MCL for hexavalent chromium.  The previous MCL of 0.010 mg/l was withdrawn on September 11, 2017.</w:t>
      </w:r>
    </w:p>
    <w:p w14:paraId="2DDC0478" w14:textId="77777777" w:rsidR="00B31AE1" w:rsidRDefault="00B31AE1" w:rsidP="007907CC">
      <w:pPr>
        <w:spacing w:before="240" w:after="240"/>
        <w:rPr>
          <w:b/>
          <w:sz w:val="26"/>
        </w:rPr>
      </w:pPr>
    </w:p>
    <w:p w14:paraId="7A3F9BEA" w14:textId="75D8DD23"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36A595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E45E4">
        <w:rPr>
          <w:rFonts w:ascii="Times New Roman" w:hAnsi="Times New Roman"/>
          <w:u w:val="single"/>
        </w:rPr>
        <w:t>Riverside County Service Area 51</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1A1921AC" w14:textId="512D8CFD" w:rsidR="00B62631" w:rsidRDefault="00EE45E4" w:rsidP="00EE45E4">
      <w:pPr>
        <w:pStyle w:val="BodyText"/>
        <w:spacing w:before="240" w:after="240"/>
        <w:jc w:val="left"/>
      </w:pPr>
      <w:r>
        <w:t>While your drinking water meets the federal and state standards for arsenic, it does contain low levels of arsenic.  The Arsenic standard balances the current understanding of arsenic’s possible health effects against the cost of removing arsenic from drinking water.  The U. S. Environmental Protection Agency continues to research the health effects of Low levels of arsenic.  Which is a mineral, known to cause cancer in humans at high concentrations and is linked to other Health effects such as skin damage and circulatory problems.</w:t>
      </w:r>
    </w:p>
    <w:p w14:paraId="398E33AE" w14:textId="15BC03A1" w:rsidR="00B62631" w:rsidRDefault="00EE45E4" w:rsidP="00EE45E4">
      <w:pPr>
        <w:pStyle w:val="BodyText"/>
        <w:spacing w:before="240" w:after="240"/>
        <w:jc w:val="left"/>
      </w:pPr>
      <w:r>
        <w:t>The drinking water delivered to your home is treated for excessive Fluoride.  A water treatment plant operated by CSA 51</w:t>
      </w:r>
      <w:r w:rsidR="00B31AE1">
        <w:t xml:space="preserve"> removes the excess fluoride.  Fluoride is reduced to a level below the maximum contaminant level by the water treatment facility.  The treatment process that is utilized reduce the arsenic to a minimum level as well.</w:t>
      </w:r>
    </w:p>
    <w:p w14:paraId="68E3EAE3" w14:textId="3629D12D" w:rsidR="00B62631" w:rsidRDefault="00B62631" w:rsidP="00EE45E4">
      <w:pPr>
        <w:pStyle w:val="BodyText"/>
        <w:spacing w:before="240" w:after="240"/>
        <w:jc w:val="left"/>
      </w:pPr>
      <w:r>
        <w:t>Standby well (Well #5) was not used in 2019.</w:t>
      </w:r>
    </w:p>
    <w:p w14:paraId="76DEAC15" w14:textId="3EEE2C7C" w:rsidR="006E73E0" w:rsidRPr="006E73E0" w:rsidRDefault="006E73E0" w:rsidP="006E73E0">
      <w:pPr>
        <w:rPr>
          <w:rFonts w:ascii="Footlight MT Light" w:hAnsi="Footlight MT Light"/>
          <w:bCs/>
          <w:color w:val="000000"/>
          <w:position w:val="6"/>
          <w:sz w:val="22"/>
          <w:szCs w:val="22"/>
        </w:rPr>
      </w:pPr>
      <w:r w:rsidRPr="006E73E0">
        <w:rPr>
          <w:rFonts w:ascii="Footlight MT Light" w:hAnsi="Footlight MT Light"/>
          <w:bCs/>
          <w:color w:val="000000"/>
          <w:position w:val="6"/>
          <w:sz w:val="22"/>
          <w:szCs w:val="22"/>
        </w:rPr>
        <w:t xml:space="preserve">The homes have outside hose bibs that are serviced by irrigation water.  This water is not approved for domestic use.  These hose bibs should be labeled </w:t>
      </w:r>
      <w:r w:rsidR="00135F99">
        <w:rPr>
          <w:rFonts w:ascii="Footlight MT Light" w:hAnsi="Footlight MT Light"/>
          <w:bCs/>
          <w:color w:val="000000"/>
          <w:position w:val="6"/>
          <w:sz w:val="22"/>
          <w:szCs w:val="22"/>
        </w:rPr>
        <w:t>“</w:t>
      </w:r>
      <w:r>
        <w:rPr>
          <w:rFonts w:ascii="Footlight MT Light" w:hAnsi="Footlight MT Light"/>
          <w:bCs/>
          <w:color w:val="000000"/>
          <w:position w:val="6"/>
          <w:sz w:val="22"/>
          <w:szCs w:val="22"/>
        </w:rPr>
        <w:t>Non-Potable Water. Do Not Drink</w:t>
      </w:r>
      <w:r w:rsidR="00135F99">
        <w:rPr>
          <w:rFonts w:ascii="Footlight MT Light" w:hAnsi="Footlight MT Light"/>
          <w:bCs/>
          <w:color w:val="000000"/>
          <w:position w:val="6"/>
          <w:sz w:val="22"/>
          <w:szCs w:val="22"/>
        </w:rPr>
        <w:t>”</w:t>
      </w:r>
      <w:r w:rsidRPr="006E73E0">
        <w:rPr>
          <w:rFonts w:ascii="Footlight MT Light" w:hAnsi="Footlight MT Light"/>
          <w:bCs/>
          <w:color w:val="000000"/>
          <w:position w:val="6"/>
          <w:sz w:val="22"/>
          <w:szCs w:val="22"/>
        </w:rPr>
        <w:t xml:space="preserve">.  Contact </w:t>
      </w:r>
      <w:r w:rsidR="00135F99">
        <w:rPr>
          <w:rFonts w:ascii="Footlight MT Light" w:hAnsi="Footlight MT Light"/>
          <w:bCs/>
          <w:color w:val="000000"/>
          <w:position w:val="6"/>
          <w:sz w:val="22"/>
          <w:szCs w:val="22"/>
        </w:rPr>
        <w:t xml:space="preserve">Steve Jones at </w:t>
      </w:r>
      <w:r w:rsidRPr="006E73E0">
        <w:rPr>
          <w:rFonts w:ascii="Footlight MT Light" w:hAnsi="Footlight MT Light"/>
          <w:bCs/>
          <w:color w:val="000000"/>
          <w:position w:val="6"/>
          <w:sz w:val="22"/>
          <w:szCs w:val="22"/>
        </w:rPr>
        <w:t>CSA 51 if your hose bib is not properly labeled.</w:t>
      </w:r>
    </w:p>
    <w:p w14:paraId="7D4A6D82" w14:textId="2B57FCFA" w:rsidR="006E73E0" w:rsidRDefault="006E73E0" w:rsidP="00EE45E4">
      <w:pPr>
        <w:pStyle w:val="BodyText"/>
        <w:spacing w:before="240" w:after="240"/>
        <w:jc w:val="left"/>
      </w:pPr>
    </w:p>
    <w:p w14:paraId="6990DA42" w14:textId="77777777" w:rsidR="006E73E0" w:rsidRPr="00DD7D18" w:rsidRDefault="006E73E0" w:rsidP="00EE45E4">
      <w:pPr>
        <w:pStyle w:val="BodyText"/>
        <w:spacing w:before="240" w:after="240"/>
        <w:jc w:val="left"/>
      </w:pPr>
    </w:p>
    <w:sectPr w:rsidR="006E73E0"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06BA2" w14:textId="77777777" w:rsidR="00FC5115" w:rsidRDefault="00FC5115">
      <w:r>
        <w:separator/>
      </w:r>
    </w:p>
  </w:endnote>
  <w:endnote w:type="continuationSeparator" w:id="0">
    <w:p w14:paraId="37A480C7" w14:textId="77777777" w:rsidR="00FC5115" w:rsidRDefault="00FC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7C5F1" w14:textId="77777777" w:rsidR="00FC5115" w:rsidRDefault="00FC5115">
      <w:r>
        <w:separator/>
      </w:r>
    </w:p>
  </w:footnote>
  <w:footnote w:type="continuationSeparator" w:id="0">
    <w:p w14:paraId="1EF0721F" w14:textId="77777777" w:rsidR="00FC5115" w:rsidRDefault="00FC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930"/>
    <w:rsid w:val="00005E6E"/>
    <w:rsid w:val="00016106"/>
    <w:rsid w:val="00020F0D"/>
    <w:rsid w:val="00022705"/>
    <w:rsid w:val="00024D43"/>
    <w:rsid w:val="00024E02"/>
    <w:rsid w:val="00032F7D"/>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0F6B0A"/>
    <w:rsid w:val="00100750"/>
    <w:rsid w:val="00101107"/>
    <w:rsid w:val="001151D3"/>
    <w:rsid w:val="0012764D"/>
    <w:rsid w:val="00127B6D"/>
    <w:rsid w:val="001331D3"/>
    <w:rsid w:val="00135F99"/>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C7CD0"/>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18C5"/>
    <w:rsid w:val="002856B8"/>
    <w:rsid w:val="00294205"/>
    <w:rsid w:val="002A20BB"/>
    <w:rsid w:val="002A3636"/>
    <w:rsid w:val="002A3E6B"/>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30A4"/>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3E56"/>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E6C8D"/>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1B3C"/>
    <w:rsid w:val="00695A6F"/>
    <w:rsid w:val="006A04A9"/>
    <w:rsid w:val="006A482B"/>
    <w:rsid w:val="006C2732"/>
    <w:rsid w:val="006C7186"/>
    <w:rsid w:val="006D4D93"/>
    <w:rsid w:val="006D506D"/>
    <w:rsid w:val="006E03F6"/>
    <w:rsid w:val="006E11B6"/>
    <w:rsid w:val="006E73E0"/>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07CC"/>
    <w:rsid w:val="00796405"/>
    <w:rsid w:val="00796E52"/>
    <w:rsid w:val="007B0B24"/>
    <w:rsid w:val="007C18C6"/>
    <w:rsid w:val="007C4EC8"/>
    <w:rsid w:val="007D1761"/>
    <w:rsid w:val="007D21BB"/>
    <w:rsid w:val="007F584E"/>
    <w:rsid w:val="00801E7B"/>
    <w:rsid w:val="008035BF"/>
    <w:rsid w:val="00803861"/>
    <w:rsid w:val="00803DFB"/>
    <w:rsid w:val="0080460B"/>
    <w:rsid w:val="00814AAE"/>
    <w:rsid w:val="00816594"/>
    <w:rsid w:val="00816622"/>
    <w:rsid w:val="008222DE"/>
    <w:rsid w:val="0082242B"/>
    <w:rsid w:val="008225EA"/>
    <w:rsid w:val="00824962"/>
    <w:rsid w:val="00827260"/>
    <w:rsid w:val="008272D0"/>
    <w:rsid w:val="00831585"/>
    <w:rsid w:val="00832E7C"/>
    <w:rsid w:val="00836B2C"/>
    <w:rsid w:val="00857337"/>
    <w:rsid w:val="00860711"/>
    <w:rsid w:val="008642CC"/>
    <w:rsid w:val="008717A9"/>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6CA5"/>
    <w:rsid w:val="009A7C2F"/>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385"/>
    <w:rsid w:val="00A0640D"/>
    <w:rsid w:val="00A107E3"/>
    <w:rsid w:val="00A15ACB"/>
    <w:rsid w:val="00A1682E"/>
    <w:rsid w:val="00A24839"/>
    <w:rsid w:val="00A259A6"/>
    <w:rsid w:val="00A44246"/>
    <w:rsid w:val="00A72ADF"/>
    <w:rsid w:val="00A93A21"/>
    <w:rsid w:val="00A94D32"/>
    <w:rsid w:val="00A9766F"/>
    <w:rsid w:val="00AA73B6"/>
    <w:rsid w:val="00AB01B0"/>
    <w:rsid w:val="00AB5E87"/>
    <w:rsid w:val="00AC41BE"/>
    <w:rsid w:val="00AC6D1E"/>
    <w:rsid w:val="00AD4876"/>
    <w:rsid w:val="00AF0445"/>
    <w:rsid w:val="00AF2E38"/>
    <w:rsid w:val="00AF4711"/>
    <w:rsid w:val="00AF5724"/>
    <w:rsid w:val="00B0620C"/>
    <w:rsid w:val="00B1666D"/>
    <w:rsid w:val="00B2410E"/>
    <w:rsid w:val="00B3023D"/>
    <w:rsid w:val="00B30E79"/>
    <w:rsid w:val="00B31AE1"/>
    <w:rsid w:val="00B41C66"/>
    <w:rsid w:val="00B44817"/>
    <w:rsid w:val="00B45743"/>
    <w:rsid w:val="00B46FE7"/>
    <w:rsid w:val="00B51879"/>
    <w:rsid w:val="00B552D9"/>
    <w:rsid w:val="00B56F52"/>
    <w:rsid w:val="00B56F6C"/>
    <w:rsid w:val="00B606D3"/>
    <w:rsid w:val="00B62631"/>
    <w:rsid w:val="00B646BC"/>
    <w:rsid w:val="00B67C49"/>
    <w:rsid w:val="00B76677"/>
    <w:rsid w:val="00B772E6"/>
    <w:rsid w:val="00B85CDA"/>
    <w:rsid w:val="00B87C5D"/>
    <w:rsid w:val="00B917F2"/>
    <w:rsid w:val="00B96EC8"/>
    <w:rsid w:val="00BA37AC"/>
    <w:rsid w:val="00BA44B6"/>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CE9"/>
    <w:rsid w:val="00C24336"/>
    <w:rsid w:val="00C24948"/>
    <w:rsid w:val="00C338CA"/>
    <w:rsid w:val="00C3526A"/>
    <w:rsid w:val="00C41E25"/>
    <w:rsid w:val="00C43468"/>
    <w:rsid w:val="00C45B4E"/>
    <w:rsid w:val="00C51D70"/>
    <w:rsid w:val="00C55FC5"/>
    <w:rsid w:val="00C6314A"/>
    <w:rsid w:val="00C649AA"/>
    <w:rsid w:val="00C77170"/>
    <w:rsid w:val="00C8032D"/>
    <w:rsid w:val="00C83CA4"/>
    <w:rsid w:val="00C945A7"/>
    <w:rsid w:val="00C952C9"/>
    <w:rsid w:val="00C96627"/>
    <w:rsid w:val="00CA1794"/>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49D5"/>
    <w:rsid w:val="00D37E1F"/>
    <w:rsid w:val="00D47015"/>
    <w:rsid w:val="00D5320E"/>
    <w:rsid w:val="00D60888"/>
    <w:rsid w:val="00D7538B"/>
    <w:rsid w:val="00D77322"/>
    <w:rsid w:val="00D924EC"/>
    <w:rsid w:val="00D96789"/>
    <w:rsid w:val="00DA2871"/>
    <w:rsid w:val="00DA6295"/>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371A"/>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C0D9D"/>
    <w:rsid w:val="00ED2935"/>
    <w:rsid w:val="00EE45E4"/>
    <w:rsid w:val="00EE7E33"/>
    <w:rsid w:val="00EF0F4D"/>
    <w:rsid w:val="00EF7091"/>
    <w:rsid w:val="00EF7F82"/>
    <w:rsid w:val="00F01B42"/>
    <w:rsid w:val="00F07AC1"/>
    <w:rsid w:val="00F1148C"/>
    <w:rsid w:val="00F27D20"/>
    <w:rsid w:val="00F40B2E"/>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C5115"/>
    <w:rsid w:val="00FD4B98"/>
    <w:rsid w:val="00FE479B"/>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158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2204</Words>
  <Characters>12565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14740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STEVE JONES</cp:lastModifiedBy>
  <cp:revision>25</cp:revision>
  <cp:lastPrinted>2020-02-07T22:54:00Z</cp:lastPrinted>
  <dcterms:created xsi:type="dcterms:W3CDTF">2020-06-07T16:32:00Z</dcterms:created>
  <dcterms:modified xsi:type="dcterms:W3CDTF">2020-06-10T22:23:00Z</dcterms:modified>
</cp:coreProperties>
</file>