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81" w:rsidRDefault="00CA7481" w:rsidP="008E66E2">
      <w:pPr>
        <w:pStyle w:val="Heading1"/>
        <w:spacing w:before="0"/>
        <w:jc w:val="center"/>
        <w:rPr>
          <w:color w:val="0070C0"/>
          <w:sz w:val="36"/>
        </w:rPr>
      </w:pPr>
      <w:bookmarkStart w:id="0" w:name="_Toc58336712"/>
    </w:p>
    <w:p w:rsidR="00B70DB9" w:rsidRPr="00CB5227" w:rsidRDefault="00B70DB9" w:rsidP="008E66E2">
      <w:pPr>
        <w:pStyle w:val="Heading1"/>
        <w:spacing w:before="0"/>
        <w:jc w:val="center"/>
        <w:rPr>
          <w:color w:val="0070C0"/>
          <w:sz w:val="40"/>
        </w:rPr>
      </w:pPr>
      <w:r w:rsidRPr="00CB5227">
        <w:rPr>
          <w:color w:val="0070C0"/>
          <w:sz w:val="40"/>
        </w:rPr>
        <w:t>202</w:t>
      </w:r>
      <w:r w:rsidR="00DB66DB">
        <w:rPr>
          <w:color w:val="0070C0"/>
          <w:sz w:val="40"/>
        </w:rPr>
        <w:t>4</w:t>
      </w:r>
      <w:r w:rsidR="001958C7" w:rsidRPr="00CB5227">
        <w:rPr>
          <w:color w:val="0070C0"/>
          <w:sz w:val="40"/>
        </w:rPr>
        <w:t xml:space="preserve"> </w:t>
      </w:r>
      <w:r w:rsidRPr="00CB5227">
        <w:rPr>
          <w:color w:val="0070C0"/>
          <w:sz w:val="40"/>
        </w:rPr>
        <w:t>Consumer Confidence Report</w:t>
      </w:r>
      <w:bookmarkEnd w:id="0"/>
    </w:p>
    <w:p w:rsidR="00B70DB9" w:rsidRPr="00CA7481" w:rsidRDefault="00B70DB9" w:rsidP="00BF628D">
      <w:pPr>
        <w:pStyle w:val="Heading2"/>
        <w:rPr>
          <w:rFonts w:ascii="Times New Roman" w:hAnsi="Times New Roman" w:cs="Times New Roman"/>
          <w:sz w:val="32"/>
        </w:rPr>
      </w:pPr>
      <w:bookmarkStart w:id="1" w:name="_Toc58336713"/>
      <w:r w:rsidRPr="00CA7481">
        <w:rPr>
          <w:rFonts w:ascii="Times New Roman" w:hAnsi="Times New Roman" w:cs="Times New Roman"/>
          <w:sz w:val="32"/>
        </w:rPr>
        <w:t>Water System Information</w:t>
      </w:r>
      <w:bookmarkEnd w:id="1"/>
    </w:p>
    <w:p w:rsidR="00B70DB9" w:rsidRPr="00CA7481" w:rsidRDefault="00B70DB9" w:rsidP="0092687A">
      <w:pPr>
        <w:spacing w:after="240"/>
        <w:rPr>
          <w:rFonts w:ascii="Arial" w:hAnsi="Arial" w:cs="Arial"/>
          <w:b/>
          <w:bCs/>
          <w:color w:val="0070C0"/>
          <w:sz w:val="36"/>
          <w:szCs w:val="32"/>
        </w:rPr>
      </w:pPr>
      <w:r w:rsidRPr="00CA7481">
        <w:rPr>
          <w:sz w:val="24"/>
          <w:szCs w:val="24"/>
        </w:rPr>
        <w:t xml:space="preserve">Water System Name: </w:t>
      </w:r>
      <w:r w:rsidRPr="00CA7481">
        <w:rPr>
          <w:rFonts w:ascii="Arial" w:hAnsi="Arial" w:cs="Arial"/>
          <w:b/>
          <w:bCs/>
          <w:color w:val="0070C0"/>
          <w:sz w:val="28"/>
          <w:szCs w:val="32"/>
        </w:rPr>
        <w:t xml:space="preserve">Golden Era Productions </w:t>
      </w:r>
      <w:r w:rsidR="009560ED" w:rsidRPr="00CA7481">
        <w:rPr>
          <w:rFonts w:ascii="Arial" w:hAnsi="Arial" w:cs="Arial"/>
          <w:b/>
          <w:bCs/>
          <w:color w:val="0070C0"/>
          <w:sz w:val="28"/>
          <w:szCs w:val="32"/>
        </w:rPr>
        <w:t xml:space="preserve">Water System </w:t>
      </w:r>
      <w:r w:rsidRPr="00CA7481">
        <w:rPr>
          <w:rFonts w:ascii="Arial" w:hAnsi="Arial" w:cs="Arial"/>
          <w:b/>
          <w:bCs/>
          <w:color w:val="0070C0"/>
          <w:sz w:val="28"/>
          <w:szCs w:val="32"/>
        </w:rPr>
        <w:t xml:space="preserve">CA3301280 </w:t>
      </w:r>
    </w:p>
    <w:p w:rsidR="00B70DB9" w:rsidRPr="00CA7481" w:rsidRDefault="00B70DB9" w:rsidP="0092687A">
      <w:pPr>
        <w:spacing w:after="240"/>
        <w:rPr>
          <w:b/>
          <w:sz w:val="28"/>
          <w:szCs w:val="28"/>
        </w:rPr>
      </w:pPr>
      <w:r w:rsidRPr="00CA7481">
        <w:rPr>
          <w:sz w:val="24"/>
          <w:szCs w:val="24"/>
        </w:rPr>
        <w:t>Report Date:</w:t>
      </w:r>
      <w:r w:rsidRPr="00CA7481">
        <w:rPr>
          <w:b/>
          <w:sz w:val="24"/>
          <w:szCs w:val="24"/>
        </w:rPr>
        <w:t xml:space="preserve"> </w:t>
      </w:r>
      <w:r w:rsidR="00226D4A">
        <w:rPr>
          <w:b/>
          <w:sz w:val="28"/>
          <w:szCs w:val="28"/>
        </w:rPr>
        <w:t>23</w:t>
      </w:r>
      <w:bookmarkStart w:id="2" w:name="_GoBack"/>
      <w:bookmarkEnd w:id="2"/>
      <w:r w:rsidR="00DB66DB">
        <w:rPr>
          <w:b/>
          <w:sz w:val="28"/>
          <w:szCs w:val="28"/>
        </w:rPr>
        <w:t xml:space="preserve"> June 2025</w:t>
      </w:r>
    </w:p>
    <w:p w:rsidR="00AB3841" w:rsidRPr="00CA7481" w:rsidRDefault="00B70DB9" w:rsidP="00AB3841">
      <w:pPr>
        <w:spacing w:after="240"/>
        <w:rPr>
          <w:sz w:val="28"/>
          <w:szCs w:val="28"/>
        </w:rPr>
      </w:pPr>
      <w:r w:rsidRPr="00CA7481">
        <w:rPr>
          <w:sz w:val="28"/>
          <w:szCs w:val="24"/>
        </w:rPr>
        <w:t>Type of Water Source(s) in Use:</w:t>
      </w:r>
      <w:r w:rsidRPr="00CA7481">
        <w:rPr>
          <w:b/>
          <w:sz w:val="28"/>
          <w:szCs w:val="24"/>
        </w:rPr>
        <w:t xml:space="preserve"> </w:t>
      </w:r>
      <w:r w:rsidR="00E431F0" w:rsidRPr="00CA7481">
        <w:rPr>
          <w:sz w:val="28"/>
          <w:szCs w:val="28"/>
        </w:rPr>
        <w:t xml:space="preserve">Groundwater pumped from Golden Era’s </w:t>
      </w:r>
      <w:r w:rsidR="001F669F" w:rsidRPr="00CA7481">
        <w:rPr>
          <w:sz w:val="28"/>
          <w:szCs w:val="28"/>
        </w:rPr>
        <w:t xml:space="preserve">two </w:t>
      </w:r>
      <w:r w:rsidRPr="00CA7481">
        <w:rPr>
          <w:sz w:val="28"/>
          <w:szCs w:val="28"/>
        </w:rPr>
        <w:t>wells</w:t>
      </w:r>
      <w:r w:rsidR="001F669F" w:rsidRPr="00CA7481">
        <w:rPr>
          <w:sz w:val="28"/>
          <w:szCs w:val="28"/>
        </w:rPr>
        <w:t>.</w:t>
      </w:r>
    </w:p>
    <w:p w:rsidR="005D150F" w:rsidRPr="00CA7481" w:rsidRDefault="00B70DB9" w:rsidP="00AB3841">
      <w:pPr>
        <w:spacing w:after="240"/>
        <w:rPr>
          <w:sz w:val="28"/>
          <w:szCs w:val="28"/>
        </w:rPr>
      </w:pPr>
      <w:r w:rsidRPr="00CA7481">
        <w:rPr>
          <w:sz w:val="28"/>
          <w:szCs w:val="24"/>
        </w:rPr>
        <w:t>Name and General Location of Source(s):</w:t>
      </w:r>
      <w:r w:rsidRPr="00CA7481">
        <w:rPr>
          <w:b/>
          <w:sz w:val="32"/>
          <w:szCs w:val="28"/>
        </w:rPr>
        <w:t xml:space="preserve"> </w:t>
      </w:r>
      <w:r w:rsidR="00E431F0" w:rsidRPr="00CA7481">
        <w:rPr>
          <w:sz w:val="28"/>
          <w:szCs w:val="24"/>
        </w:rPr>
        <w:t xml:space="preserve">The water system currently consists of two active wells – </w:t>
      </w:r>
      <w:r w:rsidR="00E431F0" w:rsidRPr="001958C7">
        <w:rPr>
          <w:b/>
          <w:sz w:val="28"/>
          <w:szCs w:val="24"/>
        </w:rPr>
        <w:t>Well 1 and Well 2.</w:t>
      </w:r>
      <w:r w:rsidR="00E431F0" w:rsidRPr="00CA7481">
        <w:rPr>
          <w:sz w:val="28"/>
          <w:szCs w:val="24"/>
        </w:rPr>
        <w:t xml:space="preserve"> </w:t>
      </w:r>
    </w:p>
    <w:p w:rsidR="00B70DB9" w:rsidRPr="00CA7481" w:rsidRDefault="00E431F0" w:rsidP="00B27A2C">
      <w:pPr>
        <w:pStyle w:val="Heading2"/>
        <w:rPr>
          <w:rFonts w:ascii="Times New Roman" w:hAnsi="Times New Roman" w:cs="Times New Roman"/>
          <w:b w:val="0"/>
        </w:rPr>
      </w:pPr>
      <w:r w:rsidRPr="00CA7481">
        <w:rPr>
          <w:rFonts w:ascii="Times New Roman" w:hAnsi="Times New Roman" w:cs="Times New Roman"/>
          <w:b w:val="0"/>
        </w:rPr>
        <w:t>Well 1 located in the south center of the facilit</w:t>
      </w:r>
      <w:r w:rsidR="00FD1398">
        <w:rPr>
          <w:rFonts w:ascii="Times New Roman" w:hAnsi="Times New Roman" w:cs="Times New Roman"/>
          <w:b w:val="0"/>
        </w:rPr>
        <w:t>y was drilled in 1989 and is 810</w:t>
      </w:r>
      <w:r w:rsidRPr="00CA7481">
        <w:rPr>
          <w:rFonts w:ascii="Times New Roman" w:hAnsi="Times New Roman" w:cs="Times New Roman"/>
          <w:b w:val="0"/>
        </w:rPr>
        <w:t xml:space="preserve"> feet deep with 805 feet of 14” steel casing. The well has a 150 HP vertical turbine pump. This well is the main source of our Drinking water.</w:t>
      </w:r>
      <w:r w:rsidR="00FD1398">
        <w:rPr>
          <w:rFonts w:ascii="Times New Roman" w:hAnsi="Times New Roman" w:cs="Times New Roman"/>
          <w:b w:val="0"/>
        </w:rPr>
        <w:t xml:space="preserve"> The water from this well is pumped up to the Reservoir on the north side of the property 212’ above the well.</w:t>
      </w:r>
    </w:p>
    <w:p w:rsidR="009560ED" w:rsidRPr="00CA7481" w:rsidRDefault="00E431F0" w:rsidP="00B27A2C">
      <w:pPr>
        <w:pStyle w:val="Heading2"/>
        <w:rPr>
          <w:rFonts w:ascii="Times New Roman" w:hAnsi="Times New Roman" w:cs="Times New Roman"/>
          <w:b w:val="0"/>
        </w:rPr>
      </w:pPr>
      <w:r w:rsidRPr="00CA7481">
        <w:rPr>
          <w:rFonts w:ascii="Times New Roman" w:hAnsi="Times New Roman" w:cs="Times New Roman"/>
          <w:b w:val="0"/>
        </w:rPr>
        <w:t>Well 2 is located in the southwest corner of the property. It was drill</w:t>
      </w:r>
      <w:r w:rsidR="00B27A2C" w:rsidRPr="00CA7481">
        <w:rPr>
          <w:rFonts w:ascii="Times New Roman" w:hAnsi="Times New Roman" w:cs="Times New Roman"/>
          <w:b w:val="0"/>
        </w:rPr>
        <w:t xml:space="preserve">ed in 1989 and is 835 feet deep. The </w:t>
      </w:r>
      <w:r w:rsidR="00612EDD">
        <w:rPr>
          <w:rFonts w:ascii="Times New Roman" w:hAnsi="Times New Roman" w:cs="Times New Roman"/>
          <w:b w:val="0"/>
        </w:rPr>
        <w:t xml:space="preserve">vertical turbine </w:t>
      </w:r>
      <w:r w:rsidR="00B27A2C" w:rsidRPr="00CA7481">
        <w:rPr>
          <w:rFonts w:ascii="Times New Roman" w:hAnsi="Times New Roman" w:cs="Times New Roman"/>
          <w:b w:val="0"/>
        </w:rPr>
        <w:t xml:space="preserve">pump is driven by a </w:t>
      </w:r>
      <w:r w:rsidRPr="00CA7481">
        <w:rPr>
          <w:rFonts w:ascii="Times New Roman" w:hAnsi="Times New Roman" w:cs="Times New Roman"/>
          <w:b w:val="0"/>
        </w:rPr>
        <w:t xml:space="preserve">350 HP </w:t>
      </w:r>
      <w:r w:rsidR="00B27A2C" w:rsidRPr="00CA7481">
        <w:rPr>
          <w:rFonts w:ascii="Times New Roman" w:hAnsi="Times New Roman" w:cs="Times New Roman"/>
          <w:b w:val="0"/>
        </w:rPr>
        <w:t>motor</w:t>
      </w:r>
      <w:r w:rsidRPr="00CA7481">
        <w:rPr>
          <w:rFonts w:ascii="Times New Roman" w:hAnsi="Times New Roman" w:cs="Times New Roman"/>
          <w:b w:val="0"/>
        </w:rPr>
        <w:t>.</w:t>
      </w:r>
      <w:r w:rsidR="00276F6B">
        <w:rPr>
          <w:rFonts w:ascii="Times New Roman" w:hAnsi="Times New Roman" w:cs="Times New Roman"/>
          <w:b w:val="0"/>
        </w:rPr>
        <w:t xml:space="preserve"> Well 2 is primarily used for irrigation but is a back-up drinking water source should Well 1 </w:t>
      </w:r>
      <w:r w:rsidR="00DB66DB">
        <w:rPr>
          <w:rFonts w:ascii="Times New Roman" w:hAnsi="Times New Roman" w:cs="Times New Roman"/>
          <w:b w:val="0"/>
        </w:rPr>
        <w:t>be off line</w:t>
      </w:r>
      <w:r w:rsidR="00276F6B">
        <w:rPr>
          <w:rFonts w:ascii="Times New Roman" w:hAnsi="Times New Roman" w:cs="Times New Roman"/>
          <w:b w:val="0"/>
        </w:rPr>
        <w:t>.</w:t>
      </w:r>
    </w:p>
    <w:p w:rsidR="00B70DB9" w:rsidRPr="00CA7481" w:rsidRDefault="00B70DB9" w:rsidP="0092687A">
      <w:pPr>
        <w:spacing w:after="240"/>
        <w:rPr>
          <w:bCs/>
          <w:sz w:val="28"/>
          <w:szCs w:val="24"/>
        </w:rPr>
      </w:pPr>
      <w:r w:rsidRPr="00CA7481">
        <w:rPr>
          <w:bCs/>
          <w:sz w:val="28"/>
          <w:szCs w:val="24"/>
        </w:rPr>
        <w:t xml:space="preserve">Time and Place of Regularly Scheduled Board Meetings for Public Participation: This is a private facility </w:t>
      </w:r>
      <w:r w:rsidR="000B1973" w:rsidRPr="00CA7481">
        <w:rPr>
          <w:bCs/>
          <w:sz w:val="28"/>
          <w:szCs w:val="24"/>
        </w:rPr>
        <w:t>with a daily newsletter and notice boards</w:t>
      </w:r>
      <w:r w:rsidRPr="00CA7481">
        <w:rPr>
          <w:bCs/>
          <w:sz w:val="28"/>
          <w:szCs w:val="24"/>
        </w:rPr>
        <w:t xml:space="preserve">. Briefings </w:t>
      </w:r>
      <w:r w:rsidR="000B1973" w:rsidRPr="00CA7481">
        <w:rPr>
          <w:bCs/>
          <w:sz w:val="28"/>
          <w:szCs w:val="24"/>
        </w:rPr>
        <w:t xml:space="preserve">are </w:t>
      </w:r>
      <w:r w:rsidRPr="00CA7481">
        <w:rPr>
          <w:bCs/>
          <w:sz w:val="28"/>
          <w:szCs w:val="24"/>
        </w:rPr>
        <w:t xml:space="preserve">made on state of wells, </w:t>
      </w:r>
      <w:r w:rsidR="00E431F0" w:rsidRPr="00CA7481">
        <w:rPr>
          <w:bCs/>
          <w:sz w:val="28"/>
          <w:szCs w:val="24"/>
        </w:rPr>
        <w:t xml:space="preserve">ground water levels and impact </w:t>
      </w:r>
      <w:r w:rsidR="00C639FC" w:rsidRPr="00CA7481">
        <w:rPr>
          <w:bCs/>
          <w:sz w:val="28"/>
          <w:szCs w:val="24"/>
        </w:rPr>
        <w:t xml:space="preserve">of rainfall on our water system. </w:t>
      </w:r>
    </w:p>
    <w:p w:rsidR="00AB3841" w:rsidRPr="00CA7481" w:rsidRDefault="00B70DB9" w:rsidP="0065365D">
      <w:pPr>
        <w:rPr>
          <w:bCs/>
          <w:sz w:val="28"/>
          <w:szCs w:val="24"/>
        </w:rPr>
      </w:pPr>
      <w:r w:rsidRPr="00CA7481">
        <w:rPr>
          <w:bCs/>
          <w:sz w:val="28"/>
          <w:szCs w:val="24"/>
        </w:rPr>
        <w:t xml:space="preserve">For More Information, Contact: Kathleen Riordan, Licenses D2 50098 and T2 43223 </w:t>
      </w:r>
    </w:p>
    <w:p w:rsidR="00B70DB9" w:rsidRPr="00CA7481" w:rsidRDefault="00AB3841" w:rsidP="0065365D">
      <w:pPr>
        <w:rPr>
          <w:bCs/>
          <w:sz w:val="24"/>
          <w:szCs w:val="24"/>
        </w:rPr>
      </w:pPr>
      <w:r w:rsidRPr="00CA7481">
        <w:rPr>
          <w:bCs/>
          <w:sz w:val="28"/>
          <w:szCs w:val="24"/>
        </w:rPr>
        <w:t xml:space="preserve">Phone: </w:t>
      </w:r>
      <w:r w:rsidR="00B70DB9" w:rsidRPr="00CA7481">
        <w:rPr>
          <w:bCs/>
          <w:sz w:val="28"/>
          <w:szCs w:val="24"/>
        </w:rPr>
        <w:t>(</w:t>
      </w:r>
      <w:r w:rsidR="00DB66DB">
        <w:rPr>
          <w:bCs/>
          <w:sz w:val="28"/>
          <w:szCs w:val="24"/>
        </w:rPr>
        <w:t>951) 487-7200 or internal extension 490</w:t>
      </w:r>
      <w:r w:rsidR="00B70DB9" w:rsidRPr="00CA7481">
        <w:rPr>
          <w:bCs/>
          <w:sz w:val="24"/>
          <w:szCs w:val="24"/>
        </w:rPr>
        <w:t>.</w:t>
      </w:r>
    </w:p>
    <w:p w:rsidR="00B70DB9" w:rsidRPr="00CA7481" w:rsidRDefault="00B70DB9" w:rsidP="001F7181">
      <w:pPr>
        <w:pStyle w:val="Heading2"/>
        <w:rPr>
          <w:rFonts w:ascii="Times New Roman" w:hAnsi="Times New Roman" w:cs="Times New Roman"/>
          <w:sz w:val="24"/>
        </w:rPr>
      </w:pPr>
      <w:bookmarkStart w:id="3" w:name="_Toc58336714"/>
      <w:r w:rsidRPr="00CA7481">
        <w:rPr>
          <w:rFonts w:ascii="Times New Roman" w:hAnsi="Times New Roman" w:cs="Times New Roman"/>
          <w:sz w:val="24"/>
        </w:rPr>
        <w:t>About This Report</w:t>
      </w:r>
      <w:bookmarkEnd w:id="3"/>
    </w:p>
    <w:p w:rsidR="00DB66DB" w:rsidRPr="00840E0A" w:rsidRDefault="00B70DB9" w:rsidP="00DB66DB">
      <w:pPr>
        <w:rPr>
          <w:bCs/>
          <w:color w:val="0000FF"/>
          <w:sz w:val="24"/>
          <w:szCs w:val="24"/>
        </w:rPr>
      </w:pPr>
      <w:r w:rsidRPr="00CA7481">
        <w:rPr>
          <w:bCs/>
          <w:sz w:val="24"/>
          <w:szCs w:val="24"/>
        </w:rPr>
        <w:t>We test the drinking water quality for many constituents as required by state and federal regulations.  This report shows the results of our monitoring for the period o</w:t>
      </w:r>
      <w:r w:rsidR="00DB66DB">
        <w:rPr>
          <w:bCs/>
          <w:sz w:val="24"/>
          <w:szCs w:val="24"/>
        </w:rPr>
        <w:t>f January 1 to December 31, 2024</w:t>
      </w:r>
      <w:r w:rsidRPr="00CA7481">
        <w:rPr>
          <w:bCs/>
          <w:sz w:val="24"/>
          <w:szCs w:val="24"/>
        </w:rPr>
        <w:t xml:space="preserve"> and may include earlier monitoring data.</w:t>
      </w:r>
      <w:r w:rsidR="00DB66DB">
        <w:rPr>
          <w:bCs/>
          <w:sz w:val="24"/>
          <w:szCs w:val="24"/>
        </w:rPr>
        <w:t xml:space="preserve"> The report contains specific language and data as required by state and federal regulations</w:t>
      </w:r>
      <w:bookmarkStart w:id="4" w:name="_Toc58336715"/>
      <w:r w:rsidR="00840E0A">
        <w:rPr>
          <w:bCs/>
          <w:sz w:val="24"/>
          <w:szCs w:val="24"/>
        </w:rPr>
        <w:t xml:space="preserve"> which have been indicated in blue type.</w:t>
      </w:r>
    </w:p>
    <w:p w:rsidR="00DB66DB" w:rsidRDefault="00DB66DB" w:rsidP="00DB66DB">
      <w:pPr>
        <w:rPr>
          <w:bCs/>
          <w:sz w:val="24"/>
          <w:szCs w:val="24"/>
        </w:rPr>
      </w:pPr>
    </w:p>
    <w:p w:rsidR="00DB66DB" w:rsidRDefault="00DB66DB" w:rsidP="00DB66DB">
      <w:pPr>
        <w:rPr>
          <w:bCs/>
          <w:sz w:val="24"/>
          <w:szCs w:val="24"/>
        </w:rPr>
      </w:pPr>
    </w:p>
    <w:p w:rsidR="00DB66DB" w:rsidRDefault="00DB66DB" w:rsidP="00DB66DB">
      <w:pPr>
        <w:rPr>
          <w:bCs/>
          <w:sz w:val="24"/>
          <w:szCs w:val="24"/>
        </w:rPr>
      </w:pPr>
    </w:p>
    <w:p w:rsidR="00DB66DB" w:rsidRDefault="00DB66DB" w:rsidP="00DB66DB">
      <w:pPr>
        <w:rPr>
          <w:bCs/>
          <w:sz w:val="24"/>
          <w:szCs w:val="24"/>
        </w:rPr>
      </w:pPr>
    </w:p>
    <w:p w:rsidR="00DB66DB" w:rsidRDefault="00DB66DB" w:rsidP="00DB66DB">
      <w:pPr>
        <w:rPr>
          <w:bCs/>
          <w:sz w:val="24"/>
          <w:szCs w:val="24"/>
        </w:rPr>
      </w:pPr>
    </w:p>
    <w:p w:rsidR="00DB66DB" w:rsidRDefault="00DB66DB" w:rsidP="00DB66DB">
      <w:pPr>
        <w:rPr>
          <w:bCs/>
          <w:sz w:val="24"/>
          <w:szCs w:val="24"/>
        </w:rPr>
      </w:pPr>
    </w:p>
    <w:p w:rsidR="00DB66DB" w:rsidRDefault="00DB66DB" w:rsidP="00DB66DB">
      <w:pPr>
        <w:rPr>
          <w:bCs/>
          <w:sz w:val="24"/>
          <w:szCs w:val="24"/>
        </w:rPr>
      </w:pPr>
    </w:p>
    <w:p w:rsidR="00B70DB9" w:rsidRPr="00840E0A" w:rsidRDefault="00B70DB9" w:rsidP="00DB66DB">
      <w:pPr>
        <w:jc w:val="center"/>
        <w:rPr>
          <w:b/>
          <w:color w:val="0000FF"/>
          <w:sz w:val="32"/>
        </w:rPr>
      </w:pPr>
      <w:r w:rsidRPr="00840E0A">
        <w:rPr>
          <w:b/>
          <w:color w:val="0000FF"/>
          <w:sz w:val="32"/>
        </w:rPr>
        <w:lastRenderedPageBreak/>
        <w:t>Terms Used in This Report</w:t>
      </w:r>
      <w:bookmarkEnd w:id="4"/>
    </w:p>
    <w:p w:rsidR="00DB66DB" w:rsidRPr="00DB66DB" w:rsidRDefault="00DB66DB" w:rsidP="00DB66DB">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B70DB9" w:rsidRPr="005F082E" w:rsidTr="00731DDB">
        <w:trPr>
          <w:trHeight w:val="226"/>
          <w:tblHeader/>
        </w:trPr>
        <w:tc>
          <w:tcPr>
            <w:tcW w:w="2695" w:type="dxa"/>
            <w:vAlign w:val="center"/>
          </w:tcPr>
          <w:p w:rsidR="00B70DB9" w:rsidRPr="00840E0A" w:rsidRDefault="00B70DB9" w:rsidP="00731DDB">
            <w:pPr>
              <w:jc w:val="center"/>
              <w:rPr>
                <w:b/>
                <w:bCs/>
                <w:color w:val="0000FF"/>
                <w:sz w:val="32"/>
                <w:szCs w:val="24"/>
              </w:rPr>
            </w:pPr>
            <w:r w:rsidRPr="00840E0A">
              <w:rPr>
                <w:b/>
                <w:bCs/>
                <w:color w:val="0000FF"/>
                <w:sz w:val="32"/>
                <w:szCs w:val="24"/>
              </w:rPr>
              <w:t>Term</w:t>
            </w:r>
          </w:p>
        </w:tc>
        <w:tc>
          <w:tcPr>
            <w:tcW w:w="8095" w:type="dxa"/>
            <w:vAlign w:val="center"/>
          </w:tcPr>
          <w:p w:rsidR="00B70DB9" w:rsidRPr="00840E0A" w:rsidRDefault="00B70DB9" w:rsidP="00731DDB">
            <w:pPr>
              <w:jc w:val="center"/>
              <w:rPr>
                <w:b/>
                <w:bCs/>
                <w:color w:val="0000FF"/>
                <w:sz w:val="32"/>
                <w:szCs w:val="24"/>
              </w:rPr>
            </w:pPr>
            <w:r w:rsidRPr="00840E0A">
              <w:rPr>
                <w:b/>
                <w:bCs/>
                <w:color w:val="0000FF"/>
                <w:sz w:val="32"/>
                <w:szCs w:val="24"/>
              </w:rPr>
              <w:t>Definition</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Level 1 Assessment</w:t>
            </w:r>
          </w:p>
        </w:tc>
        <w:tc>
          <w:tcPr>
            <w:tcW w:w="8095" w:type="dxa"/>
          </w:tcPr>
          <w:p w:rsidR="000556E8" w:rsidRPr="001B5F2F" w:rsidRDefault="00B70DB9" w:rsidP="00C639FC">
            <w:pPr>
              <w:rPr>
                <w:sz w:val="24"/>
                <w:szCs w:val="24"/>
              </w:rPr>
            </w:pPr>
            <w:r w:rsidRPr="000B1973">
              <w:rPr>
                <w:sz w:val="24"/>
                <w:szCs w:val="24"/>
              </w:rPr>
              <w:t xml:space="preserve">A Level 1 assessment is a study of the water system </w:t>
            </w:r>
            <w:r w:rsidR="00C639FC" w:rsidRPr="000B1973">
              <w:rPr>
                <w:sz w:val="24"/>
                <w:szCs w:val="24"/>
              </w:rPr>
              <w:t xml:space="preserve">should the need arise </w:t>
            </w:r>
            <w:r w:rsidRPr="000B1973">
              <w:rPr>
                <w:sz w:val="24"/>
                <w:szCs w:val="24"/>
              </w:rPr>
              <w:t>to identify potential problems and determine (if possible) why total coliform bacteria have been found.</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Level 2 Assessment</w:t>
            </w:r>
          </w:p>
        </w:tc>
        <w:tc>
          <w:tcPr>
            <w:tcW w:w="8095" w:type="dxa"/>
          </w:tcPr>
          <w:p w:rsidR="00B70DB9" w:rsidRPr="000B1973" w:rsidRDefault="00B70DB9" w:rsidP="00C31F01">
            <w:r w:rsidRPr="000B1973">
              <w:rPr>
                <w:sz w:val="24"/>
                <w:szCs w:val="24"/>
              </w:rPr>
              <w:t xml:space="preserve">A Level 2 assessment is a very detailed study of the water system to identify potential problems and determine (if possible) why an </w:t>
            </w:r>
            <w:r w:rsidRPr="000B1973">
              <w:rPr>
                <w:i/>
                <w:sz w:val="24"/>
                <w:szCs w:val="24"/>
              </w:rPr>
              <w:t>E. coli</w:t>
            </w:r>
            <w:r w:rsidRPr="000B1973">
              <w:rPr>
                <w:sz w:val="24"/>
                <w:szCs w:val="24"/>
              </w:rPr>
              <w:t xml:space="preserve"> M</w:t>
            </w:r>
            <w:r w:rsidR="00C639FC" w:rsidRPr="000B1973">
              <w:rPr>
                <w:sz w:val="24"/>
                <w:szCs w:val="24"/>
              </w:rPr>
              <w:t xml:space="preserve">aximum Contaminant Level (MCL) </w:t>
            </w:r>
            <w:r w:rsidRPr="000B1973">
              <w:rPr>
                <w:sz w:val="24"/>
                <w:szCs w:val="24"/>
              </w:rPr>
              <w:t xml:space="preserve">violation has occurred and/or why total coliform </w:t>
            </w:r>
            <w:r w:rsidR="00C639FC" w:rsidRPr="000B1973">
              <w:rPr>
                <w:sz w:val="24"/>
                <w:szCs w:val="24"/>
              </w:rPr>
              <w:t xml:space="preserve">bacteria have been found in a </w:t>
            </w:r>
            <w:r w:rsidRPr="000B1973">
              <w:rPr>
                <w:sz w:val="24"/>
                <w:szCs w:val="24"/>
              </w:rPr>
              <w:t>water system on multiple occasions.</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Maximum Contaminant Level (MCL)</w:t>
            </w:r>
          </w:p>
        </w:tc>
        <w:tc>
          <w:tcPr>
            <w:tcW w:w="8095" w:type="dxa"/>
          </w:tcPr>
          <w:p w:rsidR="00B70DB9" w:rsidRPr="000B1973" w:rsidRDefault="00B70DB9" w:rsidP="00B25D55">
            <w:r w:rsidRPr="000B1973">
              <w:rPr>
                <w:sz w:val="24"/>
                <w:szCs w:val="24"/>
              </w:rPr>
              <w:t>The highest level of a contaminant that is allowed</w:t>
            </w:r>
            <w:r w:rsidR="00C639FC" w:rsidRPr="000B1973">
              <w:rPr>
                <w:sz w:val="24"/>
                <w:szCs w:val="24"/>
              </w:rPr>
              <w:t xml:space="preserve"> in drinking water.  Primary </w:t>
            </w:r>
            <w:r w:rsidR="00C639FC" w:rsidRPr="000B1973">
              <w:rPr>
                <w:b/>
                <w:sz w:val="24"/>
                <w:szCs w:val="24"/>
              </w:rPr>
              <w:t>M</w:t>
            </w:r>
            <w:r w:rsidR="00C639FC" w:rsidRPr="000B1973">
              <w:rPr>
                <w:sz w:val="24"/>
                <w:szCs w:val="24"/>
              </w:rPr>
              <w:t xml:space="preserve">aximum </w:t>
            </w:r>
            <w:r w:rsidR="00C639FC" w:rsidRPr="000B1973">
              <w:rPr>
                <w:b/>
                <w:sz w:val="24"/>
                <w:szCs w:val="24"/>
              </w:rPr>
              <w:t>C</w:t>
            </w:r>
            <w:r w:rsidR="00C639FC" w:rsidRPr="000B1973">
              <w:rPr>
                <w:sz w:val="24"/>
                <w:szCs w:val="24"/>
              </w:rPr>
              <w:t xml:space="preserve">ontaminant </w:t>
            </w:r>
            <w:r w:rsidR="00C639FC" w:rsidRPr="000B1973">
              <w:rPr>
                <w:b/>
                <w:sz w:val="24"/>
                <w:szCs w:val="24"/>
              </w:rPr>
              <w:t>L</w:t>
            </w:r>
            <w:r w:rsidR="00C639FC" w:rsidRPr="000B1973">
              <w:rPr>
                <w:sz w:val="24"/>
                <w:szCs w:val="24"/>
              </w:rPr>
              <w:t>evel</w:t>
            </w:r>
            <w:r w:rsidRPr="000B1973">
              <w:rPr>
                <w:sz w:val="24"/>
                <w:szCs w:val="24"/>
              </w:rPr>
              <w:t xml:space="preserve">s </w:t>
            </w:r>
            <w:r w:rsidR="00B25D55">
              <w:rPr>
                <w:sz w:val="24"/>
                <w:szCs w:val="24"/>
              </w:rPr>
              <w:t xml:space="preserve">(those related to health) </w:t>
            </w:r>
            <w:r w:rsidRPr="000B1973">
              <w:rPr>
                <w:sz w:val="24"/>
                <w:szCs w:val="24"/>
              </w:rPr>
              <w:t xml:space="preserve">are set as close to the </w:t>
            </w:r>
            <w:r w:rsidRPr="000B1973">
              <w:rPr>
                <w:b/>
                <w:sz w:val="24"/>
                <w:szCs w:val="24"/>
              </w:rPr>
              <w:t>P</w:t>
            </w:r>
            <w:r w:rsidR="00C639FC" w:rsidRPr="000B1973">
              <w:rPr>
                <w:sz w:val="24"/>
                <w:szCs w:val="24"/>
              </w:rPr>
              <w:t xml:space="preserve">ublic </w:t>
            </w:r>
            <w:r w:rsidRPr="000B1973">
              <w:rPr>
                <w:b/>
                <w:sz w:val="24"/>
                <w:szCs w:val="24"/>
              </w:rPr>
              <w:t>H</w:t>
            </w:r>
            <w:r w:rsidR="00C639FC" w:rsidRPr="000B1973">
              <w:rPr>
                <w:sz w:val="24"/>
                <w:szCs w:val="24"/>
              </w:rPr>
              <w:t xml:space="preserve">ealth </w:t>
            </w:r>
            <w:r w:rsidRPr="000B1973">
              <w:rPr>
                <w:b/>
                <w:sz w:val="24"/>
                <w:szCs w:val="24"/>
              </w:rPr>
              <w:t>G</w:t>
            </w:r>
            <w:r w:rsidR="00C639FC" w:rsidRPr="000B1973">
              <w:rPr>
                <w:sz w:val="24"/>
                <w:szCs w:val="24"/>
              </w:rPr>
              <w:t>oal</w:t>
            </w:r>
            <w:r w:rsidRPr="000B1973">
              <w:rPr>
                <w:sz w:val="24"/>
                <w:szCs w:val="24"/>
              </w:rPr>
              <w:t xml:space="preserve">s (or </w:t>
            </w:r>
            <w:r w:rsidR="00C639FC" w:rsidRPr="000B1973">
              <w:rPr>
                <w:sz w:val="24"/>
                <w:szCs w:val="24"/>
              </w:rPr>
              <w:t xml:space="preserve">Maximum Contaminant Level Goal -- </w:t>
            </w:r>
            <w:r w:rsidRPr="000B1973">
              <w:rPr>
                <w:b/>
                <w:sz w:val="24"/>
                <w:szCs w:val="24"/>
              </w:rPr>
              <w:t>MCLG</w:t>
            </w:r>
            <w:r w:rsidR="00B25D55">
              <w:rPr>
                <w:sz w:val="24"/>
                <w:szCs w:val="24"/>
              </w:rPr>
              <w:t>s) as are</w:t>
            </w:r>
            <w:r w:rsidRPr="000B1973">
              <w:rPr>
                <w:sz w:val="24"/>
                <w:szCs w:val="24"/>
              </w:rPr>
              <w:t xml:space="preserve"> economically and technologically feasible.  Secondary </w:t>
            </w:r>
            <w:r w:rsidR="00C639FC" w:rsidRPr="000B1973">
              <w:rPr>
                <w:sz w:val="24"/>
                <w:szCs w:val="24"/>
              </w:rPr>
              <w:t>Maximum Contaminant Levels (</w:t>
            </w:r>
            <w:r w:rsidR="00B25D55">
              <w:rPr>
                <w:sz w:val="24"/>
                <w:szCs w:val="24"/>
              </w:rPr>
              <w:t>S</w:t>
            </w:r>
            <w:r w:rsidRPr="000B1973">
              <w:rPr>
                <w:sz w:val="24"/>
                <w:szCs w:val="24"/>
              </w:rPr>
              <w:t>MCLs</w:t>
            </w:r>
            <w:r w:rsidR="00C639FC" w:rsidRPr="000B1973">
              <w:rPr>
                <w:sz w:val="24"/>
                <w:szCs w:val="24"/>
              </w:rPr>
              <w:t>)</w:t>
            </w:r>
            <w:r w:rsidRPr="000B1973">
              <w:rPr>
                <w:sz w:val="24"/>
                <w:szCs w:val="24"/>
              </w:rPr>
              <w:t xml:space="preserve"> are set </w:t>
            </w:r>
            <w:r w:rsidR="00C639FC" w:rsidRPr="000B1973">
              <w:rPr>
                <w:sz w:val="24"/>
                <w:szCs w:val="24"/>
              </w:rPr>
              <w:t xml:space="preserve">by the Environmental Protection Agency </w:t>
            </w:r>
            <w:r w:rsidRPr="000B1973">
              <w:rPr>
                <w:sz w:val="24"/>
                <w:szCs w:val="24"/>
              </w:rPr>
              <w:t xml:space="preserve">to protect the </w:t>
            </w:r>
            <w:r w:rsidR="00B25D55">
              <w:rPr>
                <w:sz w:val="24"/>
                <w:szCs w:val="24"/>
              </w:rPr>
              <w:t>aesthetics (</w:t>
            </w:r>
            <w:r w:rsidRPr="000B1973">
              <w:rPr>
                <w:sz w:val="24"/>
                <w:szCs w:val="24"/>
              </w:rPr>
              <w:t>odor, taste, and appearance of drinking water</w:t>
            </w:r>
            <w:r w:rsidR="00B25D55">
              <w:rPr>
                <w:sz w:val="24"/>
                <w:szCs w:val="24"/>
              </w:rPr>
              <w:t>)</w:t>
            </w:r>
            <w:r w:rsidRPr="000B1973">
              <w:rPr>
                <w:sz w:val="24"/>
                <w:szCs w:val="24"/>
              </w:rPr>
              <w:t>.</w:t>
            </w:r>
            <w:r w:rsidR="00B25D55">
              <w:rPr>
                <w:sz w:val="24"/>
                <w:szCs w:val="24"/>
              </w:rPr>
              <w:t xml:space="preserve"> California has taken the EPA Secondary standards and incorporated them into a law and so if </w:t>
            </w:r>
            <w:r w:rsidR="00C432F6">
              <w:rPr>
                <w:sz w:val="24"/>
                <w:szCs w:val="24"/>
              </w:rPr>
              <w:t xml:space="preserve"> any of the items listed as affecting color, odor and taste exceed the limits, action will need to be taken to reduce the levels.</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Maximum Contaminant Level Goal (MCLG)</w:t>
            </w:r>
          </w:p>
        </w:tc>
        <w:tc>
          <w:tcPr>
            <w:tcW w:w="8095" w:type="dxa"/>
          </w:tcPr>
          <w:p w:rsidR="00B70DB9" w:rsidRPr="000B1973" w:rsidRDefault="00B70DB9" w:rsidP="00C31F01">
            <w:r w:rsidRPr="000B1973">
              <w:rPr>
                <w:sz w:val="24"/>
                <w:szCs w:val="24"/>
              </w:rPr>
              <w:t>The level of a contaminant in drinking water below which there is no known or expected risk to health.  MCLGs are set by the U.S. Environmental Protection Agency (U.S. EPA).</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Maximum Residual Disinfectant Level (MRDL)</w:t>
            </w:r>
          </w:p>
        </w:tc>
        <w:tc>
          <w:tcPr>
            <w:tcW w:w="8095" w:type="dxa"/>
          </w:tcPr>
          <w:p w:rsidR="00B70DB9" w:rsidRPr="000B1973" w:rsidRDefault="00B70DB9" w:rsidP="00C31F01">
            <w:r w:rsidRPr="000B1973">
              <w:rPr>
                <w:sz w:val="24"/>
                <w:szCs w:val="24"/>
              </w:rPr>
              <w:t>The highest level of a disinfectant allowed in drinking water.  There is convincing evidence that addition of a disinfectant is necessary for control of microbial contaminants.</w:t>
            </w:r>
          </w:p>
        </w:tc>
      </w:tr>
      <w:tr w:rsidR="00B70DB9" w:rsidRPr="005F082E" w:rsidTr="00731DDB">
        <w:tc>
          <w:tcPr>
            <w:tcW w:w="2695" w:type="dxa"/>
            <w:tcMar>
              <w:left w:w="58" w:type="dxa"/>
              <w:right w:w="86" w:type="dxa"/>
            </w:tcMar>
          </w:tcPr>
          <w:p w:rsidR="00B70DB9" w:rsidRPr="000B1973" w:rsidRDefault="00B70DB9" w:rsidP="00C31F01">
            <w:r w:rsidRPr="000B1973">
              <w:rPr>
                <w:sz w:val="24"/>
                <w:szCs w:val="24"/>
              </w:rPr>
              <w:t>Maximum Residual Disinfectant Level Goal (MRDLG)</w:t>
            </w:r>
          </w:p>
        </w:tc>
        <w:tc>
          <w:tcPr>
            <w:tcW w:w="8095" w:type="dxa"/>
          </w:tcPr>
          <w:p w:rsidR="00B70DB9" w:rsidRPr="000B1973" w:rsidRDefault="00B70DB9" w:rsidP="00C31F01">
            <w:r w:rsidRPr="000B1973">
              <w:rPr>
                <w:sz w:val="24"/>
                <w:szCs w:val="24"/>
              </w:rPr>
              <w:t>The level of a drinking water disinfectant below which there is no known or expected risk to health.  MRDLGs do not reflect the benefits of the use of disinfectants to control microbial contaminants.</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Primary Drinking Water Standards (PDWS)</w:t>
            </w:r>
          </w:p>
        </w:tc>
        <w:tc>
          <w:tcPr>
            <w:tcW w:w="8095" w:type="dxa"/>
          </w:tcPr>
          <w:p w:rsidR="00B70DB9" w:rsidRPr="000B1973" w:rsidRDefault="000B1973" w:rsidP="000B1973">
            <w:pPr>
              <w:rPr>
                <w:sz w:val="24"/>
                <w:szCs w:val="24"/>
              </w:rPr>
            </w:pPr>
            <w:r w:rsidRPr="000B1973">
              <w:rPr>
                <w:sz w:val="24"/>
                <w:szCs w:val="24"/>
              </w:rPr>
              <w:t>These are the Maximum Contaminant Levels (</w:t>
            </w:r>
            <w:r w:rsidR="00B70DB9" w:rsidRPr="000B1973">
              <w:rPr>
                <w:sz w:val="24"/>
                <w:szCs w:val="24"/>
              </w:rPr>
              <w:t>MCLs</w:t>
            </w:r>
            <w:r w:rsidRPr="000B1973">
              <w:rPr>
                <w:sz w:val="24"/>
                <w:szCs w:val="24"/>
              </w:rPr>
              <w:t>)</w:t>
            </w:r>
            <w:r w:rsidR="00B70DB9" w:rsidRPr="000B1973">
              <w:rPr>
                <w:sz w:val="24"/>
                <w:szCs w:val="24"/>
              </w:rPr>
              <w:t xml:space="preserve"> and </w:t>
            </w:r>
            <w:r w:rsidRPr="000B1973">
              <w:rPr>
                <w:sz w:val="24"/>
                <w:szCs w:val="24"/>
              </w:rPr>
              <w:t>Maximum Residual Disinfectant Levels (</w:t>
            </w:r>
            <w:r w:rsidR="00B70DB9" w:rsidRPr="000B1973">
              <w:rPr>
                <w:sz w:val="24"/>
                <w:szCs w:val="24"/>
              </w:rPr>
              <w:t>MRDLs</w:t>
            </w:r>
            <w:r w:rsidRPr="000B1973">
              <w:rPr>
                <w:sz w:val="24"/>
                <w:szCs w:val="24"/>
              </w:rPr>
              <w:t>) as established by the Environmental Protection Agency and enforced by the California State Water Board</w:t>
            </w:r>
            <w:r w:rsidR="00B70DB9" w:rsidRPr="000B1973">
              <w:rPr>
                <w:sz w:val="24"/>
                <w:szCs w:val="24"/>
              </w:rPr>
              <w:t xml:space="preserve"> for </w:t>
            </w:r>
            <w:r w:rsidRPr="000B1973">
              <w:rPr>
                <w:sz w:val="24"/>
                <w:szCs w:val="24"/>
              </w:rPr>
              <w:t xml:space="preserve">contaminants that affect health. Included are the </w:t>
            </w:r>
            <w:r w:rsidR="00B70DB9" w:rsidRPr="000B1973">
              <w:rPr>
                <w:sz w:val="24"/>
                <w:szCs w:val="24"/>
              </w:rPr>
              <w:t>monitoring and reporting requirements, and water treatment requirements.</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Public Health Goal</w:t>
            </w:r>
          </w:p>
          <w:p w:rsidR="00B70DB9" w:rsidRPr="000B1973" w:rsidRDefault="00B70DB9" w:rsidP="00C31F01">
            <w:pPr>
              <w:rPr>
                <w:sz w:val="24"/>
                <w:szCs w:val="24"/>
              </w:rPr>
            </w:pPr>
            <w:r w:rsidRPr="000B1973">
              <w:rPr>
                <w:sz w:val="24"/>
                <w:szCs w:val="24"/>
              </w:rPr>
              <w:t>(PHG)</w:t>
            </w:r>
          </w:p>
        </w:tc>
        <w:tc>
          <w:tcPr>
            <w:tcW w:w="8095" w:type="dxa"/>
          </w:tcPr>
          <w:p w:rsidR="00B70DB9" w:rsidRPr="000B1973" w:rsidRDefault="00B70DB9" w:rsidP="00C31F01">
            <w:pPr>
              <w:rPr>
                <w:sz w:val="24"/>
                <w:szCs w:val="24"/>
              </w:rPr>
            </w:pPr>
            <w:r w:rsidRPr="000B1973">
              <w:rPr>
                <w:sz w:val="24"/>
                <w:szCs w:val="24"/>
              </w:rPr>
              <w:t>The level of a contaminant in drinking water below which there is no known or expected risk to health.  PHGs are set by the California Environmental Protection Agency.</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Regulatory Action Level</w:t>
            </w:r>
          </w:p>
          <w:p w:rsidR="00B70DB9" w:rsidRPr="000B1973" w:rsidRDefault="00B70DB9" w:rsidP="00C31F01">
            <w:pPr>
              <w:rPr>
                <w:sz w:val="24"/>
                <w:szCs w:val="24"/>
              </w:rPr>
            </w:pPr>
            <w:r w:rsidRPr="000B1973">
              <w:rPr>
                <w:sz w:val="24"/>
                <w:szCs w:val="24"/>
              </w:rPr>
              <w:t>(AL)</w:t>
            </w:r>
          </w:p>
        </w:tc>
        <w:tc>
          <w:tcPr>
            <w:tcW w:w="8095" w:type="dxa"/>
          </w:tcPr>
          <w:p w:rsidR="00B70DB9" w:rsidRPr="000B1973" w:rsidRDefault="00B70DB9" w:rsidP="00C31F01">
            <w:pPr>
              <w:rPr>
                <w:sz w:val="24"/>
                <w:szCs w:val="24"/>
              </w:rPr>
            </w:pPr>
            <w:r w:rsidRPr="000B1973">
              <w:rPr>
                <w:sz w:val="24"/>
                <w:szCs w:val="24"/>
              </w:rPr>
              <w:t>The concentration of a contaminant which, if exceeded, triggers treatment or other requirements that a water system must follow.</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Secondary Drinking Water Standards (SDWS)</w:t>
            </w:r>
          </w:p>
        </w:tc>
        <w:tc>
          <w:tcPr>
            <w:tcW w:w="8095" w:type="dxa"/>
          </w:tcPr>
          <w:p w:rsidR="00B70DB9" w:rsidRPr="000B1973" w:rsidRDefault="00B70DB9" w:rsidP="00C37FBA">
            <w:pPr>
              <w:rPr>
                <w:sz w:val="24"/>
                <w:szCs w:val="24"/>
              </w:rPr>
            </w:pPr>
            <w:r w:rsidRPr="000B1973">
              <w:rPr>
                <w:sz w:val="24"/>
                <w:szCs w:val="24"/>
              </w:rPr>
              <w:t xml:space="preserve">MCLs for contaminants that affect taste, odor, or appearance of the drinking water.  </w:t>
            </w:r>
            <w:r w:rsidR="00C639FC" w:rsidRPr="000B1973">
              <w:rPr>
                <w:sz w:val="24"/>
                <w:szCs w:val="24"/>
              </w:rPr>
              <w:t xml:space="preserve">These are set by the US </w:t>
            </w:r>
            <w:r w:rsidR="00C37FBA" w:rsidRPr="000B1973">
              <w:rPr>
                <w:sz w:val="24"/>
                <w:szCs w:val="24"/>
              </w:rPr>
              <w:t xml:space="preserve">Environmental Protection Agency. In California, however, some of these contaminants that exceed the maximum limit are required by California law to be treated such as water filtration for the removal of iron and manganese in drinking water. </w:t>
            </w:r>
            <w:r w:rsidRPr="000B1973">
              <w:rPr>
                <w:sz w:val="24"/>
                <w:szCs w:val="24"/>
              </w:rPr>
              <w:t xml:space="preserve">Contaminants with </w:t>
            </w:r>
            <w:r w:rsidR="00C639FC" w:rsidRPr="000B1973">
              <w:rPr>
                <w:sz w:val="24"/>
                <w:szCs w:val="24"/>
              </w:rPr>
              <w:t xml:space="preserve">Secondary Drinking Water </w:t>
            </w:r>
            <w:r w:rsidR="00C639FC" w:rsidRPr="000B1973">
              <w:rPr>
                <w:sz w:val="24"/>
                <w:szCs w:val="24"/>
              </w:rPr>
              <w:lastRenderedPageBreak/>
              <w:t xml:space="preserve">Standards (SDWS) do not affect </w:t>
            </w:r>
            <w:r w:rsidRPr="000B1973">
              <w:rPr>
                <w:sz w:val="24"/>
                <w:szCs w:val="24"/>
              </w:rPr>
              <w:t>health at the MCL levels.</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lastRenderedPageBreak/>
              <w:t>Treatment Technique</w:t>
            </w:r>
          </w:p>
          <w:p w:rsidR="00B70DB9" w:rsidRPr="000B1973" w:rsidRDefault="00B70DB9" w:rsidP="00C31F01">
            <w:pPr>
              <w:rPr>
                <w:sz w:val="24"/>
                <w:szCs w:val="24"/>
              </w:rPr>
            </w:pPr>
            <w:r w:rsidRPr="000B1973">
              <w:rPr>
                <w:sz w:val="24"/>
                <w:szCs w:val="24"/>
              </w:rPr>
              <w:t>(TT)</w:t>
            </w:r>
          </w:p>
        </w:tc>
        <w:tc>
          <w:tcPr>
            <w:tcW w:w="8095" w:type="dxa"/>
          </w:tcPr>
          <w:p w:rsidR="00B70DB9" w:rsidRPr="000B1973" w:rsidRDefault="00B70DB9" w:rsidP="00C31F01">
            <w:pPr>
              <w:rPr>
                <w:sz w:val="24"/>
                <w:szCs w:val="24"/>
              </w:rPr>
            </w:pPr>
            <w:r w:rsidRPr="000B1973">
              <w:rPr>
                <w:sz w:val="24"/>
                <w:szCs w:val="24"/>
              </w:rPr>
              <w:t>A required process intended to reduce the level of a contaminant in drinking water.</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Variances and Exemptions</w:t>
            </w:r>
          </w:p>
        </w:tc>
        <w:tc>
          <w:tcPr>
            <w:tcW w:w="8095" w:type="dxa"/>
          </w:tcPr>
          <w:p w:rsidR="00B70DB9" w:rsidRPr="000B1973" w:rsidRDefault="00B70DB9" w:rsidP="00C31F01">
            <w:pPr>
              <w:rPr>
                <w:sz w:val="24"/>
                <w:szCs w:val="24"/>
              </w:rPr>
            </w:pPr>
            <w:r w:rsidRPr="000B1973">
              <w:rPr>
                <w:sz w:val="24"/>
                <w:szCs w:val="24"/>
              </w:rPr>
              <w:t xml:space="preserve">Permissions from the State Water Resources Control </w:t>
            </w:r>
            <w:r w:rsidR="002C441D">
              <w:rPr>
                <w:sz w:val="24"/>
                <w:szCs w:val="24"/>
              </w:rPr>
              <w:t xml:space="preserve">Board </w:t>
            </w:r>
            <w:r w:rsidRPr="000B1973">
              <w:rPr>
                <w:sz w:val="24"/>
                <w:szCs w:val="24"/>
              </w:rPr>
              <w:t>to exceed an MCL or not comply with a treatment technique under certain conditions.</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ND</w:t>
            </w:r>
          </w:p>
        </w:tc>
        <w:tc>
          <w:tcPr>
            <w:tcW w:w="8095" w:type="dxa"/>
          </w:tcPr>
          <w:p w:rsidR="00B70DB9" w:rsidRPr="000B1973" w:rsidRDefault="00B70DB9" w:rsidP="00C31F01">
            <w:pPr>
              <w:rPr>
                <w:sz w:val="24"/>
                <w:szCs w:val="24"/>
              </w:rPr>
            </w:pPr>
            <w:proofErr w:type="spellStart"/>
            <w:r w:rsidRPr="000B1973">
              <w:rPr>
                <w:sz w:val="24"/>
                <w:szCs w:val="24"/>
              </w:rPr>
              <w:t>Not</w:t>
            </w:r>
            <w:proofErr w:type="spellEnd"/>
            <w:r w:rsidRPr="000B1973">
              <w:rPr>
                <w:sz w:val="24"/>
                <w:szCs w:val="24"/>
              </w:rPr>
              <w:t xml:space="preserve"> detectable at testing limit.</w:t>
            </w:r>
          </w:p>
        </w:tc>
      </w:tr>
      <w:tr w:rsidR="00B70DB9" w:rsidRPr="005F082E" w:rsidTr="00731DDB">
        <w:trPr>
          <w:trHeight w:val="298"/>
        </w:trPr>
        <w:tc>
          <w:tcPr>
            <w:tcW w:w="2695" w:type="dxa"/>
            <w:tcMar>
              <w:left w:w="58" w:type="dxa"/>
              <w:right w:w="86" w:type="dxa"/>
            </w:tcMar>
          </w:tcPr>
          <w:p w:rsidR="00B70DB9" w:rsidRPr="000B1973" w:rsidRDefault="00B70DB9" w:rsidP="00C31F01">
            <w:pPr>
              <w:rPr>
                <w:sz w:val="24"/>
                <w:szCs w:val="24"/>
              </w:rPr>
            </w:pPr>
            <w:r w:rsidRPr="000B1973">
              <w:rPr>
                <w:sz w:val="24"/>
                <w:szCs w:val="24"/>
              </w:rPr>
              <w:t>ppm</w:t>
            </w:r>
          </w:p>
        </w:tc>
        <w:tc>
          <w:tcPr>
            <w:tcW w:w="8095" w:type="dxa"/>
          </w:tcPr>
          <w:p w:rsidR="00B70DB9" w:rsidRPr="000B1973" w:rsidRDefault="00B70DB9" w:rsidP="00C31F01">
            <w:pPr>
              <w:rPr>
                <w:sz w:val="24"/>
                <w:szCs w:val="24"/>
              </w:rPr>
            </w:pPr>
            <w:r w:rsidRPr="000B1973">
              <w:rPr>
                <w:sz w:val="24"/>
                <w:szCs w:val="24"/>
              </w:rPr>
              <w:t>parts per million or milligrams per liter (mg/L)</w:t>
            </w:r>
          </w:p>
          <w:p w:rsidR="004B2977" w:rsidRDefault="00F457FF" w:rsidP="00C31F01">
            <w:pPr>
              <w:rPr>
                <w:sz w:val="24"/>
                <w:szCs w:val="24"/>
              </w:rPr>
            </w:pPr>
            <w:r w:rsidRPr="000B1973">
              <w:rPr>
                <w:sz w:val="24"/>
                <w:szCs w:val="24"/>
              </w:rPr>
              <w:t xml:space="preserve">As a comparative: </w:t>
            </w:r>
          </w:p>
          <w:p w:rsidR="00F457FF" w:rsidRPr="004B2977" w:rsidRDefault="00F457FF" w:rsidP="00C31F01">
            <w:pPr>
              <w:rPr>
                <w:b/>
                <w:color w:val="FF0000"/>
                <w:sz w:val="24"/>
                <w:szCs w:val="24"/>
              </w:rPr>
            </w:pPr>
            <w:r w:rsidRPr="004B2977">
              <w:rPr>
                <w:b/>
                <w:color w:val="FF0000"/>
                <w:sz w:val="24"/>
                <w:szCs w:val="24"/>
              </w:rPr>
              <w:t>1 part per million is equivalent to:</w:t>
            </w:r>
          </w:p>
          <w:p w:rsidR="00F457FF" w:rsidRPr="004B2977" w:rsidRDefault="00F457FF" w:rsidP="00C31F01">
            <w:pPr>
              <w:rPr>
                <w:b/>
                <w:color w:val="FF0000"/>
                <w:sz w:val="24"/>
                <w:szCs w:val="24"/>
              </w:rPr>
            </w:pPr>
            <w:r w:rsidRPr="004B2977">
              <w:rPr>
                <w:b/>
                <w:color w:val="FF0000"/>
                <w:sz w:val="24"/>
                <w:szCs w:val="24"/>
              </w:rPr>
              <w:t xml:space="preserve">1 second in </w:t>
            </w:r>
            <w:r w:rsidR="002C441D" w:rsidRPr="004B2977">
              <w:rPr>
                <w:b/>
                <w:color w:val="FF0000"/>
                <w:sz w:val="24"/>
                <w:szCs w:val="24"/>
              </w:rPr>
              <w:t xml:space="preserve">a span of </w:t>
            </w:r>
            <w:r w:rsidRPr="004B2977">
              <w:rPr>
                <w:b/>
                <w:color w:val="FF0000"/>
                <w:sz w:val="24"/>
                <w:szCs w:val="24"/>
              </w:rPr>
              <w:t>11.5 days</w:t>
            </w:r>
          </w:p>
          <w:p w:rsidR="00F457FF" w:rsidRPr="000B1973" w:rsidRDefault="00F457FF" w:rsidP="00C31F01">
            <w:pPr>
              <w:rPr>
                <w:sz w:val="24"/>
                <w:szCs w:val="24"/>
              </w:rPr>
            </w:pPr>
            <w:r w:rsidRPr="004B2977">
              <w:rPr>
                <w:b/>
                <w:color w:val="FF0000"/>
                <w:sz w:val="24"/>
                <w:szCs w:val="24"/>
              </w:rPr>
              <w:t>1 teaspoon in 1,302 gallons</w:t>
            </w:r>
          </w:p>
        </w:tc>
      </w:tr>
      <w:tr w:rsidR="00B70DB9" w:rsidRPr="005F082E" w:rsidTr="00731DDB">
        <w:tc>
          <w:tcPr>
            <w:tcW w:w="2695" w:type="dxa"/>
            <w:tcMar>
              <w:left w:w="58" w:type="dxa"/>
              <w:right w:w="86" w:type="dxa"/>
            </w:tcMar>
          </w:tcPr>
          <w:p w:rsidR="00B70DB9" w:rsidRPr="000B1973" w:rsidRDefault="00B70DB9" w:rsidP="00C31F01">
            <w:pPr>
              <w:rPr>
                <w:sz w:val="24"/>
                <w:szCs w:val="24"/>
              </w:rPr>
            </w:pPr>
            <w:r w:rsidRPr="000B1973">
              <w:rPr>
                <w:sz w:val="24"/>
                <w:szCs w:val="24"/>
              </w:rPr>
              <w:t>ppb</w:t>
            </w:r>
          </w:p>
        </w:tc>
        <w:tc>
          <w:tcPr>
            <w:tcW w:w="8095" w:type="dxa"/>
          </w:tcPr>
          <w:p w:rsidR="00B70DB9" w:rsidRPr="000B1973" w:rsidRDefault="00B70DB9" w:rsidP="00C31F01">
            <w:pPr>
              <w:rPr>
                <w:sz w:val="24"/>
                <w:szCs w:val="24"/>
              </w:rPr>
            </w:pPr>
            <w:r w:rsidRPr="000B1973">
              <w:rPr>
                <w:sz w:val="24"/>
                <w:szCs w:val="24"/>
              </w:rPr>
              <w:t>parts per billion or micrograms per liter (µg/L)</w:t>
            </w:r>
          </w:p>
          <w:p w:rsidR="004B2977" w:rsidRDefault="00F457FF" w:rsidP="00F457FF">
            <w:pPr>
              <w:rPr>
                <w:sz w:val="24"/>
                <w:szCs w:val="24"/>
              </w:rPr>
            </w:pPr>
            <w:r w:rsidRPr="000B1973">
              <w:rPr>
                <w:sz w:val="24"/>
                <w:szCs w:val="24"/>
              </w:rPr>
              <w:t xml:space="preserve">As a comparative: </w:t>
            </w:r>
          </w:p>
          <w:p w:rsidR="00F457FF" w:rsidRPr="004B2977" w:rsidRDefault="00F457FF" w:rsidP="00F457FF">
            <w:pPr>
              <w:rPr>
                <w:b/>
                <w:color w:val="FF0000"/>
                <w:sz w:val="24"/>
                <w:szCs w:val="24"/>
              </w:rPr>
            </w:pPr>
            <w:r w:rsidRPr="004B2977">
              <w:rPr>
                <w:b/>
                <w:color w:val="FF0000"/>
                <w:sz w:val="24"/>
                <w:szCs w:val="24"/>
              </w:rPr>
              <w:t>1 part per billion is equivalent to:</w:t>
            </w:r>
          </w:p>
          <w:p w:rsidR="00F457FF" w:rsidRPr="004B2977" w:rsidRDefault="00F457FF" w:rsidP="00F457FF">
            <w:pPr>
              <w:rPr>
                <w:b/>
                <w:color w:val="FF0000"/>
                <w:sz w:val="24"/>
                <w:szCs w:val="24"/>
              </w:rPr>
            </w:pPr>
            <w:r w:rsidRPr="004B2977">
              <w:rPr>
                <w:b/>
                <w:color w:val="FF0000"/>
                <w:sz w:val="24"/>
                <w:szCs w:val="24"/>
              </w:rPr>
              <w:t>1 second in nearly 32 years</w:t>
            </w:r>
            <w:r w:rsidR="00C61551" w:rsidRPr="004B2977">
              <w:rPr>
                <w:b/>
                <w:color w:val="FF0000"/>
                <w:sz w:val="24"/>
                <w:szCs w:val="24"/>
              </w:rPr>
              <w:t xml:space="preserve"> or</w:t>
            </w:r>
          </w:p>
          <w:p w:rsidR="00F457FF" w:rsidRPr="000B1973" w:rsidRDefault="00F457FF" w:rsidP="00F457FF">
            <w:pPr>
              <w:rPr>
                <w:sz w:val="24"/>
                <w:szCs w:val="24"/>
              </w:rPr>
            </w:pPr>
            <w:r w:rsidRPr="004B2977">
              <w:rPr>
                <w:b/>
                <w:color w:val="FF0000"/>
                <w:sz w:val="24"/>
                <w:szCs w:val="24"/>
              </w:rPr>
              <w:t>1 teaspoon in 1.3 million gallons</w:t>
            </w:r>
            <w:r w:rsidRPr="000B1973">
              <w:rPr>
                <w:sz w:val="24"/>
                <w:szCs w:val="24"/>
              </w:rPr>
              <w:t xml:space="preserve"> </w:t>
            </w:r>
          </w:p>
        </w:tc>
      </w:tr>
      <w:tr w:rsidR="00B70DB9" w:rsidRPr="005F082E" w:rsidTr="00731DDB">
        <w:tc>
          <w:tcPr>
            <w:tcW w:w="2695" w:type="dxa"/>
            <w:tcMar>
              <w:left w:w="58" w:type="dxa"/>
              <w:right w:w="86" w:type="dxa"/>
            </w:tcMar>
          </w:tcPr>
          <w:p w:rsidR="00B70DB9" w:rsidRPr="000B1973" w:rsidRDefault="00B70DB9" w:rsidP="00C31F01">
            <w:pPr>
              <w:rPr>
                <w:sz w:val="24"/>
                <w:szCs w:val="24"/>
              </w:rPr>
            </w:pPr>
            <w:proofErr w:type="spellStart"/>
            <w:r w:rsidRPr="000B1973">
              <w:rPr>
                <w:sz w:val="24"/>
                <w:szCs w:val="24"/>
              </w:rPr>
              <w:t>ppt</w:t>
            </w:r>
            <w:proofErr w:type="spellEnd"/>
          </w:p>
        </w:tc>
        <w:tc>
          <w:tcPr>
            <w:tcW w:w="8095" w:type="dxa"/>
          </w:tcPr>
          <w:p w:rsidR="00B70DB9" w:rsidRPr="000B1973" w:rsidRDefault="00B70DB9" w:rsidP="00C31F01">
            <w:pPr>
              <w:rPr>
                <w:sz w:val="24"/>
                <w:szCs w:val="24"/>
              </w:rPr>
            </w:pPr>
            <w:r w:rsidRPr="000B1973">
              <w:rPr>
                <w:sz w:val="24"/>
                <w:szCs w:val="24"/>
              </w:rPr>
              <w:t xml:space="preserve">parts per trillion or </w:t>
            </w:r>
            <w:proofErr w:type="spellStart"/>
            <w:r w:rsidRPr="000B1973">
              <w:rPr>
                <w:sz w:val="24"/>
                <w:szCs w:val="24"/>
              </w:rPr>
              <w:t>nanograms</w:t>
            </w:r>
            <w:proofErr w:type="spellEnd"/>
            <w:r w:rsidRPr="000B1973">
              <w:rPr>
                <w:sz w:val="24"/>
                <w:szCs w:val="24"/>
              </w:rPr>
              <w:t xml:space="preserve"> per liter (</w:t>
            </w:r>
            <w:proofErr w:type="spellStart"/>
            <w:r w:rsidRPr="000B1973">
              <w:rPr>
                <w:sz w:val="24"/>
                <w:szCs w:val="24"/>
              </w:rPr>
              <w:t>ng</w:t>
            </w:r>
            <w:proofErr w:type="spellEnd"/>
            <w:r w:rsidRPr="000B1973">
              <w:rPr>
                <w:sz w:val="24"/>
                <w:szCs w:val="24"/>
              </w:rPr>
              <w:t>/L)</w:t>
            </w:r>
          </w:p>
          <w:p w:rsidR="004B2977" w:rsidRDefault="00F457FF" w:rsidP="00F457FF">
            <w:pPr>
              <w:rPr>
                <w:sz w:val="24"/>
                <w:szCs w:val="24"/>
              </w:rPr>
            </w:pPr>
            <w:r w:rsidRPr="000B1973">
              <w:rPr>
                <w:sz w:val="24"/>
                <w:szCs w:val="24"/>
              </w:rPr>
              <w:t xml:space="preserve">As a comparative: </w:t>
            </w:r>
          </w:p>
          <w:p w:rsidR="00F457FF" w:rsidRPr="004B2977" w:rsidRDefault="00F457FF" w:rsidP="00F457FF">
            <w:pPr>
              <w:rPr>
                <w:b/>
                <w:color w:val="FF0000"/>
                <w:sz w:val="24"/>
                <w:szCs w:val="24"/>
              </w:rPr>
            </w:pPr>
            <w:r w:rsidRPr="004B2977">
              <w:rPr>
                <w:b/>
                <w:color w:val="FF0000"/>
                <w:sz w:val="24"/>
                <w:szCs w:val="24"/>
              </w:rPr>
              <w:t>1 part per trillion is equivalent to:</w:t>
            </w:r>
          </w:p>
          <w:p w:rsidR="00F457FF" w:rsidRPr="004B2977" w:rsidRDefault="00F457FF" w:rsidP="00F457FF">
            <w:pPr>
              <w:rPr>
                <w:b/>
                <w:color w:val="FF0000"/>
                <w:sz w:val="24"/>
                <w:szCs w:val="24"/>
              </w:rPr>
            </w:pPr>
            <w:r w:rsidRPr="004B2977">
              <w:rPr>
                <w:b/>
                <w:color w:val="FF0000"/>
                <w:sz w:val="24"/>
                <w:szCs w:val="24"/>
              </w:rPr>
              <w:t>1 second in nearly 32,000 years</w:t>
            </w:r>
          </w:p>
          <w:p w:rsidR="00F457FF" w:rsidRPr="000B1973" w:rsidRDefault="00F457FF" w:rsidP="00C31F01">
            <w:pPr>
              <w:rPr>
                <w:sz w:val="24"/>
                <w:szCs w:val="24"/>
              </w:rPr>
            </w:pPr>
            <w:r w:rsidRPr="004B2977">
              <w:rPr>
                <w:b/>
                <w:color w:val="FF0000"/>
                <w:sz w:val="24"/>
                <w:szCs w:val="24"/>
              </w:rPr>
              <w:t xml:space="preserve">1 teaspoon in 1.3 billion gallons </w:t>
            </w:r>
          </w:p>
        </w:tc>
      </w:tr>
      <w:tr w:rsidR="00B70DB9" w:rsidRPr="005F082E" w:rsidTr="00731DDB">
        <w:tc>
          <w:tcPr>
            <w:tcW w:w="2695" w:type="dxa"/>
            <w:tcMar>
              <w:left w:w="58" w:type="dxa"/>
              <w:right w:w="86" w:type="dxa"/>
            </w:tcMar>
          </w:tcPr>
          <w:p w:rsidR="00B70DB9" w:rsidRPr="000B1973" w:rsidRDefault="00B70DB9" w:rsidP="00C31F01">
            <w:pPr>
              <w:rPr>
                <w:sz w:val="24"/>
                <w:szCs w:val="24"/>
              </w:rPr>
            </w:pPr>
            <w:proofErr w:type="spellStart"/>
            <w:r w:rsidRPr="000B1973">
              <w:rPr>
                <w:sz w:val="24"/>
                <w:szCs w:val="24"/>
              </w:rPr>
              <w:t>ppq</w:t>
            </w:r>
            <w:proofErr w:type="spellEnd"/>
          </w:p>
        </w:tc>
        <w:tc>
          <w:tcPr>
            <w:tcW w:w="8095" w:type="dxa"/>
          </w:tcPr>
          <w:p w:rsidR="00B70DB9" w:rsidRPr="000B1973" w:rsidRDefault="00B70DB9" w:rsidP="00C31F01">
            <w:pPr>
              <w:rPr>
                <w:sz w:val="24"/>
                <w:szCs w:val="24"/>
              </w:rPr>
            </w:pPr>
            <w:r w:rsidRPr="000B1973">
              <w:rPr>
                <w:sz w:val="24"/>
                <w:szCs w:val="24"/>
              </w:rPr>
              <w:t xml:space="preserve">parts per quadrillion or </w:t>
            </w:r>
            <w:proofErr w:type="spellStart"/>
            <w:r w:rsidRPr="000B1973">
              <w:rPr>
                <w:sz w:val="24"/>
                <w:szCs w:val="24"/>
              </w:rPr>
              <w:t>picogram</w:t>
            </w:r>
            <w:proofErr w:type="spellEnd"/>
            <w:r w:rsidRPr="000B1973">
              <w:rPr>
                <w:sz w:val="24"/>
                <w:szCs w:val="24"/>
              </w:rPr>
              <w:t xml:space="preserve"> per liter (</w:t>
            </w:r>
            <w:proofErr w:type="spellStart"/>
            <w:r w:rsidRPr="000B1973">
              <w:rPr>
                <w:sz w:val="24"/>
                <w:szCs w:val="24"/>
              </w:rPr>
              <w:t>pg</w:t>
            </w:r>
            <w:proofErr w:type="spellEnd"/>
            <w:r w:rsidRPr="000B1973">
              <w:rPr>
                <w:sz w:val="24"/>
                <w:szCs w:val="24"/>
              </w:rPr>
              <w:t>/L)</w:t>
            </w:r>
          </w:p>
        </w:tc>
      </w:tr>
      <w:tr w:rsidR="00B70DB9" w:rsidRPr="005F082E" w:rsidTr="00731DDB">
        <w:tc>
          <w:tcPr>
            <w:tcW w:w="2695" w:type="dxa"/>
            <w:tcMar>
              <w:left w:w="58" w:type="dxa"/>
              <w:right w:w="86" w:type="dxa"/>
            </w:tcMar>
          </w:tcPr>
          <w:p w:rsidR="00B70DB9" w:rsidRPr="000B1973" w:rsidRDefault="00B70DB9" w:rsidP="00C31F01">
            <w:pPr>
              <w:rPr>
                <w:sz w:val="24"/>
                <w:szCs w:val="24"/>
              </w:rPr>
            </w:pPr>
            <w:proofErr w:type="spellStart"/>
            <w:r w:rsidRPr="000B1973">
              <w:rPr>
                <w:sz w:val="24"/>
                <w:szCs w:val="24"/>
              </w:rPr>
              <w:t>pCi</w:t>
            </w:r>
            <w:proofErr w:type="spellEnd"/>
            <w:r w:rsidRPr="000B1973">
              <w:rPr>
                <w:sz w:val="24"/>
                <w:szCs w:val="24"/>
              </w:rPr>
              <w:t>/L</w:t>
            </w:r>
          </w:p>
        </w:tc>
        <w:tc>
          <w:tcPr>
            <w:tcW w:w="8095" w:type="dxa"/>
          </w:tcPr>
          <w:p w:rsidR="00B70DB9" w:rsidRPr="000B1973" w:rsidRDefault="00B70DB9" w:rsidP="00C31F01">
            <w:pPr>
              <w:rPr>
                <w:sz w:val="24"/>
                <w:szCs w:val="24"/>
              </w:rPr>
            </w:pPr>
            <w:r w:rsidRPr="000B1973">
              <w:rPr>
                <w:sz w:val="24"/>
                <w:szCs w:val="24"/>
              </w:rPr>
              <w:t>picocuries per liter (</w:t>
            </w:r>
            <w:r w:rsidR="00F457FF" w:rsidRPr="000B1973">
              <w:rPr>
                <w:sz w:val="24"/>
                <w:szCs w:val="24"/>
              </w:rPr>
              <w:t xml:space="preserve">a curie is </w:t>
            </w:r>
            <w:r w:rsidRPr="000B1973">
              <w:rPr>
                <w:sz w:val="24"/>
                <w:szCs w:val="24"/>
              </w:rPr>
              <w:t>a measure of radiation</w:t>
            </w:r>
            <w:r w:rsidR="00240338" w:rsidRPr="000B1973">
              <w:rPr>
                <w:sz w:val="24"/>
                <w:szCs w:val="24"/>
              </w:rPr>
              <w:t xml:space="preserve"> and a picocurie is one trillionth of a curie</w:t>
            </w:r>
            <w:r w:rsidRPr="000B1973">
              <w:rPr>
                <w:sz w:val="24"/>
                <w:szCs w:val="24"/>
              </w:rPr>
              <w:t>)</w:t>
            </w:r>
          </w:p>
        </w:tc>
      </w:tr>
      <w:tr w:rsidR="00570DC5" w:rsidRPr="005F082E" w:rsidTr="00731DDB">
        <w:tc>
          <w:tcPr>
            <w:tcW w:w="2695" w:type="dxa"/>
            <w:tcMar>
              <w:left w:w="58" w:type="dxa"/>
              <w:right w:w="86" w:type="dxa"/>
            </w:tcMar>
          </w:tcPr>
          <w:p w:rsidR="00570DC5" w:rsidRDefault="00570DC5" w:rsidP="00C31F01">
            <w:pPr>
              <w:rPr>
                <w:sz w:val="24"/>
                <w:szCs w:val="24"/>
              </w:rPr>
            </w:pPr>
            <w:r>
              <w:rPr>
                <w:sz w:val="24"/>
                <w:szCs w:val="24"/>
              </w:rPr>
              <w:t>Threshold of Odor Unit</w:t>
            </w:r>
          </w:p>
          <w:p w:rsidR="00570DC5" w:rsidRPr="000B1973" w:rsidRDefault="00570DC5" w:rsidP="00C31F01">
            <w:pPr>
              <w:rPr>
                <w:sz w:val="24"/>
                <w:szCs w:val="24"/>
              </w:rPr>
            </w:pPr>
            <w:r>
              <w:rPr>
                <w:sz w:val="24"/>
                <w:szCs w:val="24"/>
              </w:rPr>
              <w:t>(TON)</w:t>
            </w:r>
          </w:p>
        </w:tc>
        <w:tc>
          <w:tcPr>
            <w:tcW w:w="8095" w:type="dxa"/>
          </w:tcPr>
          <w:p w:rsidR="00570DC5" w:rsidRPr="000B1973" w:rsidRDefault="00570DC5" w:rsidP="00C31F01">
            <w:pPr>
              <w:rPr>
                <w:sz w:val="24"/>
                <w:szCs w:val="24"/>
              </w:rPr>
            </w:pPr>
            <w:r>
              <w:rPr>
                <w:sz w:val="24"/>
                <w:szCs w:val="24"/>
              </w:rPr>
              <w:t xml:space="preserve">A measurement of the lowest concentration of certain compounds perceivable by the human sense of smell </w:t>
            </w:r>
          </w:p>
        </w:tc>
      </w:tr>
      <w:tr w:rsidR="00570DC5" w:rsidRPr="005F082E" w:rsidTr="00731DDB">
        <w:tc>
          <w:tcPr>
            <w:tcW w:w="2695" w:type="dxa"/>
            <w:tcMar>
              <w:left w:w="58" w:type="dxa"/>
              <w:right w:w="86" w:type="dxa"/>
            </w:tcMar>
          </w:tcPr>
          <w:p w:rsidR="00570DC5" w:rsidRDefault="00570DC5" w:rsidP="00C31F01">
            <w:pPr>
              <w:rPr>
                <w:sz w:val="24"/>
                <w:szCs w:val="24"/>
              </w:rPr>
            </w:pPr>
            <w:r>
              <w:rPr>
                <w:sz w:val="24"/>
                <w:szCs w:val="24"/>
              </w:rPr>
              <w:t>Turbidity Measurement (NTU)</w:t>
            </w:r>
          </w:p>
        </w:tc>
        <w:tc>
          <w:tcPr>
            <w:tcW w:w="8095" w:type="dxa"/>
          </w:tcPr>
          <w:p w:rsidR="00420F3D" w:rsidRDefault="00570DC5" w:rsidP="00C31F01">
            <w:pPr>
              <w:rPr>
                <w:sz w:val="24"/>
                <w:szCs w:val="24"/>
              </w:rPr>
            </w:pPr>
            <w:r>
              <w:rPr>
                <w:sz w:val="24"/>
                <w:szCs w:val="24"/>
              </w:rPr>
              <w:t xml:space="preserve">An NTU is a unit of measure using a special meter that measures water’s </w:t>
            </w:r>
          </w:p>
          <w:p w:rsidR="00420F3D" w:rsidRDefault="00C61551" w:rsidP="00C31F01">
            <w:pPr>
              <w:rPr>
                <w:sz w:val="24"/>
                <w:szCs w:val="24"/>
              </w:rPr>
            </w:pPr>
            <w:proofErr w:type="gramStart"/>
            <w:r>
              <w:rPr>
                <w:sz w:val="24"/>
                <w:szCs w:val="24"/>
              </w:rPr>
              <w:t>c</w:t>
            </w:r>
            <w:r w:rsidR="00420F3D">
              <w:rPr>
                <w:sz w:val="24"/>
                <w:szCs w:val="24"/>
              </w:rPr>
              <w:t>loudiness</w:t>
            </w:r>
            <w:proofErr w:type="gramEnd"/>
            <w:r w:rsidR="00420F3D">
              <w:rPr>
                <w:sz w:val="24"/>
                <w:szCs w:val="24"/>
              </w:rPr>
              <w:t>. See photo.</w:t>
            </w:r>
          </w:p>
          <w:p w:rsidR="00570DC5" w:rsidRDefault="00420F3D" w:rsidP="00420F3D">
            <w:pPr>
              <w:jc w:val="center"/>
              <w:rPr>
                <w:sz w:val="24"/>
                <w:szCs w:val="24"/>
              </w:rPr>
            </w:pPr>
            <w:r>
              <w:rPr>
                <w:noProof/>
                <w:sz w:val="24"/>
                <w:szCs w:val="24"/>
              </w:rPr>
              <w:drawing>
                <wp:inline distT="0" distB="0" distL="0" distR="0">
                  <wp:extent cx="2018030" cy="1049376"/>
                  <wp:effectExtent l="19050" t="0" r="1270" b="0"/>
                  <wp:docPr id="1" name="Picture 0" descr="images turbidity.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turbidity.jfif"/>
                          <pic:cNvPicPr/>
                        </pic:nvPicPr>
                        <pic:blipFill>
                          <a:blip r:embed="rId8"/>
                          <a:stretch>
                            <a:fillRect/>
                          </a:stretch>
                        </pic:blipFill>
                        <pic:spPr>
                          <a:xfrm>
                            <a:off x="0" y="0"/>
                            <a:ext cx="2020529" cy="1050675"/>
                          </a:xfrm>
                          <a:prstGeom prst="rect">
                            <a:avLst/>
                          </a:prstGeom>
                        </pic:spPr>
                      </pic:pic>
                    </a:graphicData>
                  </a:graphic>
                </wp:inline>
              </w:drawing>
            </w:r>
          </w:p>
          <w:p w:rsidR="00420F3D" w:rsidRDefault="00420F3D" w:rsidP="00C31F01">
            <w:pPr>
              <w:rPr>
                <w:sz w:val="24"/>
                <w:szCs w:val="24"/>
              </w:rPr>
            </w:pPr>
          </w:p>
        </w:tc>
      </w:tr>
    </w:tbl>
    <w:p w:rsidR="00B70DB9" w:rsidRPr="00840E0A" w:rsidRDefault="00B70DB9" w:rsidP="00D61A0E">
      <w:pPr>
        <w:pStyle w:val="Heading2"/>
        <w:rPr>
          <w:rFonts w:ascii="Times New Roman" w:hAnsi="Times New Roman" w:cs="Times New Roman"/>
          <w:color w:val="0000FF"/>
        </w:rPr>
      </w:pPr>
      <w:bookmarkStart w:id="5" w:name="_Toc58336716"/>
      <w:r w:rsidRPr="00840E0A">
        <w:rPr>
          <w:rFonts w:ascii="Times New Roman" w:hAnsi="Times New Roman" w:cs="Times New Roman"/>
          <w:color w:val="0000FF"/>
        </w:rPr>
        <w:t>Sources of Drinking Water and Contaminants that May Be Present in Source Water</w:t>
      </w:r>
      <w:bookmarkEnd w:id="5"/>
    </w:p>
    <w:p w:rsidR="00612EDD" w:rsidRPr="00840E0A" w:rsidRDefault="009B4F1D" w:rsidP="00C37FBA">
      <w:pPr>
        <w:spacing w:before="120" w:after="120"/>
        <w:jc w:val="both"/>
        <w:rPr>
          <w:color w:val="0000FF"/>
          <w:sz w:val="24"/>
          <w:szCs w:val="24"/>
        </w:rPr>
      </w:pPr>
      <w:r w:rsidRPr="00840E0A">
        <w:rPr>
          <w:color w:val="0000FF"/>
          <w:sz w:val="24"/>
          <w:szCs w:val="24"/>
        </w:rPr>
        <w:t>Drinking</w:t>
      </w:r>
      <w:r w:rsidR="00B70DB9" w:rsidRPr="00840E0A">
        <w:rPr>
          <w:color w:val="0000FF"/>
          <w:sz w:val="24"/>
          <w:szCs w:val="24"/>
        </w:rPr>
        <w:t xml:space="preserve"> water </w:t>
      </w:r>
      <w:r w:rsidR="00612EDD" w:rsidRPr="00840E0A">
        <w:rPr>
          <w:color w:val="0000FF"/>
          <w:sz w:val="24"/>
          <w:szCs w:val="24"/>
        </w:rPr>
        <w:t xml:space="preserve">sources </w:t>
      </w:r>
      <w:r w:rsidR="00B70DB9" w:rsidRPr="00840E0A">
        <w:rPr>
          <w:color w:val="0000FF"/>
          <w:sz w:val="24"/>
          <w:szCs w:val="24"/>
        </w:rPr>
        <w:t>(both tap water and bottled water) include rivers, lakes, strea</w:t>
      </w:r>
      <w:r w:rsidRPr="00840E0A">
        <w:rPr>
          <w:color w:val="0000FF"/>
          <w:sz w:val="24"/>
          <w:szCs w:val="24"/>
        </w:rPr>
        <w:t xml:space="preserve">ms, ponds, reservoirs, springs </w:t>
      </w:r>
      <w:r w:rsidR="00B70DB9" w:rsidRPr="00840E0A">
        <w:rPr>
          <w:color w:val="0000FF"/>
          <w:sz w:val="24"/>
          <w:szCs w:val="24"/>
        </w:rPr>
        <w:t xml:space="preserve">and wells.  </w:t>
      </w:r>
    </w:p>
    <w:p w:rsidR="008C1EDE" w:rsidRDefault="00B70DB9" w:rsidP="00C37FBA">
      <w:pPr>
        <w:spacing w:before="120" w:after="120"/>
        <w:jc w:val="both"/>
        <w:rPr>
          <w:sz w:val="24"/>
          <w:szCs w:val="24"/>
        </w:rPr>
      </w:pPr>
      <w:r w:rsidRPr="00C37FBA">
        <w:rPr>
          <w:sz w:val="24"/>
          <w:szCs w:val="24"/>
        </w:rPr>
        <w:lastRenderedPageBreak/>
        <w:t>As water travels over the surface of the land or through the ground, it dissolves naturally-occurring minerals and, in some cases, radioactive material, and can pick up substances resulting from the presence of animals or from human activity.</w:t>
      </w:r>
      <w:r w:rsidR="008C1EDE" w:rsidRPr="008C1EDE">
        <w:rPr>
          <w:sz w:val="24"/>
          <w:szCs w:val="24"/>
        </w:rPr>
        <w:t xml:space="preserve"> </w:t>
      </w:r>
    </w:p>
    <w:p w:rsidR="008C1EDE" w:rsidRPr="00C37FBA" w:rsidRDefault="009B4F1D" w:rsidP="00C37FBA">
      <w:pPr>
        <w:spacing w:before="120" w:after="120"/>
        <w:jc w:val="both"/>
        <w:rPr>
          <w:sz w:val="24"/>
          <w:szCs w:val="24"/>
        </w:rPr>
      </w:pPr>
      <w:r>
        <w:rPr>
          <w:sz w:val="24"/>
          <w:szCs w:val="24"/>
        </w:rPr>
        <w:t>Well water which moves</w:t>
      </w:r>
      <w:r w:rsidR="008C1EDE" w:rsidRPr="008A543F">
        <w:rPr>
          <w:sz w:val="24"/>
          <w:szCs w:val="24"/>
        </w:rPr>
        <w:t xml:space="preserve"> through the underground water-bearing layer</w:t>
      </w:r>
      <w:r w:rsidR="008C1EDE">
        <w:rPr>
          <w:sz w:val="24"/>
          <w:szCs w:val="24"/>
        </w:rPr>
        <w:t>s</w:t>
      </w:r>
      <w:r w:rsidR="008C1EDE" w:rsidRPr="008A543F">
        <w:rPr>
          <w:sz w:val="24"/>
          <w:szCs w:val="24"/>
        </w:rPr>
        <w:t xml:space="preserve"> of rock </w:t>
      </w:r>
      <w:r>
        <w:rPr>
          <w:sz w:val="24"/>
          <w:szCs w:val="24"/>
        </w:rPr>
        <w:t xml:space="preserve">dissolves </w:t>
      </w:r>
      <w:r w:rsidR="008C1EDE">
        <w:rPr>
          <w:sz w:val="24"/>
          <w:szCs w:val="24"/>
        </w:rPr>
        <w:t xml:space="preserve">the </w:t>
      </w:r>
      <w:r w:rsidR="008C1EDE" w:rsidRPr="008A543F">
        <w:rPr>
          <w:sz w:val="24"/>
          <w:szCs w:val="24"/>
        </w:rPr>
        <w:t>naturall</w:t>
      </w:r>
      <w:r w:rsidR="00C95162">
        <w:rPr>
          <w:sz w:val="24"/>
          <w:szCs w:val="24"/>
        </w:rPr>
        <w:t xml:space="preserve">y occurring mineral deposits such as </w:t>
      </w:r>
      <w:r w:rsidR="008C1EDE" w:rsidRPr="008A543F">
        <w:rPr>
          <w:sz w:val="24"/>
          <w:szCs w:val="24"/>
        </w:rPr>
        <w:t>calcium</w:t>
      </w:r>
      <w:r w:rsidR="008C1EDE">
        <w:rPr>
          <w:sz w:val="24"/>
          <w:szCs w:val="24"/>
        </w:rPr>
        <w:t xml:space="preserve">, </w:t>
      </w:r>
      <w:r>
        <w:rPr>
          <w:sz w:val="24"/>
          <w:szCs w:val="24"/>
        </w:rPr>
        <w:t>magnesium,</w:t>
      </w:r>
      <w:r w:rsidR="008C1EDE">
        <w:rPr>
          <w:sz w:val="24"/>
          <w:szCs w:val="24"/>
        </w:rPr>
        <w:t xml:space="preserve"> iron and manganese. </w:t>
      </w:r>
    </w:p>
    <w:p w:rsidR="00324BBA" w:rsidRDefault="00B70DB9" w:rsidP="00324BBA">
      <w:pPr>
        <w:spacing w:before="120" w:after="120"/>
        <w:jc w:val="both"/>
        <w:rPr>
          <w:sz w:val="24"/>
          <w:szCs w:val="24"/>
        </w:rPr>
      </w:pPr>
      <w:r w:rsidRPr="008A543F">
        <w:rPr>
          <w:sz w:val="24"/>
          <w:szCs w:val="24"/>
        </w:rPr>
        <w:t xml:space="preserve">At Golden Era </w:t>
      </w:r>
      <w:r w:rsidR="00384437">
        <w:rPr>
          <w:sz w:val="24"/>
          <w:szCs w:val="24"/>
        </w:rPr>
        <w:t xml:space="preserve">our drinking </w:t>
      </w:r>
      <w:r w:rsidRPr="008A543F">
        <w:rPr>
          <w:sz w:val="24"/>
          <w:szCs w:val="24"/>
        </w:rPr>
        <w:t xml:space="preserve">water </w:t>
      </w:r>
      <w:r w:rsidR="00612EDD">
        <w:rPr>
          <w:sz w:val="24"/>
          <w:szCs w:val="24"/>
        </w:rPr>
        <w:t xml:space="preserve">is </w:t>
      </w:r>
      <w:r w:rsidRPr="008A543F">
        <w:rPr>
          <w:sz w:val="24"/>
          <w:szCs w:val="24"/>
        </w:rPr>
        <w:t>from wells</w:t>
      </w:r>
      <w:r w:rsidR="00384437">
        <w:rPr>
          <w:sz w:val="24"/>
          <w:szCs w:val="24"/>
        </w:rPr>
        <w:t xml:space="preserve">. </w:t>
      </w:r>
      <w:r w:rsidR="00324BBA" w:rsidRPr="008A543F">
        <w:rPr>
          <w:sz w:val="24"/>
          <w:szCs w:val="24"/>
        </w:rPr>
        <w:t xml:space="preserve">We monitor the water quality </w:t>
      </w:r>
      <w:r w:rsidR="00324BBA">
        <w:rPr>
          <w:sz w:val="24"/>
          <w:szCs w:val="24"/>
        </w:rPr>
        <w:t xml:space="preserve">with </w:t>
      </w:r>
      <w:r w:rsidR="00324BBA" w:rsidRPr="008A543F">
        <w:rPr>
          <w:sz w:val="24"/>
          <w:szCs w:val="24"/>
        </w:rPr>
        <w:t>monthly, quarte</w:t>
      </w:r>
      <w:r w:rsidR="00324BBA">
        <w:rPr>
          <w:sz w:val="24"/>
          <w:szCs w:val="24"/>
        </w:rPr>
        <w:t xml:space="preserve">rly and annual water testing using </w:t>
      </w:r>
      <w:r w:rsidR="00324BBA" w:rsidRPr="008A543F">
        <w:rPr>
          <w:sz w:val="24"/>
          <w:szCs w:val="24"/>
        </w:rPr>
        <w:t>one of the largest accredited laborat</w:t>
      </w:r>
      <w:r w:rsidR="00324BBA">
        <w:rPr>
          <w:sz w:val="24"/>
          <w:szCs w:val="24"/>
        </w:rPr>
        <w:t xml:space="preserve">ories in the Riverside area. In 2024 </w:t>
      </w:r>
      <w:r w:rsidR="00324BBA" w:rsidRPr="008A543F">
        <w:rPr>
          <w:sz w:val="24"/>
          <w:szCs w:val="24"/>
        </w:rPr>
        <w:t>our drinking water met all U.S. Environmental Protection Agency’s and State of California’s stringent drinking water health standards</w:t>
      </w:r>
      <w:r w:rsidR="00324BBA">
        <w:rPr>
          <w:sz w:val="24"/>
          <w:szCs w:val="24"/>
        </w:rPr>
        <w:t xml:space="preserve"> with</w:t>
      </w:r>
      <w:r w:rsidR="00324BBA" w:rsidRPr="008A543F">
        <w:rPr>
          <w:sz w:val="24"/>
          <w:szCs w:val="24"/>
        </w:rPr>
        <w:t xml:space="preserve"> </w:t>
      </w:r>
      <w:r w:rsidR="00324BBA">
        <w:rPr>
          <w:sz w:val="24"/>
          <w:szCs w:val="24"/>
        </w:rPr>
        <w:t xml:space="preserve">results either </w:t>
      </w:r>
      <w:r w:rsidR="00324BBA" w:rsidRPr="008A543F">
        <w:rPr>
          <w:sz w:val="24"/>
          <w:szCs w:val="24"/>
        </w:rPr>
        <w:t>zer</w:t>
      </w:r>
      <w:r w:rsidR="00324BBA">
        <w:rPr>
          <w:sz w:val="24"/>
          <w:szCs w:val="24"/>
        </w:rPr>
        <w:t xml:space="preserve">o or a small fraction of the </w:t>
      </w:r>
      <w:r w:rsidR="00324BBA" w:rsidRPr="008A543F">
        <w:rPr>
          <w:sz w:val="24"/>
          <w:szCs w:val="24"/>
        </w:rPr>
        <w:t>established standards</w:t>
      </w:r>
      <w:r w:rsidR="00324BBA">
        <w:rPr>
          <w:sz w:val="24"/>
          <w:szCs w:val="24"/>
        </w:rPr>
        <w:t xml:space="preserve"> for drinking water</w:t>
      </w:r>
      <w:r w:rsidR="00324BBA" w:rsidRPr="008A543F">
        <w:rPr>
          <w:sz w:val="24"/>
          <w:szCs w:val="24"/>
        </w:rPr>
        <w:t>.</w:t>
      </w:r>
    </w:p>
    <w:p w:rsidR="00653809" w:rsidRPr="00840E0A" w:rsidRDefault="00653809" w:rsidP="00840E0A">
      <w:pPr>
        <w:spacing w:before="120" w:after="120"/>
        <w:jc w:val="center"/>
        <w:rPr>
          <w:b/>
          <w:sz w:val="28"/>
          <w:szCs w:val="24"/>
        </w:rPr>
      </w:pPr>
      <w:r w:rsidRPr="00840E0A">
        <w:rPr>
          <w:b/>
          <w:sz w:val="28"/>
          <w:szCs w:val="24"/>
        </w:rPr>
        <w:t>Treatment</w:t>
      </w:r>
    </w:p>
    <w:p w:rsidR="00653809" w:rsidRDefault="00EE15B3" w:rsidP="00C5287F">
      <w:pPr>
        <w:spacing w:before="120" w:after="120"/>
        <w:jc w:val="both"/>
        <w:rPr>
          <w:sz w:val="24"/>
          <w:szCs w:val="24"/>
        </w:rPr>
      </w:pPr>
      <w:r>
        <w:rPr>
          <w:sz w:val="24"/>
          <w:szCs w:val="24"/>
        </w:rPr>
        <w:t xml:space="preserve">Our water is chlorinated </w:t>
      </w:r>
      <w:r w:rsidR="00B70DB9" w:rsidRPr="008A543F">
        <w:rPr>
          <w:sz w:val="24"/>
          <w:szCs w:val="24"/>
        </w:rPr>
        <w:t xml:space="preserve">not only </w:t>
      </w:r>
      <w:r w:rsidR="00653809">
        <w:rPr>
          <w:sz w:val="24"/>
          <w:szCs w:val="24"/>
        </w:rPr>
        <w:t xml:space="preserve">to </w:t>
      </w:r>
      <w:r w:rsidR="00B70DB9" w:rsidRPr="008A543F">
        <w:rPr>
          <w:sz w:val="24"/>
          <w:szCs w:val="24"/>
        </w:rPr>
        <w:t>disinfect it but to improve taste and reduce color and odor.</w:t>
      </w:r>
      <w:r w:rsidR="006B3231">
        <w:rPr>
          <w:sz w:val="24"/>
          <w:szCs w:val="24"/>
        </w:rPr>
        <w:t xml:space="preserve"> </w:t>
      </w:r>
      <w:r w:rsidR="00B70DB9" w:rsidRPr="008A543F">
        <w:rPr>
          <w:sz w:val="24"/>
          <w:szCs w:val="24"/>
        </w:rPr>
        <w:t xml:space="preserve"> </w:t>
      </w:r>
      <w:r w:rsidR="00612EDD">
        <w:rPr>
          <w:sz w:val="24"/>
          <w:szCs w:val="24"/>
        </w:rPr>
        <w:t xml:space="preserve">By way of example, as this </w:t>
      </w:r>
      <w:r w:rsidR="00DB3CC1">
        <w:rPr>
          <w:sz w:val="24"/>
          <w:szCs w:val="24"/>
        </w:rPr>
        <w:t>area had a volcanic history</w:t>
      </w:r>
      <w:r w:rsidR="00612EDD">
        <w:rPr>
          <w:sz w:val="24"/>
          <w:szCs w:val="24"/>
        </w:rPr>
        <w:t>,</w:t>
      </w:r>
      <w:r w:rsidR="00DB3CC1">
        <w:rPr>
          <w:sz w:val="24"/>
          <w:szCs w:val="24"/>
        </w:rPr>
        <w:t xml:space="preserve"> the ground water </w:t>
      </w:r>
      <w:r w:rsidR="00612EDD">
        <w:rPr>
          <w:sz w:val="24"/>
          <w:szCs w:val="24"/>
        </w:rPr>
        <w:t>has</w:t>
      </w:r>
      <w:r w:rsidR="00DB3CC1">
        <w:rPr>
          <w:sz w:val="24"/>
          <w:szCs w:val="24"/>
        </w:rPr>
        <w:t xml:space="preserve"> a sulfuric odor. Chlorination removes that odor.</w:t>
      </w:r>
    </w:p>
    <w:p w:rsidR="008B457B" w:rsidRDefault="00653809" w:rsidP="00C5287F">
      <w:pPr>
        <w:spacing w:before="120" w:after="120"/>
        <w:jc w:val="both"/>
        <w:rPr>
          <w:sz w:val="24"/>
          <w:szCs w:val="24"/>
        </w:rPr>
      </w:pPr>
      <w:r w:rsidRPr="008A543F">
        <w:rPr>
          <w:sz w:val="24"/>
          <w:szCs w:val="24"/>
        </w:rPr>
        <w:t>Chlorine reacts with natura</w:t>
      </w:r>
      <w:r w:rsidR="00612EDD">
        <w:rPr>
          <w:sz w:val="24"/>
          <w:szCs w:val="24"/>
        </w:rPr>
        <w:t xml:space="preserve">lly occurring residues that </w:t>
      </w:r>
      <w:r w:rsidRPr="008A543F">
        <w:rPr>
          <w:sz w:val="24"/>
          <w:szCs w:val="24"/>
        </w:rPr>
        <w:t xml:space="preserve">seep into the underground water supply. </w:t>
      </w:r>
      <w:r w:rsidR="005D7328">
        <w:rPr>
          <w:sz w:val="24"/>
          <w:szCs w:val="24"/>
        </w:rPr>
        <w:t xml:space="preserve">Because these residues can be in groundwater we are required to test our water to determine whether </w:t>
      </w:r>
      <w:r w:rsidR="008B457B">
        <w:rPr>
          <w:sz w:val="24"/>
          <w:szCs w:val="24"/>
        </w:rPr>
        <w:t xml:space="preserve">any </w:t>
      </w:r>
      <w:r w:rsidR="005D7328">
        <w:rPr>
          <w:sz w:val="24"/>
          <w:szCs w:val="24"/>
        </w:rPr>
        <w:t xml:space="preserve">compounds have formed </w:t>
      </w:r>
      <w:r w:rsidR="008B457B">
        <w:rPr>
          <w:sz w:val="24"/>
          <w:szCs w:val="24"/>
        </w:rPr>
        <w:t>during</w:t>
      </w:r>
      <w:r w:rsidR="005D7328">
        <w:rPr>
          <w:sz w:val="24"/>
          <w:szCs w:val="24"/>
        </w:rPr>
        <w:t xml:space="preserve"> </w:t>
      </w:r>
      <w:r w:rsidR="00B70DB9" w:rsidRPr="008A543F">
        <w:rPr>
          <w:sz w:val="24"/>
          <w:szCs w:val="24"/>
        </w:rPr>
        <w:t>the chlorin</w:t>
      </w:r>
      <w:r w:rsidR="001B46C4">
        <w:rPr>
          <w:sz w:val="24"/>
          <w:szCs w:val="24"/>
        </w:rPr>
        <w:t>ation process</w:t>
      </w:r>
      <w:r w:rsidR="00B70DB9" w:rsidRPr="008A543F">
        <w:rPr>
          <w:sz w:val="24"/>
          <w:szCs w:val="24"/>
        </w:rPr>
        <w:t xml:space="preserve">. </w:t>
      </w:r>
      <w:r w:rsidR="00F502C7">
        <w:rPr>
          <w:sz w:val="24"/>
          <w:szCs w:val="24"/>
        </w:rPr>
        <w:t xml:space="preserve">As these compounds, called disinfection byproducts, </w:t>
      </w:r>
      <w:r w:rsidR="001B46C4">
        <w:rPr>
          <w:sz w:val="24"/>
          <w:szCs w:val="24"/>
        </w:rPr>
        <w:t xml:space="preserve">are </w:t>
      </w:r>
      <w:r w:rsidR="00004811">
        <w:rPr>
          <w:sz w:val="24"/>
          <w:szCs w:val="24"/>
        </w:rPr>
        <w:t>regulated</w:t>
      </w:r>
      <w:r w:rsidR="005D7328">
        <w:rPr>
          <w:sz w:val="24"/>
          <w:szCs w:val="24"/>
        </w:rPr>
        <w:t xml:space="preserve"> by the Environmental Protection Agency and the California State Water Board</w:t>
      </w:r>
      <w:r w:rsidR="005F0E06">
        <w:rPr>
          <w:sz w:val="24"/>
          <w:szCs w:val="24"/>
        </w:rPr>
        <w:t xml:space="preserve">, we are obligated to test our water </w:t>
      </w:r>
      <w:r w:rsidR="00F502C7">
        <w:rPr>
          <w:sz w:val="24"/>
          <w:szCs w:val="24"/>
        </w:rPr>
        <w:t>every three (3) years</w:t>
      </w:r>
      <w:r w:rsidR="008B457B">
        <w:rPr>
          <w:sz w:val="24"/>
          <w:szCs w:val="24"/>
        </w:rPr>
        <w:t>. The</w:t>
      </w:r>
      <w:r w:rsidR="00CC7A7A">
        <w:rPr>
          <w:sz w:val="24"/>
          <w:szCs w:val="24"/>
        </w:rPr>
        <w:t xml:space="preserve"> </w:t>
      </w:r>
      <w:r w:rsidR="001B46C4">
        <w:rPr>
          <w:sz w:val="24"/>
          <w:szCs w:val="24"/>
        </w:rPr>
        <w:t xml:space="preserve">tests </w:t>
      </w:r>
      <w:r w:rsidR="00BD483F">
        <w:rPr>
          <w:sz w:val="24"/>
          <w:szCs w:val="24"/>
        </w:rPr>
        <w:t>were done in 2023</w:t>
      </w:r>
      <w:r w:rsidR="00B27A2C">
        <w:rPr>
          <w:sz w:val="24"/>
          <w:szCs w:val="24"/>
        </w:rPr>
        <w:t xml:space="preserve">. </w:t>
      </w:r>
    </w:p>
    <w:p w:rsidR="00B70DB9" w:rsidRDefault="005D7328" w:rsidP="00C5287F">
      <w:pPr>
        <w:spacing w:before="120" w:after="120"/>
        <w:jc w:val="both"/>
        <w:rPr>
          <w:sz w:val="24"/>
          <w:szCs w:val="24"/>
        </w:rPr>
      </w:pPr>
      <w:r>
        <w:rPr>
          <w:sz w:val="24"/>
          <w:szCs w:val="24"/>
        </w:rPr>
        <w:t xml:space="preserve">Our water </w:t>
      </w:r>
      <w:r w:rsidR="005F0E06">
        <w:rPr>
          <w:sz w:val="24"/>
          <w:szCs w:val="24"/>
        </w:rPr>
        <w:t xml:space="preserve">was found to be </w:t>
      </w:r>
      <w:r>
        <w:rPr>
          <w:sz w:val="24"/>
          <w:szCs w:val="24"/>
        </w:rPr>
        <w:t xml:space="preserve">either </w:t>
      </w:r>
      <w:r w:rsidR="005F0E06">
        <w:rPr>
          <w:sz w:val="24"/>
          <w:szCs w:val="24"/>
        </w:rPr>
        <w:t xml:space="preserve">free of the compounds or showed two compounds </w:t>
      </w:r>
      <w:r w:rsidR="00F502C7">
        <w:rPr>
          <w:sz w:val="24"/>
          <w:szCs w:val="24"/>
        </w:rPr>
        <w:t xml:space="preserve">that </w:t>
      </w:r>
      <w:r>
        <w:rPr>
          <w:sz w:val="24"/>
          <w:szCs w:val="24"/>
        </w:rPr>
        <w:t>were</w:t>
      </w:r>
      <w:r w:rsidR="005F0E06">
        <w:rPr>
          <w:sz w:val="24"/>
          <w:szCs w:val="24"/>
        </w:rPr>
        <w:t xml:space="preserve"> </w:t>
      </w:r>
      <w:r w:rsidR="008B457B">
        <w:rPr>
          <w:sz w:val="24"/>
          <w:szCs w:val="24"/>
        </w:rPr>
        <w:t xml:space="preserve">¼ </w:t>
      </w:r>
      <w:r>
        <w:rPr>
          <w:sz w:val="24"/>
          <w:szCs w:val="24"/>
        </w:rPr>
        <w:t xml:space="preserve">of the maximum limit. </w:t>
      </w:r>
      <w:r w:rsidR="008B457B">
        <w:rPr>
          <w:sz w:val="24"/>
          <w:szCs w:val="24"/>
        </w:rPr>
        <w:t>The</w:t>
      </w:r>
      <w:r w:rsidR="00840E0A">
        <w:rPr>
          <w:sz w:val="24"/>
          <w:szCs w:val="24"/>
        </w:rPr>
        <w:t xml:space="preserve"> next set of tests required in </w:t>
      </w:r>
      <w:r w:rsidR="005F0E06">
        <w:rPr>
          <w:sz w:val="24"/>
          <w:szCs w:val="24"/>
        </w:rPr>
        <w:t>2026.</w:t>
      </w:r>
    </w:p>
    <w:p w:rsidR="00196C00" w:rsidRPr="00E1192E" w:rsidRDefault="00196C00" w:rsidP="00840E0A">
      <w:pPr>
        <w:spacing w:before="120" w:after="120"/>
        <w:jc w:val="center"/>
        <w:rPr>
          <w:b/>
          <w:sz w:val="28"/>
          <w:szCs w:val="24"/>
        </w:rPr>
      </w:pPr>
      <w:r w:rsidRPr="00E1192E">
        <w:rPr>
          <w:b/>
          <w:sz w:val="28"/>
          <w:szCs w:val="24"/>
        </w:rPr>
        <w:t>Contaminants</w:t>
      </w:r>
    </w:p>
    <w:p w:rsidR="00B70DB9" w:rsidRPr="00E1192E" w:rsidRDefault="002413F9" w:rsidP="00196C00">
      <w:pPr>
        <w:spacing w:before="120" w:after="120"/>
        <w:jc w:val="both"/>
        <w:rPr>
          <w:b/>
          <w:sz w:val="24"/>
          <w:szCs w:val="24"/>
        </w:rPr>
      </w:pPr>
      <w:r w:rsidRPr="00E1192E">
        <w:rPr>
          <w:sz w:val="24"/>
          <w:szCs w:val="24"/>
        </w:rPr>
        <w:t>Various</w:t>
      </w:r>
      <w:r w:rsidR="00196C00" w:rsidRPr="00E1192E">
        <w:rPr>
          <w:sz w:val="24"/>
          <w:szCs w:val="24"/>
        </w:rPr>
        <w:t xml:space="preserve"> c</w:t>
      </w:r>
      <w:r w:rsidR="00B70DB9" w:rsidRPr="00E1192E">
        <w:rPr>
          <w:sz w:val="24"/>
          <w:szCs w:val="24"/>
        </w:rPr>
        <w:t>ontaminants that may be present in source water</w:t>
      </w:r>
      <w:r w:rsidRPr="00E1192E">
        <w:rPr>
          <w:sz w:val="24"/>
          <w:szCs w:val="24"/>
        </w:rPr>
        <w:t xml:space="preserve"> which </w:t>
      </w:r>
      <w:r w:rsidR="00B70DB9" w:rsidRPr="00E1192E">
        <w:rPr>
          <w:sz w:val="24"/>
          <w:szCs w:val="24"/>
        </w:rPr>
        <w:t>include:</w:t>
      </w:r>
    </w:p>
    <w:p w:rsidR="00B70DB9" w:rsidRPr="00E1192E" w:rsidRDefault="00B70DB9" w:rsidP="004F23D7">
      <w:pPr>
        <w:pStyle w:val="ListParagraph"/>
        <w:spacing w:after="240"/>
        <w:rPr>
          <w:rFonts w:ascii="Times New Roman" w:hAnsi="Times New Roman" w:cs="Times New Roman"/>
          <w:bCs w:val="0"/>
        </w:rPr>
      </w:pPr>
      <w:r w:rsidRPr="00E1192E">
        <w:rPr>
          <w:rFonts w:ascii="Times New Roman" w:hAnsi="Times New Roman" w:cs="Times New Roman"/>
          <w:bCs w:val="0"/>
        </w:rPr>
        <w:t xml:space="preserve">Microbial contaminants, such as viruses and </w:t>
      </w:r>
      <w:r w:rsidR="00196C00" w:rsidRPr="00E1192E">
        <w:rPr>
          <w:rFonts w:ascii="Times New Roman" w:hAnsi="Times New Roman" w:cs="Times New Roman"/>
          <w:bCs w:val="0"/>
        </w:rPr>
        <w:t>bacteria that</w:t>
      </w:r>
      <w:r w:rsidRPr="00E1192E">
        <w:rPr>
          <w:rFonts w:ascii="Times New Roman" w:hAnsi="Times New Roman" w:cs="Times New Roman"/>
          <w:bCs w:val="0"/>
        </w:rPr>
        <w:t xml:space="preserve"> may come from sewage treatment plants, septic systems, agricultural livestock operations, and wildlife.</w:t>
      </w:r>
    </w:p>
    <w:p w:rsidR="00B70DB9" w:rsidRPr="00E1192E" w:rsidRDefault="00B70DB9" w:rsidP="004F23D7">
      <w:pPr>
        <w:pStyle w:val="ListParagraph"/>
        <w:spacing w:after="240"/>
        <w:rPr>
          <w:rFonts w:ascii="Times New Roman" w:hAnsi="Times New Roman" w:cs="Times New Roman"/>
          <w:bCs w:val="0"/>
        </w:rPr>
      </w:pPr>
      <w:r w:rsidRPr="00E1192E">
        <w:rPr>
          <w:rFonts w:ascii="Times New Roman" w:hAnsi="Times New Roman" w:cs="Times New Roman"/>
          <w:bCs w:val="0"/>
        </w:rPr>
        <w:t>Inorganic contaminants, such as salts and metals, that can be naturally-occurring or from urban stormwater runoff, industrial or domestic wastewater discharges, oil and gas production, mining, or farming.</w:t>
      </w:r>
      <w:r w:rsidR="006B3231" w:rsidRPr="00E1192E">
        <w:rPr>
          <w:rFonts w:ascii="Times New Roman" w:hAnsi="Times New Roman" w:cs="Times New Roman"/>
          <w:bCs w:val="0"/>
        </w:rPr>
        <w:t xml:space="preserve"> </w:t>
      </w:r>
    </w:p>
    <w:p w:rsidR="00B70DB9" w:rsidRPr="00E1192E" w:rsidRDefault="00B70DB9" w:rsidP="004F23D7">
      <w:pPr>
        <w:pStyle w:val="ListParagraph"/>
        <w:spacing w:after="240"/>
        <w:rPr>
          <w:rFonts w:ascii="Times New Roman" w:hAnsi="Times New Roman" w:cs="Times New Roman"/>
          <w:bCs w:val="0"/>
        </w:rPr>
      </w:pPr>
      <w:r w:rsidRPr="00E1192E">
        <w:rPr>
          <w:rFonts w:ascii="Times New Roman" w:hAnsi="Times New Roman" w:cs="Times New Roman"/>
          <w:bCs w:val="0"/>
        </w:rPr>
        <w:t xml:space="preserve">Pesticides and </w:t>
      </w:r>
      <w:r w:rsidR="00653809" w:rsidRPr="00E1192E">
        <w:rPr>
          <w:rFonts w:ascii="Times New Roman" w:hAnsi="Times New Roman" w:cs="Times New Roman"/>
          <w:bCs w:val="0"/>
        </w:rPr>
        <w:t>herbicides that</w:t>
      </w:r>
      <w:r w:rsidRPr="00E1192E">
        <w:rPr>
          <w:rFonts w:ascii="Times New Roman" w:hAnsi="Times New Roman" w:cs="Times New Roman"/>
          <w:bCs w:val="0"/>
        </w:rPr>
        <w:t xml:space="preserve"> may come from a variety of sources such as agriculture, urban stormwater runoff, and residential uses.</w:t>
      </w:r>
    </w:p>
    <w:p w:rsidR="00B70DB9" w:rsidRPr="00E1192E" w:rsidRDefault="00B70DB9" w:rsidP="004F23D7">
      <w:pPr>
        <w:pStyle w:val="ListParagraph"/>
        <w:spacing w:after="240"/>
        <w:rPr>
          <w:rFonts w:ascii="Times New Roman" w:hAnsi="Times New Roman" w:cs="Times New Roman"/>
          <w:bCs w:val="0"/>
        </w:rPr>
      </w:pPr>
      <w:r w:rsidRPr="00E1192E">
        <w:rPr>
          <w:rFonts w:ascii="Times New Roman" w:hAnsi="Times New Roman" w:cs="Times New Roman"/>
          <w:bCs w:val="0"/>
        </w:rPr>
        <w:t xml:space="preserve">Organic chemical contaminants, including synthetic and volatile organic </w:t>
      </w:r>
      <w:r w:rsidR="00653809" w:rsidRPr="00E1192E">
        <w:rPr>
          <w:rFonts w:ascii="Times New Roman" w:hAnsi="Times New Roman" w:cs="Times New Roman"/>
          <w:bCs w:val="0"/>
        </w:rPr>
        <w:t>chemicals that</w:t>
      </w:r>
      <w:r w:rsidRPr="00E1192E">
        <w:rPr>
          <w:rFonts w:ascii="Times New Roman" w:hAnsi="Times New Roman" w:cs="Times New Roman"/>
          <w:bCs w:val="0"/>
        </w:rPr>
        <w:t xml:space="preserve"> are byproducts of industrial processes and petroleum production, and can also come from gas stations, urban stormwater runoff, agricultural application, and septic systems.</w:t>
      </w:r>
    </w:p>
    <w:p w:rsidR="002413F9" w:rsidRPr="00E1192E" w:rsidRDefault="00B70DB9" w:rsidP="002413F9">
      <w:pPr>
        <w:pStyle w:val="ListParagraph"/>
        <w:spacing w:after="0"/>
        <w:rPr>
          <w:rFonts w:ascii="Times New Roman" w:hAnsi="Times New Roman" w:cs="Times New Roman"/>
          <w:bCs w:val="0"/>
        </w:rPr>
      </w:pPr>
      <w:r w:rsidRPr="00E1192E">
        <w:rPr>
          <w:rFonts w:ascii="Times New Roman" w:hAnsi="Times New Roman" w:cs="Times New Roman"/>
          <w:bCs w:val="0"/>
        </w:rPr>
        <w:t xml:space="preserve">Radioactive </w:t>
      </w:r>
      <w:r w:rsidR="00653809" w:rsidRPr="00E1192E">
        <w:rPr>
          <w:rFonts w:ascii="Times New Roman" w:hAnsi="Times New Roman" w:cs="Times New Roman"/>
          <w:bCs w:val="0"/>
        </w:rPr>
        <w:t>contaminants that</w:t>
      </w:r>
      <w:r w:rsidRPr="00E1192E">
        <w:rPr>
          <w:rFonts w:ascii="Times New Roman" w:hAnsi="Times New Roman" w:cs="Times New Roman"/>
          <w:bCs w:val="0"/>
        </w:rPr>
        <w:t xml:space="preserve"> can be naturally-occurring or </w:t>
      </w:r>
      <w:r w:rsidR="00653809" w:rsidRPr="00E1192E">
        <w:rPr>
          <w:rFonts w:ascii="Times New Roman" w:hAnsi="Times New Roman" w:cs="Times New Roman"/>
          <w:bCs w:val="0"/>
        </w:rPr>
        <w:t xml:space="preserve">can </w:t>
      </w:r>
      <w:r w:rsidRPr="00E1192E">
        <w:rPr>
          <w:rFonts w:ascii="Times New Roman" w:hAnsi="Times New Roman" w:cs="Times New Roman"/>
          <w:bCs w:val="0"/>
        </w:rPr>
        <w:t>be the result of</w:t>
      </w:r>
      <w:r w:rsidR="002413F9" w:rsidRPr="00E1192E">
        <w:rPr>
          <w:rFonts w:ascii="Times New Roman" w:hAnsi="Times New Roman" w:cs="Times New Roman"/>
          <w:bCs w:val="0"/>
        </w:rPr>
        <w:t xml:space="preserve"> oil and gas production and mini</w:t>
      </w:r>
      <w:r w:rsidRPr="00E1192E">
        <w:rPr>
          <w:rFonts w:ascii="Times New Roman" w:hAnsi="Times New Roman" w:cs="Times New Roman"/>
          <w:bCs w:val="0"/>
        </w:rPr>
        <w:t>ng activities.</w:t>
      </w:r>
    </w:p>
    <w:p w:rsidR="00B70DB9" w:rsidRPr="00E1192E" w:rsidRDefault="00B70DB9" w:rsidP="00E1192E">
      <w:pPr>
        <w:pStyle w:val="Heading2"/>
        <w:jc w:val="center"/>
        <w:rPr>
          <w:rFonts w:ascii="Times New Roman" w:hAnsi="Times New Roman" w:cs="Times New Roman"/>
        </w:rPr>
      </w:pPr>
      <w:r w:rsidRPr="00E1192E">
        <w:rPr>
          <w:rFonts w:ascii="Times New Roman" w:hAnsi="Times New Roman" w:cs="Times New Roman"/>
        </w:rPr>
        <w:t>Regulation of Drinking Water and Bottled Water Quality</w:t>
      </w:r>
    </w:p>
    <w:p w:rsidR="00B70DB9" w:rsidRPr="00E1192E" w:rsidRDefault="00B70DB9" w:rsidP="0020216E">
      <w:pPr>
        <w:rPr>
          <w:sz w:val="24"/>
          <w:szCs w:val="24"/>
        </w:rPr>
      </w:pPr>
      <w:r w:rsidRPr="00E1192E">
        <w:rPr>
          <w:sz w:val="24"/>
          <w:szCs w:val="24"/>
        </w:rPr>
        <w:t>In order to ensure that tap water is safe to drink, the U.S. E</w:t>
      </w:r>
      <w:r w:rsidR="00653809" w:rsidRPr="00E1192E">
        <w:rPr>
          <w:sz w:val="24"/>
          <w:szCs w:val="24"/>
        </w:rPr>
        <w:t xml:space="preserve">nvironmental </w:t>
      </w:r>
      <w:r w:rsidRPr="00E1192E">
        <w:rPr>
          <w:sz w:val="24"/>
          <w:szCs w:val="24"/>
        </w:rPr>
        <w:t>P</w:t>
      </w:r>
      <w:r w:rsidR="00653809" w:rsidRPr="00E1192E">
        <w:rPr>
          <w:sz w:val="24"/>
          <w:szCs w:val="24"/>
        </w:rPr>
        <w:t xml:space="preserve">rotection </w:t>
      </w:r>
      <w:r w:rsidRPr="00E1192E">
        <w:rPr>
          <w:sz w:val="24"/>
          <w:szCs w:val="24"/>
        </w:rPr>
        <w:t>A</w:t>
      </w:r>
      <w:r w:rsidR="00653809" w:rsidRPr="00E1192E">
        <w:rPr>
          <w:sz w:val="24"/>
          <w:szCs w:val="24"/>
        </w:rPr>
        <w:t>gency</w:t>
      </w:r>
      <w:r w:rsidRPr="00E1192E">
        <w:rPr>
          <w:sz w:val="24"/>
          <w:szCs w:val="24"/>
        </w:rPr>
        <w:t xml:space="preserve"> and the </w:t>
      </w:r>
      <w:r w:rsidR="00653809" w:rsidRPr="00E1192E">
        <w:rPr>
          <w:sz w:val="24"/>
          <w:szCs w:val="24"/>
        </w:rPr>
        <w:t xml:space="preserve">California </w:t>
      </w:r>
      <w:r w:rsidRPr="00E1192E">
        <w:rPr>
          <w:sz w:val="24"/>
          <w:szCs w:val="24"/>
        </w:rPr>
        <w:t xml:space="preserve">State </w:t>
      </w:r>
      <w:r w:rsidR="00653809" w:rsidRPr="00E1192E">
        <w:rPr>
          <w:sz w:val="24"/>
          <w:szCs w:val="24"/>
        </w:rPr>
        <w:t xml:space="preserve">Water </w:t>
      </w:r>
      <w:r w:rsidRPr="00E1192E">
        <w:rPr>
          <w:sz w:val="24"/>
          <w:szCs w:val="24"/>
        </w:rPr>
        <w:t xml:space="preserve">Board prescribe regulations </w:t>
      </w:r>
      <w:r w:rsidR="002413F9" w:rsidRPr="00E1192E">
        <w:rPr>
          <w:sz w:val="24"/>
          <w:szCs w:val="24"/>
        </w:rPr>
        <w:t>limiting</w:t>
      </w:r>
      <w:r w:rsidRPr="00E1192E">
        <w:rPr>
          <w:sz w:val="24"/>
          <w:szCs w:val="24"/>
        </w:rPr>
        <w:t xml:space="preserve"> the </w:t>
      </w:r>
      <w:r w:rsidR="002413F9" w:rsidRPr="00E1192E">
        <w:rPr>
          <w:sz w:val="24"/>
          <w:szCs w:val="24"/>
        </w:rPr>
        <w:t xml:space="preserve">levels </w:t>
      </w:r>
      <w:r w:rsidRPr="00E1192E">
        <w:rPr>
          <w:sz w:val="24"/>
          <w:szCs w:val="24"/>
        </w:rPr>
        <w:t xml:space="preserve">of certain contaminants in water provided by public water systems.  </w:t>
      </w:r>
      <w:r w:rsidR="00653809" w:rsidRPr="00E1192E">
        <w:rPr>
          <w:sz w:val="24"/>
          <w:szCs w:val="24"/>
        </w:rPr>
        <w:t>Bottled water also fall</w:t>
      </w:r>
      <w:r w:rsidR="00196C00" w:rsidRPr="00E1192E">
        <w:rPr>
          <w:sz w:val="24"/>
          <w:szCs w:val="24"/>
        </w:rPr>
        <w:t>s</w:t>
      </w:r>
      <w:r w:rsidR="00653809" w:rsidRPr="00E1192E">
        <w:rPr>
          <w:sz w:val="24"/>
          <w:szCs w:val="24"/>
        </w:rPr>
        <w:t xml:space="preserve"> under </w:t>
      </w:r>
      <w:r w:rsidR="002413F9" w:rsidRPr="00E1192E">
        <w:rPr>
          <w:sz w:val="24"/>
          <w:szCs w:val="24"/>
        </w:rPr>
        <w:t xml:space="preserve">these same federal and state regulations. </w:t>
      </w:r>
    </w:p>
    <w:p w:rsidR="00B70DB9" w:rsidRPr="00E1192E" w:rsidRDefault="00B70DB9" w:rsidP="00E1192E">
      <w:pPr>
        <w:pStyle w:val="Heading2"/>
        <w:jc w:val="center"/>
        <w:rPr>
          <w:rFonts w:ascii="Times New Roman" w:hAnsi="Times New Roman" w:cs="Times New Roman"/>
        </w:rPr>
      </w:pPr>
      <w:bookmarkStart w:id="6" w:name="_Toc58336717"/>
      <w:r w:rsidRPr="00E1192E">
        <w:rPr>
          <w:rFonts w:ascii="Times New Roman" w:hAnsi="Times New Roman" w:cs="Times New Roman"/>
        </w:rPr>
        <w:lastRenderedPageBreak/>
        <w:t>About Your Drinking Water Quality</w:t>
      </w:r>
      <w:bookmarkEnd w:id="6"/>
    </w:p>
    <w:p w:rsidR="00B70DB9" w:rsidRPr="00E1192E" w:rsidRDefault="00B70DB9" w:rsidP="00174975">
      <w:pPr>
        <w:pStyle w:val="Heading3"/>
        <w:spacing w:before="120" w:after="120"/>
        <w:rPr>
          <w:rFonts w:ascii="Times New Roman" w:hAnsi="Times New Roman" w:cs="Times New Roman"/>
          <w:color w:val="auto"/>
        </w:rPr>
      </w:pPr>
      <w:bookmarkStart w:id="7" w:name="_Toc58336718"/>
      <w:bookmarkStart w:id="8" w:name="_Hlk57994699"/>
      <w:r w:rsidRPr="00E1192E">
        <w:rPr>
          <w:rFonts w:ascii="Times New Roman" w:hAnsi="Times New Roman" w:cs="Times New Roman"/>
          <w:color w:val="auto"/>
        </w:rPr>
        <w:t>Drinking Water Contaminants Detected</w:t>
      </w:r>
      <w:bookmarkEnd w:id="7"/>
    </w:p>
    <w:p w:rsidR="00B70DB9" w:rsidRPr="00E1192E" w:rsidRDefault="00B70DB9" w:rsidP="0065365D">
      <w:pPr>
        <w:rPr>
          <w:sz w:val="24"/>
          <w:szCs w:val="24"/>
        </w:rPr>
      </w:pPr>
      <w:r w:rsidRPr="00E1192E">
        <w:rPr>
          <w:sz w:val="24"/>
          <w:szCs w:val="24"/>
        </w:rPr>
        <w:t>Tables 1, 2, 3, 4, 5, 6, and 8 list all of the drinking water contaminants that were detected during t</w:t>
      </w:r>
      <w:r w:rsidR="008F5BBA" w:rsidRPr="00E1192E">
        <w:rPr>
          <w:sz w:val="24"/>
          <w:szCs w:val="24"/>
        </w:rPr>
        <w:t xml:space="preserve">he most recent sampling for that </w:t>
      </w:r>
      <w:r w:rsidRPr="00E1192E">
        <w:rPr>
          <w:sz w:val="24"/>
          <w:szCs w:val="24"/>
        </w:rPr>
        <w:t xml:space="preserve">constituent.  The presence of these contaminants in the water does not necessarily indicate that the water poses a health risk.  The </w:t>
      </w:r>
      <w:r w:rsidR="008F5BBA" w:rsidRPr="00E1192E">
        <w:rPr>
          <w:sz w:val="24"/>
          <w:szCs w:val="24"/>
        </w:rPr>
        <w:t xml:space="preserve">California </w:t>
      </w:r>
      <w:r w:rsidRPr="00E1192E">
        <w:rPr>
          <w:sz w:val="24"/>
          <w:szCs w:val="24"/>
        </w:rPr>
        <w:t xml:space="preserve">State Board </w:t>
      </w:r>
      <w:r w:rsidR="008F5BBA" w:rsidRPr="00E1192E">
        <w:rPr>
          <w:sz w:val="24"/>
          <w:szCs w:val="24"/>
        </w:rPr>
        <w:t xml:space="preserve">– Drinking Water Division </w:t>
      </w:r>
      <w:r w:rsidRPr="00E1192E">
        <w:rPr>
          <w:sz w:val="24"/>
          <w:szCs w:val="24"/>
        </w:rPr>
        <w:t xml:space="preserve">allows us to </w:t>
      </w:r>
      <w:r w:rsidR="002453CF" w:rsidRPr="00E1192E">
        <w:rPr>
          <w:sz w:val="24"/>
          <w:szCs w:val="24"/>
        </w:rPr>
        <w:t xml:space="preserve">test and </w:t>
      </w:r>
      <w:r w:rsidRPr="00E1192E">
        <w:rPr>
          <w:sz w:val="24"/>
          <w:szCs w:val="24"/>
        </w:rPr>
        <w:t>monitor certain contaminants less</w:t>
      </w:r>
      <w:r w:rsidR="002453CF" w:rsidRPr="00E1192E">
        <w:rPr>
          <w:sz w:val="24"/>
          <w:szCs w:val="24"/>
        </w:rPr>
        <w:t xml:space="preserve"> than once per year because our </w:t>
      </w:r>
      <w:r w:rsidRPr="00E1192E">
        <w:rPr>
          <w:sz w:val="24"/>
          <w:szCs w:val="24"/>
        </w:rPr>
        <w:t xml:space="preserve">concentrations </w:t>
      </w:r>
      <w:r w:rsidR="002453CF" w:rsidRPr="00E1192E">
        <w:rPr>
          <w:sz w:val="24"/>
          <w:szCs w:val="24"/>
        </w:rPr>
        <w:t>are well below the limits and have not changed over the years</w:t>
      </w:r>
      <w:r w:rsidRPr="00E1192E">
        <w:rPr>
          <w:sz w:val="24"/>
          <w:szCs w:val="24"/>
        </w:rPr>
        <w:t>.  Some of the data, though representative of the water quality, are more than one year old.  Any violation of an AL</w:t>
      </w:r>
      <w:r w:rsidR="00196C00" w:rsidRPr="00E1192E">
        <w:rPr>
          <w:sz w:val="24"/>
          <w:szCs w:val="24"/>
        </w:rPr>
        <w:t xml:space="preserve"> (Action Level)</w:t>
      </w:r>
      <w:r w:rsidRPr="00E1192E">
        <w:rPr>
          <w:sz w:val="24"/>
          <w:szCs w:val="24"/>
        </w:rPr>
        <w:t>, MCL</w:t>
      </w:r>
      <w:r w:rsidR="00196C00" w:rsidRPr="00E1192E">
        <w:rPr>
          <w:sz w:val="24"/>
          <w:szCs w:val="24"/>
        </w:rPr>
        <w:t xml:space="preserve"> (Maximum Contaminant Level)</w:t>
      </w:r>
      <w:r w:rsidRPr="00E1192E">
        <w:rPr>
          <w:sz w:val="24"/>
          <w:szCs w:val="24"/>
        </w:rPr>
        <w:t>, MRDL</w:t>
      </w:r>
      <w:r w:rsidR="00196C00" w:rsidRPr="00E1192E">
        <w:rPr>
          <w:sz w:val="24"/>
          <w:szCs w:val="24"/>
        </w:rPr>
        <w:t xml:space="preserve"> (Maximum Residual Disinfectant Level) </w:t>
      </w:r>
      <w:r w:rsidRPr="00E1192E">
        <w:rPr>
          <w:sz w:val="24"/>
          <w:szCs w:val="24"/>
        </w:rPr>
        <w:t>or TT</w:t>
      </w:r>
      <w:r w:rsidR="008F5BBA" w:rsidRPr="00E1192E">
        <w:rPr>
          <w:sz w:val="24"/>
          <w:szCs w:val="24"/>
        </w:rPr>
        <w:t xml:space="preserve"> (Treatment Technique)</w:t>
      </w:r>
      <w:r w:rsidRPr="00E1192E">
        <w:rPr>
          <w:sz w:val="24"/>
          <w:szCs w:val="24"/>
        </w:rPr>
        <w:t xml:space="preserve"> is asterisked.  Additional information regarding the violation is provided later in this report.</w:t>
      </w:r>
    </w:p>
    <w:bookmarkEnd w:id="8"/>
    <w:p w:rsidR="00B70DB9" w:rsidRPr="00E1192E" w:rsidRDefault="00B70DB9" w:rsidP="00115004">
      <w:pPr>
        <w:pStyle w:val="Caption"/>
        <w:rPr>
          <w:rFonts w:ascii="Times New Roman" w:hAnsi="Times New Roman" w:cs="Times New Roman"/>
          <w:sz w:val="28"/>
        </w:rPr>
      </w:pPr>
      <w:r w:rsidRPr="00E1192E">
        <w:rPr>
          <w:rFonts w:ascii="Times New Roman" w:hAnsi="Times New Roman" w:cs="Times New Roman"/>
          <w:sz w:val="28"/>
        </w:rPr>
        <w:t xml:space="preserve">Table </w:t>
      </w:r>
      <w:r w:rsidR="00D20A10" w:rsidRPr="00E1192E">
        <w:rPr>
          <w:rFonts w:ascii="Times New Roman" w:hAnsi="Times New Roman" w:cs="Times New Roman"/>
          <w:sz w:val="28"/>
        </w:rPr>
        <w:fldChar w:fldCharType="begin"/>
      </w:r>
      <w:r w:rsidR="003769B8" w:rsidRPr="00E1192E">
        <w:rPr>
          <w:rFonts w:ascii="Times New Roman" w:hAnsi="Times New Roman" w:cs="Times New Roman"/>
          <w:sz w:val="28"/>
        </w:rPr>
        <w:instrText xml:space="preserve"> SEQ Table \* ARABIC </w:instrText>
      </w:r>
      <w:r w:rsidR="00D20A10" w:rsidRPr="00E1192E">
        <w:rPr>
          <w:rFonts w:ascii="Times New Roman" w:hAnsi="Times New Roman" w:cs="Times New Roman"/>
          <w:sz w:val="28"/>
        </w:rPr>
        <w:fldChar w:fldCharType="separate"/>
      </w:r>
      <w:r w:rsidR="00FD1398" w:rsidRPr="00E1192E">
        <w:rPr>
          <w:rFonts w:ascii="Times New Roman" w:hAnsi="Times New Roman" w:cs="Times New Roman"/>
          <w:noProof/>
          <w:sz w:val="28"/>
        </w:rPr>
        <w:t>1</w:t>
      </w:r>
      <w:r w:rsidR="00D20A10" w:rsidRPr="00E1192E">
        <w:rPr>
          <w:rFonts w:ascii="Times New Roman" w:hAnsi="Times New Roman" w:cs="Times New Roman"/>
          <w:sz w:val="28"/>
        </w:rPr>
        <w:fldChar w:fldCharType="end"/>
      </w:r>
      <w:r w:rsidRPr="00E1192E">
        <w:rPr>
          <w:rFonts w:ascii="Times New Roman" w:hAnsi="Times New Roman" w:cs="Times New Roman"/>
          <w:sz w:val="28"/>
        </w:rPr>
        <w:t>.  Sampling Results Showing the Detection of Coliform Bacteria</w:t>
      </w:r>
    </w:p>
    <w:p w:rsidR="0066408C" w:rsidRPr="00E1192E" w:rsidRDefault="00B70DB9" w:rsidP="00840E0A">
      <w:pPr>
        <w:keepNext/>
        <w:rPr>
          <w:sz w:val="24"/>
          <w:szCs w:val="24"/>
        </w:rPr>
      </w:pPr>
      <w:r w:rsidRPr="00E1192E">
        <w:rPr>
          <w:sz w:val="24"/>
          <w:szCs w:val="24"/>
        </w:rPr>
        <w:t>Co</w:t>
      </w:r>
      <w:r w:rsidR="00840E0A" w:rsidRPr="00E1192E">
        <w:rPr>
          <w:sz w:val="24"/>
          <w:szCs w:val="24"/>
        </w:rPr>
        <w:t>mplete if bacteria are detected – None detected during 2024.</w:t>
      </w:r>
    </w:p>
    <w:p w:rsidR="00B70DB9" w:rsidRPr="00840E0A" w:rsidRDefault="00B70DB9" w:rsidP="00070C22">
      <w:pPr>
        <w:pStyle w:val="Caption"/>
        <w:rPr>
          <w:rFonts w:ascii="Times New Roman" w:hAnsi="Times New Roman" w:cs="Times New Roman"/>
          <w:color w:val="0000FF"/>
          <w:sz w:val="28"/>
        </w:rPr>
      </w:pPr>
      <w:r w:rsidRPr="00E1192E">
        <w:rPr>
          <w:rFonts w:ascii="Times New Roman" w:hAnsi="Times New Roman" w:cs="Times New Roman"/>
          <w:sz w:val="28"/>
        </w:rPr>
        <w:t xml:space="preserve">Table </w:t>
      </w:r>
      <w:r w:rsidR="00D20A10" w:rsidRPr="00E1192E">
        <w:rPr>
          <w:rFonts w:ascii="Times New Roman" w:hAnsi="Times New Roman" w:cs="Times New Roman"/>
          <w:sz w:val="28"/>
        </w:rPr>
        <w:fldChar w:fldCharType="begin"/>
      </w:r>
      <w:r w:rsidR="003769B8" w:rsidRPr="00E1192E">
        <w:rPr>
          <w:rFonts w:ascii="Times New Roman" w:hAnsi="Times New Roman" w:cs="Times New Roman"/>
          <w:sz w:val="28"/>
        </w:rPr>
        <w:instrText xml:space="preserve"> SEQ Table \* ARABIC </w:instrText>
      </w:r>
      <w:r w:rsidR="00D20A10" w:rsidRPr="00E1192E">
        <w:rPr>
          <w:rFonts w:ascii="Times New Roman" w:hAnsi="Times New Roman" w:cs="Times New Roman"/>
          <w:sz w:val="28"/>
        </w:rPr>
        <w:fldChar w:fldCharType="separate"/>
      </w:r>
      <w:r w:rsidR="00FD1398" w:rsidRPr="00E1192E">
        <w:rPr>
          <w:rFonts w:ascii="Times New Roman" w:hAnsi="Times New Roman" w:cs="Times New Roman"/>
          <w:noProof/>
          <w:sz w:val="28"/>
        </w:rPr>
        <w:t>2</w:t>
      </w:r>
      <w:r w:rsidR="00D20A10" w:rsidRPr="00E1192E">
        <w:rPr>
          <w:rFonts w:ascii="Times New Roman" w:hAnsi="Times New Roman" w:cs="Times New Roman"/>
          <w:sz w:val="28"/>
        </w:rPr>
        <w:fldChar w:fldCharType="end"/>
      </w:r>
      <w:r w:rsidRPr="00E1192E">
        <w:rPr>
          <w:rFonts w:ascii="Times New Roman" w:hAnsi="Times New Roman" w:cs="Times New Roman"/>
          <w:sz w:val="28"/>
        </w:rPr>
        <w:t>.  Sampling Results Showing the Detection of Lead</w:t>
      </w:r>
      <w:r w:rsidRPr="00840E0A">
        <w:rPr>
          <w:rFonts w:ascii="Times New Roman" w:hAnsi="Times New Roman" w:cs="Times New Roman"/>
          <w:color w:val="0000FF"/>
          <w:sz w:val="28"/>
        </w:rPr>
        <w:t xml:space="preserve"> and Copper</w:t>
      </w:r>
    </w:p>
    <w:p w:rsidR="00B70DB9" w:rsidRPr="00840E0A" w:rsidRDefault="00B70DB9" w:rsidP="006B5CF2">
      <w:pPr>
        <w:rPr>
          <w:color w:val="0000FF"/>
          <w:sz w:val="24"/>
          <w:szCs w:val="24"/>
        </w:rPr>
      </w:pPr>
      <w:r w:rsidRPr="00840E0A">
        <w:rPr>
          <w:color w:val="0000FF"/>
          <w:sz w:val="24"/>
          <w:szCs w:val="24"/>
        </w:rPr>
        <w:t>Complete if lead or copper is detected in the last sample set.</w:t>
      </w:r>
    </w:p>
    <w:p w:rsidR="00B70DB9" w:rsidRPr="00AF4C70" w:rsidRDefault="00B70DB9"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1440"/>
        <w:gridCol w:w="900"/>
        <w:gridCol w:w="990"/>
        <w:gridCol w:w="811"/>
        <w:gridCol w:w="629"/>
        <w:gridCol w:w="540"/>
        <w:gridCol w:w="1261"/>
        <w:gridCol w:w="3329"/>
      </w:tblGrid>
      <w:tr w:rsidR="00B70DB9" w:rsidRPr="00AF4C70" w:rsidTr="00293512">
        <w:trPr>
          <w:cantSplit/>
          <w:trHeight w:val="1862"/>
          <w:tblHeader/>
        </w:trPr>
        <w:tc>
          <w:tcPr>
            <w:tcW w:w="985"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 xml:space="preserve">Lead and Copper </w:t>
            </w:r>
          </w:p>
        </w:tc>
        <w:tc>
          <w:tcPr>
            <w:tcW w:w="1440"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Sample Date</w:t>
            </w:r>
          </w:p>
        </w:tc>
        <w:tc>
          <w:tcPr>
            <w:tcW w:w="900"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No. of Samples Collected</w:t>
            </w:r>
          </w:p>
        </w:tc>
        <w:tc>
          <w:tcPr>
            <w:tcW w:w="990"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90</w:t>
            </w:r>
            <w:r w:rsidRPr="00AF4C70">
              <w:rPr>
                <w:b/>
                <w:bCs/>
                <w:sz w:val="24"/>
                <w:szCs w:val="24"/>
                <w:vertAlign w:val="superscript"/>
              </w:rPr>
              <w:t>th</w:t>
            </w:r>
            <w:r w:rsidRPr="00AF4C70">
              <w:rPr>
                <w:b/>
                <w:bCs/>
                <w:sz w:val="24"/>
                <w:szCs w:val="24"/>
              </w:rPr>
              <w:t xml:space="preserve"> Percentile Level Detected</w:t>
            </w:r>
          </w:p>
        </w:tc>
        <w:tc>
          <w:tcPr>
            <w:tcW w:w="811"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No. Sites Exceeding AL</w:t>
            </w:r>
          </w:p>
        </w:tc>
        <w:tc>
          <w:tcPr>
            <w:tcW w:w="629"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A</w:t>
            </w:r>
            <w:r w:rsidR="00AF4C70" w:rsidRPr="00AF4C70">
              <w:rPr>
                <w:b/>
                <w:bCs/>
                <w:sz w:val="24"/>
                <w:szCs w:val="24"/>
              </w:rPr>
              <w:t xml:space="preserve">ction </w:t>
            </w:r>
            <w:r w:rsidRPr="00AF4C70">
              <w:rPr>
                <w:b/>
                <w:bCs/>
                <w:sz w:val="24"/>
                <w:szCs w:val="24"/>
              </w:rPr>
              <w:t>L</w:t>
            </w:r>
            <w:r w:rsidR="00AF4C70" w:rsidRPr="00AF4C70">
              <w:rPr>
                <w:b/>
                <w:bCs/>
                <w:sz w:val="24"/>
                <w:szCs w:val="24"/>
              </w:rPr>
              <w:t>evel (AL)</w:t>
            </w:r>
          </w:p>
        </w:tc>
        <w:tc>
          <w:tcPr>
            <w:tcW w:w="540"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PHG</w:t>
            </w:r>
          </w:p>
        </w:tc>
        <w:tc>
          <w:tcPr>
            <w:tcW w:w="1261" w:type="dxa"/>
            <w:tcMar>
              <w:left w:w="86" w:type="dxa"/>
              <w:right w:w="86" w:type="dxa"/>
            </w:tcMar>
            <w:textDirection w:val="btLr"/>
            <w:vAlign w:val="center"/>
          </w:tcPr>
          <w:p w:rsidR="00B70DB9" w:rsidRPr="00AF4C70" w:rsidRDefault="00B70DB9" w:rsidP="00731DDB">
            <w:pPr>
              <w:jc w:val="center"/>
              <w:rPr>
                <w:b/>
                <w:bCs/>
                <w:sz w:val="24"/>
                <w:szCs w:val="24"/>
              </w:rPr>
            </w:pPr>
            <w:r w:rsidRPr="00AF4C70">
              <w:rPr>
                <w:b/>
                <w:bCs/>
                <w:sz w:val="24"/>
                <w:szCs w:val="24"/>
              </w:rPr>
              <w:t>No. of Schools Requesting Lead Sampling</w:t>
            </w:r>
          </w:p>
        </w:tc>
        <w:tc>
          <w:tcPr>
            <w:tcW w:w="3329" w:type="dxa"/>
            <w:textDirection w:val="btLr"/>
            <w:vAlign w:val="center"/>
          </w:tcPr>
          <w:p w:rsidR="00B70DB9" w:rsidRPr="00AF4C70" w:rsidRDefault="00B70DB9" w:rsidP="00731DDB">
            <w:pPr>
              <w:jc w:val="center"/>
              <w:rPr>
                <w:b/>
                <w:bCs/>
                <w:sz w:val="24"/>
                <w:szCs w:val="24"/>
              </w:rPr>
            </w:pPr>
            <w:r w:rsidRPr="00AF4C70">
              <w:rPr>
                <w:b/>
                <w:bCs/>
                <w:sz w:val="24"/>
                <w:szCs w:val="24"/>
              </w:rPr>
              <w:t>Typical Source of</w:t>
            </w:r>
          </w:p>
          <w:p w:rsidR="00B70DB9" w:rsidRPr="00AF4C70" w:rsidRDefault="00B70DB9" w:rsidP="00731DDB">
            <w:pPr>
              <w:jc w:val="center"/>
              <w:rPr>
                <w:b/>
                <w:bCs/>
                <w:sz w:val="24"/>
                <w:szCs w:val="24"/>
              </w:rPr>
            </w:pPr>
            <w:r w:rsidRPr="00AF4C70">
              <w:rPr>
                <w:b/>
                <w:bCs/>
                <w:sz w:val="24"/>
                <w:szCs w:val="24"/>
              </w:rPr>
              <w:t>Contaminant</w:t>
            </w:r>
          </w:p>
        </w:tc>
      </w:tr>
      <w:tr w:rsidR="00B70DB9" w:rsidRPr="00AF4C70" w:rsidTr="00293512">
        <w:tc>
          <w:tcPr>
            <w:tcW w:w="985" w:type="dxa"/>
            <w:tcMar>
              <w:left w:w="86" w:type="dxa"/>
              <w:right w:w="86" w:type="dxa"/>
            </w:tcMar>
          </w:tcPr>
          <w:p w:rsidR="00B70DB9" w:rsidRPr="00AF4C70" w:rsidRDefault="00B70DB9" w:rsidP="00731DDB">
            <w:pPr>
              <w:spacing w:before="40" w:after="40"/>
              <w:rPr>
                <w:b/>
                <w:sz w:val="24"/>
                <w:szCs w:val="24"/>
              </w:rPr>
            </w:pPr>
            <w:r w:rsidRPr="00AF4C70">
              <w:rPr>
                <w:b/>
                <w:sz w:val="24"/>
                <w:szCs w:val="24"/>
              </w:rPr>
              <w:t>Lead (ppb</w:t>
            </w:r>
            <w:r w:rsidR="0066408C">
              <w:rPr>
                <w:b/>
                <w:sz w:val="24"/>
                <w:szCs w:val="24"/>
              </w:rPr>
              <w:t xml:space="preserve"> </w:t>
            </w:r>
            <w:proofErr w:type="spellStart"/>
            <w:r w:rsidR="0066408C">
              <w:rPr>
                <w:b/>
                <w:sz w:val="24"/>
                <w:szCs w:val="24"/>
              </w:rPr>
              <w:t>ug</w:t>
            </w:r>
            <w:proofErr w:type="spellEnd"/>
            <w:r w:rsidR="0066408C">
              <w:rPr>
                <w:b/>
                <w:sz w:val="24"/>
                <w:szCs w:val="24"/>
              </w:rPr>
              <w:t>/l</w:t>
            </w:r>
            <w:r w:rsidRPr="00AF4C70">
              <w:rPr>
                <w:b/>
                <w:sz w:val="24"/>
                <w:szCs w:val="24"/>
              </w:rPr>
              <w:t>)</w:t>
            </w:r>
          </w:p>
        </w:tc>
        <w:tc>
          <w:tcPr>
            <w:tcW w:w="1440" w:type="dxa"/>
            <w:tcMar>
              <w:left w:w="86" w:type="dxa"/>
              <w:right w:w="86" w:type="dxa"/>
            </w:tcMar>
          </w:tcPr>
          <w:p w:rsidR="00B70DB9" w:rsidRPr="00AF4C70" w:rsidRDefault="0066408C" w:rsidP="0066408C">
            <w:pPr>
              <w:spacing w:before="40" w:after="40"/>
              <w:rPr>
                <w:color w:val="000000"/>
                <w:sz w:val="24"/>
                <w:szCs w:val="24"/>
              </w:rPr>
            </w:pPr>
            <w:r>
              <w:rPr>
                <w:color w:val="000000"/>
                <w:sz w:val="24"/>
                <w:szCs w:val="24"/>
              </w:rPr>
              <w:t>21</w:t>
            </w:r>
            <w:r w:rsidR="00D6462A" w:rsidRPr="00AF4C70">
              <w:rPr>
                <w:color w:val="000000"/>
                <w:sz w:val="24"/>
                <w:szCs w:val="24"/>
              </w:rPr>
              <w:t xml:space="preserve"> </w:t>
            </w:r>
            <w:r>
              <w:rPr>
                <w:color w:val="000000"/>
                <w:sz w:val="24"/>
                <w:szCs w:val="24"/>
              </w:rPr>
              <w:t>Sep 2022</w:t>
            </w:r>
          </w:p>
        </w:tc>
        <w:tc>
          <w:tcPr>
            <w:tcW w:w="900" w:type="dxa"/>
            <w:tcMar>
              <w:left w:w="86" w:type="dxa"/>
              <w:right w:w="86" w:type="dxa"/>
            </w:tcMar>
          </w:tcPr>
          <w:p w:rsidR="00B70DB9" w:rsidRPr="00AF4C70" w:rsidRDefault="00D6462A" w:rsidP="00731DDB">
            <w:pPr>
              <w:spacing w:before="40" w:after="40"/>
              <w:jc w:val="center"/>
              <w:rPr>
                <w:color w:val="FFFFFF"/>
                <w:sz w:val="24"/>
                <w:szCs w:val="24"/>
              </w:rPr>
            </w:pPr>
            <w:r w:rsidRPr="00AF4C70">
              <w:rPr>
                <w:color w:val="000000"/>
                <w:sz w:val="24"/>
                <w:szCs w:val="24"/>
              </w:rPr>
              <w:t>10</w:t>
            </w:r>
          </w:p>
        </w:tc>
        <w:tc>
          <w:tcPr>
            <w:tcW w:w="990" w:type="dxa"/>
            <w:tcMar>
              <w:left w:w="86" w:type="dxa"/>
              <w:right w:w="86" w:type="dxa"/>
            </w:tcMar>
          </w:tcPr>
          <w:p w:rsidR="00B70DB9" w:rsidRPr="00AF4C70" w:rsidRDefault="009C775E" w:rsidP="00731DDB">
            <w:pPr>
              <w:spacing w:before="40" w:after="40"/>
              <w:jc w:val="center"/>
              <w:rPr>
                <w:b/>
                <w:color w:val="FFFFFF"/>
                <w:sz w:val="24"/>
                <w:szCs w:val="24"/>
              </w:rPr>
            </w:pPr>
            <w:r>
              <w:rPr>
                <w:b/>
                <w:color w:val="000000"/>
                <w:sz w:val="24"/>
                <w:szCs w:val="24"/>
              </w:rPr>
              <w:t>6.1</w:t>
            </w:r>
          </w:p>
        </w:tc>
        <w:tc>
          <w:tcPr>
            <w:tcW w:w="811" w:type="dxa"/>
            <w:tcMar>
              <w:left w:w="86" w:type="dxa"/>
              <w:right w:w="86" w:type="dxa"/>
            </w:tcMar>
          </w:tcPr>
          <w:p w:rsidR="00B70DB9" w:rsidRPr="00AF4C70" w:rsidRDefault="00D6462A" w:rsidP="00731DDB">
            <w:pPr>
              <w:spacing w:before="40" w:after="40"/>
              <w:jc w:val="center"/>
              <w:rPr>
                <w:color w:val="FFFFFF"/>
                <w:sz w:val="24"/>
                <w:szCs w:val="24"/>
              </w:rPr>
            </w:pPr>
            <w:r w:rsidRPr="00AF4C70">
              <w:rPr>
                <w:color w:val="000000"/>
                <w:sz w:val="24"/>
                <w:szCs w:val="24"/>
              </w:rPr>
              <w:t>0</w:t>
            </w:r>
          </w:p>
        </w:tc>
        <w:tc>
          <w:tcPr>
            <w:tcW w:w="629" w:type="dxa"/>
            <w:tcMar>
              <w:left w:w="86" w:type="dxa"/>
              <w:right w:w="86" w:type="dxa"/>
            </w:tcMar>
          </w:tcPr>
          <w:p w:rsidR="00B70DB9" w:rsidRPr="001975FB" w:rsidRDefault="00B70DB9" w:rsidP="00731DDB">
            <w:pPr>
              <w:spacing w:before="40" w:after="40"/>
              <w:jc w:val="center"/>
              <w:rPr>
                <w:color w:val="0000FF"/>
                <w:sz w:val="24"/>
                <w:szCs w:val="24"/>
              </w:rPr>
            </w:pPr>
            <w:r w:rsidRPr="001975FB">
              <w:rPr>
                <w:color w:val="0000FF"/>
                <w:sz w:val="24"/>
                <w:szCs w:val="24"/>
              </w:rPr>
              <w:t>15</w:t>
            </w:r>
          </w:p>
        </w:tc>
        <w:tc>
          <w:tcPr>
            <w:tcW w:w="540" w:type="dxa"/>
            <w:tcMar>
              <w:left w:w="86" w:type="dxa"/>
              <w:right w:w="86" w:type="dxa"/>
            </w:tcMar>
          </w:tcPr>
          <w:p w:rsidR="00B70DB9" w:rsidRPr="001975FB" w:rsidRDefault="00B70DB9" w:rsidP="00731DDB">
            <w:pPr>
              <w:spacing w:before="40" w:after="40"/>
              <w:jc w:val="center"/>
              <w:rPr>
                <w:color w:val="0000FF"/>
                <w:sz w:val="24"/>
                <w:szCs w:val="24"/>
              </w:rPr>
            </w:pPr>
            <w:r w:rsidRPr="001975FB">
              <w:rPr>
                <w:color w:val="0000FF"/>
                <w:sz w:val="24"/>
                <w:szCs w:val="24"/>
              </w:rPr>
              <w:t>0.2</w:t>
            </w:r>
          </w:p>
        </w:tc>
        <w:tc>
          <w:tcPr>
            <w:tcW w:w="1261" w:type="dxa"/>
            <w:tcMar>
              <w:left w:w="86" w:type="dxa"/>
              <w:right w:w="86" w:type="dxa"/>
            </w:tcMar>
          </w:tcPr>
          <w:p w:rsidR="00B70DB9" w:rsidRPr="001975FB" w:rsidRDefault="00D6462A" w:rsidP="00AF4C70">
            <w:pPr>
              <w:spacing w:before="40" w:after="40"/>
              <w:jc w:val="center"/>
              <w:rPr>
                <w:color w:val="0000FF"/>
                <w:sz w:val="24"/>
                <w:szCs w:val="24"/>
              </w:rPr>
            </w:pPr>
            <w:r w:rsidRPr="001975FB">
              <w:rPr>
                <w:color w:val="0000FF"/>
                <w:sz w:val="24"/>
                <w:szCs w:val="24"/>
              </w:rPr>
              <w:t xml:space="preserve">Not Applicable </w:t>
            </w:r>
          </w:p>
        </w:tc>
        <w:tc>
          <w:tcPr>
            <w:tcW w:w="3329" w:type="dxa"/>
          </w:tcPr>
          <w:p w:rsidR="00B70DB9" w:rsidRPr="001975FB" w:rsidRDefault="00B70DB9" w:rsidP="00731DDB">
            <w:pPr>
              <w:spacing w:before="40" w:after="40"/>
              <w:rPr>
                <w:color w:val="0000FF"/>
                <w:sz w:val="24"/>
                <w:szCs w:val="24"/>
              </w:rPr>
            </w:pPr>
            <w:r w:rsidRPr="001975FB">
              <w:rPr>
                <w:color w:val="0000FF"/>
                <w:sz w:val="24"/>
                <w:szCs w:val="24"/>
              </w:rPr>
              <w:t>Internal corrosion of household water plumbing systems; discharges from industrial manufacturers; erosion of natural deposits</w:t>
            </w:r>
          </w:p>
        </w:tc>
      </w:tr>
      <w:tr w:rsidR="00B70DB9" w:rsidRPr="00AF4C70" w:rsidTr="00293512">
        <w:tc>
          <w:tcPr>
            <w:tcW w:w="985" w:type="dxa"/>
            <w:tcMar>
              <w:left w:w="86" w:type="dxa"/>
              <w:right w:w="86" w:type="dxa"/>
            </w:tcMar>
          </w:tcPr>
          <w:p w:rsidR="00B70DB9" w:rsidRPr="00AF4C70" w:rsidRDefault="00B70DB9" w:rsidP="00731DDB">
            <w:pPr>
              <w:spacing w:before="40" w:after="40"/>
              <w:rPr>
                <w:b/>
                <w:sz w:val="24"/>
                <w:szCs w:val="24"/>
              </w:rPr>
            </w:pPr>
            <w:r w:rsidRPr="00AF4C70">
              <w:rPr>
                <w:b/>
                <w:sz w:val="24"/>
                <w:szCs w:val="24"/>
              </w:rPr>
              <w:t>Copper (ppm</w:t>
            </w:r>
            <w:r w:rsidR="0066408C">
              <w:rPr>
                <w:b/>
                <w:sz w:val="24"/>
                <w:szCs w:val="24"/>
              </w:rPr>
              <w:t xml:space="preserve"> mg/l</w:t>
            </w:r>
            <w:r w:rsidRPr="00AF4C70">
              <w:rPr>
                <w:b/>
                <w:sz w:val="24"/>
                <w:szCs w:val="24"/>
              </w:rPr>
              <w:t>)</w:t>
            </w:r>
          </w:p>
        </w:tc>
        <w:tc>
          <w:tcPr>
            <w:tcW w:w="1440" w:type="dxa"/>
            <w:tcMar>
              <w:left w:w="86" w:type="dxa"/>
              <w:right w:w="86" w:type="dxa"/>
            </w:tcMar>
          </w:tcPr>
          <w:p w:rsidR="00B70DB9" w:rsidRPr="00AF4C70" w:rsidRDefault="0066408C" w:rsidP="00731DDB">
            <w:pPr>
              <w:spacing w:before="40" w:after="40"/>
              <w:jc w:val="center"/>
              <w:rPr>
                <w:color w:val="FFFFFF"/>
                <w:sz w:val="24"/>
                <w:szCs w:val="24"/>
              </w:rPr>
            </w:pPr>
            <w:r>
              <w:rPr>
                <w:color w:val="000000"/>
                <w:sz w:val="24"/>
                <w:szCs w:val="24"/>
              </w:rPr>
              <w:t>21</w:t>
            </w:r>
            <w:r w:rsidRPr="00AF4C70">
              <w:rPr>
                <w:color w:val="000000"/>
                <w:sz w:val="24"/>
                <w:szCs w:val="24"/>
              </w:rPr>
              <w:t xml:space="preserve"> </w:t>
            </w:r>
            <w:r>
              <w:rPr>
                <w:color w:val="000000"/>
                <w:sz w:val="24"/>
                <w:szCs w:val="24"/>
              </w:rPr>
              <w:t>Sep 2022</w:t>
            </w:r>
          </w:p>
        </w:tc>
        <w:tc>
          <w:tcPr>
            <w:tcW w:w="900" w:type="dxa"/>
            <w:tcMar>
              <w:left w:w="86" w:type="dxa"/>
              <w:right w:w="86" w:type="dxa"/>
            </w:tcMar>
          </w:tcPr>
          <w:p w:rsidR="00B70DB9" w:rsidRPr="00AF4C70" w:rsidRDefault="00AF4C70" w:rsidP="00731DDB">
            <w:pPr>
              <w:spacing w:before="40" w:after="40"/>
              <w:jc w:val="center"/>
              <w:rPr>
                <w:color w:val="FFFFFF"/>
                <w:sz w:val="24"/>
                <w:szCs w:val="24"/>
              </w:rPr>
            </w:pPr>
            <w:r w:rsidRPr="00AF4C70">
              <w:rPr>
                <w:color w:val="000000"/>
                <w:sz w:val="24"/>
                <w:szCs w:val="24"/>
              </w:rPr>
              <w:t>10</w:t>
            </w:r>
          </w:p>
        </w:tc>
        <w:tc>
          <w:tcPr>
            <w:tcW w:w="990" w:type="dxa"/>
            <w:tcMar>
              <w:left w:w="86" w:type="dxa"/>
              <w:right w:w="86" w:type="dxa"/>
            </w:tcMar>
          </w:tcPr>
          <w:p w:rsidR="00B70DB9" w:rsidRPr="00AF4C70" w:rsidRDefault="009C775E" w:rsidP="00293512">
            <w:pPr>
              <w:spacing w:before="40" w:after="40"/>
              <w:jc w:val="center"/>
              <w:rPr>
                <w:b/>
                <w:color w:val="FFFFFF"/>
                <w:sz w:val="24"/>
                <w:szCs w:val="24"/>
              </w:rPr>
            </w:pPr>
            <w:r>
              <w:rPr>
                <w:b/>
                <w:color w:val="000000"/>
                <w:sz w:val="24"/>
                <w:szCs w:val="24"/>
              </w:rPr>
              <w:t>.86</w:t>
            </w:r>
          </w:p>
        </w:tc>
        <w:tc>
          <w:tcPr>
            <w:tcW w:w="811" w:type="dxa"/>
            <w:tcMar>
              <w:left w:w="86" w:type="dxa"/>
              <w:right w:w="86" w:type="dxa"/>
            </w:tcMar>
          </w:tcPr>
          <w:p w:rsidR="00B70DB9" w:rsidRPr="00AF4C70" w:rsidRDefault="00AF4C70" w:rsidP="00731DDB">
            <w:pPr>
              <w:spacing w:before="40" w:after="40"/>
              <w:jc w:val="center"/>
              <w:rPr>
                <w:color w:val="FFFFFF"/>
                <w:sz w:val="24"/>
                <w:szCs w:val="24"/>
              </w:rPr>
            </w:pPr>
            <w:r w:rsidRPr="00AF4C70">
              <w:rPr>
                <w:color w:val="000000"/>
                <w:sz w:val="24"/>
                <w:szCs w:val="24"/>
              </w:rPr>
              <w:t>0</w:t>
            </w:r>
          </w:p>
        </w:tc>
        <w:tc>
          <w:tcPr>
            <w:tcW w:w="629" w:type="dxa"/>
            <w:tcMar>
              <w:left w:w="86" w:type="dxa"/>
              <w:right w:w="86" w:type="dxa"/>
            </w:tcMar>
          </w:tcPr>
          <w:p w:rsidR="00B70DB9" w:rsidRPr="001975FB" w:rsidRDefault="00B70DB9" w:rsidP="00731DDB">
            <w:pPr>
              <w:spacing w:before="40" w:after="40"/>
              <w:jc w:val="center"/>
              <w:rPr>
                <w:color w:val="0000FF"/>
                <w:sz w:val="24"/>
                <w:szCs w:val="24"/>
              </w:rPr>
            </w:pPr>
            <w:r w:rsidRPr="001975FB">
              <w:rPr>
                <w:color w:val="0000FF"/>
                <w:sz w:val="24"/>
                <w:szCs w:val="24"/>
              </w:rPr>
              <w:t>1.3</w:t>
            </w:r>
            <w:r w:rsidR="00293512" w:rsidRPr="001975FB">
              <w:rPr>
                <w:color w:val="0000FF"/>
                <w:sz w:val="24"/>
                <w:szCs w:val="24"/>
              </w:rPr>
              <w:t xml:space="preserve"> mg/l</w:t>
            </w:r>
          </w:p>
        </w:tc>
        <w:tc>
          <w:tcPr>
            <w:tcW w:w="540" w:type="dxa"/>
            <w:tcMar>
              <w:left w:w="86" w:type="dxa"/>
              <w:right w:w="86" w:type="dxa"/>
            </w:tcMar>
          </w:tcPr>
          <w:p w:rsidR="00B70DB9" w:rsidRPr="001975FB" w:rsidRDefault="00B70DB9" w:rsidP="00731DDB">
            <w:pPr>
              <w:spacing w:before="40" w:after="40"/>
              <w:jc w:val="center"/>
              <w:rPr>
                <w:color w:val="0000FF"/>
                <w:sz w:val="24"/>
                <w:szCs w:val="24"/>
              </w:rPr>
            </w:pPr>
            <w:r w:rsidRPr="001975FB">
              <w:rPr>
                <w:color w:val="0000FF"/>
                <w:sz w:val="24"/>
                <w:szCs w:val="24"/>
              </w:rPr>
              <w:t>0.3</w:t>
            </w:r>
          </w:p>
        </w:tc>
        <w:tc>
          <w:tcPr>
            <w:tcW w:w="1261" w:type="dxa"/>
            <w:tcMar>
              <w:left w:w="86" w:type="dxa"/>
              <w:right w:w="86" w:type="dxa"/>
            </w:tcMar>
          </w:tcPr>
          <w:p w:rsidR="00B70DB9" w:rsidRPr="001975FB" w:rsidRDefault="00B70DB9" w:rsidP="00731DDB">
            <w:pPr>
              <w:spacing w:before="40" w:after="40"/>
              <w:jc w:val="center"/>
              <w:rPr>
                <w:color w:val="0000FF"/>
                <w:sz w:val="24"/>
                <w:szCs w:val="24"/>
              </w:rPr>
            </w:pPr>
            <w:r w:rsidRPr="001975FB">
              <w:rPr>
                <w:color w:val="0000FF"/>
                <w:sz w:val="24"/>
                <w:szCs w:val="24"/>
              </w:rPr>
              <w:t>Not</w:t>
            </w:r>
          </w:p>
          <w:p w:rsidR="00B70DB9" w:rsidRPr="001975FB" w:rsidRDefault="00B70DB9" w:rsidP="00731DDB">
            <w:pPr>
              <w:spacing w:before="40" w:after="40"/>
              <w:jc w:val="center"/>
              <w:rPr>
                <w:color w:val="0000FF"/>
                <w:sz w:val="24"/>
                <w:szCs w:val="24"/>
              </w:rPr>
            </w:pPr>
            <w:r w:rsidRPr="001975FB">
              <w:rPr>
                <w:color w:val="0000FF"/>
                <w:sz w:val="24"/>
                <w:szCs w:val="24"/>
              </w:rPr>
              <w:t>applicable</w:t>
            </w:r>
          </w:p>
        </w:tc>
        <w:tc>
          <w:tcPr>
            <w:tcW w:w="3329" w:type="dxa"/>
          </w:tcPr>
          <w:p w:rsidR="00B70DB9" w:rsidRPr="001975FB" w:rsidRDefault="00B70DB9" w:rsidP="00731DDB">
            <w:pPr>
              <w:spacing w:before="40" w:after="40"/>
              <w:rPr>
                <w:color w:val="0000FF"/>
                <w:sz w:val="24"/>
                <w:szCs w:val="24"/>
              </w:rPr>
            </w:pPr>
            <w:r w:rsidRPr="001975FB">
              <w:rPr>
                <w:color w:val="0000FF"/>
                <w:sz w:val="24"/>
                <w:szCs w:val="24"/>
              </w:rPr>
              <w:t>Internal corrosion of household plumbing systems; erosion of natural deposits; leaching from wood preservatives</w:t>
            </w:r>
          </w:p>
        </w:tc>
      </w:tr>
    </w:tbl>
    <w:p w:rsidR="00B70DB9" w:rsidRPr="00AF4C70" w:rsidRDefault="00B70DB9" w:rsidP="00070C22">
      <w:pPr>
        <w:pStyle w:val="Caption"/>
        <w:rPr>
          <w:rFonts w:ascii="Times New Roman" w:hAnsi="Times New Roman" w:cs="Times New Roman"/>
          <w:sz w:val="28"/>
        </w:rPr>
      </w:pPr>
      <w:r w:rsidRPr="00AF4C70">
        <w:rPr>
          <w:rFonts w:ascii="Times New Roman" w:hAnsi="Times New Roman" w:cs="Times New Roman"/>
          <w:sz w:val="28"/>
        </w:rPr>
        <w:t xml:space="preserve">Table </w:t>
      </w:r>
      <w:r w:rsidR="00D20A10" w:rsidRPr="00AF4C70">
        <w:rPr>
          <w:rFonts w:ascii="Times New Roman" w:hAnsi="Times New Roman" w:cs="Times New Roman"/>
          <w:sz w:val="28"/>
        </w:rPr>
        <w:fldChar w:fldCharType="begin"/>
      </w:r>
      <w:r w:rsidR="003769B8" w:rsidRPr="00AF4C70">
        <w:rPr>
          <w:rFonts w:ascii="Times New Roman" w:hAnsi="Times New Roman" w:cs="Times New Roman"/>
          <w:sz w:val="28"/>
        </w:rPr>
        <w:instrText xml:space="preserve"> SEQ Table \* ARABIC </w:instrText>
      </w:r>
      <w:r w:rsidR="00D20A10" w:rsidRPr="00AF4C70">
        <w:rPr>
          <w:rFonts w:ascii="Times New Roman" w:hAnsi="Times New Roman" w:cs="Times New Roman"/>
          <w:sz w:val="28"/>
        </w:rPr>
        <w:fldChar w:fldCharType="separate"/>
      </w:r>
      <w:r w:rsidR="00FD1398">
        <w:rPr>
          <w:rFonts w:ascii="Times New Roman" w:hAnsi="Times New Roman" w:cs="Times New Roman"/>
          <w:noProof/>
          <w:sz w:val="28"/>
        </w:rPr>
        <w:t>3</w:t>
      </w:r>
      <w:r w:rsidR="00D20A10" w:rsidRPr="00AF4C70">
        <w:rPr>
          <w:rFonts w:ascii="Times New Roman" w:hAnsi="Times New Roman" w:cs="Times New Roman"/>
          <w:sz w:val="28"/>
        </w:rPr>
        <w:fldChar w:fldCharType="end"/>
      </w:r>
      <w:r w:rsidRPr="00AF4C70">
        <w:rPr>
          <w:rFonts w:ascii="Times New Roman" w:hAnsi="Times New Roman" w:cs="Times New Roman"/>
          <w:sz w:val="28"/>
        </w:rPr>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345"/>
        <w:gridCol w:w="1260"/>
        <w:gridCol w:w="1530"/>
        <w:gridCol w:w="810"/>
        <w:gridCol w:w="1080"/>
        <w:gridCol w:w="2561"/>
      </w:tblGrid>
      <w:tr w:rsidR="00B70DB9" w:rsidRPr="00AF4C70" w:rsidTr="00731DDB">
        <w:tc>
          <w:tcPr>
            <w:tcW w:w="2250"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Chemical or Constituent (and reporting units)</w:t>
            </w:r>
          </w:p>
        </w:tc>
        <w:tc>
          <w:tcPr>
            <w:tcW w:w="1345"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Sample Date</w:t>
            </w:r>
          </w:p>
        </w:tc>
        <w:tc>
          <w:tcPr>
            <w:tcW w:w="1260"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Level Detected</w:t>
            </w:r>
          </w:p>
        </w:tc>
        <w:tc>
          <w:tcPr>
            <w:tcW w:w="1530"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Range of Detections</w:t>
            </w:r>
          </w:p>
        </w:tc>
        <w:tc>
          <w:tcPr>
            <w:tcW w:w="810"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MCL</w:t>
            </w:r>
          </w:p>
        </w:tc>
        <w:tc>
          <w:tcPr>
            <w:tcW w:w="1080"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PHG (MCLG)</w:t>
            </w:r>
          </w:p>
        </w:tc>
        <w:tc>
          <w:tcPr>
            <w:tcW w:w="2561" w:type="dxa"/>
            <w:tcMar>
              <w:left w:w="58" w:type="dxa"/>
              <w:right w:w="58" w:type="dxa"/>
            </w:tcMar>
            <w:vAlign w:val="center"/>
          </w:tcPr>
          <w:p w:rsidR="00B70DB9" w:rsidRPr="00AF4C70" w:rsidRDefault="00B70DB9" w:rsidP="00731DDB">
            <w:pPr>
              <w:keepNext/>
              <w:spacing w:before="40" w:after="40"/>
              <w:jc w:val="center"/>
              <w:rPr>
                <w:b/>
                <w:sz w:val="24"/>
                <w:szCs w:val="24"/>
              </w:rPr>
            </w:pPr>
            <w:r w:rsidRPr="00AF4C70">
              <w:rPr>
                <w:b/>
                <w:sz w:val="24"/>
                <w:szCs w:val="24"/>
              </w:rPr>
              <w:t>Typical Source of Contaminant</w:t>
            </w:r>
          </w:p>
        </w:tc>
      </w:tr>
      <w:tr w:rsidR="00B70DB9" w:rsidRPr="00AF4C70" w:rsidTr="00731DDB">
        <w:trPr>
          <w:trHeight w:val="432"/>
        </w:trPr>
        <w:tc>
          <w:tcPr>
            <w:tcW w:w="2250" w:type="dxa"/>
          </w:tcPr>
          <w:p w:rsidR="00B70DB9" w:rsidRPr="00AF4C70" w:rsidRDefault="00B70DB9" w:rsidP="00731DDB">
            <w:pPr>
              <w:spacing w:before="40" w:after="40"/>
              <w:rPr>
                <w:sz w:val="24"/>
                <w:szCs w:val="24"/>
              </w:rPr>
            </w:pPr>
            <w:r w:rsidRPr="00AF4C70">
              <w:rPr>
                <w:sz w:val="24"/>
                <w:szCs w:val="24"/>
              </w:rPr>
              <w:t>Sodium (ppm</w:t>
            </w:r>
            <w:r w:rsidR="006A4913">
              <w:rPr>
                <w:sz w:val="24"/>
                <w:szCs w:val="24"/>
              </w:rPr>
              <w:t xml:space="preserve"> or mg/l</w:t>
            </w:r>
            <w:r w:rsidRPr="00AF4C70">
              <w:rPr>
                <w:sz w:val="24"/>
                <w:szCs w:val="24"/>
              </w:rPr>
              <w:t>)</w:t>
            </w:r>
          </w:p>
        </w:tc>
        <w:tc>
          <w:tcPr>
            <w:tcW w:w="1345" w:type="dxa"/>
            <w:tcMar>
              <w:left w:w="58" w:type="dxa"/>
              <w:right w:w="58" w:type="dxa"/>
            </w:tcMar>
          </w:tcPr>
          <w:p w:rsidR="00B70DB9" w:rsidRPr="00AF4C70" w:rsidRDefault="001975FB" w:rsidP="00731DDB">
            <w:pPr>
              <w:spacing w:before="40" w:after="40"/>
              <w:jc w:val="center"/>
              <w:rPr>
                <w:color w:val="000000"/>
                <w:sz w:val="24"/>
                <w:szCs w:val="24"/>
              </w:rPr>
            </w:pPr>
            <w:r>
              <w:rPr>
                <w:color w:val="000000"/>
                <w:sz w:val="24"/>
                <w:szCs w:val="28"/>
              </w:rPr>
              <w:t>26-Jan-2024</w:t>
            </w:r>
          </w:p>
        </w:tc>
        <w:tc>
          <w:tcPr>
            <w:tcW w:w="1260" w:type="dxa"/>
            <w:tcMar>
              <w:left w:w="58" w:type="dxa"/>
              <w:right w:w="58" w:type="dxa"/>
            </w:tcMar>
          </w:tcPr>
          <w:p w:rsidR="00B70DB9" w:rsidRPr="00AF4C70" w:rsidRDefault="00AF4C70" w:rsidP="00731DDB">
            <w:pPr>
              <w:spacing w:before="40" w:after="40"/>
              <w:jc w:val="center"/>
              <w:rPr>
                <w:color w:val="FFFFFF"/>
                <w:sz w:val="24"/>
                <w:szCs w:val="24"/>
              </w:rPr>
            </w:pPr>
            <w:r>
              <w:rPr>
                <w:color w:val="000000"/>
                <w:sz w:val="24"/>
                <w:szCs w:val="24"/>
              </w:rPr>
              <w:t>4</w:t>
            </w:r>
            <w:r w:rsidR="00293512">
              <w:rPr>
                <w:color w:val="000000"/>
                <w:sz w:val="24"/>
                <w:szCs w:val="24"/>
              </w:rPr>
              <w:t>0</w:t>
            </w:r>
          </w:p>
        </w:tc>
        <w:tc>
          <w:tcPr>
            <w:tcW w:w="1530" w:type="dxa"/>
            <w:tcMar>
              <w:left w:w="58" w:type="dxa"/>
              <w:right w:w="58" w:type="dxa"/>
            </w:tcMar>
          </w:tcPr>
          <w:p w:rsidR="00B70DB9" w:rsidRPr="00AF4C70" w:rsidRDefault="00487551" w:rsidP="00731DDB">
            <w:pPr>
              <w:spacing w:before="40" w:after="40"/>
              <w:jc w:val="center"/>
              <w:rPr>
                <w:color w:val="FFFFFF"/>
                <w:sz w:val="24"/>
                <w:szCs w:val="24"/>
              </w:rPr>
            </w:pPr>
            <w:r>
              <w:rPr>
                <w:color w:val="000000"/>
                <w:sz w:val="24"/>
                <w:szCs w:val="24"/>
              </w:rPr>
              <w:t>4</w:t>
            </w:r>
            <w:r w:rsidR="001975FB">
              <w:rPr>
                <w:color w:val="000000"/>
                <w:sz w:val="24"/>
                <w:szCs w:val="24"/>
              </w:rPr>
              <w:t>3</w:t>
            </w:r>
          </w:p>
        </w:tc>
        <w:tc>
          <w:tcPr>
            <w:tcW w:w="810" w:type="dxa"/>
            <w:tcMar>
              <w:left w:w="58" w:type="dxa"/>
              <w:right w:w="58" w:type="dxa"/>
            </w:tcMar>
          </w:tcPr>
          <w:p w:rsidR="00B70DB9" w:rsidRPr="001975FB" w:rsidRDefault="00B70DB9" w:rsidP="00731DDB">
            <w:pPr>
              <w:spacing w:before="40" w:after="40"/>
              <w:jc w:val="center"/>
              <w:rPr>
                <w:color w:val="0000FF"/>
                <w:sz w:val="24"/>
                <w:szCs w:val="24"/>
              </w:rPr>
            </w:pPr>
            <w:r w:rsidRPr="001975FB">
              <w:rPr>
                <w:color w:val="0000FF"/>
                <w:sz w:val="24"/>
                <w:szCs w:val="24"/>
              </w:rPr>
              <w:t>None</w:t>
            </w:r>
          </w:p>
        </w:tc>
        <w:tc>
          <w:tcPr>
            <w:tcW w:w="1080" w:type="dxa"/>
            <w:tcMar>
              <w:left w:w="58" w:type="dxa"/>
              <w:right w:w="58" w:type="dxa"/>
            </w:tcMar>
          </w:tcPr>
          <w:p w:rsidR="00B70DB9" w:rsidRPr="001975FB" w:rsidRDefault="00B70DB9" w:rsidP="00731DDB">
            <w:pPr>
              <w:spacing w:before="40" w:after="40"/>
              <w:jc w:val="center"/>
              <w:rPr>
                <w:color w:val="0000FF"/>
                <w:sz w:val="24"/>
                <w:szCs w:val="24"/>
              </w:rPr>
            </w:pPr>
            <w:r w:rsidRPr="001975FB">
              <w:rPr>
                <w:color w:val="0000FF"/>
                <w:sz w:val="24"/>
                <w:szCs w:val="24"/>
              </w:rPr>
              <w:t>None</w:t>
            </w:r>
          </w:p>
        </w:tc>
        <w:tc>
          <w:tcPr>
            <w:tcW w:w="2561" w:type="dxa"/>
            <w:tcMar>
              <w:left w:w="58" w:type="dxa"/>
              <w:right w:w="58" w:type="dxa"/>
            </w:tcMar>
          </w:tcPr>
          <w:p w:rsidR="00B70DB9" w:rsidRPr="001975FB" w:rsidRDefault="00B70DB9" w:rsidP="00731DDB">
            <w:pPr>
              <w:spacing w:before="40" w:after="40"/>
              <w:rPr>
                <w:color w:val="0000FF"/>
                <w:sz w:val="24"/>
                <w:szCs w:val="24"/>
              </w:rPr>
            </w:pPr>
            <w:r w:rsidRPr="001975FB">
              <w:rPr>
                <w:color w:val="0000FF"/>
                <w:sz w:val="24"/>
                <w:szCs w:val="24"/>
              </w:rPr>
              <w:t>Salt present in the water and is generally naturally occurring</w:t>
            </w:r>
          </w:p>
        </w:tc>
      </w:tr>
      <w:tr w:rsidR="00B70DB9" w:rsidRPr="00AF4C70" w:rsidTr="00731DDB">
        <w:tc>
          <w:tcPr>
            <w:tcW w:w="2250" w:type="dxa"/>
          </w:tcPr>
          <w:p w:rsidR="00B70DB9" w:rsidRDefault="00B70DB9" w:rsidP="00731DDB">
            <w:pPr>
              <w:spacing w:before="40" w:after="40"/>
              <w:rPr>
                <w:sz w:val="24"/>
                <w:szCs w:val="24"/>
              </w:rPr>
            </w:pPr>
            <w:r w:rsidRPr="00AF4C70">
              <w:rPr>
                <w:sz w:val="24"/>
                <w:szCs w:val="24"/>
              </w:rPr>
              <w:t>Hardness (ppm</w:t>
            </w:r>
            <w:r w:rsidR="006A4913">
              <w:rPr>
                <w:sz w:val="24"/>
                <w:szCs w:val="24"/>
              </w:rPr>
              <w:t xml:space="preserve"> or </w:t>
            </w:r>
            <w:r w:rsidR="006A4913">
              <w:rPr>
                <w:sz w:val="24"/>
                <w:szCs w:val="24"/>
              </w:rPr>
              <w:lastRenderedPageBreak/>
              <w:t>mg/l</w:t>
            </w:r>
            <w:r w:rsidRPr="00AF4C70">
              <w:rPr>
                <w:sz w:val="24"/>
                <w:szCs w:val="24"/>
              </w:rPr>
              <w:t>)</w:t>
            </w:r>
          </w:p>
          <w:p w:rsidR="00AF4C70" w:rsidRPr="00AF4C70" w:rsidRDefault="00AF4C70" w:rsidP="00731DDB">
            <w:pPr>
              <w:spacing w:before="40" w:after="40"/>
              <w:rPr>
                <w:sz w:val="24"/>
                <w:szCs w:val="24"/>
              </w:rPr>
            </w:pPr>
          </w:p>
        </w:tc>
        <w:tc>
          <w:tcPr>
            <w:tcW w:w="1345" w:type="dxa"/>
            <w:tcMar>
              <w:left w:w="58" w:type="dxa"/>
              <w:right w:w="58" w:type="dxa"/>
            </w:tcMar>
          </w:tcPr>
          <w:p w:rsidR="00B70DB9" w:rsidRPr="00AF4C70" w:rsidRDefault="001975FB" w:rsidP="00731DDB">
            <w:pPr>
              <w:spacing w:before="40" w:after="40"/>
              <w:jc w:val="center"/>
              <w:rPr>
                <w:color w:val="FFFFFF"/>
                <w:sz w:val="24"/>
                <w:szCs w:val="24"/>
              </w:rPr>
            </w:pPr>
            <w:r>
              <w:rPr>
                <w:color w:val="000000"/>
                <w:sz w:val="24"/>
                <w:szCs w:val="28"/>
              </w:rPr>
              <w:lastRenderedPageBreak/>
              <w:t>26-Jan-2024</w:t>
            </w:r>
          </w:p>
        </w:tc>
        <w:tc>
          <w:tcPr>
            <w:tcW w:w="1260" w:type="dxa"/>
            <w:tcMar>
              <w:left w:w="58" w:type="dxa"/>
              <w:right w:w="58" w:type="dxa"/>
            </w:tcMar>
          </w:tcPr>
          <w:p w:rsidR="00B70DB9" w:rsidRPr="00AF4C70" w:rsidRDefault="001975FB" w:rsidP="00731DDB">
            <w:pPr>
              <w:spacing w:before="40" w:after="40"/>
              <w:jc w:val="center"/>
              <w:rPr>
                <w:color w:val="FFFFFF"/>
                <w:sz w:val="24"/>
                <w:szCs w:val="24"/>
              </w:rPr>
            </w:pPr>
            <w:r>
              <w:rPr>
                <w:color w:val="000000"/>
                <w:sz w:val="24"/>
                <w:szCs w:val="24"/>
              </w:rPr>
              <w:t>11</w:t>
            </w:r>
            <w:r w:rsidR="00AF4C70">
              <w:rPr>
                <w:color w:val="000000"/>
                <w:sz w:val="24"/>
                <w:szCs w:val="24"/>
              </w:rPr>
              <w:t>0</w:t>
            </w:r>
          </w:p>
        </w:tc>
        <w:tc>
          <w:tcPr>
            <w:tcW w:w="1530" w:type="dxa"/>
            <w:tcMar>
              <w:left w:w="58" w:type="dxa"/>
              <w:right w:w="58" w:type="dxa"/>
            </w:tcMar>
          </w:tcPr>
          <w:p w:rsidR="00B70DB9" w:rsidRPr="00AF4C70" w:rsidRDefault="009C775E" w:rsidP="00731DDB">
            <w:pPr>
              <w:spacing w:before="40" w:after="40"/>
              <w:jc w:val="center"/>
              <w:rPr>
                <w:color w:val="FFFFFF"/>
                <w:sz w:val="24"/>
                <w:szCs w:val="24"/>
              </w:rPr>
            </w:pPr>
            <w:r>
              <w:rPr>
                <w:color w:val="000000"/>
                <w:sz w:val="24"/>
                <w:szCs w:val="24"/>
              </w:rPr>
              <w:t>10</w:t>
            </w:r>
            <w:r w:rsidR="001975FB">
              <w:rPr>
                <w:color w:val="000000"/>
                <w:sz w:val="24"/>
                <w:szCs w:val="24"/>
              </w:rPr>
              <w:t>4</w:t>
            </w:r>
          </w:p>
        </w:tc>
        <w:tc>
          <w:tcPr>
            <w:tcW w:w="810" w:type="dxa"/>
            <w:tcMar>
              <w:left w:w="58" w:type="dxa"/>
              <w:right w:w="58" w:type="dxa"/>
            </w:tcMar>
          </w:tcPr>
          <w:p w:rsidR="00B70DB9" w:rsidRPr="001975FB" w:rsidRDefault="00B70DB9" w:rsidP="00731DDB">
            <w:pPr>
              <w:spacing w:before="40" w:after="40"/>
              <w:jc w:val="center"/>
              <w:rPr>
                <w:color w:val="0000FF"/>
                <w:sz w:val="24"/>
                <w:szCs w:val="24"/>
              </w:rPr>
            </w:pPr>
            <w:r w:rsidRPr="001975FB">
              <w:rPr>
                <w:color w:val="0000FF"/>
                <w:sz w:val="24"/>
                <w:szCs w:val="24"/>
              </w:rPr>
              <w:t>None</w:t>
            </w:r>
          </w:p>
        </w:tc>
        <w:tc>
          <w:tcPr>
            <w:tcW w:w="1080" w:type="dxa"/>
            <w:tcMar>
              <w:left w:w="58" w:type="dxa"/>
              <w:right w:w="58" w:type="dxa"/>
            </w:tcMar>
          </w:tcPr>
          <w:p w:rsidR="00B70DB9" w:rsidRPr="001975FB" w:rsidRDefault="00B70DB9" w:rsidP="00731DDB">
            <w:pPr>
              <w:spacing w:before="40" w:after="40"/>
              <w:jc w:val="center"/>
              <w:rPr>
                <w:color w:val="0000FF"/>
                <w:sz w:val="24"/>
                <w:szCs w:val="24"/>
              </w:rPr>
            </w:pPr>
            <w:r w:rsidRPr="001975FB">
              <w:rPr>
                <w:color w:val="0000FF"/>
                <w:sz w:val="24"/>
                <w:szCs w:val="24"/>
              </w:rPr>
              <w:t>None</w:t>
            </w:r>
          </w:p>
        </w:tc>
        <w:tc>
          <w:tcPr>
            <w:tcW w:w="2561" w:type="dxa"/>
            <w:tcMar>
              <w:left w:w="58" w:type="dxa"/>
              <w:right w:w="58" w:type="dxa"/>
            </w:tcMar>
          </w:tcPr>
          <w:p w:rsidR="00B70DB9" w:rsidRPr="001975FB" w:rsidRDefault="00B70DB9" w:rsidP="0054550C">
            <w:pPr>
              <w:spacing w:before="40" w:after="40"/>
              <w:rPr>
                <w:color w:val="0000FF"/>
                <w:sz w:val="24"/>
                <w:szCs w:val="24"/>
              </w:rPr>
            </w:pPr>
            <w:r w:rsidRPr="001975FB">
              <w:rPr>
                <w:color w:val="0000FF"/>
                <w:sz w:val="24"/>
                <w:szCs w:val="24"/>
              </w:rPr>
              <w:t xml:space="preserve">Sum of </w:t>
            </w:r>
            <w:r w:rsidR="0054550C" w:rsidRPr="001975FB">
              <w:rPr>
                <w:color w:val="0000FF"/>
                <w:sz w:val="24"/>
                <w:szCs w:val="24"/>
              </w:rPr>
              <w:t xml:space="preserve">positive charged ions </w:t>
            </w:r>
            <w:r w:rsidRPr="001975FB">
              <w:rPr>
                <w:color w:val="0000FF"/>
                <w:sz w:val="24"/>
                <w:szCs w:val="24"/>
              </w:rPr>
              <w:t xml:space="preserve">present in the water, </w:t>
            </w:r>
            <w:r w:rsidRPr="001975FB">
              <w:rPr>
                <w:color w:val="0000FF"/>
                <w:sz w:val="24"/>
                <w:szCs w:val="24"/>
              </w:rPr>
              <w:lastRenderedPageBreak/>
              <w:t>generally magnesium and calcium, and are usually naturally occurring</w:t>
            </w:r>
          </w:p>
        </w:tc>
      </w:tr>
    </w:tbl>
    <w:p w:rsidR="00B70DB9" w:rsidRPr="00F91D5B" w:rsidRDefault="00B70DB9" w:rsidP="00070C22">
      <w:pPr>
        <w:pStyle w:val="Caption"/>
        <w:rPr>
          <w:rFonts w:ascii="Times New Roman" w:hAnsi="Times New Roman" w:cs="Times New Roman"/>
          <w:sz w:val="28"/>
        </w:rPr>
      </w:pPr>
      <w:r w:rsidRPr="00F91D5B">
        <w:rPr>
          <w:rFonts w:ascii="Times New Roman" w:hAnsi="Times New Roman" w:cs="Times New Roman"/>
          <w:sz w:val="28"/>
        </w:rPr>
        <w:lastRenderedPageBreak/>
        <w:t xml:space="preserve">Table </w:t>
      </w:r>
      <w:r w:rsidR="00D20A10" w:rsidRPr="00F91D5B">
        <w:rPr>
          <w:rFonts w:ascii="Times New Roman" w:hAnsi="Times New Roman" w:cs="Times New Roman"/>
          <w:sz w:val="28"/>
        </w:rPr>
        <w:fldChar w:fldCharType="begin"/>
      </w:r>
      <w:r w:rsidR="00993BB1" w:rsidRPr="00F91D5B">
        <w:rPr>
          <w:rFonts w:ascii="Times New Roman" w:hAnsi="Times New Roman" w:cs="Times New Roman"/>
          <w:sz w:val="28"/>
        </w:rPr>
        <w:instrText xml:space="preserve"> SEQ Table \* ARABIC </w:instrText>
      </w:r>
      <w:r w:rsidR="00D20A10" w:rsidRPr="00F91D5B">
        <w:rPr>
          <w:rFonts w:ascii="Times New Roman" w:hAnsi="Times New Roman" w:cs="Times New Roman"/>
          <w:sz w:val="28"/>
        </w:rPr>
        <w:fldChar w:fldCharType="separate"/>
      </w:r>
      <w:r w:rsidR="00FD1398">
        <w:rPr>
          <w:rFonts w:ascii="Times New Roman" w:hAnsi="Times New Roman" w:cs="Times New Roman"/>
          <w:noProof/>
          <w:sz w:val="28"/>
        </w:rPr>
        <w:t>4</w:t>
      </w:r>
      <w:r w:rsidR="00D20A10" w:rsidRPr="00F91D5B">
        <w:rPr>
          <w:rFonts w:ascii="Times New Roman" w:hAnsi="Times New Roman" w:cs="Times New Roman"/>
          <w:sz w:val="28"/>
        </w:rPr>
        <w:fldChar w:fldCharType="end"/>
      </w:r>
      <w:r w:rsidRPr="00F91D5B">
        <w:rPr>
          <w:rFonts w:ascii="Times New Roman" w:hAnsi="Times New Roman" w:cs="Times New Roman"/>
          <w:sz w:val="28"/>
        </w:rPr>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373"/>
        <w:gridCol w:w="1170"/>
        <w:gridCol w:w="1417"/>
        <w:gridCol w:w="1931"/>
      </w:tblGrid>
      <w:tr w:rsidR="00B70DB9" w:rsidRPr="00F91D5B" w:rsidTr="00047579">
        <w:trPr>
          <w:cantSplit/>
          <w:trHeight w:val="1511"/>
        </w:trPr>
        <w:tc>
          <w:tcPr>
            <w:tcW w:w="2245" w:type="dxa"/>
            <w:vAlign w:val="center"/>
          </w:tcPr>
          <w:p w:rsidR="00B70DB9" w:rsidRPr="00F91D5B" w:rsidRDefault="00B70DB9" w:rsidP="00731DDB">
            <w:pPr>
              <w:keepNext/>
              <w:keepLines/>
              <w:jc w:val="center"/>
              <w:rPr>
                <w:b/>
                <w:sz w:val="24"/>
                <w:szCs w:val="24"/>
              </w:rPr>
            </w:pPr>
            <w:r w:rsidRPr="00F91D5B">
              <w:rPr>
                <w:b/>
                <w:sz w:val="24"/>
                <w:szCs w:val="24"/>
              </w:rPr>
              <w:t>Chemical or Constituent</w:t>
            </w:r>
          </w:p>
          <w:p w:rsidR="00B70DB9" w:rsidRPr="00F91D5B" w:rsidRDefault="00B70DB9" w:rsidP="00731DDB">
            <w:pPr>
              <w:keepNext/>
              <w:keepLines/>
              <w:jc w:val="center"/>
              <w:rPr>
                <w:b/>
                <w:sz w:val="24"/>
                <w:szCs w:val="24"/>
              </w:rPr>
            </w:pPr>
            <w:r w:rsidRPr="00F91D5B">
              <w:rPr>
                <w:b/>
                <w:sz w:val="24"/>
                <w:szCs w:val="24"/>
              </w:rPr>
              <w:t>(and</w:t>
            </w:r>
          </w:p>
          <w:p w:rsidR="00B70DB9" w:rsidRPr="00F91D5B" w:rsidRDefault="00B70DB9" w:rsidP="00731DDB">
            <w:pPr>
              <w:keepNext/>
              <w:keepLines/>
              <w:jc w:val="center"/>
              <w:rPr>
                <w:b/>
                <w:sz w:val="24"/>
                <w:szCs w:val="24"/>
              </w:rPr>
            </w:pPr>
            <w:r w:rsidRPr="00F91D5B">
              <w:rPr>
                <w:b/>
                <w:sz w:val="24"/>
                <w:szCs w:val="24"/>
              </w:rPr>
              <w:t>reporting units)</w:t>
            </w:r>
          </w:p>
        </w:tc>
        <w:tc>
          <w:tcPr>
            <w:tcW w:w="1440" w:type="dxa"/>
            <w:vAlign w:val="center"/>
          </w:tcPr>
          <w:p w:rsidR="00B70DB9" w:rsidRPr="00F91D5B" w:rsidRDefault="00B70DB9" w:rsidP="00731DDB">
            <w:pPr>
              <w:keepNext/>
              <w:keepLines/>
              <w:jc w:val="center"/>
              <w:rPr>
                <w:b/>
                <w:sz w:val="24"/>
                <w:szCs w:val="24"/>
              </w:rPr>
            </w:pPr>
            <w:r w:rsidRPr="00F91D5B">
              <w:rPr>
                <w:b/>
                <w:sz w:val="24"/>
                <w:szCs w:val="24"/>
              </w:rPr>
              <w:t>Sample Date</w:t>
            </w:r>
          </w:p>
        </w:tc>
        <w:tc>
          <w:tcPr>
            <w:tcW w:w="1260" w:type="dxa"/>
            <w:tcMar>
              <w:left w:w="72" w:type="dxa"/>
              <w:right w:w="72" w:type="dxa"/>
            </w:tcMar>
            <w:vAlign w:val="center"/>
          </w:tcPr>
          <w:p w:rsidR="00B70DB9" w:rsidRPr="00F91D5B" w:rsidRDefault="00B70DB9" w:rsidP="00731DDB">
            <w:pPr>
              <w:keepNext/>
              <w:keepLines/>
              <w:jc w:val="center"/>
              <w:rPr>
                <w:b/>
                <w:sz w:val="24"/>
                <w:szCs w:val="24"/>
              </w:rPr>
            </w:pPr>
            <w:r w:rsidRPr="00F91D5B">
              <w:rPr>
                <w:b/>
                <w:sz w:val="24"/>
                <w:szCs w:val="24"/>
              </w:rPr>
              <w:t>Level Detected</w:t>
            </w:r>
          </w:p>
        </w:tc>
        <w:tc>
          <w:tcPr>
            <w:tcW w:w="1373" w:type="dxa"/>
            <w:vAlign w:val="center"/>
          </w:tcPr>
          <w:p w:rsidR="00B70DB9" w:rsidRPr="00F91D5B" w:rsidRDefault="00B70DB9" w:rsidP="00731DDB">
            <w:pPr>
              <w:keepNext/>
              <w:keepLines/>
              <w:jc w:val="center"/>
              <w:rPr>
                <w:b/>
                <w:sz w:val="24"/>
                <w:szCs w:val="24"/>
              </w:rPr>
            </w:pPr>
            <w:r w:rsidRPr="00F91D5B">
              <w:rPr>
                <w:b/>
                <w:sz w:val="24"/>
                <w:szCs w:val="24"/>
              </w:rPr>
              <w:t>Range of Detections</w:t>
            </w:r>
          </w:p>
        </w:tc>
        <w:tc>
          <w:tcPr>
            <w:tcW w:w="1170" w:type="dxa"/>
            <w:vAlign w:val="center"/>
          </w:tcPr>
          <w:p w:rsidR="00B70DB9" w:rsidRPr="00F91D5B" w:rsidRDefault="00B70DB9" w:rsidP="00731DDB">
            <w:pPr>
              <w:keepNext/>
              <w:keepLines/>
              <w:jc w:val="center"/>
              <w:rPr>
                <w:b/>
                <w:sz w:val="24"/>
                <w:szCs w:val="24"/>
              </w:rPr>
            </w:pPr>
            <w:r w:rsidRPr="00F91D5B">
              <w:rPr>
                <w:b/>
                <w:sz w:val="24"/>
                <w:szCs w:val="24"/>
              </w:rPr>
              <w:t>MCL [MRDL]</w:t>
            </w:r>
          </w:p>
        </w:tc>
        <w:tc>
          <w:tcPr>
            <w:tcW w:w="1417" w:type="dxa"/>
            <w:vAlign w:val="center"/>
          </w:tcPr>
          <w:p w:rsidR="00B70DB9" w:rsidRPr="00F91D5B" w:rsidRDefault="00B70DB9" w:rsidP="00731DDB">
            <w:pPr>
              <w:keepNext/>
              <w:keepLines/>
              <w:jc w:val="center"/>
              <w:rPr>
                <w:b/>
                <w:sz w:val="24"/>
                <w:szCs w:val="24"/>
              </w:rPr>
            </w:pPr>
            <w:r w:rsidRPr="00F91D5B">
              <w:rPr>
                <w:b/>
                <w:sz w:val="24"/>
                <w:szCs w:val="24"/>
              </w:rPr>
              <w:t>PHG (MCLG) [MRDLG]</w:t>
            </w:r>
          </w:p>
        </w:tc>
        <w:tc>
          <w:tcPr>
            <w:tcW w:w="1931" w:type="dxa"/>
            <w:vAlign w:val="center"/>
          </w:tcPr>
          <w:p w:rsidR="00B70DB9" w:rsidRPr="00F91D5B" w:rsidRDefault="00B70DB9" w:rsidP="00731DDB">
            <w:pPr>
              <w:keepNext/>
              <w:keepLines/>
              <w:jc w:val="center"/>
              <w:rPr>
                <w:b/>
                <w:sz w:val="24"/>
                <w:szCs w:val="24"/>
              </w:rPr>
            </w:pPr>
            <w:r w:rsidRPr="00F91D5B">
              <w:rPr>
                <w:b/>
                <w:sz w:val="24"/>
                <w:szCs w:val="24"/>
              </w:rPr>
              <w:t>Typical Source of Contaminant</w:t>
            </w:r>
          </w:p>
        </w:tc>
      </w:tr>
      <w:tr w:rsidR="0054550C" w:rsidRPr="005F082E" w:rsidTr="00BE471B">
        <w:trPr>
          <w:trHeight w:val="2663"/>
        </w:trPr>
        <w:tc>
          <w:tcPr>
            <w:tcW w:w="2245" w:type="dxa"/>
            <w:tcMar>
              <w:left w:w="58" w:type="dxa"/>
              <w:right w:w="58" w:type="dxa"/>
            </w:tcMar>
          </w:tcPr>
          <w:p w:rsidR="0054550C" w:rsidRPr="00A77ED2" w:rsidRDefault="0054550C" w:rsidP="00570DC5">
            <w:pPr>
              <w:keepNext/>
              <w:keepLines/>
              <w:spacing w:before="40" w:after="40"/>
              <w:ind w:left="30"/>
              <w:rPr>
                <w:color w:val="000000"/>
                <w:sz w:val="24"/>
                <w:szCs w:val="28"/>
              </w:rPr>
            </w:pPr>
            <w:r w:rsidRPr="00A77ED2">
              <w:rPr>
                <w:color w:val="000000"/>
                <w:sz w:val="24"/>
                <w:szCs w:val="28"/>
              </w:rPr>
              <w:t xml:space="preserve">Fluoride in ppm (natural source only </w:t>
            </w:r>
            <w:r w:rsidRPr="00C62663">
              <w:rPr>
                <w:sz w:val="24"/>
                <w:szCs w:val="28"/>
              </w:rPr>
              <w:t xml:space="preserve">-- </w:t>
            </w:r>
            <w:r w:rsidRPr="00C62663">
              <w:rPr>
                <w:b/>
                <w:sz w:val="24"/>
                <w:szCs w:val="28"/>
              </w:rPr>
              <w:t>Golden Era does not treat its water with fluoride</w:t>
            </w:r>
            <w:r w:rsidRPr="00C62663">
              <w:rPr>
                <w:sz w:val="24"/>
                <w:szCs w:val="28"/>
              </w:rPr>
              <w:t>.)</w:t>
            </w:r>
          </w:p>
        </w:tc>
        <w:tc>
          <w:tcPr>
            <w:tcW w:w="1440" w:type="dxa"/>
          </w:tcPr>
          <w:p w:rsidR="0054550C" w:rsidRPr="00A77ED2" w:rsidRDefault="00BE471B" w:rsidP="00570DC5">
            <w:pPr>
              <w:keepNext/>
              <w:keepLines/>
              <w:spacing w:before="40" w:after="40"/>
              <w:jc w:val="center"/>
              <w:rPr>
                <w:color w:val="000000"/>
                <w:sz w:val="24"/>
                <w:szCs w:val="28"/>
              </w:rPr>
            </w:pPr>
            <w:r>
              <w:rPr>
                <w:color w:val="000000"/>
                <w:sz w:val="24"/>
                <w:szCs w:val="28"/>
              </w:rPr>
              <w:t>26-Jan-2024</w:t>
            </w:r>
          </w:p>
        </w:tc>
        <w:tc>
          <w:tcPr>
            <w:tcW w:w="1260" w:type="dxa"/>
          </w:tcPr>
          <w:p w:rsidR="0054550C" w:rsidRPr="00A77ED2" w:rsidRDefault="00BE471B" w:rsidP="00570DC5">
            <w:pPr>
              <w:keepNext/>
              <w:keepLines/>
              <w:spacing w:before="40" w:after="40"/>
              <w:jc w:val="center"/>
              <w:rPr>
                <w:color w:val="000000"/>
                <w:sz w:val="24"/>
                <w:szCs w:val="28"/>
              </w:rPr>
            </w:pPr>
            <w:r>
              <w:rPr>
                <w:color w:val="000000"/>
                <w:sz w:val="24"/>
                <w:szCs w:val="28"/>
              </w:rPr>
              <w:t>0.68</w:t>
            </w:r>
            <w:r w:rsidR="0054550C" w:rsidRPr="00A77ED2">
              <w:rPr>
                <w:color w:val="000000"/>
                <w:sz w:val="24"/>
                <w:szCs w:val="28"/>
              </w:rPr>
              <w:t xml:space="preserve"> ppm</w:t>
            </w:r>
          </w:p>
        </w:tc>
        <w:tc>
          <w:tcPr>
            <w:tcW w:w="1373" w:type="dxa"/>
          </w:tcPr>
          <w:p w:rsidR="0054550C" w:rsidRPr="00A77ED2" w:rsidRDefault="006A4913" w:rsidP="009C775E">
            <w:pPr>
              <w:keepNext/>
              <w:keepLines/>
              <w:spacing w:before="40" w:after="40"/>
              <w:jc w:val="center"/>
              <w:rPr>
                <w:color w:val="000000"/>
                <w:sz w:val="24"/>
                <w:szCs w:val="28"/>
              </w:rPr>
            </w:pPr>
            <w:r>
              <w:rPr>
                <w:color w:val="000000"/>
                <w:sz w:val="24"/>
                <w:szCs w:val="28"/>
              </w:rPr>
              <w:t>0.</w:t>
            </w:r>
            <w:r w:rsidR="00395DEB">
              <w:rPr>
                <w:color w:val="000000"/>
                <w:sz w:val="24"/>
                <w:szCs w:val="28"/>
              </w:rPr>
              <w:t>57</w:t>
            </w:r>
          </w:p>
        </w:tc>
        <w:tc>
          <w:tcPr>
            <w:tcW w:w="1170" w:type="dxa"/>
          </w:tcPr>
          <w:p w:rsidR="0054550C" w:rsidRPr="00BE471B" w:rsidRDefault="0054550C" w:rsidP="00570DC5">
            <w:pPr>
              <w:keepNext/>
              <w:keepLines/>
              <w:spacing w:before="40" w:after="40"/>
              <w:jc w:val="center"/>
              <w:rPr>
                <w:color w:val="0000FF"/>
                <w:sz w:val="24"/>
                <w:szCs w:val="28"/>
              </w:rPr>
            </w:pPr>
            <w:r w:rsidRPr="00BE471B">
              <w:rPr>
                <w:color w:val="0000FF"/>
                <w:sz w:val="24"/>
                <w:szCs w:val="28"/>
              </w:rPr>
              <w:t>2 ppm</w:t>
            </w:r>
          </w:p>
        </w:tc>
        <w:tc>
          <w:tcPr>
            <w:tcW w:w="1417" w:type="dxa"/>
          </w:tcPr>
          <w:p w:rsidR="0054550C" w:rsidRPr="00BE471B" w:rsidRDefault="0054550C" w:rsidP="00570DC5">
            <w:pPr>
              <w:keepNext/>
              <w:keepLines/>
              <w:spacing w:before="40" w:after="40"/>
              <w:jc w:val="center"/>
              <w:rPr>
                <w:color w:val="0000FF"/>
                <w:sz w:val="24"/>
                <w:szCs w:val="28"/>
              </w:rPr>
            </w:pPr>
            <w:r w:rsidRPr="00BE471B">
              <w:rPr>
                <w:color w:val="0000FF"/>
                <w:sz w:val="24"/>
                <w:szCs w:val="28"/>
              </w:rPr>
              <w:t>1 ppm</w:t>
            </w:r>
          </w:p>
        </w:tc>
        <w:tc>
          <w:tcPr>
            <w:tcW w:w="1931" w:type="dxa"/>
          </w:tcPr>
          <w:p w:rsidR="0054550C" w:rsidRPr="00BE471B" w:rsidRDefault="0054550C" w:rsidP="00570DC5">
            <w:pPr>
              <w:keepNext/>
              <w:keepLines/>
              <w:spacing w:before="40" w:after="40"/>
              <w:rPr>
                <w:color w:val="0000FF"/>
                <w:sz w:val="24"/>
                <w:szCs w:val="28"/>
              </w:rPr>
            </w:pPr>
            <w:r w:rsidRPr="00BE471B">
              <w:rPr>
                <w:color w:val="0000FF"/>
                <w:sz w:val="24"/>
                <w:szCs w:val="28"/>
              </w:rPr>
              <w:t xml:space="preserve">Erosion of natural deposits; </w:t>
            </w:r>
            <w:r w:rsidR="00F91D5B" w:rsidRPr="00BE471B">
              <w:rPr>
                <w:color w:val="0000FF"/>
                <w:sz w:val="24"/>
                <w:szCs w:val="28"/>
              </w:rPr>
              <w:t xml:space="preserve">it is a </w:t>
            </w:r>
            <w:r w:rsidRPr="00BE471B">
              <w:rPr>
                <w:color w:val="0000FF"/>
                <w:sz w:val="24"/>
                <w:szCs w:val="28"/>
              </w:rPr>
              <w:t xml:space="preserve">water additive which promotes strong teeth; discharge from fertilizer and aluminum factories.  </w:t>
            </w:r>
          </w:p>
        </w:tc>
      </w:tr>
      <w:tr w:rsidR="00A77ED2" w:rsidRPr="005F082E" w:rsidTr="00047579">
        <w:trPr>
          <w:trHeight w:val="432"/>
        </w:trPr>
        <w:tc>
          <w:tcPr>
            <w:tcW w:w="2245" w:type="dxa"/>
            <w:tcMar>
              <w:left w:w="58" w:type="dxa"/>
              <w:right w:w="58" w:type="dxa"/>
            </w:tcMar>
          </w:tcPr>
          <w:p w:rsidR="00A77ED2" w:rsidRPr="00A77ED2" w:rsidRDefault="00A77ED2" w:rsidP="00570DC5">
            <w:pPr>
              <w:rPr>
                <w:sz w:val="22"/>
                <w:szCs w:val="24"/>
              </w:rPr>
            </w:pPr>
            <w:r w:rsidRPr="00A77ED2">
              <w:rPr>
                <w:sz w:val="22"/>
                <w:szCs w:val="24"/>
              </w:rPr>
              <w:t>Barium (mg/L)</w:t>
            </w:r>
          </w:p>
        </w:tc>
        <w:tc>
          <w:tcPr>
            <w:tcW w:w="1440" w:type="dxa"/>
          </w:tcPr>
          <w:p w:rsidR="00A77ED2" w:rsidRPr="00A77ED2" w:rsidRDefault="00BE471B" w:rsidP="00570DC5">
            <w:pPr>
              <w:jc w:val="center"/>
              <w:rPr>
                <w:sz w:val="22"/>
                <w:szCs w:val="24"/>
              </w:rPr>
            </w:pPr>
            <w:r>
              <w:rPr>
                <w:color w:val="000000"/>
                <w:sz w:val="24"/>
                <w:szCs w:val="28"/>
              </w:rPr>
              <w:t>26-Jan-2024</w:t>
            </w:r>
          </w:p>
        </w:tc>
        <w:tc>
          <w:tcPr>
            <w:tcW w:w="1260" w:type="dxa"/>
          </w:tcPr>
          <w:p w:rsidR="00A77ED2" w:rsidRPr="00A77ED2" w:rsidRDefault="00BE471B" w:rsidP="00570DC5">
            <w:pPr>
              <w:jc w:val="center"/>
              <w:rPr>
                <w:sz w:val="22"/>
                <w:szCs w:val="24"/>
              </w:rPr>
            </w:pPr>
            <w:r>
              <w:rPr>
                <w:sz w:val="22"/>
                <w:szCs w:val="24"/>
              </w:rPr>
              <w:t>0.11</w:t>
            </w:r>
            <w:r w:rsidR="00A77ED2">
              <w:rPr>
                <w:sz w:val="22"/>
                <w:szCs w:val="24"/>
              </w:rPr>
              <w:t xml:space="preserve"> mg/L</w:t>
            </w:r>
          </w:p>
        </w:tc>
        <w:tc>
          <w:tcPr>
            <w:tcW w:w="1373" w:type="dxa"/>
          </w:tcPr>
          <w:p w:rsidR="002A6CD4" w:rsidRDefault="00BE471B" w:rsidP="00570DC5">
            <w:pPr>
              <w:jc w:val="center"/>
              <w:rPr>
                <w:sz w:val="22"/>
                <w:szCs w:val="24"/>
              </w:rPr>
            </w:pPr>
            <w:r>
              <w:rPr>
                <w:sz w:val="22"/>
                <w:szCs w:val="24"/>
              </w:rPr>
              <w:t>0.</w:t>
            </w:r>
            <w:r w:rsidR="00395DEB">
              <w:rPr>
                <w:sz w:val="22"/>
                <w:szCs w:val="24"/>
              </w:rPr>
              <w:t>055</w:t>
            </w:r>
          </w:p>
          <w:p w:rsidR="00A77ED2" w:rsidRPr="00A77ED2" w:rsidRDefault="00AF3C99" w:rsidP="00570DC5">
            <w:pPr>
              <w:jc w:val="center"/>
              <w:rPr>
                <w:sz w:val="22"/>
                <w:szCs w:val="24"/>
              </w:rPr>
            </w:pPr>
            <w:r>
              <w:rPr>
                <w:sz w:val="22"/>
                <w:szCs w:val="24"/>
              </w:rPr>
              <w:t>mg/L</w:t>
            </w:r>
          </w:p>
        </w:tc>
        <w:tc>
          <w:tcPr>
            <w:tcW w:w="1170" w:type="dxa"/>
          </w:tcPr>
          <w:p w:rsidR="00A77ED2" w:rsidRPr="00BE471B" w:rsidRDefault="00414F8B" w:rsidP="00570DC5">
            <w:pPr>
              <w:jc w:val="center"/>
              <w:rPr>
                <w:color w:val="0000FF"/>
                <w:sz w:val="22"/>
                <w:szCs w:val="24"/>
              </w:rPr>
            </w:pPr>
            <w:r>
              <w:rPr>
                <w:color w:val="0000FF"/>
                <w:sz w:val="22"/>
                <w:szCs w:val="24"/>
              </w:rPr>
              <w:t>2</w:t>
            </w:r>
            <w:r w:rsidR="00BE471B" w:rsidRPr="00BE471B">
              <w:rPr>
                <w:color w:val="0000FF"/>
                <w:sz w:val="22"/>
                <w:szCs w:val="24"/>
              </w:rPr>
              <w:t xml:space="preserve"> </w:t>
            </w:r>
            <w:r w:rsidR="00A77ED2" w:rsidRPr="00BE471B">
              <w:rPr>
                <w:color w:val="0000FF"/>
                <w:sz w:val="22"/>
                <w:szCs w:val="24"/>
              </w:rPr>
              <w:t>mg/L</w:t>
            </w:r>
          </w:p>
        </w:tc>
        <w:tc>
          <w:tcPr>
            <w:tcW w:w="1417" w:type="dxa"/>
          </w:tcPr>
          <w:p w:rsidR="00A77ED2" w:rsidRPr="00BE471B" w:rsidRDefault="00414F8B" w:rsidP="00414F8B">
            <w:pPr>
              <w:jc w:val="center"/>
              <w:rPr>
                <w:b/>
                <w:bCs/>
                <w:color w:val="0000FF"/>
                <w:sz w:val="22"/>
                <w:szCs w:val="24"/>
              </w:rPr>
            </w:pPr>
            <w:r>
              <w:rPr>
                <w:color w:val="0000FF"/>
                <w:sz w:val="22"/>
                <w:szCs w:val="24"/>
              </w:rPr>
              <w:t>2</w:t>
            </w:r>
            <w:r w:rsidRPr="00BE471B">
              <w:rPr>
                <w:color w:val="0000FF"/>
                <w:sz w:val="22"/>
                <w:szCs w:val="24"/>
              </w:rPr>
              <w:t xml:space="preserve"> mg/L</w:t>
            </w:r>
          </w:p>
        </w:tc>
        <w:tc>
          <w:tcPr>
            <w:tcW w:w="1931" w:type="dxa"/>
          </w:tcPr>
          <w:p w:rsidR="00A77ED2" w:rsidRPr="00BE471B" w:rsidRDefault="00B85390" w:rsidP="00570DC5">
            <w:pPr>
              <w:rPr>
                <w:b/>
                <w:bCs/>
                <w:color w:val="0000FF"/>
                <w:sz w:val="22"/>
                <w:szCs w:val="24"/>
              </w:rPr>
            </w:pPr>
            <w:r w:rsidRPr="00BE471B">
              <w:rPr>
                <w:color w:val="0000FF"/>
                <w:sz w:val="22"/>
                <w:szCs w:val="24"/>
              </w:rPr>
              <w:t xml:space="preserve">Discharges of oil drilling wastes and from metal refineries; erosion of natural deposits </w:t>
            </w:r>
            <w:r w:rsidR="00A77ED2" w:rsidRPr="00BE471B">
              <w:rPr>
                <w:color w:val="0000FF"/>
                <w:sz w:val="22"/>
                <w:szCs w:val="24"/>
              </w:rPr>
              <w:t>Some people who drink water containing barium in excess of the MCL over many years may experience an increase in blood pressure.</w:t>
            </w:r>
          </w:p>
        </w:tc>
      </w:tr>
      <w:tr w:rsidR="001975FB" w:rsidRPr="005F082E" w:rsidTr="00047579">
        <w:trPr>
          <w:trHeight w:val="432"/>
        </w:trPr>
        <w:tc>
          <w:tcPr>
            <w:tcW w:w="2245" w:type="dxa"/>
            <w:tcMar>
              <w:left w:w="58" w:type="dxa"/>
              <w:right w:w="58" w:type="dxa"/>
            </w:tcMar>
          </w:tcPr>
          <w:p w:rsidR="001975FB" w:rsidRPr="00A77ED2" w:rsidRDefault="001975FB" w:rsidP="00570DC5">
            <w:pPr>
              <w:rPr>
                <w:sz w:val="22"/>
                <w:szCs w:val="24"/>
              </w:rPr>
            </w:pPr>
            <w:r>
              <w:rPr>
                <w:sz w:val="22"/>
                <w:szCs w:val="24"/>
              </w:rPr>
              <w:t>Selenium (</w:t>
            </w:r>
            <w:proofErr w:type="spellStart"/>
            <w:r>
              <w:rPr>
                <w:sz w:val="22"/>
                <w:szCs w:val="24"/>
              </w:rPr>
              <w:t>ug</w:t>
            </w:r>
            <w:proofErr w:type="spellEnd"/>
            <w:r>
              <w:rPr>
                <w:sz w:val="22"/>
                <w:szCs w:val="24"/>
              </w:rPr>
              <w:t xml:space="preserve">/L or ppb) </w:t>
            </w:r>
          </w:p>
        </w:tc>
        <w:tc>
          <w:tcPr>
            <w:tcW w:w="1440" w:type="dxa"/>
          </w:tcPr>
          <w:p w:rsidR="001975FB" w:rsidRDefault="001975FB" w:rsidP="00570DC5">
            <w:pPr>
              <w:jc w:val="center"/>
              <w:rPr>
                <w:color w:val="000000"/>
                <w:sz w:val="24"/>
                <w:szCs w:val="28"/>
              </w:rPr>
            </w:pPr>
            <w:r>
              <w:rPr>
                <w:color w:val="000000"/>
                <w:sz w:val="24"/>
                <w:szCs w:val="28"/>
              </w:rPr>
              <w:t>26-Jan-2024</w:t>
            </w:r>
          </w:p>
        </w:tc>
        <w:tc>
          <w:tcPr>
            <w:tcW w:w="1260" w:type="dxa"/>
          </w:tcPr>
          <w:p w:rsidR="001975FB" w:rsidRDefault="001975FB" w:rsidP="00570DC5">
            <w:pPr>
              <w:jc w:val="center"/>
              <w:rPr>
                <w:sz w:val="22"/>
                <w:szCs w:val="24"/>
              </w:rPr>
            </w:pPr>
            <w:r>
              <w:rPr>
                <w:sz w:val="22"/>
                <w:szCs w:val="24"/>
              </w:rPr>
              <w:t xml:space="preserve">16 </w:t>
            </w:r>
            <w:proofErr w:type="spellStart"/>
            <w:r>
              <w:rPr>
                <w:sz w:val="22"/>
                <w:szCs w:val="24"/>
              </w:rPr>
              <w:t>uG</w:t>
            </w:r>
            <w:proofErr w:type="spellEnd"/>
            <w:r>
              <w:rPr>
                <w:sz w:val="22"/>
                <w:szCs w:val="24"/>
              </w:rPr>
              <w:t>/L</w:t>
            </w:r>
          </w:p>
        </w:tc>
        <w:tc>
          <w:tcPr>
            <w:tcW w:w="1373" w:type="dxa"/>
          </w:tcPr>
          <w:p w:rsidR="001975FB" w:rsidRDefault="001975FB" w:rsidP="00570DC5">
            <w:pPr>
              <w:jc w:val="center"/>
              <w:rPr>
                <w:sz w:val="22"/>
                <w:szCs w:val="24"/>
              </w:rPr>
            </w:pPr>
            <w:r>
              <w:rPr>
                <w:sz w:val="22"/>
                <w:szCs w:val="24"/>
              </w:rPr>
              <w:t xml:space="preserve">8 </w:t>
            </w:r>
            <w:proofErr w:type="spellStart"/>
            <w:r>
              <w:rPr>
                <w:sz w:val="22"/>
                <w:szCs w:val="24"/>
              </w:rPr>
              <w:t>uG</w:t>
            </w:r>
            <w:proofErr w:type="spellEnd"/>
            <w:r>
              <w:rPr>
                <w:sz w:val="22"/>
                <w:szCs w:val="24"/>
              </w:rPr>
              <w:t>/L</w:t>
            </w:r>
          </w:p>
        </w:tc>
        <w:tc>
          <w:tcPr>
            <w:tcW w:w="1170" w:type="dxa"/>
          </w:tcPr>
          <w:p w:rsidR="001975FB" w:rsidRPr="00BE471B" w:rsidRDefault="001975FB" w:rsidP="00570DC5">
            <w:pPr>
              <w:jc w:val="center"/>
              <w:rPr>
                <w:color w:val="0000FF"/>
                <w:sz w:val="22"/>
                <w:szCs w:val="24"/>
              </w:rPr>
            </w:pPr>
            <w:r>
              <w:rPr>
                <w:color w:val="0000FF"/>
                <w:sz w:val="22"/>
                <w:szCs w:val="24"/>
              </w:rPr>
              <w:t xml:space="preserve">50 </w:t>
            </w:r>
            <w:proofErr w:type="spellStart"/>
            <w:r>
              <w:rPr>
                <w:color w:val="0000FF"/>
                <w:sz w:val="22"/>
                <w:szCs w:val="24"/>
              </w:rPr>
              <w:t>ug</w:t>
            </w:r>
            <w:proofErr w:type="spellEnd"/>
            <w:r>
              <w:rPr>
                <w:color w:val="0000FF"/>
                <w:sz w:val="22"/>
                <w:szCs w:val="24"/>
              </w:rPr>
              <w:t>/L</w:t>
            </w:r>
          </w:p>
        </w:tc>
        <w:tc>
          <w:tcPr>
            <w:tcW w:w="1417" w:type="dxa"/>
          </w:tcPr>
          <w:p w:rsidR="001975FB" w:rsidRPr="00BE471B" w:rsidRDefault="001975FB" w:rsidP="00570DC5">
            <w:pPr>
              <w:rPr>
                <w:color w:val="0000FF"/>
                <w:sz w:val="22"/>
                <w:szCs w:val="24"/>
              </w:rPr>
            </w:pPr>
          </w:p>
        </w:tc>
        <w:tc>
          <w:tcPr>
            <w:tcW w:w="1931" w:type="dxa"/>
          </w:tcPr>
          <w:p w:rsidR="001975FB" w:rsidRPr="00BE471B" w:rsidRDefault="00B85390" w:rsidP="00570DC5">
            <w:pPr>
              <w:rPr>
                <w:color w:val="0000FF"/>
                <w:sz w:val="22"/>
                <w:szCs w:val="24"/>
              </w:rPr>
            </w:pPr>
            <w:r>
              <w:rPr>
                <w:color w:val="0000FF"/>
                <w:sz w:val="22"/>
                <w:szCs w:val="24"/>
              </w:rPr>
              <w:t>Discharge from petroleum refineries; erosion of natural deposits; discharge from mines</w:t>
            </w:r>
          </w:p>
        </w:tc>
      </w:tr>
      <w:tr w:rsidR="00B85390" w:rsidRPr="005F082E" w:rsidTr="00047579">
        <w:trPr>
          <w:trHeight w:val="432"/>
        </w:trPr>
        <w:tc>
          <w:tcPr>
            <w:tcW w:w="2245" w:type="dxa"/>
            <w:tcMar>
              <w:left w:w="58" w:type="dxa"/>
              <w:right w:w="58" w:type="dxa"/>
            </w:tcMar>
          </w:tcPr>
          <w:p w:rsidR="00B85390" w:rsidRDefault="00B85390" w:rsidP="00570DC5">
            <w:pPr>
              <w:rPr>
                <w:sz w:val="22"/>
                <w:szCs w:val="24"/>
              </w:rPr>
            </w:pPr>
            <w:r>
              <w:rPr>
                <w:sz w:val="22"/>
                <w:szCs w:val="24"/>
              </w:rPr>
              <w:t>Radium-228 (</w:t>
            </w:r>
            <w:proofErr w:type="spellStart"/>
            <w:r>
              <w:rPr>
                <w:sz w:val="22"/>
                <w:szCs w:val="24"/>
              </w:rPr>
              <w:t>pico</w:t>
            </w:r>
            <w:proofErr w:type="spellEnd"/>
            <w:r>
              <w:rPr>
                <w:sz w:val="22"/>
                <w:szCs w:val="24"/>
              </w:rPr>
              <w:t xml:space="preserve"> curies/L </w:t>
            </w:r>
            <w:proofErr w:type="spellStart"/>
            <w:r w:rsidR="00414F8B">
              <w:rPr>
                <w:sz w:val="22"/>
                <w:szCs w:val="24"/>
              </w:rPr>
              <w:t>p</w:t>
            </w:r>
            <w:r>
              <w:rPr>
                <w:sz w:val="22"/>
                <w:szCs w:val="24"/>
              </w:rPr>
              <w:t>CI</w:t>
            </w:r>
            <w:proofErr w:type="spellEnd"/>
            <w:r>
              <w:rPr>
                <w:sz w:val="22"/>
                <w:szCs w:val="24"/>
              </w:rPr>
              <w:t>/L)</w:t>
            </w:r>
          </w:p>
        </w:tc>
        <w:tc>
          <w:tcPr>
            <w:tcW w:w="1440" w:type="dxa"/>
          </w:tcPr>
          <w:p w:rsidR="00B85390" w:rsidRDefault="00B85390" w:rsidP="00570DC5">
            <w:pPr>
              <w:jc w:val="center"/>
              <w:rPr>
                <w:color w:val="000000"/>
                <w:sz w:val="24"/>
                <w:szCs w:val="28"/>
              </w:rPr>
            </w:pPr>
            <w:r>
              <w:rPr>
                <w:color w:val="000000"/>
                <w:sz w:val="24"/>
                <w:szCs w:val="28"/>
              </w:rPr>
              <w:t>26-Jan-2024</w:t>
            </w:r>
          </w:p>
        </w:tc>
        <w:tc>
          <w:tcPr>
            <w:tcW w:w="1260" w:type="dxa"/>
          </w:tcPr>
          <w:p w:rsidR="00B85390" w:rsidRDefault="00B85390" w:rsidP="00570DC5">
            <w:pPr>
              <w:jc w:val="center"/>
              <w:rPr>
                <w:sz w:val="22"/>
                <w:szCs w:val="24"/>
              </w:rPr>
            </w:pPr>
            <w:r>
              <w:rPr>
                <w:sz w:val="22"/>
                <w:szCs w:val="24"/>
              </w:rPr>
              <w:t xml:space="preserve">0.585 +/-0.832 </w:t>
            </w:r>
            <w:proofErr w:type="spellStart"/>
            <w:r w:rsidR="00414F8B">
              <w:rPr>
                <w:sz w:val="22"/>
                <w:szCs w:val="24"/>
              </w:rPr>
              <w:t>p</w:t>
            </w:r>
            <w:r>
              <w:rPr>
                <w:sz w:val="22"/>
                <w:szCs w:val="24"/>
              </w:rPr>
              <w:t>CI</w:t>
            </w:r>
            <w:proofErr w:type="spellEnd"/>
            <w:r>
              <w:rPr>
                <w:sz w:val="22"/>
                <w:szCs w:val="24"/>
              </w:rPr>
              <w:t>/L</w:t>
            </w:r>
          </w:p>
        </w:tc>
        <w:tc>
          <w:tcPr>
            <w:tcW w:w="1373" w:type="dxa"/>
          </w:tcPr>
          <w:p w:rsidR="00B85390" w:rsidRDefault="00B85390" w:rsidP="00570DC5">
            <w:pPr>
              <w:jc w:val="center"/>
              <w:rPr>
                <w:sz w:val="22"/>
                <w:szCs w:val="24"/>
              </w:rPr>
            </w:pPr>
            <w:r>
              <w:rPr>
                <w:sz w:val="22"/>
                <w:szCs w:val="24"/>
              </w:rPr>
              <w:t xml:space="preserve">0.2925 </w:t>
            </w:r>
            <w:proofErr w:type="spellStart"/>
            <w:r w:rsidR="00414F8B">
              <w:rPr>
                <w:sz w:val="22"/>
                <w:szCs w:val="24"/>
              </w:rPr>
              <w:t>p</w:t>
            </w:r>
            <w:r>
              <w:rPr>
                <w:sz w:val="22"/>
                <w:szCs w:val="24"/>
              </w:rPr>
              <w:t>CI</w:t>
            </w:r>
            <w:proofErr w:type="spellEnd"/>
            <w:r>
              <w:rPr>
                <w:sz w:val="22"/>
                <w:szCs w:val="24"/>
              </w:rPr>
              <w:t>/L</w:t>
            </w:r>
          </w:p>
        </w:tc>
        <w:tc>
          <w:tcPr>
            <w:tcW w:w="1170" w:type="dxa"/>
          </w:tcPr>
          <w:p w:rsidR="00B85390" w:rsidRDefault="002A6DDF" w:rsidP="00570DC5">
            <w:pPr>
              <w:jc w:val="center"/>
              <w:rPr>
                <w:color w:val="0000FF"/>
                <w:sz w:val="22"/>
                <w:szCs w:val="24"/>
              </w:rPr>
            </w:pPr>
            <w:r>
              <w:rPr>
                <w:color w:val="0000FF"/>
                <w:sz w:val="22"/>
                <w:szCs w:val="24"/>
              </w:rPr>
              <w:t>None set</w:t>
            </w:r>
          </w:p>
        </w:tc>
        <w:tc>
          <w:tcPr>
            <w:tcW w:w="1417" w:type="dxa"/>
          </w:tcPr>
          <w:p w:rsidR="00B85390" w:rsidRPr="00BE471B" w:rsidRDefault="00414F8B" w:rsidP="002A6DDF">
            <w:pPr>
              <w:jc w:val="center"/>
              <w:rPr>
                <w:color w:val="0000FF"/>
                <w:sz w:val="22"/>
                <w:szCs w:val="24"/>
              </w:rPr>
            </w:pPr>
            <w:r>
              <w:rPr>
                <w:color w:val="0000FF"/>
                <w:sz w:val="22"/>
                <w:szCs w:val="24"/>
              </w:rPr>
              <w:t xml:space="preserve">5 </w:t>
            </w:r>
            <w:proofErr w:type="spellStart"/>
            <w:r>
              <w:rPr>
                <w:color w:val="0000FF"/>
                <w:sz w:val="22"/>
                <w:szCs w:val="24"/>
              </w:rPr>
              <w:t>pCi</w:t>
            </w:r>
            <w:proofErr w:type="spellEnd"/>
            <w:r>
              <w:rPr>
                <w:color w:val="0000FF"/>
                <w:sz w:val="22"/>
                <w:szCs w:val="24"/>
              </w:rPr>
              <w:t>/L</w:t>
            </w:r>
          </w:p>
        </w:tc>
        <w:tc>
          <w:tcPr>
            <w:tcW w:w="1931" w:type="dxa"/>
          </w:tcPr>
          <w:p w:rsidR="00B85390" w:rsidRDefault="00414F8B" w:rsidP="00570DC5">
            <w:pPr>
              <w:rPr>
                <w:color w:val="0000FF"/>
                <w:sz w:val="22"/>
                <w:szCs w:val="24"/>
              </w:rPr>
            </w:pPr>
            <w:r w:rsidRPr="00BE471B">
              <w:rPr>
                <w:color w:val="0000FF"/>
                <w:sz w:val="24"/>
                <w:szCs w:val="28"/>
              </w:rPr>
              <w:t>Erosion of natural deposits;</w:t>
            </w:r>
          </w:p>
        </w:tc>
      </w:tr>
    </w:tbl>
    <w:p w:rsidR="00414F8B" w:rsidRDefault="00414F8B" w:rsidP="00414F8B">
      <w:pPr>
        <w:rPr>
          <w:sz w:val="28"/>
          <w:szCs w:val="28"/>
        </w:rPr>
      </w:pPr>
    </w:p>
    <w:p w:rsidR="00F502C7" w:rsidRDefault="00F502C7" w:rsidP="00414F8B">
      <w:pPr>
        <w:rPr>
          <w:sz w:val="28"/>
          <w:szCs w:val="28"/>
        </w:rPr>
      </w:pPr>
    </w:p>
    <w:p w:rsidR="00F502C7" w:rsidRDefault="00F502C7" w:rsidP="00414F8B">
      <w:pPr>
        <w:rPr>
          <w:sz w:val="28"/>
          <w:szCs w:val="28"/>
        </w:rPr>
      </w:pPr>
    </w:p>
    <w:p w:rsidR="00F502C7" w:rsidRDefault="00F502C7" w:rsidP="00414F8B">
      <w:pPr>
        <w:rPr>
          <w:sz w:val="28"/>
          <w:szCs w:val="28"/>
        </w:rPr>
      </w:pPr>
    </w:p>
    <w:p w:rsidR="00B70DB9" w:rsidRDefault="00414F8B" w:rsidP="00414F8B">
      <w:pPr>
        <w:rPr>
          <w:b/>
          <w:color w:val="0000FF"/>
          <w:sz w:val="28"/>
          <w:szCs w:val="28"/>
        </w:rPr>
      </w:pPr>
      <w:r w:rsidRPr="00414F8B">
        <w:rPr>
          <w:b/>
          <w:color w:val="0000FF"/>
          <w:sz w:val="28"/>
          <w:szCs w:val="28"/>
        </w:rPr>
        <w:lastRenderedPageBreak/>
        <w:t>T</w:t>
      </w:r>
      <w:r w:rsidR="00B70DB9" w:rsidRPr="00414F8B">
        <w:rPr>
          <w:b/>
          <w:color w:val="0000FF"/>
          <w:sz w:val="28"/>
          <w:szCs w:val="28"/>
        </w:rPr>
        <w:t xml:space="preserve">able </w:t>
      </w:r>
      <w:r w:rsidR="00D20A10" w:rsidRPr="00414F8B">
        <w:rPr>
          <w:b/>
          <w:color w:val="0000FF"/>
          <w:sz w:val="28"/>
          <w:szCs w:val="28"/>
        </w:rPr>
        <w:fldChar w:fldCharType="begin"/>
      </w:r>
      <w:r w:rsidR="00993BB1" w:rsidRPr="00414F8B">
        <w:rPr>
          <w:b/>
          <w:color w:val="0000FF"/>
          <w:sz w:val="28"/>
          <w:szCs w:val="28"/>
        </w:rPr>
        <w:instrText xml:space="preserve"> SEQ Table \* ARABIC </w:instrText>
      </w:r>
      <w:r w:rsidR="00D20A10" w:rsidRPr="00414F8B">
        <w:rPr>
          <w:b/>
          <w:color w:val="0000FF"/>
          <w:sz w:val="28"/>
          <w:szCs w:val="28"/>
        </w:rPr>
        <w:fldChar w:fldCharType="separate"/>
      </w:r>
      <w:r w:rsidR="00FD1398" w:rsidRPr="00414F8B">
        <w:rPr>
          <w:b/>
          <w:noProof/>
          <w:color w:val="0000FF"/>
          <w:sz w:val="28"/>
          <w:szCs w:val="28"/>
        </w:rPr>
        <w:t>5</w:t>
      </w:r>
      <w:r w:rsidR="00D20A10" w:rsidRPr="00414F8B">
        <w:rPr>
          <w:b/>
          <w:color w:val="0000FF"/>
          <w:sz w:val="28"/>
          <w:szCs w:val="28"/>
        </w:rPr>
        <w:fldChar w:fldCharType="end"/>
      </w:r>
      <w:r w:rsidR="00B70DB9" w:rsidRPr="00414F8B">
        <w:rPr>
          <w:b/>
          <w:color w:val="0000FF"/>
          <w:sz w:val="28"/>
          <w:szCs w:val="28"/>
        </w:rPr>
        <w:t>.  Detection of Contaminants with a Secondary Drinking Water Standard</w:t>
      </w:r>
    </w:p>
    <w:p w:rsidR="00414F8B" w:rsidRPr="00414F8B" w:rsidRDefault="00414F8B" w:rsidP="00414F8B">
      <w:pPr>
        <w:rPr>
          <w:b/>
          <w:color w:val="0000FF"/>
          <w:sz w:val="28"/>
          <w:szCs w:val="28"/>
        </w:rPr>
      </w:pPr>
    </w:p>
    <w:p w:rsidR="00047579" w:rsidRDefault="00047579" w:rsidP="00047579">
      <w:pPr>
        <w:rPr>
          <w:sz w:val="28"/>
          <w:szCs w:val="28"/>
        </w:rPr>
      </w:pPr>
      <w:r w:rsidRPr="00047579">
        <w:rPr>
          <w:sz w:val="28"/>
          <w:szCs w:val="28"/>
        </w:rPr>
        <w:t>Monitoring required by section 64449 of the California Code of Regulations, Title 22.</w:t>
      </w:r>
      <w:r w:rsidR="0066705E">
        <w:rPr>
          <w:sz w:val="28"/>
          <w:szCs w:val="28"/>
        </w:rPr>
        <w:t xml:space="preserve"> Secondary standards exceeding the </w:t>
      </w:r>
      <w:r w:rsidR="006B3231">
        <w:rPr>
          <w:sz w:val="28"/>
          <w:szCs w:val="28"/>
        </w:rPr>
        <w:t xml:space="preserve">Secondary </w:t>
      </w:r>
      <w:r w:rsidR="0066705E">
        <w:rPr>
          <w:sz w:val="28"/>
          <w:szCs w:val="28"/>
        </w:rPr>
        <w:t xml:space="preserve">Maximum Contaminant Level </w:t>
      </w:r>
      <w:r w:rsidR="006B3231">
        <w:rPr>
          <w:sz w:val="28"/>
          <w:szCs w:val="28"/>
        </w:rPr>
        <w:t xml:space="preserve">(SMCL) </w:t>
      </w:r>
      <w:r w:rsidR="0066705E">
        <w:rPr>
          <w:sz w:val="28"/>
          <w:szCs w:val="28"/>
        </w:rPr>
        <w:t xml:space="preserve">are </w:t>
      </w:r>
      <w:r w:rsidR="0066705E" w:rsidRPr="00127F80">
        <w:rPr>
          <w:sz w:val="28"/>
          <w:szCs w:val="28"/>
        </w:rPr>
        <w:t>highlighted.</w:t>
      </w:r>
      <w:r w:rsidR="00862BC8">
        <w:rPr>
          <w:sz w:val="28"/>
          <w:szCs w:val="28"/>
        </w:rPr>
        <w:t xml:space="preserve"> Iron and manganese, though listed by the EPA as a secondary contaminant</w:t>
      </w:r>
      <w:r w:rsidR="00CF45AB">
        <w:rPr>
          <w:sz w:val="28"/>
          <w:szCs w:val="28"/>
        </w:rPr>
        <w:t xml:space="preserve"> affecting the</w:t>
      </w:r>
      <w:r w:rsidR="002453CF">
        <w:rPr>
          <w:sz w:val="28"/>
          <w:szCs w:val="28"/>
        </w:rPr>
        <w:t xml:space="preserve"> aesthetic quality of the water,</w:t>
      </w:r>
      <w:r w:rsidR="00CF45AB">
        <w:rPr>
          <w:sz w:val="28"/>
          <w:szCs w:val="28"/>
        </w:rPr>
        <w:t xml:space="preserve"> California does require monitoring as o</w:t>
      </w:r>
      <w:r w:rsidR="002453CF">
        <w:rPr>
          <w:sz w:val="28"/>
          <w:szCs w:val="28"/>
        </w:rPr>
        <w:t xml:space="preserve">ur water </w:t>
      </w:r>
      <w:r w:rsidR="00C62663">
        <w:rPr>
          <w:sz w:val="28"/>
          <w:szCs w:val="28"/>
        </w:rPr>
        <w:t xml:space="preserve">for manganese </w:t>
      </w:r>
      <w:r w:rsidR="002453CF">
        <w:rPr>
          <w:sz w:val="28"/>
          <w:szCs w:val="28"/>
        </w:rPr>
        <w:t xml:space="preserve">is above the </w:t>
      </w:r>
      <w:r w:rsidR="004F2423">
        <w:rPr>
          <w:sz w:val="28"/>
          <w:szCs w:val="28"/>
        </w:rPr>
        <w:t xml:space="preserve">secondary maximum contaminant </w:t>
      </w:r>
      <w:r w:rsidR="002453CF">
        <w:rPr>
          <w:sz w:val="28"/>
          <w:szCs w:val="28"/>
        </w:rPr>
        <w:t xml:space="preserve">limit </w:t>
      </w:r>
      <w:r w:rsidR="00CF45AB">
        <w:rPr>
          <w:sz w:val="28"/>
          <w:szCs w:val="28"/>
        </w:rPr>
        <w:t>noted in the Table below.</w:t>
      </w:r>
      <w:r w:rsidR="009A00F2">
        <w:rPr>
          <w:sz w:val="28"/>
          <w:szCs w:val="28"/>
        </w:rPr>
        <w:t xml:space="preserve"> Other secondary contaminants found in our water are noted.</w:t>
      </w:r>
    </w:p>
    <w:p w:rsidR="002453CF" w:rsidRPr="00047579" w:rsidRDefault="002453CF" w:rsidP="00047579"/>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963"/>
        <w:gridCol w:w="3330"/>
      </w:tblGrid>
      <w:tr w:rsidR="00626643" w:rsidRPr="005F082E" w:rsidTr="001F669F">
        <w:tc>
          <w:tcPr>
            <w:tcW w:w="2245" w:type="dxa"/>
            <w:tcMar>
              <w:left w:w="58" w:type="dxa"/>
              <w:right w:w="58" w:type="dxa"/>
            </w:tcMar>
            <w:vAlign w:val="center"/>
          </w:tcPr>
          <w:p w:rsidR="00626643" w:rsidRPr="008011D5" w:rsidRDefault="00626643" w:rsidP="00731DDB">
            <w:pPr>
              <w:keepNext/>
              <w:keepLines/>
              <w:spacing w:after="60" w:line="240" w:lineRule="exact"/>
              <w:jc w:val="center"/>
              <w:rPr>
                <w:b/>
                <w:sz w:val="24"/>
                <w:szCs w:val="24"/>
              </w:rPr>
            </w:pPr>
            <w:r w:rsidRPr="008011D5">
              <w:rPr>
                <w:b/>
                <w:sz w:val="24"/>
                <w:szCs w:val="24"/>
              </w:rPr>
              <w:t>Chemical or Constituent (and reporting units)</w:t>
            </w:r>
          </w:p>
        </w:tc>
        <w:tc>
          <w:tcPr>
            <w:tcW w:w="1440" w:type="dxa"/>
            <w:tcMar>
              <w:left w:w="58" w:type="dxa"/>
              <w:right w:w="58" w:type="dxa"/>
            </w:tcMar>
            <w:vAlign w:val="center"/>
          </w:tcPr>
          <w:p w:rsidR="00626643" w:rsidRPr="008011D5" w:rsidRDefault="00626643" w:rsidP="00731DDB">
            <w:pPr>
              <w:keepNext/>
              <w:keepLines/>
              <w:spacing w:after="60"/>
              <w:jc w:val="center"/>
              <w:rPr>
                <w:b/>
                <w:sz w:val="24"/>
                <w:szCs w:val="24"/>
              </w:rPr>
            </w:pPr>
            <w:r w:rsidRPr="008011D5">
              <w:rPr>
                <w:b/>
                <w:sz w:val="24"/>
                <w:szCs w:val="24"/>
              </w:rPr>
              <w:t>Sample Date</w:t>
            </w:r>
          </w:p>
        </w:tc>
        <w:tc>
          <w:tcPr>
            <w:tcW w:w="1260" w:type="dxa"/>
            <w:tcMar>
              <w:left w:w="58" w:type="dxa"/>
              <w:right w:w="58" w:type="dxa"/>
            </w:tcMar>
            <w:vAlign w:val="center"/>
          </w:tcPr>
          <w:p w:rsidR="00626643" w:rsidRPr="008011D5" w:rsidRDefault="00626643" w:rsidP="00731DDB">
            <w:pPr>
              <w:keepNext/>
              <w:keepLines/>
              <w:spacing w:after="60"/>
              <w:jc w:val="center"/>
              <w:rPr>
                <w:b/>
                <w:sz w:val="24"/>
                <w:szCs w:val="24"/>
              </w:rPr>
            </w:pPr>
            <w:r w:rsidRPr="008011D5">
              <w:rPr>
                <w:b/>
                <w:sz w:val="24"/>
                <w:szCs w:val="24"/>
              </w:rPr>
              <w:t>Level Detected</w:t>
            </w:r>
          </w:p>
        </w:tc>
        <w:tc>
          <w:tcPr>
            <w:tcW w:w="1530" w:type="dxa"/>
            <w:tcMar>
              <w:left w:w="58" w:type="dxa"/>
              <w:right w:w="58" w:type="dxa"/>
            </w:tcMar>
            <w:vAlign w:val="center"/>
          </w:tcPr>
          <w:p w:rsidR="00626643" w:rsidRPr="008011D5" w:rsidRDefault="00626643" w:rsidP="00731DDB">
            <w:pPr>
              <w:keepNext/>
              <w:keepLines/>
              <w:spacing w:after="60"/>
              <w:jc w:val="center"/>
              <w:rPr>
                <w:b/>
                <w:sz w:val="24"/>
                <w:szCs w:val="24"/>
              </w:rPr>
            </w:pPr>
            <w:r w:rsidRPr="008011D5">
              <w:rPr>
                <w:b/>
                <w:sz w:val="24"/>
                <w:szCs w:val="24"/>
              </w:rPr>
              <w:t>Range of Detections</w:t>
            </w:r>
          </w:p>
        </w:tc>
        <w:tc>
          <w:tcPr>
            <w:tcW w:w="963" w:type="dxa"/>
            <w:tcMar>
              <w:left w:w="58" w:type="dxa"/>
              <w:right w:w="58" w:type="dxa"/>
            </w:tcMar>
            <w:vAlign w:val="center"/>
          </w:tcPr>
          <w:p w:rsidR="00626643" w:rsidRPr="008011D5" w:rsidRDefault="00626643" w:rsidP="00731DDB">
            <w:pPr>
              <w:keepNext/>
              <w:keepLines/>
              <w:spacing w:after="60"/>
              <w:jc w:val="center"/>
              <w:rPr>
                <w:b/>
                <w:sz w:val="24"/>
                <w:szCs w:val="24"/>
              </w:rPr>
            </w:pPr>
            <w:r w:rsidRPr="008011D5">
              <w:rPr>
                <w:b/>
                <w:sz w:val="24"/>
                <w:szCs w:val="24"/>
              </w:rPr>
              <w:t>SMCL</w:t>
            </w:r>
          </w:p>
        </w:tc>
        <w:tc>
          <w:tcPr>
            <w:tcW w:w="3330" w:type="dxa"/>
            <w:tcMar>
              <w:left w:w="58" w:type="dxa"/>
              <w:right w:w="58" w:type="dxa"/>
            </w:tcMar>
            <w:vAlign w:val="center"/>
          </w:tcPr>
          <w:p w:rsidR="00626643" w:rsidRPr="008011D5" w:rsidRDefault="00626643" w:rsidP="00731DDB">
            <w:pPr>
              <w:jc w:val="center"/>
              <w:rPr>
                <w:b/>
                <w:sz w:val="24"/>
                <w:szCs w:val="24"/>
              </w:rPr>
            </w:pPr>
            <w:r w:rsidRPr="008011D5">
              <w:rPr>
                <w:b/>
                <w:sz w:val="24"/>
                <w:szCs w:val="24"/>
              </w:rPr>
              <w:t>Typical Source</w:t>
            </w:r>
          </w:p>
          <w:p w:rsidR="00626643" w:rsidRPr="008011D5" w:rsidRDefault="00626643" w:rsidP="00731DDB">
            <w:pPr>
              <w:jc w:val="center"/>
              <w:rPr>
                <w:b/>
                <w:sz w:val="24"/>
                <w:szCs w:val="24"/>
              </w:rPr>
            </w:pPr>
            <w:r w:rsidRPr="008011D5">
              <w:rPr>
                <w:b/>
                <w:sz w:val="24"/>
                <w:szCs w:val="24"/>
              </w:rPr>
              <w:t>of</w:t>
            </w:r>
          </w:p>
          <w:p w:rsidR="00626643" w:rsidRPr="008011D5" w:rsidRDefault="00626643" w:rsidP="00731DDB">
            <w:pPr>
              <w:spacing w:after="60"/>
              <w:jc w:val="center"/>
              <w:rPr>
                <w:b/>
                <w:sz w:val="24"/>
                <w:szCs w:val="24"/>
              </w:rPr>
            </w:pPr>
            <w:r w:rsidRPr="008011D5">
              <w:rPr>
                <w:b/>
                <w:sz w:val="24"/>
                <w:szCs w:val="24"/>
              </w:rPr>
              <w:t>Contaminant</w:t>
            </w:r>
          </w:p>
        </w:tc>
      </w:tr>
      <w:tr w:rsidR="004B3C1F" w:rsidRPr="0066705E" w:rsidTr="001F669F">
        <w:trPr>
          <w:trHeight w:val="432"/>
        </w:trPr>
        <w:tc>
          <w:tcPr>
            <w:tcW w:w="2245" w:type="dxa"/>
          </w:tcPr>
          <w:p w:rsidR="004B3C1F" w:rsidRPr="009A00F2" w:rsidRDefault="004B3C1F" w:rsidP="00731DDB">
            <w:pPr>
              <w:spacing w:before="40" w:after="40"/>
              <w:ind w:left="187"/>
              <w:rPr>
                <w:b/>
                <w:color w:val="000000"/>
                <w:sz w:val="24"/>
                <w:szCs w:val="24"/>
                <w:highlight w:val="yellow"/>
              </w:rPr>
            </w:pPr>
            <w:r w:rsidRPr="009A00F2">
              <w:rPr>
                <w:b/>
                <w:color w:val="000000"/>
                <w:sz w:val="24"/>
                <w:szCs w:val="24"/>
              </w:rPr>
              <w:t>Manganese (mg/L)</w:t>
            </w:r>
          </w:p>
        </w:tc>
        <w:tc>
          <w:tcPr>
            <w:tcW w:w="1440" w:type="dxa"/>
          </w:tcPr>
          <w:p w:rsidR="004B3C1F" w:rsidRPr="009A00F2" w:rsidRDefault="00395DEB" w:rsidP="00CF45AB">
            <w:pPr>
              <w:spacing w:before="40" w:after="40"/>
              <w:rPr>
                <w:b/>
                <w:color w:val="000000"/>
                <w:sz w:val="24"/>
                <w:szCs w:val="24"/>
              </w:rPr>
            </w:pPr>
            <w:r w:rsidRPr="009A00F2">
              <w:rPr>
                <w:b/>
                <w:color w:val="000000"/>
                <w:sz w:val="24"/>
                <w:szCs w:val="28"/>
              </w:rPr>
              <w:t>26-Jan-2024</w:t>
            </w:r>
          </w:p>
        </w:tc>
        <w:tc>
          <w:tcPr>
            <w:tcW w:w="1260" w:type="dxa"/>
          </w:tcPr>
          <w:p w:rsidR="004B3C1F" w:rsidRPr="009A00F2" w:rsidRDefault="00127F80" w:rsidP="00731DDB">
            <w:pPr>
              <w:spacing w:before="40" w:after="40"/>
              <w:rPr>
                <w:b/>
                <w:color w:val="000000"/>
                <w:sz w:val="24"/>
                <w:szCs w:val="24"/>
              </w:rPr>
            </w:pPr>
            <w:r w:rsidRPr="009A00F2">
              <w:rPr>
                <w:b/>
                <w:color w:val="000000"/>
                <w:sz w:val="24"/>
                <w:szCs w:val="24"/>
              </w:rPr>
              <w:t>0.16</w:t>
            </w:r>
            <w:r w:rsidR="004B3C1F" w:rsidRPr="009A00F2">
              <w:rPr>
                <w:b/>
                <w:color w:val="000000"/>
                <w:sz w:val="24"/>
                <w:szCs w:val="24"/>
              </w:rPr>
              <w:t xml:space="preserve"> mg/L</w:t>
            </w:r>
            <w:r w:rsidR="009A00F2">
              <w:rPr>
                <w:b/>
                <w:color w:val="000000"/>
                <w:sz w:val="24"/>
                <w:szCs w:val="24"/>
              </w:rPr>
              <w:t>*</w:t>
            </w:r>
          </w:p>
        </w:tc>
        <w:tc>
          <w:tcPr>
            <w:tcW w:w="1530" w:type="dxa"/>
          </w:tcPr>
          <w:p w:rsidR="004B3C1F" w:rsidRPr="009A00F2" w:rsidRDefault="00127F80" w:rsidP="00731DDB">
            <w:pPr>
              <w:spacing w:before="40" w:after="40"/>
              <w:rPr>
                <w:b/>
                <w:color w:val="000000"/>
                <w:sz w:val="24"/>
                <w:szCs w:val="24"/>
              </w:rPr>
            </w:pPr>
            <w:r w:rsidRPr="009A00F2">
              <w:rPr>
                <w:b/>
                <w:color w:val="000000"/>
                <w:sz w:val="24"/>
                <w:szCs w:val="24"/>
              </w:rPr>
              <w:t>0.155</w:t>
            </w:r>
            <w:r w:rsidR="004B3C1F" w:rsidRPr="009A00F2">
              <w:rPr>
                <w:b/>
                <w:color w:val="000000"/>
                <w:sz w:val="24"/>
                <w:szCs w:val="24"/>
              </w:rPr>
              <w:t xml:space="preserve"> mg/L</w:t>
            </w:r>
          </w:p>
        </w:tc>
        <w:tc>
          <w:tcPr>
            <w:tcW w:w="963" w:type="dxa"/>
          </w:tcPr>
          <w:p w:rsidR="004B3C1F" w:rsidRPr="00127F80" w:rsidRDefault="004B3C1F" w:rsidP="00731DDB">
            <w:pPr>
              <w:spacing w:before="40" w:after="40"/>
              <w:rPr>
                <w:color w:val="0000FF"/>
                <w:sz w:val="24"/>
                <w:szCs w:val="24"/>
                <w:highlight w:val="yellow"/>
              </w:rPr>
            </w:pPr>
            <w:r w:rsidRPr="00127F80">
              <w:rPr>
                <w:color w:val="0000FF"/>
                <w:sz w:val="24"/>
                <w:szCs w:val="24"/>
              </w:rPr>
              <w:t>0.05 mg/L</w:t>
            </w:r>
          </w:p>
        </w:tc>
        <w:tc>
          <w:tcPr>
            <w:tcW w:w="3330" w:type="dxa"/>
          </w:tcPr>
          <w:p w:rsidR="004B3C1F" w:rsidRPr="00127F80" w:rsidRDefault="004B3C1F" w:rsidP="00DA02E4">
            <w:pPr>
              <w:spacing w:before="40" w:after="40"/>
              <w:rPr>
                <w:color w:val="0000FF"/>
                <w:sz w:val="24"/>
                <w:szCs w:val="24"/>
              </w:rPr>
            </w:pPr>
            <w:r w:rsidRPr="00127F80">
              <w:rPr>
                <w:color w:val="0000FF"/>
                <w:sz w:val="24"/>
                <w:szCs w:val="24"/>
              </w:rPr>
              <w:t xml:space="preserve">Leaching from natural deposits. </w:t>
            </w:r>
          </w:p>
          <w:p w:rsidR="004B3C1F" w:rsidRPr="0066705E" w:rsidRDefault="004B3C1F" w:rsidP="00AD6D4B">
            <w:pPr>
              <w:spacing w:before="40" w:after="40"/>
              <w:rPr>
                <w:color w:val="000000"/>
                <w:sz w:val="24"/>
                <w:szCs w:val="24"/>
                <w:highlight w:val="yellow"/>
              </w:rPr>
            </w:pPr>
            <w:r w:rsidRPr="00127F80">
              <w:rPr>
                <w:color w:val="0000FF"/>
                <w:sz w:val="24"/>
                <w:szCs w:val="24"/>
              </w:rPr>
              <w:t>Health Effects: High levels of manganese in people have been shown to result in adverse effects to the nervous system</w:t>
            </w:r>
            <w:r w:rsidRPr="00127F80">
              <w:rPr>
                <w:color w:val="000000"/>
                <w:sz w:val="24"/>
                <w:szCs w:val="24"/>
              </w:rPr>
              <w:t>.</w:t>
            </w:r>
          </w:p>
        </w:tc>
      </w:tr>
      <w:tr w:rsidR="00626643" w:rsidRPr="005F082E" w:rsidTr="001F669F">
        <w:trPr>
          <w:trHeight w:val="432"/>
        </w:trPr>
        <w:tc>
          <w:tcPr>
            <w:tcW w:w="2245" w:type="dxa"/>
          </w:tcPr>
          <w:p w:rsidR="00626643" w:rsidRPr="009A00F2" w:rsidRDefault="00836084" w:rsidP="00731DDB">
            <w:pPr>
              <w:spacing w:before="40" w:after="40"/>
              <w:ind w:left="187"/>
              <w:rPr>
                <w:b/>
                <w:color w:val="000000"/>
                <w:sz w:val="24"/>
                <w:szCs w:val="24"/>
              </w:rPr>
            </w:pPr>
            <w:r w:rsidRPr="009A00F2">
              <w:rPr>
                <w:b/>
                <w:color w:val="000000"/>
                <w:sz w:val="24"/>
                <w:szCs w:val="24"/>
              </w:rPr>
              <w:t>Color (Color Units)</w:t>
            </w:r>
          </w:p>
        </w:tc>
        <w:tc>
          <w:tcPr>
            <w:tcW w:w="1440" w:type="dxa"/>
          </w:tcPr>
          <w:p w:rsidR="00626643" w:rsidRPr="009A00F2" w:rsidRDefault="00127F80" w:rsidP="00731DDB">
            <w:pPr>
              <w:spacing w:before="40" w:after="40"/>
              <w:rPr>
                <w:b/>
                <w:color w:val="000000"/>
                <w:sz w:val="24"/>
                <w:szCs w:val="24"/>
              </w:rPr>
            </w:pPr>
            <w:r w:rsidRPr="009A00F2">
              <w:rPr>
                <w:b/>
                <w:color w:val="000000"/>
                <w:sz w:val="24"/>
                <w:szCs w:val="28"/>
              </w:rPr>
              <w:t>26-Jan-2024</w:t>
            </w:r>
          </w:p>
        </w:tc>
        <w:tc>
          <w:tcPr>
            <w:tcW w:w="1260" w:type="dxa"/>
          </w:tcPr>
          <w:p w:rsidR="00626643" w:rsidRPr="009A00F2" w:rsidRDefault="00127F80" w:rsidP="00731DDB">
            <w:pPr>
              <w:spacing w:before="40" w:after="40"/>
              <w:rPr>
                <w:b/>
                <w:color w:val="000000"/>
                <w:sz w:val="24"/>
                <w:szCs w:val="24"/>
              </w:rPr>
            </w:pPr>
            <w:r w:rsidRPr="009A00F2">
              <w:rPr>
                <w:b/>
                <w:color w:val="000000"/>
                <w:sz w:val="24"/>
                <w:szCs w:val="24"/>
              </w:rPr>
              <w:t>20</w:t>
            </w:r>
            <w:r w:rsidR="006B3231" w:rsidRPr="009A00F2">
              <w:rPr>
                <w:b/>
                <w:color w:val="000000"/>
                <w:sz w:val="24"/>
                <w:szCs w:val="24"/>
              </w:rPr>
              <w:t xml:space="preserve"> mg/L</w:t>
            </w:r>
          </w:p>
        </w:tc>
        <w:tc>
          <w:tcPr>
            <w:tcW w:w="1530" w:type="dxa"/>
          </w:tcPr>
          <w:p w:rsidR="00626643" w:rsidRPr="009A00F2" w:rsidRDefault="00127F80" w:rsidP="002A6CD4">
            <w:pPr>
              <w:spacing w:before="40" w:after="40"/>
              <w:rPr>
                <w:b/>
              </w:rPr>
            </w:pPr>
            <w:r w:rsidRPr="009A00F2">
              <w:rPr>
                <w:b/>
                <w:color w:val="000000"/>
                <w:sz w:val="24"/>
                <w:szCs w:val="24"/>
              </w:rPr>
              <w:t xml:space="preserve">17.5 </w:t>
            </w:r>
            <w:r w:rsidR="002A6CD4" w:rsidRPr="009A00F2">
              <w:rPr>
                <w:b/>
                <w:color w:val="000000"/>
                <w:sz w:val="24"/>
                <w:szCs w:val="24"/>
              </w:rPr>
              <w:t>mg/L</w:t>
            </w:r>
          </w:p>
        </w:tc>
        <w:tc>
          <w:tcPr>
            <w:tcW w:w="963" w:type="dxa"/>
          </w:tcPr>
          <w:p w:rsidR="00626643" w:rsidRPr="001975FB" w:rsidRDefault="00836084" w:rsidP="00731DDB">
            <w:pPr>
              <w:spacing w:before="40" w:after="40"/>
              <w:rPr>
                <w:color w:val="0000FF"/>
                <w:sz w:val="24"/>
                <w:szCs w:val="24"/>
              </w:rPr>
            </w:pPr>
            <w:r w:rsidRPr="001975FB">
              <w:rPr>
                <w:color w:val="0000FF"/>
                <w:sz w:val="24"/>
                <w:szCs w:val="24"/>
              </w:rPr>
              <w:t>15</w:t>
            </w:r>
          </w:p>
        </w:tc>
        <w:tc>
          <w:tcPr>
            <w:tcW w:w="3330" w:type="dxa"/>
          </w:tcPr>
          <w:p w:rsidR="00626643" w:rsidRPr="001975FB" w:rsidRDefault="00836084" w:rsidP="00731DDB">
            <w:pPr>
              <w:spacing w:before="40" w:after="40"/>
              <w:rPr>
                <w:color w:val="0000FF"/>
                <w:sz w:val="24"/>
                <w:szCs w:val="24"/>
              </w:rPr>
            </w:pPr>
            <w:r w:rsidRPr="001975FB">
              <w:rPr>
                <w:color w:val="0000FF"/>
                <w:sz w:val="24"/>
                <w:szCs w:val="24"/>
              </w:rPr>
              <w:t>Naturally-occurring organic materials</w:t>
            </w:r>
          </w:p>
        </w:tc>
      </w:tr>
      <w:tr w:rsidR="004B3C1F" w:rsidRPr="005F082E" w:rsidTr="001F669F">
        <w:trPr>
          <w:trHeight w:val="432"/>
        </w:trPr>
        <w:tc>
          <w:tcPr>
            <w:tcW w:w="2245" w:type="dxa"/>
          </w:tcPr>
          <w:p w:rsidR="004B3C1F" w:rsidRDefault="004B3C1F" w:rsidP="00731DDB">
            <w:pPr>
              <w:spacing w:before="40" w:after="40"/>
              <w:ind w:left="187"/>
              <w:rPr>
                <w:color w:val="000000"/>
                <w:sz w:val="24"/>
                <w:szCs w:val="24"/>
              </w:rPr>
            </w:pPr>
            <w:r>
              <w:rPr>
                <w:color w:val="000000"/>
                <w:sz w:val="24"/>
                <w:szCs w:val="24"/>
              </w:rPr>
              <w:t>Chloride mg/L</w:t>
            </w:r>
          </w:p>
        </w:tc>
        <w:tc>
          <w:tcPr>
            <w:tcW w:w="1440" w:type="dxa"/>
          </w:tcPr>
          <w:p w:rsidR="004B3C1F" w:rsidRPr="008011D5" w:rsidRDefault="00127F80" w:rsidP="00CF45AB">
            <w:pPr>
              <w:spacing w:before="40" w:after="40"/>
              <w:rPr>
                <w:color w:val="000000"/>
                <w:sz w:val="24"/>
                <w:szCs w:val="24"/>
              </w:rPr>
            </w:pPr>
            <w:r>
              <w:rPr>
                <w:color w:val="000000"/>
                <w:sz w:val="24"/>
                <w:szCs w:val="28"/>
              </w:rPr>
              <w:t>26-Jan-2024</w:t>
            </w:r>
          </w:p>
        </w:tc>
        <w:tc>
          <w:tcPr>
            <w:tcW w:w="1260" w:type="dxa"/>
          </w:tcPr>
          <w:p w:rsidR="004B3C1F" w:rsidRDefault="004B3C1F" w:rsidP="00731DDB">
            <w:pPr>
              <w:spacing w:before="40" w:after="40"/>
              <w:rPr>
                <w:color w:val="000000"/>
                <w:sz w:val="24"/>
                <w:szCs w:val="24"/>
              </w:rPr>
            </w:pPr>
            <w:r>
              <w:rPr>
                <w:color w:val="000000"/>
                <w:sz w:val="24"/>
                <w:szCs w:val="24"/>
              </w:rPr>
              <w:t>26 mg/L</w:t>
            </w:r>
          </w:p>
        </w:tc>
        <w:tc>
          <w:tcPr>
            <w:tcW w:w="1530" w:type="dxa"/>
          </w:tcPr>
          <w:p w:rsidR="004B3C1F" w:rsidRDefault="001975FB" w:rsidP="00731DDB">
            <w:pPr>
              <w:spacing w:before="40" w:after="40"/>
              <w:rPr>
                <w:color w:val="000000"/>
                <w:sz w:val="24"/>
                <w:szCs w:val="24"/>
              </w:rPr>
            </w:pPr>
            <w:r>
              <w:rPr>
                <w:color w:val="000000"/>
                <w:sz w:val="24"/>
                <w:szCs w:val="24"/>
              </w:rPr>
              <w:t>20.5</w:t>
            </w:r>
            <w:r w:rsidR="002A6CD4">
              <w:rPr>
                <w:color w:val="000000"/>
                <w:sz w:val="24"/>
                <w:szCs w:val="24"/>
              </w:rPr>
              <w:t xml:space="preserve"> mg/L</w:t>
            </w:r>
          </w:p>
        </w:tc>
        <w:tc>
          <w:tcPr>
            <w:tcW w:w="963" w:type="dxa"/>
          </w:tcPr>
          <w:p w:rsidR="004B3C1F" w:rsidRPr="001975FB" w:rsidRDefault="004B3C1F" w:rsidP="00731DDB">
            <w:pPr>
              <w:spacing w:before="40" w:after="40"/>
              <w:rPr>
                <w:color w:val="0000FF"/>
                <w:sz w:val="24"/>
                <w:szCs w:val="24"/>
              </w:rPr>
            </w:pPr>
            <w:r w:rsidRPr="001975FB">
              <w:rPr>
                <w:color w:val="0000FF"/>
                <w:sz w:val="24"/>
                <w:szCs w:val="24"/>
              </w:rPr>
              <w:t>500 mg/l</w:t>
            </w:r>
          </w:p>
        </w:tc>
        <w:tc>
          <w:tcPr>
            <w:tcW w:w="3330" w:type="dxa"/>
          </w:tcPr>
          <w:p w:rsidR="004B3C1F" w:rsidRPr="001975FB" w:rsidRDefault="004B3C1F" w:rsidP="00731DDB">
            <w:pPr>
              <w:spacing w:before="40" w:after="40"/>
              <w:rPr>
                <w:color w:val="0000FF"/>
                <w:sz w:val="24"/>
                <w:szCs w:val="24"/>
              </w:rPr>
            </w:pPr>
            <w:r w:rsidRPr="001975FB">
              <w:rPr>
                <w:color w:val="0000FF"/>
                <w:sz w:val="24"/>
                <w:szCs w:val="24"/>
              </w:rPr>
              <w:t>Runoff/leaching from natural deposits; seawater (where applicable)</w:t>
            </w:r>
          </w:p>
        </w:tc>
      </w:tr>
      <w:tr w:rsidR="004B3C1F" w:rsidRPr="005F082E" w:rsidTr="001F669F">
        <w:trPr>
          <w:trHeight w:val="432"/>
        </w:trPr>
        <w:tc>
          <w:tcPr>
            <w:tcW w:w="2245" w:type="dxa"/>
          </w:tcPr>
          <w:p w:rsidR="004B3C1F" w:rsidRDefault="004B3C1F" w:rsidP="00731DDB">
            <w:pPr>
              <w:spacing w:before="40" w:after="40"/>
              <w:ind w:left="187"/>
              <w:rPr>
                <w:color w:val="000000"/>
                <w:sz w:val="24"/>
                <w:szCs w:val="24"/>
              </w:rPr>
            </w:pPr>
            <w:r>
              <w:rPr>
                <w:color w:val="000000"/>
                <w:sz w:val="24"/>
                <w:szCs w:val="24"/>
              </w:rPr>
              <w:t>Turbidity (NTU)</w:t>
            </w:r>
          </w:p>
        </w:tc>
        <w:tc>
          <w:tcPr>
            <w:tcW w:w="1440" w:type="dxa"/>
          </w:tcPr>
          <w:p w:rsidR="004B3C1F" w:rsidRDefault="00127F80" w:rsidP="00731DDB">
            <w:pPr>
              <w:spacing w:before="40" w:after="40"/>
              <w:rPr>
                <w:color w:val="000000"/>
                <w:sz w:val="24"/>
                <w:szCs w:val="24"/>
              </w:rPr>
            </w:pPr>
            <w:r>
              <w:rPr>
                <w:color w:val="000000"/>
                <w:sz w:val="24"/>
                <w:szCs w:val="28"/>
              </w:rPr>
              <w:t>26-Jan-2024</w:t>
            </w:r>
          </w:p>
        </w:tc>
        <w:tc>
          <w:tcPr>
            <w:tcW w:w="1260" w:type="dxa"/>
          </w:tcPr>
          <w:p w:rsidR="004B3C1F" w:rsidRDefault="009A00F2" w:rsidP="004465D7">
            <w:pPr>
              <w:spacing w:before="40" w:after="40"/>
              <w:rPr>
                <w:color w:val="000000"/>
                <w:sz w:val="24"/>
                <w:szCs w:val="24"/>
              </w:rPr>
            </w:pPr>
            <w:r>
              <w:rPr>
                <w:color w:val="000000"/>
                <w:sz w:val="24"/>
                <w:szCs w:val="24"/>
              </w:rPr>
              <w:t>4.5</w:t>
            </w:r>
            <w:r w:rsidR="004B3C1F">
              <w:rPr>
                <w:color w:val="000000"/>
                <w:sz w:val="24"/>
                <w:szCs w:val="24"/>
              </w:rPr>
              <w:t xml:space="preserve"> </w:t>
            </w:r>
          </w:p>
        </w:tc>
        <w:tc>
          <w:tcPr>
            <w:tcW w:w="1530" w:type="dxa"/>
          </w:tcPr>
          <w:p w:rsidR="004B3C1F" w:rsidRDefault="009A00F2" w:rsidP="00731DDB">
            <w:pPr>
              <w:spacing w:before="40" w:after="40"/>
              <w:rPr>
                <w:color w:val="000000"/>
                <w:sz w:val="24"/>
                <w:szCs w:val="24"/>
              </w:rPr>
            </w:pPr>
            <w:r>
              <w:rPr>
                <w:color w:val="000000"/>
                <w:sz w:val="24"/>
                <w:szCs w:val="24"/>
              </w:rPr>
              <w:t>2.34</w:t>
            </w:r>
            <w:r w:rsidR="002A6CD4">
              <w:rPr>
                <w:color w:val="000000"/>
                <w:sz w:val="24"/>
                <w:szCs w:val="24"/>
              </w:rPr>
              <w:t xml:space="preserve"> NTU</w:t>
            </w:r>
          </w:p>
        </w:tc>
        <w:tc>
          <w:tcPr>
            <w:tcW w:w="963" w:type="dxa"/>
          </w:tcPr>
          <w:p w:rsidR="004B3C1F" w:rsidRPr="001975FB" w:rsidRDefault="004B3C1F" w:rsidP="00731DDB">
            <w:pPr>
              <w:spacing w:before="40" w:after="40"/>
              <w:rPr>
                <w:color w:val="0000FF"/>
                <w:sz w:val="24"/>
                <w:szCs w:val="24"/>
              </w:rPr>
            </w:pPr>
            <w:r w:rsidRPr="001975FB">
              <w:rPr>
                <w:color w:val="0000FF"/>
                <w:sz w:val="24"/>
                <w:szCs w:val="24"/>
              </w:rPr>
              <w:t>5 units</w:t>
            </w:r>
          </w:p>
        </w:tc>
        <w:tc>
          <w:tcPr>
            <w:tcW w:w="3330" w:type="dxa"/>
          </w:tcPr>
          <w:p w:rsidR="004B3C1F" w:rsidRPr="001975FB" w:rsidRDefault="004B3C1F" w:rsidP="00731DDB">
            <w:pPr>
              <w:spacing w:before="40" w:after="40"/>
              <w:rPr>
                <w:color w:val="0000FF"/>
                <w:sz w:val="24"/>
                <w:szCs w:val="24"/>
              </w:rPr>
            </w:pPr>
            <w:r w:rsidRPr="001975FB">
              <w:rPr>
                <w:color w:val="0000FF"/>
                <w:sz w:val="24"/>
                <w:szCs w:val="24"/>
              </w:rPr>
              <w:t>Soil runoff</w:t>
            </w:r>
          </w:p>
        </w:tc>
      </w:tr>
      <w:tr w:rsidR="004B3C1F" w:rsidRPr="005F082E" w:rsidTr="001F669F">
        <w:trPr>
          <w:trHeight w:val="432"/>
        </w:trPr>
        <w:tc>
          <w:tcPr>
            <w:tcW w:w="2245" w:type="dxa"/>
          </w:tcPr>
          <w:p w:rsidR="004B3C1F" w:rsidRDefault="004B3C1F" w:rsidP="00731DDB">
            <w:pPr>
              <w:spacing w:before="40" w:after="40"/>
              <w:ind w:left="187"/>
              <w:rPr>
                <w:color w:val="000000"/>
                <w:sz w:val="24"/>
                <w:szCs w:val="24"/>
              </w:rPr>
            </w:pPr>
            <w:r>
              <w:rPr>
                <w:color w:val="000000"/>
                <w:sz w:val="24"/>
                <w:szCs w:val="24"/>
              </w:rPr>
              <w:t>Total Dissolved Solids (TDS) – mg/L</w:t>
            </w:r>
          </w:p>
        </w:tc>
        <w:tc>
          <w:tcPr>
            <w:tcW w:w="1440" w:type="dxa"/>
          </w:tcPr>
          <w:p w:rsidR="004B3C1F" w:rsidRDefault="00127F80" w:rsidP="00731DDB">
            <w:pPr>
              <w:spacing w:before="40" w:after="40"/>
              <w:rPr>
                <w:color w:val="000000"/>
                <w:sz w:val="24"/>
                <w:szCs w:val="24"/>
              </w:rPr>
            </w:pPr>
            <w:r>
              <w:rPr>
                <w:color w:val="000000"/>
                <w:sz w:val="24"/>
                <w:szCs w:val="28"/>
              </w:rPr>
              <w:t>26-Jan-2024</w:t>
            </w:r>
          </w:p>
        </w:tc>
        <w:tc>
          <w:tcPr>
            <w:tcW w:w="1260" w:type="dxa"/>
          </w:tcPr>
          <w:p w:rsidR="004B3C1F" w:rsidRDefault="004B3C1F" w:rsidP="00731DDB">
            <w:pPr>
              <w:spacing w:before="40" w:after="40"/>
              <w:rPr>
                <w:color w:val="000000"/>
                <w:sz w:val="24"/>
                <w:szCs w:val="24"/>
              </w:rPr>
            </w:pPr>
            <w:r>
              <w:rPr>
                <w:color w:val="000000"/>
                <w:sz w:val="24"/>
                <w:szCs w:val="24"/>
              </w:rPr>
              <w:t>230 mg/L</w:t>
            </w:r>
          </w:p>
        </w:tc>
        <w:tc>
          <w:tcPr>
            <w:tcW w:w="1530" w:type="dxa"/>
          </w:tcPr>
          <w:p w:rsidR="004B3C1F" w:rsidRDefault="002A6CD4" w:rsidP="00731DDB">
            <w:pPr>
              <w:spacing w:before="40" w:after="40"/>
              <w:rPr>
                <w:color w:val="000000"/>
                <w:sz w:val="24"/>
                <w:szCs w:val="24"/>
              </w:rPr>
            </w:pPr>
            <w:r>
              <w:rPr>
                <w:color w:val="000000"/>
                <w:sz w:val="24"/>
                <w:szCs w:val="24"/>
              </w:rPr>
              <w:t xml:space="preserve">215 </w:t>
            </w:r>
            <w:r w:rsidR="004B3C1F">
              <w:rPr>
                <w:color w:val="000000"/>
                <w:sz w:val="24"/>
                <w:szCs w:val="24"/>
              </w:rPr>
              <w:t>mg/L</w:t>
            </w:r>
          </w:p>
        </w:tc>
        <w:tc>
          <w:tcPr>
            <w:tcW w:w="963" w:type="dxa"/>
          </w:tcPr>
          <w:p w:rsidR="004B3C1F" w:rsidRPr="001975FB" w:rsidRDefault="004B3C1F" w:rsidP="00731DDB">
            <w:pPr>
              <w:spacing w:before="40" w:after="40"/>
              <w:rPr>
                <w:color w:val="0000FF"/>
                <w:sz w:val="24"/>
                <w:szCs w:val="24"/>
              </w:rPr>
            </w:pPr>
            <w:r w:rsidRPr="001975FB">
              <w:rPr>
                <w:color w:val="0000FF"/>
                <w:sz w:val="24"/>
                <w:szCs w:val="24"/>
              </w:rPr>
              <w:t>1000 mg/L</w:t>
            </w:r>
          </w:p>
        </w:tc>
        <w:tc>
          <w:tcPr>
            <w:tcW w:w="3330" w:type="dxa"/>
          </w:tcPr>
          <w:p w:rsidR="004B3C1F" w:rsidRPr="001975FB" w:rsidRDefault="004B3C1F" w:rsidP="00731DDB">
            <w:pPr>
              <w:spacing w:before="40" w:after="40"/>
              <w:rPr>
                <w:color w:val="0000FF"/>
                <w:sz w:val="24"/>
                <w:szCs w:val="24"/>
              </w:rPr>
            </w:pPr>
            <w:r w:rsidRPr="001975FB">
              <w:rPr>
                <w:color w:val="0000FF"/>
                <w:sz w:val="24"/>
                <w:szCs w:val="24"/>
              </w:rPr>
              <w:t>Runoff/leaching from natural deposits</w:t>
            </w:r>
          </w:p>
        </w:tc>
      </w:tr>
      <w:tr w:rsidR="004B3C1F" w:rsidRPr="005F082E" w:rsidTr="001F669F">
        <w:trPr>
          <w:trHeight w:val="432"/>
        </w:trPr>
        <w:tc>
          <w:tcPr>
            <w:tcW w:w="2245" w:type="dxa"/>
          </w:tcPr>
          <w:p w:rsidR="004B3C1F" w:rsidRDefault="004B3C1F" w:rsidP="00731DDB">
            <w:pPr>
              <w:spacing w:before="40" w:after="40"/>
              <w:ind w:left="187"/>
              <w:rPr>
                <w:color w:val="000000"/>
                <w:sz w:val="24"/>
                <w:szCs w:val="24"/>
              </w:rPr>
            </w:pPr>
            <w:r>
              <w:rPr>
                <w:color w:val="000000"/>
                <w:sz w:val="24"/>
                <w:szCs w:val="24"/>
              </w:rPr>
              <w:t>Sulfate mg/L</w:t>
            </w:r>
          </w:p>
        </w:tc>
        <w:tc>
          <w:tcPr>
            <w:tcW w:w="1440" w:type="dxa"/>
          </w:tcPr>
          <w:p w:rsidR="004B3C1F" w:rsidRDefault="00127F80" w:rsidP="00731DDB">
            <w:pPr>
              <w:spacing w:before="40" w:after="40"/>
              <w:rPr>
                <w:color w:val="000000"/>
                <w:sz w:val="24"/>
                <w:szCs w:val="24"/>
              </w:rPr>
            </w:pPr>
            <w:r>
              <w:rPr>
                <w:color w:val="000000"/>
                <w:sz w:val="24"/>
                <w:szCs w:val="28"/>
              </w:rPr>
              <w:t>26-Jan-2024</w:t>
            </w:r>
          </w:p>
        </w:tc>
        <w:tc>
          <w:tcPr>
            <w:tcW w:w="1260" w:type="dxa"/>
          </w:tcPr>
          <w:p w:rsidR="004B3C1F" w:rsidRDefault="00CC0F75" w:rsidP="00731DDB">
            <w:pPr>
              <w:spacing w:before="40" w:after="40"/>
              <w:rPr>
                <w:color w:val="000000"/>
                <w:sz w:val="24"/>
                <w:szCs w:val="24"/>
              </w:rPr>
            </w:pPr>
            <w:r>
              <w:rPr>
                <w:color w:val="000000"/>
                <w:sz w:val="24"/>
                <w:szCs w:val="24"/>
              </w:rPr>
              <w:t>2.6</w:t>
            </w:r>
            <w:r w:rsidR="004B3C1F">
              <w:rPr>
                <w:color w:val="000000"/>
                <w:sz w:val="24"/>
                <w:szCs w:val="24"/>
              </w:rPr>
              <w:t xml:space="preserve"> mg/L</w:t>
            </w:r>
          </w:p>
        </w:tc>
        <w:tc>
          <w:tcPr>
            <w:tcW w:w="1530" w:type="dxa"/>
          </w:tcPr>
          <w:p w:rsidR="004B3C1F" w:rsidRDefault="00CC0F75" w:rsidP="00731DDB">
            <w:pPr>
              <w:spacing w:before="40" w:after="40"/>
              <w:rPr>
                <w:color w:val="000000"/>
                <w:sz w:val="24"/>
                <w:szCs w:val="24"/>
              </w:rPr>
            </w:pPr>
            <w:r>
              <w:rPr>
                <w:color w:val="000000"/>
                <w:sz w:val="24"/>
                <w:szCs w:val="24"/>
              </w:rPr>
              <w:t>1.3 mg/L</w:t>
            </w:r>
          </w:p>
        </w:tc>
        <w:tc>
          <w:tcPr>
            <w:tcW w:w="963" w:type="dxa"/>
          </w:tcPr>
          <w:p w:rsidR="004B3C1F" w:rsidRPr="001975FB" w:rsidRDefault="004B3C1F" w:rsidP="00731DDB">
            <w:pPr>
              <w:spacing w:before="40" w:after="40"/>
              <w:rPr>
                <w:color w:val="0000FF"/>
                <w:sz w:val="24"/>
                <w:szCs w:val="24"/>
              </w:rPr>
            </w:pPr>
            <w:r w:rsidRPr="001975FB">
              <w:rPr>
                <w:color w:val="0000FF"/>
                <w:sz w:val="24"/>
                <w:szCs w:val="24"/>
              </w:rPr>
              <w:t>500 mg/L</w:t>
            </w:r>
          </w:p>
        </w:tc>
        <w:tc>
          <w:tcPr>
            <w:tcW w:w="3330" w:type="dxa"/>
          </w:tcPr>
          <w:p w:rsidR="004B3C1F" w:rsidRPr="001975FB" w:rsidRDefault="004B3C1F" w:rsidP="00731DDB">
            <w:pPr>
              <w:spacing w:before="40" w:after="40"/>
              <w:rPr>
                <w:color w:val="0000FF"/>
                <w:sz w:val="24"/>
                <w:szCs w:val="24"/>
              </w:rPr>
            </w:pPr>
            <w:r w:rsidRPr="001975FB">
              <w:rPr>
                <w:color w:val="0000FF"/>
                <w:sz w:val="24"/>
                <w:szCs w:val="24"/>
              </w:rPr>
              <w:t>Runoff</w:t>
            </w:r>
            <w:r w:rsidR="002453CF" w:rsidRPr="001975FB">
              <w:rPr>
                <w:color w:val="0000FF"/>
                <w:sz w:val="24"/>
                <w:szCs w:val="24"/>
              </w:rPr>
              <w:t xml:space="preserve">/leaching from natural deposits and/or </w:t>
            </w:r>
            <w:r w:rsidRPr="001975FB">
              <w:rPr>
                <w:color w:val="0000FF"/>
                <w:sz w:val="24"/>
                <w:szCs w:val="24"/>
              </w:rPr>
              <w:t>industrial waste</w:t>
            </w:r>
          </w:p>
        </w:tc>
      </w:tr>
    </w:tbl>
    <w:p w:rsidR="00936FDB" w:rsidRPr="00F502C7" w:rsidRDefault="00936FDB" w:rsidP="00F502C7">
      <w:pPr>
        <w:pStyle w:val="Heading3"/>
        <w:keepNext/>
        <w:rPr>
          <w:rFonts w:ascii="Times New Roman" w:hAnsi="Times New Roman" w:cs="Times New Roman"/>
        </w:rPr>
      </w:pPr>
      <w:bookmarkStart w:id="9" w:name="_Toc58336721"/>
      <w:bookmarkStart w:id="10" w:name="_Toc58336719"/>
      <w:r w:rsidRPr="00395A01">
        <w:rPr>
          <w:rFonts w:ascii="Times New Roman" w:hAnsi="Times New Roman" w:cs="Times New Roman"/>
        </w:rPr>
        <w:t>For Water Systems Providing Groundwater as a Source of Drinking Water</w:t>
      </w:r>
      <w:bookmarkEnd w:id="9"/>
    </w:p>
    <w:tbl>
      <w:tblPr>
        <w:tblW w:w="108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208"/>
        <w:gridCol w:w="2208"/>
        <w:gridCol w:w="2208"/>
        <w:gridCol w:w="2100"/>
      </w:tblGrid>
      <w:tr w:rsidR="001F669F" w:rsidRPr="00F41F91" w:rsidTr="00C81805">
        <w:trPr>
          <w:trHeight w:val="360"/>
        </w:trPr>
        <w:tc>
          <w:tcPr>
            <w:tcW w:w="10823" w:type="dxa"/>
            <w:gridSpan w:val="5"/>
            <w:tcBorders>
              <w:top w:val="single" w:sz="18" w:space="0" w:color="auto"/>
              <w:bottom w:val="single" w:sz="18" w:space="0" w:color="auto"/>
            </w:tcBorders>
            <w:vAlign w:val="center"/>
          </w:tcPr>
          <w:p w:rsidR="001F669F" w:rsidRPr="00C62663" w:rsidRDefault="001F669F" w:rsidP="00C95162">
            <w:pPr>
              <w:pStyle w:val="BodyText"/>
              <w:spacing w:before="20" w:after="20"/>
              <w:jc w:val="center"/>
              <w:rPr>
                <w:rFonts w:ascii="Times New Roman" w:hAnsi="Times New Roman"/>
                <w:b/>
              </w:rPr>
            </w:pPr>
            <w:r w:rsidRPr="00C62663">
              <w:rPr>
                <w:rFonts w:ascii="Times New Roman" w:hAnsi="Times New Roman"/>
                <w:b/>
              </w:rPr>
              <w:t>VIOLATION OF A MCL, MRDL, AL, TT, OR MONITORING AND REPORTING REQUIREMENT</w:t>
            </w:r>
          </w:p>
          <w:p w:rsidR="001F669F" w:rsidRPr="00C62663" w:rsidRDefault="001F669F" w:rsidP="00C95162">
            <w:pPr>
              <w:pStyle w:val="BodyText"/>
              <w:spacing w:before="20" w:after="20"/>
              <w:jc w:val="center"/>
              <w:rPr>
                <w:rFonts w:ascii="Times New Roman" w:hAnsi="Times New Roman"/>
                <w:b/>
                <w:color w:val="0000FF"/>
                <w:sz w:val="20"/>
              </w:rPr>
            </w:pPr>
          </w:p>
        </w:tc>
      </w:tr>
      <w:tr w:rsidR="001F669F" w:rsidRPr="00F41F91" w:rsidTr="00C81805">
        <w:tc>
          <w:tcPr>
            <w:tcW w:w="2099" w:type="dxa"/>
            <w:tcBorders>
              <w:top w:val="single" w:sz="18" w:space="0" w:color="auto"/>
              <w:bottom w:val="double" w:sz="6" w:space="0" w:color="auto"/>
            </w:tcBorders>
            <w:vAlign w:val="center"/>
          </w:tcPr>
          <w:p w:rsidR="001F669F" w:rsidRPr="00C62663" w:rsidRDefault="001F669F" w:rsidP="00C95162">
            <w:pPr>
              <w:pStyle w:val="BodyText"/>
              <w:spacing w:before="20" w:after="20"/>
              <w:jc w:val="center"/>
              <w:rPr>
                <w:rFonts w:ascii="Times New Roman" w:hAnsi="Times New Roman"/>
                <w:b/>
                <w:sz w:val="18"/>
                <w:szCs w:val="18"/>
              </w:rPr>
            </w:pPr>
            <w:r w:rsidRPr="00C62663">
              <w:rPr>
                <w:rFonts w:ascii="Times New Roman" w:hAnsi="Times New Roman"/>
                <w:b/>
                <w:sz w:val="18"/>
                <w:szCs w:val="18"/>
              </w:rPr>
              <w:t>Violation</w:t>
            </w:r>
          </w:p>
        </w:tc>
        <w:tc>
          <w:tcPr>
            <w:tcW w:w="2208" w:type="dxa"/>
            <w:tcBorders>
              <w:top w:val="single" w:sz="18" w:space="0" w:color="auto"/>
              <w:bottom w:val="double" w:sz="6" w:space="0" w:color="auto"/>
            </w:tcBorders>
            <w:vAlign w:val="center"/>
          </w:tcPr>
          <w:p w:rsidR="001F669F" w:rsidRPr="00C62663" w:rsidRDefault="001F669F" w:rsidP="00C95162">
            <w:pPr>
              <w:pStyle w:val="BodyText"/>
              <w:spacing w:before="20" w:after="20"/>
              <w:jc w:val="center"/>
              <w:rPr>
                <w:rFonts w:ascii="Times New Roman" w:hAnsi="Times New Roman"/>
                <w:b/>
                <w:sz w:val="18"/>
                <w:szCs w:val="18"/>
              </w:rPr>
            </w:pPr>
            <w:r w:rsidRPr="00C62663">
              <w:rPr>
                <w:rFonts w:ascii="Times New Roman" w:hAnsi="Times New Roman"/>
                <w:b/>
                <w:sz w:val="18"/>
                <w:szCs w:val="18"/>
              </w:rPr>
              <w:t>Explanation</w:t>
            </w:r>
          </w:p>
        </w:tc>
        <w:tc>
          <w:tcPr>
            <w:tcW w:w="2208" w:type="dxa"/>
            <w:tcBorders>
              <w:top w:val="single" w:sz="18" w:space="0" w:color="auto"/>
              <w:bottom w:val="double" w:sz="6" w:space="0" w:color="auto"/>
            </w:tcBorders>
            <w:vAlign w:val="center"/>
          </w:tcPr>
          <w:p w:rsidR="001F669F" w:rsidRPr="00C62663" w:rsidRDefault="001F669F" w:rsidP="00C95162">
            <w:pPr>
              <w:pStyle w:val="BodyText"/>
              <w:spacing w:before="20" w:after="20"/>
              <w:jc w:val="center"/>
              <w:rPr>
                <w:rFonts w:ascii="Times New Roman" w:hAnsi="Times New Roman"/>
                <w:b/>
                <w:sz w:val="18"/>
                <w:szCs w:val="18"/>
              </w:rPr>
            </w:pPr>
            <w:r w:rsidRPr="00C62663">
              <w:rPr>
                <w:rFonts w:ascii="Times New Roman" w:hAnsi="Times New Roman"/>
                <w:b/>
                <w:sz w:val="18"/>
                <w:szCs w:val="18"/>
              </w:rPr>
              <w:t>Duration</w:t>
            </w:r>
          </w:p>
        </w:tc>
        <w:tc>
          <w:tcPr>
            <w:tcW w:w="2208" w:type="dxa"/>
            <w:tcBorders>
              <w:top w:val="single" w:sz="18" w:space="0" w:color="auto"/>
              <w:bottom w:val="double" w:sz="6" w:space="0" w:color="auto"/>
            </w:tcBorders>
            <w:vAlign w:val="center"/>
          </w:tcPr>
          <w:p w:rsidR="001F669F" w:rsidRPr="00C62663" w:rsidRDefault="001F669F" w:rsidP="00C95162">
            <w:pPr>
              <w:pStyle w:val="BodyText"/>
              <w:spacing w:before="20" w:after="20"/>
              <w:jc w:val="center"/>
              <w:rPr>
                <w:rFonts w:ascii="Times New Roman" w:hAnsi="Times New Roman"/>
                <w:b/>
                <w:sz w:val="18"/>
                <w:szCs w:val="18"/>
              </w:rPr>
            </w:pPr>
            <w:r w:rsidRPr="00C62663">
              <w:rPr>
                <w:rFonts w:ascii="Times New Roman" w:hAnsi="Times New Roman"/>
                <w:b/>
                <w:sz w:val="18"/>
                <w:szCs w:val="18"/>
              </w:rPr>
              <w:t>Actions Taken to Correct the Violation</w:t>
            </w:r>
          </w:p>
        </w:tc>
        <w:tc>
          <w:tcPr>
            <w:tcW w:w="2100" w:type="dxa"/>
            <w:tcBorders>
              <w:top w:val="single" w:sz="18" w:space="0" w:color="auto"/>
              <w:bottom w:val="double" w:sz="6" w:space="0" w:color="auto"/>
            </w:tcBorders>
            <w:vAlign w:val="center"/>
          </w:tcPr>
          <w:p w:rsidR="001F669F" w:rsidRPr="00C62663" w:rsidRDefault="001F669F" w:rsidP="00C95162">
            <w:pPr>
              <w:pStyle w:val="BodyText"/>
              <w:spacing w:before="20" w:after="20"/>
              <w:jc w:val="center"/>
              <w:rPr>
                <w:rFonts w:ascii="Times New Roman" w:hAnsi="Times New Roman"/>
                <w:b/>
                <w:sz w:val="18"/>
                <w:szCs w:val="18"/>
              </w:rPr>
            </w:pPr>
            <w:r w:rsidRPr="00C62663">
              <w:rPr>
                <w:rFonts w:ascii="Times New Roman" w:hAnsi="Times New Roman"/>
                <w:b/>
                <w:sz w:val="18"/>
                <w:szCs w:val="18"/>
              </w:rPr>
              <w:t>Health Effects Language</w:t>
            </w:r>
          </w:p>
        </w:tc>
      </w:tr>
      <w:tr w:rsidR="001F669F" w:rsidRPr="00F41F91" w:rsidTr="00C81805">
        <w:trPr>
          <w:trHeight w:val="504"/>
        </w:trPr>
        <w:tc>
          <w:tcPr>
            <w:tcW w:w="2099" w:type="dxa"/>
            <w:tcBorders>
              <w:top w:val="double" w:sz="6" w:space="0" w:color="auto"/>
            </w:tcBorders>
          </w:tcPr>
          <w:p w:rsidR="001F669F" w:rsidRPr="00C62663" w:rsidRDefault="001F669F" w:rsidP="00C95162">
            <w:pPr>
              <w:pStyle w:val="BodyText"/>
              <w:spacing w:before="0"/>
              <w:jc w:val="left"/>
              <w:rPr>
                <w:rFonts w:ascii="Times New Roman" w:hAnsi="Times New Roman"/>
                <w:b/>
                <w:sz w:val="26"/>
              </w:rPr>
            </w:pPr>
            <w:r w:rsidRPr="00C62663">
              <w:rPr>
                <w:rFonts w:ascii="Times New Roman" w:hAnsi="Times New Roman"/>
                <w:b/>
                <w:sz w:val="24"/>
              </w:rPr>
              <w:t>Manganese</w:t>
            </w:r>
          </w:p>
        </w:tc>
        <w:tc>
          <w:tcPr>
            <w:tcW w:w="2208" w:type="dxa"/>
            <w:tcBorders>
              <w:top w:val="double" w:sz="6" w:space="0" w:color="auto"/>
            </w:tcBorders>
          </w:tcPr>
          <w:p w:rsidR="001F669F" w:rsidRPr="00C62663" w:rsidRDefault="001F669F" w:rsidP="001F669F">
            <w:pPr>
              <w:pStyle w:val="BodyText"/>
              <w:spacing w:before="0"/>
              <w:jc w:val="left"/>
              <w:rPr>
                <w:rFonts w:ascii="Times New Roman" w:hAnsi="Times New Roman"/>
                <w:sz w:val="24"/>
              </w:rPr>
            </w:pPr>
            <w:r w:rsidRPr="00C62663">
              <w:rPr>
                <w:rFonts w:ascii="Times New Roman" w:hAnsi="Times New Roman"/>
                <w:sz w:val="24"/>
              </w:rPr>
              <w:t xml:space="preserve">Occurs with iron in the well water and is a Secondary Maximum Contaminant </w:t>
            </w:r>
          </w:p>
        </w:tc>
        <w:tc>
          <w:tcPr>
            <w:tcW w:w="2208" w:type="dxa"/>
            <w:tcBorders>
              <w:top w:val="double" w:sz="6" w:space="0" w:color="auto"/>
            </w:tcBorders>
          </w:tcPr>
          <w:p w:rsidR="001F669F" w:rsidRPr="00C62663" w:rsidRDefault="001F669F" w:rsidP="004F2423">
            <w:pPr>
              <w:pStyle w:val="BodyText"/>
              <w:spacing w:before="0"/>
              <w:jc w:val="center"/>
              <w:rPr>
                <w:rFonts w:ascii="Times New Roman" w:hAnsi="Times New Roman"/>
                <w:sz w:val="24"/>
              </w:rPr>
            </w:pPr>
            <w:r w:rsidRPr="00C62663">
              <w:rPr>
                <w:rFonts w:ascii="Times New Roman" w:hAnsi="Times New Roman"/>
                <w:sz w:val="24"/>
              </w:rPr>
              <w:t>Continual</w:t>
            </w:r>
          </w:p>
        </w:tc>
        <w:tc>
          <w:tcPr>
            <w:tcW w:w="2208" w:type="dxa"/>
            <w:tcBorders>
              <w:top w:val="double" w:sz="6" w:space="0" w:color="auto"/>
            </w:tcBorders>
          </w:tcPr>
          <w:p w:rsidR="001F669F" w:rsidRPr="00C62663" w:rsidRDefault="00C81805" w:rsidP="00C81805">
            <w:pPr>
              <w:pStyle w:val="BodyText"/>
              <w:spacing w:before="0"/>
              <w:jc w:val="left"/>
              <w:rPr>
                <w:rFonts w:ascii="Times New Roman" w:hAnsi="Times New Roman"/>
                <w:sz w:val="26"/>
              </w:rPr>
            </w:pPr>
            <w:r w:rsidRPr="00C62663">
              <w:rPr>
                <w:rFonts w:ascii="Times New Roman" w:hAnsi="Times New Roman"/>
                <w:sz w:val="24"/>
              </w:rPr>
              <w:t xml:space="preserve">Alert those consumers should there be instances </w:t>
            </w:r>
            <w:r w:rsidR="004F2423" w:rsidRPr="00C62663">
              <w:rPr>
                <w:rFonts w:ascii="Times New Roman" w:hAnsi="Times New Roman"/>
                <w:sz w:val="24"/>
              </w:rPr>
              <w:t>of staining</w:t>
            </w:r>
            <w:r w:rsidRPr="00C62663">
              <w:rPr>
                <w:rFonts w:ascii="Times New Roman" w:hAnsi="Times New Roman"/>
                <w:sz w:val="24"/>
              </w:rPr>
              <w:t xml:space="preserve"> from </w:t>
            </w:r>
            <w:proofErr w:type="gramStart"/>
            <w:r w:rsidRPr="00C62663">
              <w:rPr>
                <w:rFonts w:ascii="Times New Roman" w:hAnsi="Times New Roman"/>
                <w:sz w:val="24"/>
              </w:rPr>
              <w:t>the  manganese</w:t>
            </w:r>
            <w:proofErr w:type="gramEnd"/>
            <w:r w:rsidRPr="00C62663">
              <w:rPr>
                <w:rFonts w:ascii="Times New Roman" w:hAnsi="Times New Roman"/>
                <w:sz w:val="24"/>
              </w:rPr>
              <w:t xml:space="preserve"> in our laundry facilities, water softeners. </w:t>
            </w:r>
          </w:p>
        </w:tc>
        <w:tc>
          <w:tcPr>
            <w:tcW w:w="2100" w:type="dxa"/>
            <w:tcBorders>
              <w:top w:val="double" w:sz="6" w:space="0" w:color="auto"/>
            </w:tcBorders>
          </w:tcPr>
          <w:p w:rsidR="00936FDB" w:rsidRPr="00C62663" w:rsidRDefault="00936FDB" w:rsidP="00936FDB">
            <w:pPr>
              <w:spacing w:before="40" w:after="40"/>
              <w:rPr>
                <w:color w:val="0000FF"/>
                <w:sz w:val="24"/>
                <w:szCs w:val="24"/>
              </w:rPr>
            </w:pPr>
            <w:r w:rsidRPr="00C62663">
              <w:rPr>
                <w:color w:val="0000FF"/>
                <w:sz w:val="24"/>
                <w:szCs w:val="24"/>
              </w:rPr>
              <w:t xml:space="preserve">Health Effects: </w:t>
            </w:r>
            <w:r w:rsidRPr="00C62663">
              <w:rPr>
                <w:b/>
                <w:color w:val="0000FF"/>
                <w:sz w:val="24"/>
                <w:szCs w:val="24"/>
              </w:rPr>
              <w:t>High levels</w:t>
            </w:r>
            <w:r w:rsidRPr="00C62663">
              <w:rPr>
                <w:color w:val="0000FF"/>
                <w:sz w:val="24"/>
                <w:szCs w:val="24"/>
              </w:rPr>
              <w:t xml:space="preserve"> of manganese in people have been shown to result in adverse effects to the nervous system.</w:t>
            </w:r>
          </w:p>
          <w:p w:rsidR="001F669F" w:rsidRPr="00C62663" w:rsidRDefault="001F669F" w:rsidP="00C95162">
            <w:pPr>
              <w:pStyle w:val="BodyText"/>
              <w:spacing w:before="0"/>
              <w:jc w:val="left"/>
              <w:rPr>
                <w:rFonts w:ascii="Times New Roman" w:hAnsi="Times New Roman"/>
                <w:b/>
                <w:color w:val="0000FF"/>
                <w:sz w:val="26"/>
              </w:rPr>
            </w:pPr>
          </w:p>
        </w:tc>
      </w:tr>
      <w:tr w:rsidR="00C81805" w:rsidRPr="00F41F91" w:rsidTr="00DB3CC1">
        <w:trPr>
          <w:trHeight w:val="504"/>
        </w:trPr>
        <w:tc>
          <w:tcPr>
            <w:tcW w:w="10823" w:type="dxa"/>
            <w:gridSpan w:val="5"/>
            <w:tcBorders>
              <w:bottom w:val="single" w:sz="18" w:space="0" w:color="auto"/>
            </w:tcBorders>
          </w:tcPr>
          <w:p w:rsidR="00C81805" w:rsidRPr="00C62663" w:rsidRDefault="00C81805" w:rsidP="004F2423">
            <w:pPr>
              <w:pStyle w:val="BodyText"/>
              <w:spacing w:before="0"/>
              <w:jc w:val="left"/>
              <w:rPr>
                <w:rFonts w:ascii="Times New Roman" w:hAnsi="Times New Roman"/>
                <w:sz w:val="26"/>
              </w:rPr>
            </w:pPr>
            <w:r w:rsidRPr="00C62663">
              <w:rPr>
                <w:rFonts w:ascii="Times New Roman" w:hAnsi="Times New Roman"/>
                <w:sz w:val="24"/>
              </w:rPr>
              <w:lastRenderedPageBreak/>
              <w:t>Manganese is regulated by a 0.05 mg/L (ppm) secondary</w:t>
            </w:r>
            <w:r w:rsidR="00761D02" w:rsidRPr="00C62663">
              <w:rPr>
                <w:rFonts w:ascii="Times New Roman" w:hAnsi="Times New Roman"/>
                <w:sz w:val="24"/>
              </w:rPr>
              <w:t xml:space="preserve"> maximum</w:t>
            </w:r>
            <w:r w:rsidRPr="00C62663">
              <w:rPr>
                <w:rFonts w:ascii="Times New Roman" w:hAnsi="Times New Roman"/>
                <w:sz w:val="24"/>
              </w:rPr>
              <w:t xml:space="preserve"> contaminant level established to address aesthetic issues related to the discoloration of water. </w:t>
            </w:r>
            <w:r w:rsidR="00761D02" w:rsidRPr="00C62663">
              <w:rPr>
                <w:rFonts w:ascii="Times New Roman" w:hAnsi="Times New Roman"/>
                <w:sz w:val="24"/>
              </w:rPr>
              <w:t xml:space="preserve">Manganese is a required nutrient </w:t>
            </w:r>
            <w:r w:rsidR="004F2423" w:rsidRPr="00C62663">
              <w:rPr>
                <w:rFonts w:ascii="Times New Roman" w:hAnsi="Times New Roman"/>
                <w:sz w:val="24"/>
              </w:rPr>
              <w:t>with an</w:t>
            </w:r>
            <w:r w:rsidR="00761D02" w:rsidRPr="00C62663">
              <w:rPr>
                <w:rFonts w:ascii="Times New Roman" w:hAnsi="Times New Roman"/>
                <w:sz w:val="24"/>
              </w:rPr>
              <w:t xml:space="preserve"> intake range from 1.2 mg/day to 2.3 mg/day depending on the age of the user.  Recent studies </w:t>
            </w:r>
            <w:r w:rsidR="00CF45AB" w:rsidRPr="00C62663">
              <w:rPr>
                <w:rFonts w:ascii="Times New Roman" w:hAnsi="Times New Roman"/>
                <w:sz w:val="24"/>
              </w:rPr>
              <w:t>found that</w:t>
            </w:r>
            <w:r w:rsidR="00761D02" w:rsidRPr="00C62663">
              <w:rPr>
                <w:rFonts w:ascii="Times New Roman" w:hAnsi="Times New Roman"/>
                <w:sz w:val="24"/>
              </w:rPr>
              <w:t xml:space="preserve"> at high levels </w:t>
            </w:r>
            <w:r w:rsidR="00CF45AB" w:rsidRPr="00C62663">
              <w:rPr>
                <w:rFonts w:ascii="Times New Roman" w:hAnsi="Times New Roman"/>
                <w:sz w:val="24"/>
              </w:rPr>
              <w:t xml:space="preserve">manganese </w:t>
            </w:r>
            <w:r w:rsidR="00C62663" w:rsidRPr="00C62663">
              <w:rPr>
                <w:rFonts w:ascii="Times New Roman" w:hAnsi="Times New Roman"/>
                <w:sz w:val="24"/>
              </w:rPr>
              <w:t>can pose a nervous</w:t>
            </w:r>
            <w:r w:rsidR="00C62663">
              <w:rPr>
                <w:rFonts w:ascii="Times New Roman" w:hAnsi="Times New Roman"/>
                <w:sz w:val="24"/>
              </w:rPr>
              <w:t xml:space="preserve"> system risk. Our water has 0.16</w:t>
            </w:r>
            <w:r w:rsidR="00761D02" w:rsidRPr="00C62663">
              <w:rPr>
                <w:rFonts w:ascii="Times New Roman" w:hAnsi="Times New Roman"/>
                <w:sz w:val="24"/>
              </w:rPr>
              <w:t xml:space="preserve"> mg/L of manganese which is above the 0.05 mg</w:t>
            </w:r>
            <w:r w:rsidR="00CF45AB" w:rsidRPr="00C62663">
              <w:rPr>
                <w:rFonts w:ascii="Times New Roman" w:hAnsi="Times New Roman"/>
                <w:sz w:val="24"/>
              </w:rPr>
              <w:t>/</w:t>
            </w:r>
            <w:r w:rsidR="004F2423" w:rsidRPr="00C62663">
              <w:rPr>
                <w:rFonts w:ascii="Times New Roman" w:hAnsi="Times New Roman"/>
                <w:sz w:val="24"/>
              </w:rPr>
              <w:t>L yet it is less than 0.5 mg/l – the level that may be a health concern.</w:t>
            </w:r>
            <w:r w:rsidR="00CF45AB" w:rsidRPr="00C62663">
              <w:rPr>
                <w:rFonts w:ascii="Times New Roman" w:hAnsi="Times New Roman"/>
                <w:sz w:val="24"/>
              </w:rPr>
              <w:t xml:space="preserve"> </w:t>
            </w:r>
          </w:p>
        </w:tc>
      </w:tr>
    </w:tbl>
    <w:p w:rsidR="00B70DB9" w:rsidRPr="00E1192E" w:rsidRDefault="00B70DB9" w:rsidP="00BF628D">
      <w:pPr>
        <w:pStyle w:val="Heading3"/>
        <w:rPr>
          <w:rFonts w:ascii="Times New Roman" w:hAnsi="Times New Roman" w:cs="Times New Roman"/>
          <w:color w:val="auto"/>
        </w:rPr>
      </w:pPr>
      <w:r w:rsidRPr="00E1192E">
        <w:rPr>
          <w:rFonts w:ascii="Times New Roman" w:hAnsi="Times New Roman" w:cs="Times New Roman"/>
          <w:color w:val="auto"/>
        </w:rPr>
        <w:t>Additional General Information on Drinking Water</w:t>
      </w:r>
      <w:bookmarkEnd w:id="10"/>
    </w:p>
    <w:p w:rsidR="00B70DB9" w:rsidRPr="00E1192E" w:rsidRDefault="00B70DB9" w:rsidP="00A32EB0">
      <w:pPr>
        <w:pStyle w:val="BodyText"/>
        <w:tabs>
          <w:tab w:val="left" w:pos="9900"/>
        </w:tabs>
        <w:spacing w:before="0" w:after="240"/>
        <w:jc w:val="left"/>
        <w:rPr>
          <w:rFonts w:ascii="Times New Roman" w:hAnsi="Times New Roman"/>
          <w:sz w:val="24"/>
          <w:szCs w:val="24"/>
        </w:rPr>
      </w:pPr>
      <w:r w:rsidRPr="00E1192E">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B70DB9" w:rsidRPr="00E1192E" w:rsidRDefault="00B70DB9" w:rsidP="0020216E">
      <w:pPr>
        <w:pStyle w:val="BodyText"/>
        <w:spacing w:before="0" w:after="240"/>
        <w:jc w:val="left"/>
        <w:rPr>
          <w:rFonts w:ascii="Times New Roman" w:hAnsi="Times New Roman"/>
          <w:sz w:val="24"/>
          <w:szCs w:val="24"/>
        </w:rPr>
      </w:pPr>
      <w:r w:rsidRPr="00E1192E">
        <w:rPr>
          <w:rFonts w:ascii="Times New Roman" w:hAnsi="Times New Roman"/>
          <w:sz w:val="24"/>
          <w:szCs w:val="24"/>
        </w:rPr>
        <w:t xml:space="preserve">Some people may be more vulnerable to contaminants in drinking water than the general population.  </w:t>
      </w:r>
      <w:proofErr w:type="spellStart"/>
      <w:r w:rsidRPr="00E1192E">
        <w:rPr>
          <w:rFonts w:ascii="Times New Roman" w:hAnsi="Times New Roman"/>
          <w:sz w:val="24"/>
          <w:szCs w:val="24"/>
        </w:rPr>
        <w:t>Immuno</w:t>
      </w:r>
      <w:proofErr w:type="spellEnd"/>
      <w:r w:rsidRPr="00E1192E">
        <w:rPr>
          <w:rFonts w:ascii="Times New Roman" w:hAnsi="Times New Roman"/>
          <w:sz w:val="24"/>
          <w:szCs w:val="24"/>
        </w:rPr>
        <w:t>-compromised persons such as persons with cancer undergoing chemotherapy, persons who have undergone organ transplants, people with HIV/AIDS or other immune system disorders, some elderly</w:t>
      </w:r>
      <w:r w:rsidR="00CF45AB" w:rsidRPr="00E1192E">
        <w:rPr>
          <w:rFonts w:ascii="Times New Roman" w:hAnsi="Times New Roman"/>
          <w:sz w:val="24"/>
          <w:szCs w:val="24"/>
        </w:rPr>
        <w:t xml:space="preserve"> </w:t>
      </w:r>
      <w:r w:rsidRPr="00E1192E">
        <w:rPr>
          <w:rFonts w:ascii="Times New Roman" w:hAnsi="Times New Roman"/>
          <w:sz w:val="24"/>
          <w:szCs w:val="24"/>
        </w:rPr>
        <w:t>and infants can be particularly at risk from infections.  These people should seek advice about drinking water from their health care providers.  U.S. EPA/Centers for Disease Control (CDC) guidelines on appropriate means to lessen the risk of infection by microbial contaminants are available from the Safe Drinking Water Hotline (1-800-426-4791).</w:t>
      </w:r>
    </w:p>
    <w:p w:rsidR="004F2423" w:rsidRDefault="00B70DB9" w:rsidP="0025569C">
      <w:pPr>
        <w:spacing w:after="240"/>
        <w:rPr>
          <w:bCs/>
          <w:sz w:val="24"/>
          <w:szCs w:val="24"/>
        </w:rPr>
      </w:pPr>
      <w:r w:rsidRPr="00C62663">
        <w:rPr>
          <w:b/>
          <w:bCs/>
          <w:sz w:val="24"/>
          <w:szCs w:val="24"/>
        </w:rPr>
        <w:t>Lead-Specific Language</w:t>
      </w:r>
      <w:r w:rsidRPr="00AF4C70">
        <w:rPr>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p>
    <w:p w:rsidR="00B70DB9" w:rsidRPr="00C62663" w:rsidRDefault="004076EF" w:rsidP="0025569C">
      <w:pPr>
        <w:spacing w:after="240"/>
        <w:rPr>
          <w:bCs/>
          <w:sz w:val="24"/>
          <w:szCs w:val="24"/>
        </w:rPr>
      </w:pPr>
      <w:r w:rsidRPr="00C62663">
        <w:rPr>
          <w:bCs/>
          <w:sz w:val="24"/>
          <w:szCs w:val="24"/>
        </w:rPr>
        <w:t>Golden Era</w:t>
      </w:r>
      <w:r w:rsidR="004F2423" w:rsidRPr="00C62663">
        <w:rPr>
          <w:bCs/>
          <w:sz w:val="24"/>
          <w:szCs w:val="24"/>
        </w:rPr>
        <w:t xml:space="preserve"> </w:t>
      </w:r>
      <w:r w:rsidR="00B70DB9" w:rsidRPr="00C62663">
        <w:rPr>
          <w:bCs/>
          <w:sz w:val="24"/>
          <w:szCs w:val="24"/>
        </w:rPr>
        <w:t>is responsible for providing high quality drinking water</w:t>
      </w:r>
      <w:r w:rsidRPr="00C62663">
        <w:rPr>
          <w:bCs/>
          <w:sz w:val="24"/>
          <w:szCs w:val="24"/>
        </w:rPr>
        <w:t xml:space="preserve">. As we replaced </w:t>
      </w:r>
      <w:r w:rsidR="004F2423" w:rsidRPr="00C62663">
        <w:rPr>
          <w:bCs/>
          <w:sz w:val="24"/>
          <w:szCs w:val="24"/>
        </w:rPr>
        <w:t xml:space="preserve">our </w:t>
      </w:r>
      <w:r w:rsidRPr="00C62663">
        <w:rPr>
          <w:bCs/>
          <w:sz w:val="24"/>
          <w:szCs w:val="24"/>
        </w:rPr>
        <w:t>plumbing over the years</w:t>
      </w:r>
      <w:r w:rsidR="008F4927" w:rsidRPr="00C62663">
        <w:rPr>
          <w:bCs/>
          <w:sz w:val="24"/>
          <w:szCs w:val="24"/>
        </w:rPr>
        <w:t>,</w:t>
      </w:r>
      <w:r w:rsidRPr="00C62663">
        <w:rPr>
          <w:bCs/>
          <w:sz w:val="24"/>
          <w:szCs w:val="24"/>
        </w:rPr>
        <w:t xml:space="preserve"> our lead and copper </w:t>
      </w:r>
      <w:r w:rsidR="008F4927" w:rsidRPr="00C62663">
        <w:rPr>
          <w:bCs/>
          <w:sz w:val="24"/>
          <w:szCs w:val="24"/>
        </w:rPr>
        <w:t>tests show non-detection of any lead that has leached into the water from the plumbing.</w:t>
      </w:r>
      <w:r w:rsidR="008F4927">
        <w:rPr>
          <w:bCs/>
          <w:sz w:val="24"/>
          <w:szCs w:val="24"/>
        </w:rPr>
        <w:t xml:space="preserve"> </w:t>
      </w:r>
      <w:r>
        <w:rPr>
          <w:bCs/>
          <w:sz w:val="24"/>
          <w:szCs w:val="24"/>
        </w:rPr>
        <w:t xml:space="preserve"> </w:t>
      </w:r>
    </w:p>
    <w:sectPr w:rsidR="00B70DB9" w:rsidRPr="00C6266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EB" w:rsidRDefault="004339EB">
      <w:r>
        <w:separator/>
      </w:r>
    </w:p>
    <w:p w:rsidR="004339EB" w:rsidRDefault="004339EB"/>
  </w:endnote>
  <w:endnote w:type="continuationSeparator" w:id="0">
    <w:p w:rsidR="004339EB" w:rsidRDefault="004339EB">
      <w:r>
        <w:continuationSeparator/>
      </w:r>
    </w:p>
    <w:p w:rsidR="004339EB" w:rsidRDefault="00433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0" w:rsidRDefault="00127F80">
    <w:pPr>
      <w:pStyle w:val="Footer"/>
    </w:pPr>
  </w:p>
  <w:p w:rsidR="00127F80" w:rsidRDefault="00127F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727949"/>
      <w:docPartObj>
        <w:docPartGallery w:val="Page Numbers (Bottom of Page)"/>
        <w:docPartUnique/>
      </w:docPartObj>
    </w:sdtPr>
    <w:sdtEndPr/>
    <w:sdtContent>
      <w:p w:rsidR="00127F80" w:rsidRDefault="00127F80">
        <w:pPr>
          <w:pStyle w:val="Footer"/>
        </w:pPr>
        <w:r w:rsidRPr="008F4927">
          <w:rPr>
            <w:color w:val="0070C0"/>
            <w:sz w:val="22"/>
          </w:rPr>
          <w:t xml:space="preserve">Page | </w:t>
        </w:r>
        <w:r w:rsidR="00D20A10" w:rsidRPr="008F4927">
          <w:rPr>
            <w:color w:val="0070C0"/>
            <w:sz w:val="22"/>
          </w:rPr>
          <w:fldChar w:fldCharType="begin"/>
        </w:r>
        <w:r w:rsidRPr="008F4927">
          <w:rPr>
            <w:color w:val="0070C0"/>
            <w:sz w:val="22"/>
          </w:rPr>
          <w:instrText xml:space="preserve"> PAGE   \* MERGEFORMAT </w:instrText>
        </w:r>
        <w:r w:rsidR="00D20A10" w:rsidRPr="008F4927">
          <w:rPr>
            <w:color w:val="0070C0"/>
            <w:sz w:val="22"/>
          </w:rPr>
          <w:fldChar w:fldCharType="separate"/>
        </w:r>
        <w:r w:rsidR="00226D4A">
          <w:rPr>
            <w:noProof/>
            <w:color w:val="0070C0"/>
            <w:sz w:val="22"/>
          </w:rPr>
          <w:t>2</w:t>
        </w:r>
        <w:r w:rsidR="00D20A10" w:rsidRPr="008F4927">
          <w:rPr>
            <w:color w:val="0070C0"/>
            <w:sz w:val="22"/>
          </w:rPr>
          <w:fldChar w:fldCharType="end"/>
        </w:r>
      </w:p>
    </w:sdtContent>
  </w:sdt>
  <w:p w:rsidR="00127F80" w:rsidRPr="008F4927" w:rsidRDefault="00127F80" w:rsidP="008F4927">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EB" w:rsidRDefault="004339EB">
      <w:r>
        <w:separator/>
      </w:r>
    </w:p>
    <w:p w:rsidR="004339EB" w:rsidRDefault="004339EB"/>
  </w:footnote>
  <w:footnote w:type="continuationSeparator" w:id="0">
    <w:p w:rsidR="004339EB" w:rsidRDefault="004339EB">
      <w:r>
        <w:continuationSeparator/>
      </w:r>
    </w:p>
    <w:p w:rsidR="004339EB" w:rsidRDefault="004339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0" w:rsidRDefault="00127F80">
    <w:pPr>
      <w:pStyle w:val="Header"/>
    </w:pPr>
  </w:p>
  <w:p w:rsidR="00127F80" w:rsidRDefault="00127F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80" w:rsidRPr="00196C00" w:rsidRDefault="00127F80" w:rsidP="0025569C">
    <w:pPr>
      <w:pStyle w:val="Header"/>
      <w:tabs>
        <w:tab w:val="clear" w:pos="4320"/>
        <w:tab w:val="clear" w:pos="8640"/>
        <w:tab w:val="right" w:pos="10800"/>
      </w:tabs>
      <w:spacing w:after="480"/>
      <w:rPr>
        <w:rFonts w:ascii="Arial" w:hAnsi="Arial" w:cs="Arial"/>
        <w:sz w:val="24"/>
        <w:szCs w:val="24"/>
      </w:rPr>
    </w:pPr>
    <w:r w:rsidRPr="002453CF">
      <w:rPr>
        <w:rFonts w:ascii="Arial" w:hAnsi="Arial" w:cs="Arial"/>
        <w:b/>
        <w:color w:val="0033CC"/>
        <w:sz w:val="28"/>
        <w:szCs w:val="24"/>
      </w:rPr>
      <w:t>Consumer Confidence Report</w:t>
    </w:r>
    <w:r w:rsidRPr="00196C00">
      <w:rPr>
        <w:rFonts w:ascii="Arial" w:hAnsi="Arial" w:cs="Arial"/>
        <w:color w:val="0033CC"/>
        <w:sz w:val="28"/>
        <w:szCs w:val="24"/>
      </w:rPr>
      <w:br/>
      <w:t xml:space="preserve">Golden Era Productions Water System </w:t>
    </w:r>
    <w:r w:rsidRPr="00196C00">
      <w:rPr>
        <w:rFonts w:ascii="Arial" w:hAnsi="Arial" w:cs="Arial"/>
        <w:b/>
        <w:color w:val="0033CC"/>
        <w:sz w:val="28"/>
        <w:szCs w:val="24"/>
      </w:rPr>
      <w:t>#CA3301280</w:t>
    </w:r>
    <w:r w:rsidRPr="00E870EB">
      <w:rPr>
        <w:rFonts w:ascii="Arial"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46600DD9"/>
    <w:multiLevelType w:val="hybridMultilevel"/>
    <w:tmpl w:val="AE0474F0"/>
    <w:lvl w:ilvl="0" w:tplc="E71EF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Pr>
  <w:endnotePr>
    <w:endnote w:id="-1"/>
    <w:endnote w:id="0"/>
  </w:endnotePr>
  <w:compat>
    <w:compatSetting w:name="compatibilityMode" w:uri="http://schemas.microsoft.com/office/word" w:val="12"/>
  </w:compat>
  <w:rsids>
    <w:rsidRoot w:val="00CF1A7D"/>
    <w:rsid w:val="00001E77"/>
    <w:rsid w:val="00003909"/>
    <w:rsid w:val="00004811"/>
    <w:rsid w:val="00005E6E"/>
    <w:rsid w:val="00015EBE"/>
    <w:rsid w:val="00016106"/>
    <w:rsid w:val="00017F8F"/>
    <w:rsid w:val="00020F0D"/>
    <w:rsid w:val="00022705"/>
    <w:rsid w:val="00024D43"/>
    <w:rsid w:val="000360D3"/>
    <w:rsid w:val="000370BE"/>
    <w:rsid w:val="00044344"/>
    <w:rsid w:val="000450D8"/>
    <w:rsid w:val="00046733"/>
    <w:rsid w:val="0004748A"/>
    <w:rsid w:val="00047579"/>
    <w:rsid w:val="00052743"/>
    <w:rsid w:val="00053BC0"/>
    <w:rsid w:val="000551F9"/>
    <w:rsid w:val="000556E8"/>
    <w:rsid w:val="00064805"/>
    <w:rsid w:val="00065561"/>
    <w:rsid w:val="00066D3A"/>
    <w:rsid w:val="00070C22"/>
    <w:rsid w:val="00073BE0"/>
    <w:rsid w:val="00074CBB"/>
    <w:rsid w:val="000759BB"/>
    <w:rsid w:val="00082E4E"/>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1973"/>
    <w:rsid w:val="000B60F2"/>
    <w:rsid w:val="000B74BB"/>
    <w:rsid w:val="000C116D"/>
    <w:rsid w:val="000C16DD"/>
    <w:rsid w:val="000C1A52"/>
    <w:rsid w:val="000C6837"/>
    <w:rsid w:val="000D2943"/>
    <w:rsid w:val="000D44B3"/>
    <w:rsid w:val="000D4AC7"/>
    <w:rsid w:val="000D4BB8"/>
    <w:rsid w:val="000F3C1E"/>
    <w:rsid w:val="000F5C8E"/>
    <w:rsid w:val="000F6367"/>
    <w:rsid w:val="00100750"/>
    <w:rsid w:val="00101107"/>
    <w:rsid w:val="00111574"/>
    <w:rsid w:val="00115004"/>
    <w:rsid w:val="001151D3"/>
    <w:rsid w:val="00115AD5"/>
    <w:rsid w:val="0012764D"/>
    <w:rsid w:val="00127B6D"/>
    <w:rsid w:val="00127F80"/>
    <w:rsid w:val="001331D3"/>
    <w:rsid w:val="0014624C"/>
    <w:rsid w:val="001476E6"/>
    <w:rsid w:val="00153D70"/>
    <w:rsid w:val="00154C45"/>
    <w:rsid w:val="0016133C"/>
    <w:rsid w:val="00161D5A"/>
    <w:rsid w:val="00170328"/>
    <w:rsid w:val="00172215"/>
    <w:rsid w:val="00173A3B"/>
    <w:rsid w:val="00174975"/>
    <w:rsid w:val="00177EDD"/>
    <w:rsid w:val="00181292"/>
    <w:rsid w:val="00181B2D"/>
    <w:rsid w:val="00181F3E"/>
    <w:rsid w:val="001909F2"/>
    <w:rsid w:val="0019364C"/>
    <w:rsid w:val="001958C7"/>
    <w:rsid w:val="00196C00"/>
    <w:rsid w:val="001975FB"/>
    <w:rsid w:val="001A0005"/>
    <w:rsid w:val="001A05BF"/>
    <w:rsid w:val="001A2BEE"/>
    <w:rsid w:val="001A47B7"/>
    <w:rsid w:val="001A65A0"/>
    <w:rsid w:val="001A6F2B"/>
    <w:rsid w:val="001B095A"/>
    <w:rsid w:val="001B10EB"/>
    <w:rsid w:val="001B46C4"/>
    <w:rsid w:val="001B4F20"/>
    <w:rsid w:val="001B5F2F"/>
    <w:rsid w:val="001B74B7"/>
    <w:rsid w:val="001C236A"/>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523F"/>
    <w:rsid w:val="001F669F"/>
    <w:rsid w:val="001F7181"/>
    <w:rsid w:val="00200ED0"/>
    <w:rsid w:val="002010C1"/>
    <w:rsid w:val="0020216E"/>
    <w:rsid w:val="0021096E"/>
    <w:rsid w:val="00212811"/>
    <w:rsid w:val="00214D2C"/>
    <w:rsid w:val="002166FF"/>
    <w:rsid w:val="00220240"/>
    <w:rsid w:val="00223107"/>
    <w:rsid w:val="00226D4A"/>
    <w:rsid w:val="00226E0C"/>
    <w:rsid w:val="00231E89"/>
    <w:rsid w:val="0023302C"/>
    <w:rsid w:val="00234EBB"/>
    <w:rsid w:val="00236364"/>
    <w:rsid w:val="00240338"/>
    <w:rsid w:val="0024082C"/>
    <w:rsid w:val="002413F9"/>
    <w:rsid w:val="00243361"/>
    <w:rsid w:val="002436C8"/>
    <w:rsid w:val="00244938"/>
    <w:rsid w:val="002453CF"/>
    <w:rsid w:val="00246D6E"/>
    <w:rsid w:val="0025510E"/>
    <w:rsid w:val="0025569C"/>
    <w:rsid w:val="00256496"/>
    <w:rsid w:val="00264941"/>
    <w:rsid w:val="00273001"/>
    <w:rsid w:val="00273E03"/>
    <w:rsid w:val="00275C1C"/>
    <w:rsid w:val="00276F6B"/>
    <w:rsid w:val="002856B8"/>
    <w:rsid w:val="00293512"/>
    <w:rsid w:val="00294205"/>
    <w:rsid w:val="00297B24"/>
    <w:rsid w:val="002A20BB"/>
    <w:rsid w:val="002A21EA"/>
    <w:rsid w:val="002A3636"/>
    <w:rsid w:val="002A4E09"/>
    <w:rsid w:val="002A5101"/>
    <w:rsid w:val="002A5C9F"/>
    <w:rsid w:val="002A6CD4"/>
    <w:rsid w:val="002A6DDF"/>
    <w:rsid w:val="002A705B"/>
    <w:rsid w:val="002A746D"/>
    <w:rsid w:val="002B04A9"/>
    <w:rsid w:val="002B0B02"/>
    <w:rsid w:val="002B3B52"/>
    <w:rsid w:val="002C441D"/>
    <w:rsid w:val="002D15BC"/>
    <w:rsid w:val="002D2F55"/>
    <w:rsid w:val="002D429D"/>
    <w:rsid w:val="002D728F"/>
    <w:rsid w:val="002E17F7"/>
    <w:rsid w:val="002E43B8"/>
    <w:rsid w:val="002E5912"/>
    <w:rsid w:val="002E7453"/>
    <w:rsid w:val="002F07E8"/>
    <w:rsid w:val="002F0A31"/>
    <w:rsid w:val="002F1DD3"/>
    <w:rsid w:val="002F6EC9"/>
    <w:rsid w:val="00301D86"/>
    <w:rsid w:val="003038BC"/>
    <w:rsid w:val="00304873"/>
    <w:rsid w:val="00307628"/>
    <w:rsid w:val="003131EE"/>
    <w:rsid w:val="003205C1"/>
    <w:rsid w:val="00322340"/>
    <w:rsid w:val="00324BBA"/>
    <w:rsid w:val="0033024B"/>
    <w:rsid w:val="003305DD"/>
    <w:rsid w:val="00332A75"/>
    <w:rsid w:val="00335461"/>
    <w:rsid w:val="00340568"/>
    <w:rsid w:val="00341671"/>
    <w:rsid w:val="00342536"/>
    <w:rsid w:val="0034785D"/>
    <w:rsid w:val="00357F0C"/>
    <w:rsid w:val="00365C7B"/>
    <w:rsid w:val="00374766"/>
    <w:rsid w:val="00376301"/>
    <w:rsid w:val="003769B8"/>
    <w:rsid w:val="00377086"/>
    <w:rsid w:val="00383730"/>
    <w:rsid w:val="00384437"/>
    <w:rsid w:val="00390A3E"/>
    <w:rsid w:val="00391089"/>
    <w:rsid w:val="00391E62"/>
    <w:rsid w:val="00395A01"/>
    <w:rsid w:val="00395DEB"/>
    <w:rsid w:val="00397893"/>
    <w:rsid w:val="003A4CAA"/>
    <w:rsid w:val="003A5EB5"/>
    <w:rsid w:val="003B1F6B"/>
    <w:rsid w:val="003B3381"/>
    <w:rsid w:val="003C0F5E"/>
    <w:rsid w:val="003C2FCC"/>
    <w:rsid w:val="003C597D"/>
    <w:rsid w:val="003C7E02"/>
    <w:rsid w:val="003D5543"/>
    <w:rsid w:val="003D77C7"/>
    <w:rsid w:val="003E27AB"/>
    <w:rsid w:val="003E685E"/>
    <w:rsid w:val="003E7032"/>
    <w:rsid w:val="003F23AC"/>
    <w:rsid w:val="003F3A38"/>
    <w:rsid w:val="003F3F4C"/>
    <w:rsid w:val="003F5E00"/>
    <w:rsid w:val="00401832"/>
    <w:rsid w:val="004053E9"/>
    <w:rsid w:val="00405967"/>
    <w:rsid w:val="004076EF"/>
    <w:rsid w:val="00412B2F"/>
    <w:rsid w:val="00414F8B"/>
    <w:rsid w:val="00415B66"/>
    <w:rsid w:val="00416A8E"/>
    <w:rsid w:val="0041709B"/>
    <w:rsid w:val="00420E84"/>
    <w:rsid w:val="00420F3D"/>
    <w:rsid w:val="004230E3"/>
    <w:rsid w:val="0042631E"/>
    <w:rsid w:val="004263A6"/>
    <w:rsid w:val="00427046"/>
    <w:rsid w:val="00427F0E"/>
    <w:rsid w:val="0043281F"/>
    <w:rsid w:val="004339EB"/>
    <w:rsid w:val="00435A3F"/>
    <w:rsid w:val="00436699"/>
    <w:rsid w:val="00441930"/>
    <w:rsid w:val="00442625"/>
    <w:rsid w:val="00442D66"/>
    <w:rsid w:val="004445E4"/>
    <w:rsid w:val="004465D7"/>
    <w:rsid w:val="00446969"/>
    <w:rsid w:val="00450A4E"/>
    <w:rsid w:val="00452029"/>
    <w:rsid w:val="0045424E"/>
    <w:rsid w:val="004562E8"/>
    <w:rsid w:val="004566E5"/>
    <w:rsid w:val="00462DFF"/>
    <w:rsid w:val="0046646B"/>
    <w:rsid w:val="00470811"/>
    <w:rsid w:val="0047086C"/>
    <w:rsid w:val="00472D17"/>
    <w:rsid w:val="00473411"/>
    <w:rsid w:val="004848BB"/>
    <w:rsid w:val="00487551"/>
    <w:rsid w:val="004912AD"/>
    <w:rsid w:val="00492061"/>
    <w:rsid w:val="00494C7A"/>
    <w:rsid w:val="00496939"/>
    <w:rsid w:val="004A05D8"/>
    <w:rsid w:val="004A07B2"/>
    <w:rsid w:val="004A1ABC"/>
    <w:rsid w:val="004A2077"/>
    <w:rsid w:val="004A2807"/>
    <w:rsid w:val="004A78B1"/>
    <w:rsid w:val="004B2977"/>
    <w:rsid w:val="004B3C1F"/>
    <w:rsid w:val="004B7187"/>
    <w:rsid w:val="004C3239"/>
    <w:rsid w:val="004C5E5E"/>
    <w:rsid w:val="004D4C01"/>
    <w:rsid w:val="004D509C"/>
    <w:rsid w:val="004E56A4"/>
    <w:rsid w:val="004E6ADF"/>
    <w:rsid w:val="004F203D"/>
    <w:rsid w:val="004F23D7"/>
    <w:rsid w:val="004F2423"/>
    <w:rsid w:val="004F2F03"/>
    <w:rsid w:val="004F3C5B"/>
    <w:rsid w:val="004F5902"/>
    <w:rsid w:val="004F67E6"/>
    <w:rsid w:val="00501116"/>
    <w:rsid w:val="00501B52"/>
    <w:rsid w:val="005065B7"/>
    <w:rsid w:val="00506B0D"/>
    <w:rsid w:val="0050755D"/>
    <w:rsid w:val="00512D8C"/>
    <w:rsid w:val="00514FDA"/>
    <w:rsid w:val="005210D2"/>
    <w:rsid w:val="00534BB7"/>
    <w:rsid w:val="00535495"/>
    <w:rsid w:val="00535F64"/>
    <w:rsid w:val="00535F8B"/>
    <w:rsid w:val="00537240"/>
    <w:rsid w:val="00537BEA"/>
    <w:rsid w:val="0054057D"/>
    <w:rsid w:val="00541730"/>
    <w:rsid w:val="0054550C"/>
    <w:rsid w:val="00546A68"/>
    <w:rsid w:val="00546FDB"/>
    <w:rsid w:val="00552801"/>
    <w:rsid w:val="00552D92"/>
    <w:rsid w:val="005540D9"/>
    <w:rsid w:val="0055419E"/>
    <w:rsid w:val="005556BF"/>
    <w:rsid w:val="0056039D"/>
    <w:rsid w:val="00570DC5"/>
    <w:rsid w:val="005830FA"/>
    <w:rsid w:val="00583428"/>
    <w:rsid w:val="005838ED"/>
    <w:rsid w:val="0058536C"/>
    <w:rsid w:val="00587145"/>
    <w:rsid w:val="00587220"/>
    <w:rsid w:val="005937EB"/>
    <w:rsid w:val="00595EA7"/>
    <w:rsid w:val="005A087D"/>
    <w:rsid w:val="005A1897"/>
    <w:rsid w:val="005A78CE"/>
    <w:rsid w:val="005B6169"/>
    <w:rsid w:val="005C04C1"/>
    <w:rsid w:val="005C7FD9"/>
    <w:rsid w:val="005D150F"/>
    <w:rsid w:val="005D1987"/>
    <w:rsid w:val="005D3708"/>
    <w:rsid w:val="005D3BD9"/>
    <w:rsid w:val="005D4636"/>
    <w:rsid w:val="005D5746"/>
    <w:rsid w:val="005D698E"/>
    <w:rsid w:val="005D7328"/>
    <w:rsid w:val="005D7E01"/>
    <w:rsid w:val="005E0C69"/>
    <w:rsid w:val="005E279B"/>
    <w:rsid w:val="005E4953"/>
    <w:rsid w:val="005E6068"/>
    <w:rsid w:val="005F082E"/>
    <w:rsid w:val="005F0DDC"/>
    <w:rsid w:val="005F0E06"/>
    <w:rsid w:val="005F17BC"/>
    <w:rsid w:val="005F600B"/>
    <w:rsid w:val="005F6B41"/>
    <w:rsid w:val="005F7F5B"/>
    <w:rsid w:val="0060219E"/>
    <w:rsid w:val="0060561B"/>
    <w:rsid w:val="00606A2B"/>
    <w:rsid w:val="00612EDD"/>
    <w:rsid w:val="00615750"/>
    <w:rsid w:val="00623849"/>
    <w:rsid w:val="00624516"/>
    <w:rsid w:val="00626643"/>
    <w:rsid w:val="00627188"/>
    <w:rsid w:val="00627B22"/>
    <w:rsid w:val="00630AE6"/>
    <w:rsid w:val="00633A17"/>
    <w:rsid w:val="00640676"/>
    <w:rsid w:val="00640D92"/>
    <w:rsid w:val="0064205A"/>
    <w:rsid w:val="00643C66"/>
    <w:rsid w:val="00652F8C"/>
    <w:rsid w:val="00653424"/>
    <w:rsid w:val="0065365D"/>
    <w:rsid w:val="006537F6"/>
    <w:rsid w:val="00653809"/>
    <w:rsid w:val="0066408C"/>
    <w:rsid w:val="0066456C"/>
    <w:rsid w:val="00666704"/>
    <w:rsid w:val="0066705E"/>
    <w:rsid w:val="006672EF"/>
    <w:rsid w:val="0067168B"/>
    <w:rsid w:val="006727C0"/>
    <w:rsid w:val="00680846"/>
    <w:rsid w:val="0068272C"/>
    <w:rsid w:val="00684C7E"/>
    <w:rsid w:val="00691186"/>
    <w:rsid w:val="00695A6F"/>
    <w:rsid w:val="006A04A9"/>
    <w:rsid w:val="006A482B"/>
    <w:rsid w:val="006A4913"/>
    <w:rsid w:val="006B3231"/>
    <w:rsid w:val="006B5CF2"/>
    <w:rsid w:val="006C2732"/>
    <w:rsid w:val="006C7186"/>
    <w:rsid w:val="006D480B"/>
    <w:rsid w:val="006D4D93"/>
    <w:rsid w:val="006D506D"/>
    <w:rsid w:val="006D68AA"/>
    <w:rsid w:val="006E03F6"/>
    <w:rsid w:val="006E11B6"/>
    <w:rsid w:val="006F46E1"/>
    <w:rsid w:val="007003D1"/>
    <w:rsid w:val="007017A9"/>
    <w:rsid w:val="00701C81"/>
    <w:rsid w:val="00703D65"/>
    <w:rsid w:val="0071047D"/>
    <w:rsid w:val="00710939"/>
    <w:rsid w:val="007119B8"/>
    <w:rsid w:val="0071576E"/>
    <w:rsid w:val="00717191"/>
    <w:rsid w:val="007176E7"/>
    <w:rsid w:val="00717E80"/>
    <w:rsid w:val="00722BA8"/>
    <w:rsid w:val="007244C5"/>
    <w:rsid w:val="0072499E"/>
    <w:rsid w:val="0073000F"/>
    <w:rsid w:val="00731092"/>
    <w:rsid w:val="00731DDB"/>
    <w:rsid w:val="007354BF"/>
    <w:rsid w:val="00737455"/>
    <w:rsid w:val="00742E55"/>
    <w:rsid w:val="00743469"/>
    <w:rsid w:val="00743F7B"/>
    <w:rsid w:val="007452F3"/>
    <w:rsid w:val="007471DB"/>
    <w:rsid w:val="00761D02"/>
    <w:rsid w:val="007640D4"/>
    <w:rsid w:val="00775871"/>
    <w:rsid w:val="00783F5A"/>
    <w:rsid w:val="00784E3A"/>
    <w:rsid w:val="00796405"/>
    <w:rsid w:val="00796E52"/>
    <w:rsid w:val="007A473C"/>
    <w:rsid w:val="007B0B24"/>
    <w:rsid w:val="007B2BC6"/>
    <w:rsid w:val="007B5219"/>
    <w:rsid w:val="007B643A"/>
    <w:rsid w:val="007C0BEA"/>
    <w:rsid w:val="007C116A"/>
    <w:rsid w:val="007C18C6"/>
    <w:rsid w:val="007C4CCF"/>
    <w:rsid w:val="007D1761"/>
    <w:rsid w:val="007D21BB"/>
    <w:rsid w:val="007E736D"/>
    <w:rsid w:val="007F457C"/>
    <w:rsid w:val="007F584E"/>
    <w:rsid w:val="008011D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084"/>
    <w:rsid w:val="00836B2C"/>
    <w:rsid w:val="008404C1"/>
    <w:rsid w:val="00840E0A"/>
    <w:rsid w:val="00840F4C"/>
    <w:rsid w:val="00850AEF"/>
    <w:rsid w:val="008572DA"/>
    <w:rsid w:val="00857337"/>
    <w:rsid w:val="00860711"/>
    <w:rsid w:val="00862BC8"/>
    <w:rsid w:val="008642CC"/>
    <w:rsid w:val="0087537E"/>
    <w:rsid w:val="00875407"/>
    <w:rsid w:val="0087640F"/>
    <w:rsid w:val="00881DB7"/>
    <w:rsid w:val="00883433"/>
    <w:rsid w:val="00883DC4"/>
    <w:rsid w:val="00885381"/>
    <w:rsid w:val="0088584C"/>
    <w:rsid w:val="00895240"/>
    <w:rsid w:val="00896E02"/>
    <w:rsid w:val="008A0965"/>
    <w:rsid w:val="008A2D78"/>
    <w:rsid w:val="008A32CD"/>
    <w:rsid w:val="008A543F"/>
    <w:rsid w:val="008A5B6C"/>
    <w:rsid w:val="008A64D8"/>
    <w:rsid w:val="008B01C6"/>
    <w:rsid w:val="008B307B"/>
    <w:rsid w:val="008B457B"/>
    <w:rsid w:val="008C0889"/>
    <w:rsid w:val="008C1EDE"/>
    <w:rsid w:val="008C42F2"/>
    <w:rsid w:val="008C791A"/>
    <w:rsid w:val="008D12A8"/>
    <w:rsid w:val="008D246B"/>
    <w:rsid w:val="008D6F4A"/>
    <w:rsid w:val="008E4080"/>
    <w:rsid w:val="008E4834"/>
    <w:rsid w:val="008E4C3F"/>
    <w:rsid w:val="008E5268"/>
    <w:rsid w:val="008E66E2"/>
    <w:rsid w:val="008F00A5"/>
    <w:rsid w:val="008F19DE"/>
    <w:rsid w:val="008F4927"/>
    <w:rsid w:val="008F538E"/>
    <w:rsid w:val="008F5BBA"/>
    <w:rsid w:val="008F7660"/>
    <w:rsid w:val="009000CA"/>
    <w:rsid w:val="00900CB8"/>
    <w:rsid w:val="00901274"/>
    <w:rsid w:val="00901C69"/>
    <w:rsid w:val="00904288"/>
    <w:rsid w:val="00911A33"/>
    <w:rsid w:val="00915867"/>
    <w:rsid w:val="009160C7"/>
    <w:rsid w:val="00921C44"/>
    <w:rsid w:val="0092687A"/>
    <w:rsid w:val="00934D1D"/>
    <w:rsid w:val="00936C4A"/>
    <w:rsid w:val="00936FDB"/>
    <w:rsid w:val="00937B7B"/>
    <w:rsid w:val="009419BC"/>
    <w:rsid w:val="00941C7D"/>
    <w:rsid w:val="00945AB1"/>
    <w:rsid w:val="00945B59"/>
    <w:rsid w:val="009461F0"/>
    <w:rsid w:val="0094633A"/>
    <w:rsid w:val="00947382"/>
    <w:rsid w:val="00953966"/>
    <w:rsid w:val="009560ED"/>
    <w:rsid w:val="00960466"/>
    <w:rsid w:val="00964EC2"/>
    <w:rsid w:val="00966F18"/>
    <w:rsid w:val="00970BCF"/>
    <w:rsid w:val="00973F02"/>
    <w:rsid w:val="00974495"/>
    <w:rsid w:val="009746A3"/>
    <w:rsid w:val="00974728"/>
    <w:rsid w:val="00975448"/>
    <w:rsid w:val="00975A98"/>
    <w:rsid w:val="00980839"/>
    <w:rsid w:val="00980FF1"/>
    <w:rsid w:val="00983590"/>
    <w:rsid w:val="00985D77"/>
    <w:rsid w:val="00985F2C"/>
    <w:rsid w:val="009901AD"/>
    <w:rsid w:val="00990849"/>
    <w:rsid w:val="0099313E"/>
    <w:rsid w:val="00993BB1"/>
    <w:rsid w:val="009946D2"/>
    <w:rsid w:val="00994871"/>
    <w:rsid w:val="00995293"/>
    <w:rsid w:val="009A00F2"/>
    <w:rsid w:val="009B1047"/>
    <w:rsid w:val="009B337D"/>
    <w:rsid w:val="009B4F1D"/>
    <w:rsid w:val="009C0E21"/>
    <w:rsid w:val="009C1882"/>
    <w:rsid w:val="009C3CAF"/>
    <w:rsid w:val="009C3F08"/>
    <w:rsid w:val="009C4A4B"/>
    <w:rsid w:val="009C6436"/>
    <w:rsid w:val="009C775E"/>
    <w:rsid w:val="009D2DB7"/>
    <w:rsid w:val="009D4211"/>
    <w:rsid w:val="009D54A3"/>
    <w:rsid w:val="009E153B"/>
    <w:rsid w:val="009E2850"/>
    <w:rsid w:val="009E54B2"/>
    <w:rsid w:val="009F5401"/>
    <w:rsid w:val="00A025BF"/>
    <w:rsid w:val="00A0317C"/>
    <w:rsid w:val="00A0355F"/>
    <w:rsid w:val="00A0640D"/>
    <w:rsid w:val="00A107E3"/>
    <w:rsid w:val="00A15ACB"/>
    <w:rsid w:val="00A1682E"/>
    <w:rsid w:val="00A24839"/>
    <w:rsid w:val="00A259A6"/>
    <w:rsid w:val="00A32EB0"/>
    <w:rsid w:val="00A3332C"/>
    <w:rsid w:val="00A36FE4"/>
    <w:rsid w:val="00A37045"/>
    <w:rsid w:val="00A44246"/>
    <w:rsid w:val="00A63BCD"/>
    <w:rsid w:val="00A66CA3"/>
    <w:rsid w:val="00A72ADF"/>
    <w:rsid w:val="00A77BCA"/>
    <w:rsid w:val="00A77ED2"/>
    <w:rsid w:val="00A85C1E"/>
    <w:rsid w:val="00A93A21"/>
    <w:rsid w:val="00A94D32"/>
    <w:rsid w:val="00A9766F"/>
    <w:rsid w:val="00AB01B0"/>
    <w:rsid w:val="00AB3841"/>
    <w:rsid w:val="00AB5E87"/>
    <w:rsid w:val="00AC41BE"/>
    <w:rsid w:val="00AC6D1E"/>
    <w:rsid w:val="00AD237F"/>
    <w:rsid w:val="00AD2395"/>
    <w:rsid w:val="00AD4876"/>
    <w:rsid w:val="00AD4BEE"/>
    <w:rsid w:val="00AD6D4B"/>
    <w:rsid w:val="00AF0445"/>
    <w:rsid w:val="00AF2E38"/>
    <w:rsid w:val="00AF3C99"/>
    <w:rsid w:val="00AF4C70"/>
    <w:rsid w:val="00AF5724"/>
    <w:rsid w:val="00B0620C"/>
    <w:rsid w:val="00B1666D"/>
    <w:rsid w:val="00B2410E"/>
    <w:rsid w:val="00B25D55"/>
    <w:rsid w:val="00B27A2C"/>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0DB9"/>
    <w:rsid w:val="00B76677"/>
    <w:rsid w:val="00B772E6"/>
    <w:rsid w:val="00B85390"/>
    <w:rsid w:val="00B85CDA"/>
    <w:rsid w:val="00B87C5D"/>
    <w:rsid w:val="00B917F2"/>
    <w:rsid w:val="00B96EC8"/>
    <w:rsid w:val="00B978A1"/>
    <w:rsid w:val="00BA159C"/>
    <w:rsid w:val="00BA440F"/>
    <w:rsid w:val="00BA6254"/>
    <w:rsid w:val="00BA6CF2"/>
    <w:rsid w:val="00BB3E43"/>
    <w:rsid w:val="00BB412C"/>
    <w:rsid w:val="00BC2F95"/>
    <w:rsid w:val="00BC4EA7"/>
    <w:rsid w:val="00BC6327"/>
    <w:rsid w:val="00BD483F"/>
    <w:rsid w:val="00BD55BB"/>
    <w:rsid w:val="00BD5F31"/>
    <w:rsid w:val="00BD70F3"/>
    <w:rsid w:val="00BE471B"/>
    <w:rsid w:val="00BE4E5D"/>
    <w:rsid w:val="00BE555D"/>
    <w:rsid w:val="00BE5CC7"/>
    <w:rsid w:val="00BE6564"/>
    <w:rsid w:val="00BE7EAF"/>
    <w:rsid w:val="00BF1F49"/>
    <w:rsid w:val="00BF628D"/>
    <w:rsid w:val="00BF6317"/>
    <w:rsid w:val="00BF6946"/>
    <w:rsid w:val="00BF725D"/>
    <w:rsid w:val="00BF75B3"/>
    <w:rsid w:val="00C00792"/>
    <w:rsid w:val="00C01DDC"/>
    <w:rsid w:val="00C123E3"/>
    <w:rsid w:val="00C17EEA"/>
    <w:rsid w:val="00C20B5D"/>
    <w:rsid w:val="00C24336"/>
    <w:rsid w:val="00C24948"/>
    <w:rsid w:val="00C31F01"/>
    <w:rsid w:val="00C338CA"/>
    <w:rsid w:val="00C3526A"/>
    <w:rsid w:val="00C37FBA"/>
    <w:rsid w:val="00C41E25"/>
    <w:rsid w:val="00C432F6"/>
    <w:rsid w:val="00C43468"/>
    <w:rsid w:val="00C45B4E"/>
    <w:rsid w:val="00C51D70"/>
    <w:rsid w:val="00C5287F"/>
    <w:rsid w:val="00C55FC5"/>
    <w:rsid w:val="00C61551"/>
    <w:rsid w:val="00C62663"/>
    <w:rsid w:val="00C6314A"/>
    <w:rsid w:val="00C639FC"/>
    <w:rsid w:val="00C649AA"/>
    <w:rsid w:val="00C64B3A"/>
    <w:rsid w:val="00C70791"/>
    <w:rsid w:val="00C72373"/>
    <w:rsid w:val="00C77170"/>
    <w:rsid w:val="00C8032D"/>
    <w:rsid w:val="00C81805"/>
    <w:rsid w:val="00C847CD"/>
    <w:rsid w:val="00C87557"/>
    <w:rsid w:val="00C945A7"/>
    <w:rsid w:val="00C94DAA"/>
    <w:rsid w:val="00C95162"/>
    <w:rsid w:val="00C952C9"/>
    <w:rsid w:val="00C96627"/>
    <w:rsid w:val="00CA483D"/>
    <w:rsid w:val="00CA7481"/>
    <w:rsid w:val="00CB5227"/>
    <w:rsid w:val="00CB5A7C"/>
    <w:rsid w:val="00CB6F44"/>
    <w:rsid w:val="00CB6FF7"/>
    <w:rsid w:val="00CC0F75"/>
    <w:rsid w:val="00CC2F86"/>
    <w:rsid w:val="00CC7A7A"/>
    <w:rsid w:val="00CD0CCE"/>
    <w:rsid w:val="00CD26F1"/>
    <w:rsid w:val="00CD285B"/>
    <w:rsid w:val="00CD3EAB"/>
    <w:rsid w:val="00CD598A"/>
    <w:rsid w:val="00CD78A4"/>
    <w:rsid w:val="00CE0E27"/>
    <w:rsid w:val="00CE2D72"/>
    <w:rsid w:val="00CF02C7"/>
    <w:rsid w:val="00CF1A7D"/>
    <w:rsid w:val="00CF2391"/>
    <w:rsid w:val="00CF45AB"/>
    <w:rsid w:val="00D0475A"/>
    <w:rsid w:val="00D04FEC"/>
    <w:rsid w:val="00D057C3"/>
    <w:rsid w:val="00D06308"/>
    <w:rsid w:val="00D07E1D"/>
    <w:rsid w:val="00D10A7C"/>
    <w:rsid w:val="00D118D4"/>
    <w:rsid w:val="00D15AE0"/>
    <w:rsid w:val="00D20A10"/>
    <w:rsid w:val="00D26951"/>
    <w:rsid w:val="00D272CB"/>
    <w:rsid w:val="00D32406"/>
    <w:rsid w:val="00D33C8C"/>
    <w:rsid w:val="00D367FF"/>
    <w:rsid w:val="00D37E1F"/>
    <w:rsid w:val="00D47015"/>
    <w:rsid w:val="00D5320E"/>
    <w:rsid w:val="00D60888"/>
    <w:rsid w:val="00D61A0E"/>
    <w:rsid w:val="00D62607"/>
    <w:rsid w:val="00D63F18"/>
    <w:rsid w:val="00D6462A"/>
    <w:rsid w:val="00D64AE5"/>
    <w:rsid w:val="00D67F19"/>
    <w:rsid w:val="00D7538B"/>
    <w:rsid w:val="00D77322"/>
    <w:rsid w:val="00D82E27"/>
    <w:rsid w:val="00D86B30"/>
    <w:rsid w:val="00D924EC"/>
    <w:rsid w:val="00D9256E"/>
    <w:rsid w:val="00D96789"/>
    <w:rsid w:val="00D975C3"/>
    <w:rsid w:val="00DA02E4"/>
    <w:rsid w:val="00DA2871"/>
    <w:rsid w:val="00DA4F32"/>
    <w:rsid w:val="00DB305E"/>
    <w:rsid w:val="00DB3C16"/>
    <w:rsid w:val="00DB3CC1"/>
    <w:rsid w:val="00DB4D7F"/>
    <w:rsid w:val="00DB66DB"/>
    <w:rsid w:val="00DB708B"/>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2412"/>
    <w:rsid w:val="00E034EF"/>
    <w:rsid w:val="00E036DF"/>
    <w:rsid w:val="00E05746"/>
    <w:rsid w:val="00E1192E"/>
    <w:rsid w:val="00E130F9"/>
    <w:rsid w:val="00E1732D"/>
    <w:rsid w:val="00E20938"/>
    <w:rsid w:val="00E23E88"/>
    <w:rsid w:val="00E24E8A"/>
    <w:rsid w:val="00E25265"/>
    <w:rsid w:val="00E27390"/>
    <w:rsid w:val="00E31A64"/>
    <w:rsid w:val="00E331F5"/>
    <w:rsid w:val="00E34F9C"/>
    <w:rsid w:val="00E41EE8"/>
    <w:rsid w:val="00E431F0"/>
    <w:rsid w:val="00E45705"/>
    <w:rsid w:val="00E56B28"/>
    <w:rsid w:val="00E60304"/>
    <w:rsid w:val="00E62B92"/>
    <w:rsid w:val="00E64AD6"/>
    <w:rsid w:val="00E6542D"/>
    <w:rsid w:val="00E67C01"/>
    <w:rsid w:val="00E76539"/>
    <w:rsid w:val="00E80B80"/>
    <w:rsid w:val="00E80EE7"/>
    <w:rsid w:val="00E8528D"/>
    <w:rsid w:val="00E86613"/>
    <w:rsid w:val="00E870EB"/>
    <w:rsid w:val="00E90B89"/>
    <w:rsid w:val="00E91D0B"/>
    <w:rsid w:val="00E92E9C"/>
    <w:rsid w:val="00E93D03"/>
    <w:rsid w:val="00E97E84"/>
    <w:rsid w:val="00EA3504"/>
    <w:rsid w:val="00EA66F0"/>
    <w:rsid w:val="00EB0127"/>
    <w:rsid w:val="00EB2EBD"/>
    <w:rsid w:val="00EB3BEC"/>
    <w:rsid w:val="00EB6CF4"/>
    <w:rsid w:val="00EB73F5"/>
    <w:rsid w:val="00EC6399"/>
    <w:rsid w:val="00ED2935"/>
    <w:rsid w:val="00ED6A23"/>
    <w:rsid w:val="00ED7919"/>
    <w:rsid w:val="00EE15B3"/>
    <w:rsid w:val="00EE7E33"/>
    <w:rsid w:val="00EF0F4D"/>
    <w:rsid w:val="00EF7091"/>
    <w:rsid w:val="00EF7F82"/>
    <w:rsid w:val="00F01B42"/>
    <w:rsid w:val="00F07AC1"/>
    <w:rsid w:val="00F111C2"/>
    <w:rsid w:val="00F1148C"/>
    <w:rsid w:val="00F20D47"/>
    <w:rsid w:val="00F2399F"/>
    <w:rsid w:val="00F27D20"/>
    <w:rsid w:val="00F40185"/>
    <w:rsid w:val="00F41F91"/>
    <w:rsid w:val="00F457FF"/>
    <w:rsid w:val="00F467B0"/>
    <w:rsid w:val="00F502C7"/>
    <w:rsid w:val="00F51B61"/>
    <w:rsid w:val="00F56F85"/>
    <w:rsid w:val="00F61DCB"/>
    <w:rsid w:val="00F62192"/>
    <w:rsid w:val="00F67D55"/>
    <w:rsid w:val="00F75012"/>
    <w:rsid w:val="00F75418"/>
    <w:rsid w:val="00F82FE4"/>
    <w:rsid w:val="00F87E2C"/>
    <w:rsid w:val="00F91354"/>
    <w:rsid w:val="00F91D5B"/>
    <w:rsid w:val="00F925AF"/>
    <w:rsid w:val="00F943FC"/>
    <w:rsid w:val="00F94EDB"/>
    <w:rsid w:val="00F96FCF"/>
    <w:rsid w:val="00FA0CE9"/>
    <w:rsid w:val="00FB1D33"/>
    <w:rsid w:val="00FB5ACE"/>
    <w:rsid w:val="00FB67EC"/>
    <w:rsid w:val="00FC01B5"/>
    <w:rsid w:val="00FC33C4"/>
    <w:rsid w:val="00FC34F6"/>
    <w:rsid w:val="00FC7829"/>
    <w:rsid w:val="00FD1398"/>
    <w:rsid w:val="00FD4B98"/>
    <w:rsid w:val="00FD5195"/>
    <w:rsid w:val="00FE1715"/>
    <w:rsid w:val="00FE4F1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76906A-95A7-4638-991E-2E643CD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AF"/>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BE7EAF"/>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BE7EAF"/>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BE7EAF"/>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BE7EAF"/>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BE7E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4F1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E4F1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E4F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E4F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E4F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E4F17"/>
    <w:rPr>
      <w:rFonts w:ascii="Calibri" w:hAnsi="Calibri" w:cs="Times New Roman"/>
      <w:b/>
      <w:bCs/>
    </w:rPr>
  </w:style>
  <w:style w:type="character" w:customStyle="1" w:styleId="Heading7Char">
    <w:name w:val="Heading 7 Char"/>
    <w:basedOn w:val="DefaultParagraphFont"/>
    <w:link w:val="Heading7"/>
    <w:uiPriority w:val="99"/>
    <w:semiHidden/>
    <w:locked/>
    <w:rsid w:val="00FE4F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E4F1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E4F17"/>
    <w:rPr>
      <w:rFonts w:ascii="Cambria" w:hAnsi="Cambria" w:cs="Times New Roman"/>
    </w:rPr>
  </w:style>
  <w:style w:type="paragraph" w:styleId="Header">
    <w:name w:val="header"/>
    <w:basedOn w:val="Normal"/>
    <w:link w:val="HeaderChar"/>
    <w:uiPriority w:val="99"/>
    <w:rsid w:val="00BE7EAF"/>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BE7EAF"/>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BE7EAF"/>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BE7EAF"/>
    <w:pPr>
      <w:spacing w:after="120"/>
      <w:jc w:val="center"/>
    </w:pPr>
    <w:rPr>
      <w:b/>
      <w:u w:val="single"/>
    </w:rPr>
  </w:style>
  <w:style w:type="character" w:customStyle="1" w:styleId="TitleChar">
    <w:name w:val="Title Char"/>
    <w:basedOn w:val="DefaultParagraphFont"/>
    <w:link w:val="Title"/>
    <w:uiPriority w:val="99"/>
    <w:locked/>
    <w:rsid w:val="00FE4F17"/>
    <w:rPr>
      <w:rFonts w:ascii="Cambria" w:hAnsi="Cambria" w:cs="Times New Roman"/>
      <w:b/>
      <w:bCs/>
      <w:kern w:val="28"/>
      <w:sz w:val="32"/>
      <w:szCs w:val="32"/>
    </w:rPr>
  </w:style>
  <w:style w:type="paragraph" w:styleId="BodyText">
    <w:name w:val="Body Text"/>
    <w:basedOn w:val="Normal"/>
    <w:link w:val="BodyTextChar"/>
    <w:uiPriority w:val="99"/>
    <w:rsid w:val="00BE7EAF"/>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BE7EAF"/>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FE4F17"/>
    <w:rPr>
      <w:rFonts w:cs="Times New Roman"/>
      <w:sz w:val="20"/>
      <w:szCs w:val="20"/>
    </w:rPr>
  </w:style>
  <w:style w:type="paragraph" w:styleId="BodyText3">
    <w:name w:val="Body Text 3"/>
    <w:basedOn w:val="Normal"/>
    <w:link w:val="BodyText3Char"/>
    <w:uiPriority w:val="99"/>
    <w:rsid w:val="00BE7EAF"/>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FE4F17"/>
    <w:rPr>
      <w:rFonts w:cs="Times New Roman"/>
      <w:sz w:val="16"/>
      <w:szCs w:val="16"/>
    </w:rPr>
  </w:style>
  <w:style w:type="paragraph" w:styleId="Subtitle">
    <w:name w:val="Subtitle"/>
    <w:basedOn w:val="Normal"/>
    <w:link w:val="SubtitleChar"/>
    <w:uiPriority w:val="99"/>
    <w:qFormat/>
    <w:rsid w:val="00BE7E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FE4F17"/>
    <w:rPr>
      <w:rFonts w:ascii="Cambria" w:hAnsi="Cambria" w:cs="Times New Roman"/>
      <w:sz w:val="24"/>
      <w:szCs w:val="24"/>
    </w:rPr>
  </w:style>
  <w:style w:type="paragraph" w:styleId="BodyTextIndent2">
    <w:name w:val="Body Text Indent 2"/>
    <w:basedOn w:val="Normal"/>
    <w:link w:val="BodyTextIndent2Char"/>
    <w:uiPriority w:val="99"/>
    <w:rsid w:val="00BE7EAF"/>
    <w:pPr>
      <w:ind w:firstLine="720"/>
    </w:pPr>
    <w:rPr>
      <w:u w:val="single"/>
    </w:rPr>
  </w:style>
  <w:style w:type="character" w:customStyle="1" w:styleId="BodyTextIndent2Char">
    <w:name w:val="Body Text Indent 2 Char"/>
    <w:basedOn w:val="DefaultParagraphFont"/>
    <w:link w:val="BodyTextIndent2"/>
    <w:uiPriority w:val="99"/>
    <w:semiHidden/>
    <w:locked/>
    <w:rsid w:val="00FE4F17"/>
    <w:rPr>
      <w:rFonts w:cs="Times New Roman"/>
      <w:sz w:val="20"/>
      <w:szCs w:val="20"/>
    </w:rPr>
  </w:style>
  <w:style w:type="paragraph" w:styleId="BodyTextIndent3">
    <w:name w:val="Body Text Indent 3"/>
    <w:basedOn w:val="Normal"/>
    <w:link w:val="BodyTextIndent3Char"/>
    <w:uiPriority w:val="99"/>
    <w:rsid w:val="00BE7EAF"/>
    <w:pPr>
      <w:ind w:left="360" w:hanging="360"/>
    </w:pPr>
    <w:rPr>
      <w:u w:val="single"/>
    </w:rPr>
  </w:style>
  <w:style w:type="character" w:customStyle="1" w:styleId="BodyTextIndent3Char">
    <w:name w:val="Body Text Indent 3 Char"/>
    <w:basedOn w:val="DefaultParagraphFont"/>
    <w:link w:val="BodyTextIndent3"/>
    <w:uiPriority w:val="99"/>
    <w:semiHidden/>
    <w:locked/>
    <w:rsid w:val="00FE4F17"/>
    <w:rPr>
      <w:rFonts w:cs="Times New Roman"/>
      <w:sz w:val="16"/>
      <w:szCs w:val="16"/>
    </w:rPr>
  </w:style>
  <w:style w:type="paragraph" w:styleId="BlockText">
    <w:name w:val="Block Text"/>
    <w:basedOn w:val="Normal"/>
    <w:uiPriority w:val="99"/>
    <w:rsid w:val="00BE7EAF"/>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
    <w:name w:val="Unresolved Mention"/>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 w:type="paragraph" w:styleId="Quote">
    <w:name w:val="Quote"/>
    <w:basedOn w:val="Normal"/>
    <w:next w:val="Normal"/>
    <w:link w:val="QuoteChar"/>
    <w:uiPriority w:val="29"/>
    <w:qFormat/>
    <w:rsid w:val="009C775E"/>
    <w:rPr>
      <w:i/>
      <w:iCs/>
      <w:color w:val="000000" w:themeColor="text1"/>
    </w:rPr>
  </w:style>
  <w:style w:type="character" w:customStyle="1" w:styleId="QuoteChar">
    <w:name w:val="Quote Char"/>
    <w:basedOn w:val="DefaultParagraphFont"/>
    <w:link w:val="Quote"/>
    <w:uiPriority w:val="29"/>
    <w:rsid w:val="009C775E"/>
    <w:rPr>
      <w:i/>
      <w:i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82467">
      <w:marLeft w:val="0"/>
      <w:marRight w:val="0"/>
      <w:marTop w:val="0"/>
      <w:marBottom w:val="0"/>
      <w:divBdr>
        <w:top w:val="none" w:sz="0" w:space="0" w:color="auto"/>
        <w:left w:val="none" w:sz="0" w:space="0" w:color="auto"/>
        <w:bottom w:val="none" w:sz="0" w:space="0" w:color="auto"/>
        <w:right w:val="none" w:sz="0" w:space="0" w:color="auto"/>
      </w:divBdr>
    </w:div>
    <w:div w:id="852382468">
      <w:marLeft w:val="0"/>
      <w:marRight w:val="0"/>
      <w:marTop w:val="0"/>
      <w:marBottom w:val="0"/>
      <w:divBdr>
        <w:top w:val="none" w:sz="0" w:space="0" w:color="auto"/>
        <w:left w:val="none" w:sz="0" w:space="0" w:color="auto"/>
        <w:bottom w:val="none" w:sz="0" w:space="0" w:color="auto"/>
        <w:right w:val="none" w:sz="0" w:space="0" w:color="auto"/>
      </w:divBdr>
    </w:div>
    <w:div w:id="852382470">
      <w:marLeft w:val="0"/>
      <w:marRight w:val="0"/>
      <w:marTop w:val="0"/>
      <w:marBottom w:val="0"/>
      <w:divBdr>
        <w:top w:val="none" w:sz="0" w:space="0" w:color="auto"/>
        <w:left w:val="none" w:sz="0" w:space="0" w:color="auto"/>
        <w:bottom w:val="none" w:sz="0" w:space="0" w:color="auto"/>
        <w:right w:val="none" w:sz="0" w:space="0" w:color="auto"/>
      </w:divBdr>
      <w:divsChild>
        <w:div w:id="852382469">
          <w:marLeft w:val="432"/>
          <w:marRight w:val="0"/>
          <w:marTop w:val="115"/>
          <w:marBottom w:val="0"/>
          <w:divBdr>
            <w:top w:val="none" w:sz="0" w:space="0" w:color="auto"/>
            <w:left w:val="none" w:sz="0" w:space="0" w:color="auto"/>
            <w:bottom w:val="none" w:sz="0" w:space="0" w:color="auto"/>
            <w:right w:val="none" w:sz="0" w:space="0" w:color="auto"/>
          </w:divBdr>
        </w:div>
      </w:divsChild>
    </w:div>
    <w:div w:id="852382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844CD-DACC-4AB1-B628-08F30874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Eng Preps</cp:lastModifiedBy>
  <cp:revision>16</cp:revision>
  <cp:lastPrinted>2023-06-17T21:32:00Z</cp:lastPrinted>
  <dcterms:created xsi:type="dcterms:W3CDTF">2025-06-15T16:39:00Z</dcterms:created>
  <dcterms:modified xsi:type="dcterms:W3CDTF">2025-06-24T03:54:00Z</dcterms:modified>
</cp:coreProperties>
</file>