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5F" w:rsidRPr="00D86B30" w:rsidRDefault="00874D5F" w:rsidP="002D728F">
      <w:pPr>
        <w:pStyle w:val="Heading2"/>
        <w:pBdr>
          <w:top w:val="none" w:sz="0" w:space="0" w:color="auto"/>
          <w:left w:val="none" w:sz="0" w:space="0" w:color="auto"/>
          <w:bottom w:val="none" w:sz="0" w:space="0" w:color="auto"/>
          <w:right w:val="none" w:sz="0" w:space="0" w:color="auto"/>
        </w:pBdr>
        <w:shd w:val="clear" w:color="auto" w:fill="auto"/>
        <w:spacing w:after="160"/>
        <w:rPr>
          <w:szCs w:val="24"/>
          <w:u w:val="none"/>
        </w:rPr>
      </w:pPr>
      <w:r w:rsidRPr="00D86B30">
        <w:rPr>
          <w:szCs w:val="24"/>
          <w:u w:val="none"/>
        </w:rPr>
        <w:t xml:space="preserve">2019 </w:t>
      </w:r>
      <w:r w:rsidR="00D86B30" w:rsidRPr="00D86B30">
        <w:rPr>
          <w:szCs w:val="24"/>
          <w:u w:val="none"/>
        </w:rPr>
        <w:t>Golden Era Productions Water Quality</w:t>
      </w:r>
      <w:r w:rsidRPr="00D86B30">
        <w:rPr>
          <w:szCs w:val="24"/>
          <w:u w:val="none"/>
        </w:rPr>
        <w:t xml:space="preserve"> Report</w:t>
      </w: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4469"/>
        <w:gridCol w:w="1422"/>
        <w:gridCol w:w="2970"/>
      </w:tblGrid>
      <w:tr w:rsidR="00874D5F" w:rsidRPr="008A543F" w:rsidTr="00D86B30">
        <w:trPr>
          <w:cantSplit/>
        </w:trPr>
        <w:tc>
          <w:tcPr>
            <w:tcW w:w="2178" w:type="dxa"/>
            <w:tcBorders>
              <w:top w:val="nil"/>
              <w:left w:val="nil"/>
              <w:bottom w:val="nil"/>
              <w:right w:val="nil"/>
            </w:tcBorders>
          </w:tcPr>
          <w:p w:rsidR="00874D5F" w:rsidRPr="008A543F" w:rsidRDefault="00874D5F" w:rsidP="00710939">
            <w:pPr>
              <w:pStyle w:val="BodyText3"/>
              <w:pBdr>
                <w:top w:val="none" w:sz="0" w:space="0" w:color="auto"/>
                <w:left w:val="none" w:sz="0" w:space="0" w:color="auto"/>
                <w:bottom w:val="none" w:sz="0" w:space="0" w:color="auto"/>
                <w:right w:val="none" w:sz="0" w:space="0" w:color="auto"/>
              </w:pBdr>
              <w:spacing w:after="60"/>
              <w:ind w:left="-90" w:right="-72"/>
              <w:jc w:val="left"/>
              <w:rPr>
                <w:szCs w:val="24"/>
              </w:rPr>
            </w:pPr>
            <w:r w:rsidRPr="008A543F">
              <w:rPr>
                <w:szCs w:val="24"/>
              </w:rPr>
              <w:t>Water System Name:</w:t>
            </w:r>
          </w:p>
        </w:tc>
        <w:tc>
          <w:tcPr>
            <w:tcW w:w="4469" w:type="dxa"/>
            <w:tcBorders>
              <w:top w:val="nil"/>
              <w:left w:val="nil"/>
              <w:right w:val="nil"/>
            </w:tcBorders>
          </w:tcPr>
          <w:p w:rsidR="00874D5F" w:rsidRPr="008A543F" w:rsidRDefault="00823EF2" w:rsidP="00710939">
            <w:pPr>
              <w:pStyle w:val="BodyText3"/>
              <w:pBdr>
                <w:top w:val="none" w:sz="0" w:space="0" w:color="auto"/>
                <w:left w:val="none" w:sz="0" w:space="0" w:color="auto"/>
                <w:bottom w:val="none" w:sz="0" w:space="0" w:color="auto"/>
                <w:right w:val="none" w:sz="0" w:space="0" w:color="auto"/>
              </w:pBdr>
              <w:spacing w:after="60"/>
              <w:jc w:val="left"/>
              <w:rPr>
                <w:b/>
                <w:szCs w:val="24"/>
              </w:rPr>
            </w:pPr>
            <w:r w:rsidRPr="008A543F">
              <w:rPr>
                <w:b/>
                <w:szCs w:val="24"/>
              </w:rPr>
              <w:t>Golden Era Productions CA3301280</w:t>
            </w:r>
          </w:p>
        </w:tc>
        <w:tc>
          <w:tcPr>
            <w:tcW w:w="1422" w:type="dxa"/>
            <w:tcBorders>
              <w:top w:val="nil"/>
              <w:left w:val="nil"/>
              <w:bottom w:val="nil"/>
              <w:right w:val="nil"/>
            </w:tcBorders>
          </w:tcPr>
          <w:p w:rsidR="00874D5F" w:rsidRPr="008A543F" w:rsidRDefault="00874D5F" w:rsidP="00710939">
            <w:pPr>
              <w:pStyle w:val="BodyText3"/>
              <w:pBdr>
                <w:top w:val="none" w:sz="0" w:space="0" w:color="auto"/>
                <w:left w:val="none" w:sz="0" w:space="0" w:color="auto"/>
                <w:bottom w:val="none" w:sz="0" w:space="0" w:color="auto"/>
                <w:right w:val="none" w:sz="0" w:space="0" w:color="auto"/>
              </w:pBdr>
              <w:spacing w:after="60"/>
              <w:ind w:left="-54" w:right="-72"/>
              <w:jc w:val="left"/>
              <w:rPr>
                <w:szCs w:val="24"/>
              </w:rPr>
            </w:pPr>
            <w:r w:rsidRPr="008A543F">
              <w:rPr>
                <w:szCs w:val="24"/>
              </w:rPr>
              <w:t>Report Date:</w:t>
            </w:r>
          </w:p>
        </w:tc>
        <w:tc>
          <w:tcPr>
            <w:tcW w:w="2970" w:type="dxa"/>
            <w:tcBorders>
              <w:top w:val="nil"/>
              <w:left w:val="nil"/>
              <w:right w:val="nil"/>
            </w:tcBorders>
          </w:tcPr>
          <w:p w:rsidR="00874D5F" w:rsidRPr="008A543F" w:rsidRDefault="00823EF2" w:rsidP="00710939">
            <w:pPr>
              <w:pStyle w:val="BodyText3"/>
              <w:pBdr>
                <w:top w:val="none" w:sz="0" w:space="0" w:color="auto"/>
                <w:left w:val="none" w:sz="0" w:space="0" w:color="auto"/>
                <w:bottom w:val="none" w:sz="0" w:space="0" w:color="auto"/>
                <w:right w:val="none" w:sz="0" w:space="0" w:color="auto"/>
              </w:pBdr>
              <w:spacing w:after="60"/>
              <w:jc w:val="left"/>
              <w:rPr>
                <w:szCs w:val="24"/>
              </w:rPr>
            </w:pPr>
            <w:r w:rsidRPr="008A543F">
              <w:rPr>
                <w:szCs w:val="24"/>
              </w:rPr>
              <w:t>30 June 2020</w:t>
            </w:r>
          </w:p>
        </w:tc>
      </w:tr>
    </w:tbl>
    <w:p w:rsidR="00874D5F" w:rsidRPr="008A543F" w:rsidRDefault="00874D5F" w:rsidP="00710939">
      <w:pPr>
        <w:pStyle w:val="BodyText3"/>
        <w:pBdr>
          <w:top w:val="none" w:sz="0" w:space="0" w:color="auto"/>
          <w:left w:val="none" w:sz="0" w:space="0" w:color="auto"/>
          <w:bottom w:val="none" w:sz="0" w:space="0" w:color="auto"/>
          <w:right w:val="none" w:sz="0" w:space="0" w:color="auto"/>
        </w:pBdr>
        <w:spacing w:before="60" w:after="60"/>
        <w:rPr>
          <w:i/>
          <w:szCs w:val="24"/>
        </w:rPr>
      </w:pPr>
      <w:r w:rsidRPr="008A543F">
        <w:rPr>
          <w:i/>
          <w:szCs w:val="24"/>
        </w:rPr>
        <w:t>We test the drinking water quality for many constituents as required by state and federal regulations.  This report shows the results of our monitoring for the period of January 1 to December 31, 2019 and may include earlier monitoring data.</w:t>
      </w:r>
    </w:p>
    <w:tbl>
      <w:tblPr>
        <w:tblW w:w="10278" w:type="dxa"/>
        <w:tblLayout w:type="fixed"/>
        <w:tblLook w:val="0000"/>
      </w:tblPr>
      <w:tblGrid>
        <w:gridCol w:w="2880"/>
        <w:gridCol w:w="288"/>
        <w:gridCol w:w="720"/>
        <w:gridCol w:w="900"/>
        <w:gridCol w:w="1530"/>
        <w:gridCol w:w="360"/>
        <w:gridCol w:w="810"/>
        <w:gridCol w:w="2790"/>
      </w:tblGrid>
      <w:tr w:rsidR="00874D5F" w:rsidRPr="008A543F" w:rsidTr="00D86B30">
        <w:trPr>
          <w:cantSplit/>
        </w:trPr>
        <w:tc>
          <w:tcPr>
            <w:tcW w:w="3168" w:type="dxa"/>
            <w:gridSpan w:val="2"/>
          </w:tcPr>
          <w:p w:rsidR="00874D5F" w:rsidRPr="008A543F" w:rsidRDefault="00760D4A"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Cs w:val="24"/>
              </w:rPr>
            </w:pPr>
            <w:r>
              <w:rPr>
                <w:szCs w:val="24"/>
              </w:rPr>
              <w:t xml:space="preserve">Type of water source(s) in </w:t>
            </w:r>
            <w:r w:rsidR="00874D5F" w:rsidRPr="008A543F">
              <w:rPr>
                <w:szCs w:val="24"/>
              </w:rPr>
              <w:t xml:space="preserve">use:  </w:t>
            </w:r>
          </w:p>
        </w:tc>
        <w:tc>
          <w:tcPr>
            <w:tcW w:w="7110" w:type="dxa"/>
            <w:gridSpan w:val="6"/>
            <w:tcBorders>
              <w:bottom w:val="single" w:sz="4" w:space="0" w:color="auto"/>
            </w:tcBorders>
          </w:tcPr>
          <w:p w:rsidR="00874D5F" w:rsidRPr="008A543F" w:rsidRDefault="003568E4" w:rsidP="004936D9">
            <w:pPr>
              <w:pStyle w:val="BodyText3"/>
              <w:pBdr>
                <w:top w:val="none" w:sz="0" w:space="0" w:color="auto"/>
                <w:left w:val="none" w:sz="0" w:space="0" w:color="auto"/>
                <w:bottom w:val="none" w:sz="0" w:space="0" w:color="auto"/>
                <w:right w:val="none" w:sz="0" w:space="0" w:color="auto"/>
              </w:pBdr>
              <w:spacing w:before="60"/>
              <w:ind w:right="-115"/>
              <w:jc w:val="left"/>
              <w:rPr>
                <w:szCs w:val="24"/>
              </w:rPr>
            </w:pPr>
            <w:r w:rsidRPr="008A543F">
              <w:rPr>
                <w:szCs w:val="24"/>
              </w:rPr>
              <w:t xml:space="preserve">Groundwater </w:t>
            </w:r>
            <w:r w:rsidR="004936D9" w:rsidRPr="008A543F">
              <w:rPr>
                <w:szCs w:val="24"/>
              </w:rPr>
              <w:t>pumped from our wells</w:t>
            </w:r>
            <w:r w:rsidRPr="008A543F">
              <w:rPr>
                <w:szCs w:val="24"/>
              </w:rPr>
              <w:t>.</w:t>
            </w:r>
          </w:p>
        </w:tc>
      </w:tr>
      <w:tr w:rsidR="00874D5F" w:rsidRPr="008A543F" w:rsidTr="00D86B30">
        <w:trPr>
          <w:cantSplit/>
        </w:trPr>
        <w:tc>
          <w:tcPr>
            <w:tcW w:w="3888" w:type="dxa"/>
            <w:gridSpan w:val="3"/>
          </w:tcPr>
          <w:p w:rsidR="00874D5F" w:rsidRPr="008A543F" w:rsidRDefault="00874D5F"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Cs w:val="24"/>
              </w:rPr>
            </w:pPr>
            <w:r w:rsidRPr="008A543F">
              <w:rPr>
                <w:szCs w:val="24"/>
              </w:rPr>
              <w:t xml:space="preserve">Name &amp; general location of source(s):  </w:t>
            </w:r>
          </w:p>
        </w:tc>
        <w:tc>
          <w:tcPr>
            <w:tcW w:w="6390" w:type="dxa"/>
            <w:gridSpan w:val="5"/>
            <w:tcBorders>
              <w:bottom w:val="single" w:sz="4" w:space="0" w:color="auto"/>
            </w:tcBorders>
          </w:tcPr>
          <w:p w:rsidR="00874D5F" w:rsidRPr="008A543F" w:rsidRDefault="003568E4" w:rsidP="00760D4A">
            <w:pPr>
              <w:pStyle w:val="BodyText3"/>
              <w:pBdr>
                <w:top w:val="none" w:sz="0" w:space="0" w:color="auto"/>
                <w:left w:val="none" w:sz="0" w:space="0" w:color="auto"/>
                <w:bottom w:val="none" w:sz="0" w:space="0" w:color="auto"/>
                <w:right w:val="none" w:sz="0" w:space="0" w:color="auto"/>
              </w:pBdr>
              <w:spacing w:before="60"/>
              <w:jc w:val="left"/>
              <w:rPr>
                <w:szCs w:val="24"/>
              </w:rPr>
            </w:pPr>
            <w:r w:rsidRPr="008A543F">
              <w:rPr>
                <w:szCs w:val="24"/>
              </w:rPr>
              <w:t xml:space="preserve">Well 1 </w:t>
            </w:r>
            <w:r w:rsidR="00760D4A">
              <w:rPr>
                <w:szCs w:val="24"/>
              </w:rPr>
              <w:t xml:space="preserve">&amp; Well 2 </w:t>
            </w:r>
            <w:r w:rsidRPr="008A543F">
              <w:rPr>
                <w:szCs w:val="24"/>
              </w:rPr>
              <w:t>located on the Southside of the property</w:t>
            </w:r>
            <w:r w:rsidR="00760D4A" w:rsidRPr="008A543F">
              <w:rPr>
                <w:szCs w:val="24"/>
              </w:rPr>
              <w:t xml:space="preserve">; Well 1 is the well used to provide all </w:t>
            </w:r>
            <w:r w:rsidR="00760D4A">
              <w:rPr>
                <w:szCs w:val="24"/>
              </w:rPr>
              <w:t xml:space="preserve">our </w:t>
            </w:r>
            <w:r w:rsidR="00760D4A" w:rsidRPr="008A543F">
              <w:rPr>
                <w:szCs w:val="24"/>
              </w:rPr>
              <w:t>drinking water</w:t>
            </w:r>
            <w:r w:rsidR="00D86B30">
              <w:rPr>
                <w:szCs w:val="24"/>
              </w:rPr>
              <w:t>.</w:t>
            </w:r>
          </w:p>
        </w:tc>
      </w:tr>
      <w:tr w:rsidR="00874D5F" w:rsidRPr="008A543F" w:rsidTr="00D86B30">
        <w:tc>
          <w:tcPr>
            <w:tcW w:w="10278" w:type="dxa"/>
            <w:gridSpan w:val="8"/>
            <w:tcBorders>
              <w:bottom w:val="single" w:sz="4" w:space="0" w:color="auto"/>
            </w:tcBorders>
          </w:tcPr>
          <w:p w:rsidR="00874D5F" w:rsidRPr="008A543F" w:rsidRDefault="00874D5F" w:rsidP="00760D4A">
            <w:pPr>
              <w:pStyle w:val="BodyText3"/>
              <w:pBdr>
                <w:top w:val="none" w:sz="0" w:space="0" w:color="auto"/>
                <w:left w:val="none" w:sz="0" w:space="0" w:color="auto"/>
                <w:bottom w:val="none" w:sz="0" w:space="0" w:color="auto"/>
                <w:right w:val="none" w:sz="0" w:space="0" w:color="auto"/>
              </w:pBdr>
              <w:jc w:val="left"/>
              <w:rPr>
                <w:szCs w:val="24"/>
              </w:rPr>
            </w:pPr>
          </w:p>
        </w:tc>
      </w:tr>
      <w:tr w:rsidR="00874D5F" w:rsidRPr="008A543F" w:rsidTr="00D86B30">
        <w:tc>
          <w:tcPr>
            <w:tcW w:w="4788" w:type="dxa"/>
            <w:gridSpan w:val="4"/>
          </w:tcPr>
          <w:p w:rsidR="00874D5F" w:rsidRPr="008A543F" w:rsidRDefault="00874D5F"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Cs w:val="24"/>
              </w:rPr>
            </w:pPr>
            <w:r w:rsidRPr="008A543F">
              <w:rPr>
                <w:szCs w:val="24"/>
              </w:rPr>
              <w:t>Drinking Water Source Assessment information</w:t>
            </w:r>
          </w:p>
        </w:tc>
        <w:tc>
          <w:tcPr>
            <w:tcW w:w="5490" w:type="dxa"/>
            <w:gridSpan w:val="4"/>
            <w:tcBorders>
              <w:bottom w:val="single" w:sz="4" w:space="0" w:color="auto"/>
            </w:tcBorders>
          </w:tcPr>
          <w:p w:rsidR="00874D5F" w:rsidRPr="008A543F" w:rsidRDefault="00874D5F" w:rsidP="00F27D20">
            <w:pPr>
              <w:pStyle w:val="BodyText3"/>
              <w:pBdr>
                <w:top w:val="none" w:sz="0" w:space="0" w:color="auto"/>
                <w:left w:val="none" w:sz="0" w:space="0" w:color="auto"/>
                <w:bottom w:val="none" w:sz="0" w:space="0" w:color="auto"/>
                <w:right w:val="none" w:sz="0" w:space="0" w:color="auto"/>
              </w:pBdr>
              <w:spacing w:before="60"/>
              <w:jc w:val="left"/>
              <w:rPr>
                <w:szCs w:val="24"/>
              </w:rPr>
            </w:pPr>
          </w:p>
        </w:tc>
      </w:tr>
      <w:tr w:rsidR="00874D5F" w:rsidRPr="008A543F" w:rsidTr="00D86B30">
        <w:tc>
          <w:tcPr>
            <w:tcW w:w="10278" w:type="dxa"/>
            <w:gridSpan w:val="8"/>
            <w:tcBorders>
              <w:bottom w:val="single" w:sz="4" w:space="0" w:color="auto"/>
            </w:tcBorders>
          </w:tcPr>
          <w:p w:rsidR="00874D5F" w:rsidRPr="008A543F" w:rsidRDefault="00874D5F" w:rsidP="00F27D20">
            <w:pPr>
              <w:pStyle w:val="BodyText3"/>
              <w:pBdr>
                <w:top w:val="none" w:sz="0" w:space="0" w:color="auto"/>
                <w:left w:val="none" w:sz="0" w:space="0" w:color="auto"/>
                <w:bottom w:val="none" w:sz="0" w:space="0" w:color="auto"/>
                <w:right w:val="none" w:sz="0" w:space="0" w:color="auto"/>
              </w:pBdr>
              <w:ind w:left="-108" w:firstLine="22"/>
              <w:jc w:val="left"/>
              <w:rPr>
                <w:szCs w:val="24"/>
              </w:rPr>
            </w:pPr>
          </w:p>
        </w:tc>
      </w:tr>
      <w:tr w:rsidR="00874D5F" w:rsidRPr="008A543F" w:rsidTr="00D86B30">
        <w:tc>
          <w:tcPr>
            <w:tcW w:w="6318" w:type="dxa"/>
            <w:gridSpan w:val="5"/>
          </w:tcPr>
          <w:p w:rsidR="00874D5F" w:rsidRPr="008A543F" w:rsidRDefault="00874D5F"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Cs w:val="24"/>
              </w:rPr>
            </w:pPr>
            <w:r w:rsidRPr="008A543F">
              <w:rPr>
                <w:szCs w:val="24"/>
              </w:rPr>
              <w:t>Time and place of regularly scheduled board meetings for public participation:</w:t>
            </w:r>
          </w:p>
        </w:tc>
        <w:tc>
          <w:tcPr>
            <w:tcW w:w="3960" w:type="dxa"/>
            <w:gridSpan w:val="3"/>
            <w:tcBorders>
              <w:bottom w:val="single" w:sz="4" w:space="0" w:color="auto"/>
            </w:tcBorders>
          </w:tcPr>
          <w:p w:rsidR="00874D5F" w:rsidRPr="008A543F" w:rsidRDefault="00D86B30" w:rsidP="00D86B30">
            <w:pPr>
              <w:pStyle w:val="BodyText3"/>
              <w:pBdr>
                <w:top w:val="none" w:sz="0" w:space="0" w:color="auto"/>
                <w:left w:val="none" w:sz="0" w:space="0" w:color="auto"/>
                <w:bottom w:val="none" w:sz="0" w:space="0" w:color="auto"/>
                <w:right w:val="none" w:sz="0" w:space="0" w:color="auto"/>
              </w:pBdr>
              <w:spacing w:before="60"/>
              <w:jc w:val="left"/>
              <w:rPr>
                <w:szCs w:val="24"/>
              </w:rPr>
            </w:pPr>
            <w:r>
              <w:rPr>
                <w:szCs w:val="24"/>
              </w:rPr>
              <w:t>Regular group meetings</w:t>
            </w:r>
          </w:p>
        </w:tc>
      </w:tr>
      <w:tr w:rsidR="00874D5F" w:rsidRPr="008A543F" w:rsidTr="00D86B30">
        <w:trPr>
          <w:cantSplit/>
          <w:trHeight w:val="620"/>
        </w:trPr>
        <w:tc>
          <w:tcPr>
            <w:tcW w:w="2880" w:type="dxa"/>
          </w:tcPr>
          <w:p w:rsidR="00874D5F" w:rsidRPr="008A543F" w:rsidRDefault="00874D5F"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Cs w:val="24"/>
              </w:rPr>
            </w:pPr>
            <w:r w:rsidRPr="008A543F">
              <w:rPr>
                <w:szCs w:val="24"/>
              </w:rPr>
              <w:t xml:space="preserve">For more information, contact: </w:t>
            </w:r>
          </w:p>
        </w:tc>
        <w:tc>
          <w:tcPr>
            <w:tcW w:w="3798" w:type="dxa"/>
            <w:gridSpan w:val="5"/>
            <w:tcBorders>
              <w:bottom w:val="single" w:sz="4" w:space="0" w:color="auto"/>
            </w:tcBorders>
          </w:tcPr>
          <w:p w:rsidR="00874D5F" w:rsidRPr="008A543F" w:rsidRDefault="003568E4" w:rsidP="008E4080">
            <w:pPr>
              <w:pStyle w:val="BodyText3"/>
              <w:pBdr>
                <w:top w:val="none" w:sz="0" w:space="0" w:color="auto"/>
                <w:left w:val="none" w:sz="0" w:space="0" w:color="auto"/>
                <w:bottom w:val="none" w:sz="0" w:space="0" w:color="auto"/>
                <w:right w:val="none" w:sz="0" w:space="0" w:color="auto"/>
              </w:pBdr>
              <w:spacing w:before="60" w:after="120"/>
              <w:jc w:val="left"/>
              <w:rPr>
                <w:szCs w:val="24"/>
              </w:rPr>
            </w:pPr>
            <w:r w:rsidRPr="008A543F">
              <w:rPr>
                <w:szCs w:val="24"/>
              </w:rPr>
              <w:t>Kathleen Riordan</w:t>
            </w:r>
          </w:p>
        </w:tc>
        <w:tc>
          <w:tcPr>
            <w:tcW w:w="810" w:type="dxa"/>
          </w:tcPr>
          <w:p w:rsidR="00874D5F" w:rsidRPr="008A543F" w:rsidRDefault="00874D5F" w:rsidP="00C338CA">
            <w:pPr>
              <w:pStyle w:val="BodyText3"/>
              <w:pBdr>
                <w:top w:val="none" w:sz="0" w:space="0" w:color="auto"/>
                <w:left w:val="none" w:sz="0" w:space="0" w:color="auto"/>
                <w:bottom w:val="none" w:sz="0" w:space="0" w:color="auto"/>
                <w:right w:val="none" w:sz="0" w:space="0" w:color="auto"/>
              </w:pBdr>
              <w:spacing w:before="60" w:after="120"/>
              <w:ind w:left="-90"/>
              <w:jc w:val="left"/>
              <w:rPr>
                <w:szCs w:val="24"/>
              </w:rPr>
            </w:pPr>
            <w:r w:rsidRPr="008A543F">
              <w:rPr>
                <w:szCs w:val="24"/>
              </w:rPr>
              <w:t>Phone:</w:t>
            </w:r>
          </w:p>
        </w:tc>
        <w:tc>
          <w:tcPr>
            <w:tcW w:w="2790" w:type="dxa"/>
            <w:tcBorders>
              <w:bottom w:val="single" w:sz="4" w:space="0" w:color="auto"/>
            </w:tcBorders>
          </w:tcPr>
          <w:p w:rsidR="00874D5F" w:rsidRPr="008A543F" w:rsidRDefault="003568E4" w:rsidP="00C338CA">
            <w:pPr>
              <w:pStyle w:val="BodyText3"/>
              <w:pBdr>
                <w:top w:val="none" w:sz="0" w:space="0" w:color="auto"/>
                <w:left w:val="none" w:sz="0" w:space="0" w:color="auto"/>
                <w:bottom w:val="none" w:sz="0" w:space="0" w:color="auto"/>
                <w:right w:val="none" w:sz="0" w:space="0" w:color="auto"/>
              </w:pBdr>
              <w:spacing w:before="60" w:after="120"/>
              <w:ind w:left="-90"/>
              <w:rPr>
                <w:szCs w:val="24"/>
              </w:rPr>
            </w:pPr>
            <w:r w:rsidRPr="008A543F">
              <w:rPr>
                <w:szCs w:val="24"/>
              </w:rPr>
              <w:t>(323</w:t>
            </w:r>
            <w:r w:rsidR="00874D5F" w:rsidRPr="008A543F">
              <w:rPr>
                <w:szCs w:val="24"/>
              </w:rPr>
              <w:t>)</w:t>
            </w:r>
            <w:r w:rsidRPr="008A543F">
              <w:rPr>
                <w:szCs w:val="24"/>
              </w:rPr>
              <w:t xml:space="preserve"> 960-3569 x 490</w:t>
            </w:r>
          </w:p>
        </w:tc>
      </w:tr>
    </w:tbl>
    <w:p w:rsidR="00874D5F" w:rsidRPr="008A543F" w:rsidRDefault="00874D5F">
      <w:pPr>
        <w:rPr>
          <w:sz w:val="24"/>
          <w:szCs w:val="24"/>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874D5F" w:rsidRPr="008A543F" w:rsidTr="008E4080">
        <w:tc>
          <w:tcPr>
            <w:tcW w:w="10800" w:type="dxa"/>
            <w:gridSpan w:val="2"/>
            <w:tcBorders>
              <w:top w:val="single" w:sz="18" w:space="0" w:color="auto"/>
              <w:bottom w:val="single" w:sz="18" w:space="0" w:color="auto"/>
            </w:tcBorders>
          </w:tcPr>
          <w:p w:rsidR="00874D5F" w:rsidRPr="008A543F" w:rsidRDefault="00874D5F"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Cs w:val="24"/>
              </w:rPr>
            </w:pPr>
            <w:r w:rsidRPr="008A543F">
              <w:rPr>
                <w:b/>
                <w:szCs w:val="24"/>
              </w:rPr>
              <w:t>TERMS USED IN THIS REPORT</w:t>
            </w:r>
          </w:p>
        </w:tc>
      </w:tr>
      <w:tr w:rsidR="00874D5F" w:rsidRPr="008A543F" w:rsidTr="008A543F">
        <w:trPr>
          <w:trHeight w:val="5859"/>
        </w:trPr>
        <w:tc>
          <w:tcPr>
            <w:tcW w:w="5130" w:type="dxa"/>
            <w:tcBorders>
              <w:top w:val="single" w:sz="18" w:space="0" w:color="auto"/>
              <w:bottom w:val="single" w:sz="18" w:space="0" w:color="auto"/>
            </w:tcBorders>
          </w:tcPr>
          <w:p w:rsidR="00874D5F" w:rsidRPr="008A543F" w:rsidRDefault="00874D5F" w:rsidP="00552D92">
            <w:pPr>
              <w:tabs>
                <w:tab w:val="left" w:pos="1440"/>
              </w:tabs>
              <w:spacing w:before="20" w:after="20"/>
              <w:jc w:val="both"/>
              <w:rPr>
                <w:sz w:val="24"/>
                <w:szCs w:val="24"/>
              </w:rPr>
            </w:pPr>
            <w:r w:rsidRPr="008A543F">
              <w:rPr>
                <w:b/>
                <w:sz w:val="24"/>
                <w:szCs w:val="24"/>
              </w:rPr>
              <w:t>Maximum Contaminant Level (MCL)</w:t>
            </w:r>
            <w:r w:rsidRPr="008A543F">
              <w:rPr>
                <w:sz w:val="24"/>
                <w:szCs w:val="24"/>
              </w:rPr>
              <w:t xml:space="preserve">: The highest level of a contaminant allowed in drinking water.  Primary MCLs </w:t>
            </w:r>
            <w:r w:rsidR="004936D9" w:rsidRPr="008A543F">
              <w:rPr>
                <w:sz w:val="24"/>
                <w:szCs w:val="24"/>
              </w:rPr>
              <w:t xml:space="preserve">are for those contaminants that affect health and </w:t>
            </w:r>
            <w:r w:rsidRPr="008A543F">
              <w:rPr>
                <w:sz w:val="24"/>
                <w:szCs w:val="24"/>
              </w:rPr>
              <w:t xml:space="preserve">are set as close to the </w:t>
            </w:r>
            <w:r w:rsidR="004936D9" w:rsidRPr="008A543F">
              <w:rPr>
                <w:sz w:val="24"/>
                <w:szCs w:val="24"/>
              </w:rPr>
              <w:t>Public health goals (</w:t>
            </w:r>
            <w:r w:rsidRPr="008A543F">
              <w:rPr>
                <w:sz w:val="24"/>
                <w:szCs w:val="24"/>
              </w:rPr>
              <w:t>PHGs</w:t>
            </w:r>
            <w:r w:rsidR="004936D9" w:rsidRPr="008A543F">
              <w:rPr>
                <w:sz w:val="24"/>
                <w:szCs w:val="24"/>
              </w:rPr>
              <w:t>)</w:t>
            </w:r>
            <w:r w:rsidRPr="008A543F">
              <w:rPr>
                <w:sz w:val="24"/>
                <w:szCs w:val="24"/>
              </w:rPr>
              <w:t xml:space="preserve"> as is economically and </w:t>
            </w:r>
            <w:r w:rsidR="008A543F" w:rsidRPr="008A543F">
              <w:rPr>
                <w:sz w:val="24"/>
                <w:szCs w:val="24"/>
              </w:rPr>
              <w:t>technologically feasible. S</w:t>
            </w:r>
            <w:r w:rsidRPr="008A543F">
              <w:rPr>
                <w:sz w:val="24"/>
                <w:szCs w:val="24"/>
              </w:rPr>
              <w:t xml:space="preserve">econdary MCLs </w:t>
            </w:r>
            <w:r w:rsidR="004936D9" w:rsidRPr="008A543F">
              <w:rPr>
                <w:sz w:val="24"/>
                <w:szCs w:val="24"/>
              </w:rPr>
              <w:t xml:space="preserve">(those contaminants that affect color, taste and odor but do not affect health) </w:t>
            </w:r>
            <w:r w:rsidRPr="008A543F">
              <w:rPr>
                <w:sz w:val="24"/>
                <w:szCs w:val="24"/>
              </w:rPr>
              <w:t>are set to protect the odor, taste, and appearance of drinking water.</w:t>
            </w:r>
          </w:p>
          <w:p w:rsidR="00874D5F" w:rsidRPr="008A543F" w:rsidRDefault="00874D5F" w:rsidP="00552D92">
            <w:pPr>
              <w:tabs>
                <w:tab w:val="left" w:pos="1440"/>
              </w:tabs>
              <w:spacing w:before="20" w:after="20"/>
              <w:jc w:val="both"/>
              <w:rPr>
                <w:sz w:val="24"/>
                <w:szCs w:val="24"/>
              </w:rPr>
            </w:pPr>
            <w:r w:rsidRPr="008A543F">
              <w:rPr>
                <w:b/>
                <w:sz w:val="24"/>
                <w:szCs w:val="24"/>
              </w:rPr>
              <w:t>Maximum Contaminant Level Goal (MCLG)</w:t>
            </w:r>
            <w:r w:rsidRPr="008A543F">
              <w:rPr>
                <w:sz w:val="24"/>
                <w:szCs w:val="24"/>
              </w:rPr>
              <w:t>: The level of a contaminant in drinking water below which there is no known or expected risk to health.  MCLGs are set by the U.S. Environmental Protection Agency (U.S. EPA).</w:t>
            </w:r>
          </w:p>
          <w:p w:rsidR="00874D5F" w:rsidRPr="008A543F" w:rsidRDefault="00874D5F" w:rsidP="00552D92">
            <w:pPr>
              <w:tabs>
                <w:tab w:val="left" w:pos="1440"/>
              </w:tabs>
              <w:spacing w:before="20" w:after="20"/>
              <w:jc w:val="both"/>
              <w:rPr>
                <w:sz w:val="24"/>
                <w:szCs w:val="24"/>
              </w:rPr>
            </w:pPr>
            <w:r w:rsidRPr="008A543F">
              <w:rPr>
                <w:b/>
                <w:sz w:val="24"/>
                <w:szCs w:val="24"/>
              </w:rPr>
              <w:t>Public Health Goal (PHG)</w:t>
            </w:r>
            <w:r w:rsidRPr="008A543F">
              <w:rPr>
                <w:sz w:val="24"/>
                <w:szCs w:val="24"/>
              </w:rPr>
              <w:t>: The level of a contaminant in drinking water below which there is no known or expected risk to health.  PHGs are set by the California Environmental Protection Agency.</w:t>
            </w:r>
          </w:p>
          <w:p w:rsidR="00874D5F" w:rsidRPr="008A543F" w:rsidRDefault="00874D5F" w:rsidP="00552D92">
            <w:pPr>
              <w:tabs>
                <w:tab w:val="left" w:pos="1440"/>
              </w:tabs>
              <w:spacing w:before="20" w:after="20"/>
              <w:jc w:val="both"/>
              <w:rPr>
                <w:sz w:val="24"/>
                <w:szCs w:val="24"/>
              </w:rPr>
            </w:pPr>
            <w:r w:rsidRPr="008A543F">
              <w:rPr>
                <w:b/>
                <w:bCs/>
                <w:sz w:val="24"/>
                <w:szCs w:val="24"/>
              </w:rPr>
              <w:t>Maximum Residual Disinfectant Level (MRDL)</w:t>
            </w:r>
            <w:r w:rsidRPr="008A543F">
              <w:rPr>
                <w:bCs/>
                <w:sz w:val="24"/>
                <w:szCs w:val="24"/>
              </w:rPr>
              <w:t>:</w:t>
            </w:r>
            <w:r w:rsidRPr="008A543F">
              <w:rPr>
                <w:sz w:val="24"/>
                <w:szCs w:val="24"/>
              </w:rPr>
              <w:t xml:space="preserve">  The highest level of a disinfectant allowed in drinking water.  There is convincing evidence that addition of a disinfectant is necessary for control of microbial contaminants.</w:t>
            </w:r>
          </w:p>
          <w:p w:rsidR="00874D5F" w:rsidRPr="008A543F" w:rsidRDefault="00874D5F" w:rsidP="00552D92">
            <w:pPr>
              <w:tabs>
                <w:tab w:val="left" w:pos="1440"/>
              </w:tabs>
              <w:spacing w:before="20" w:after="20"/>
              <w:jc w:val="both"/>
              <w:rPr>
                <w:sz w:val="24"/>
                <w:szCs w:val="24"/>
              </w:rPr>
            </w:pPr>
            <w:r w:rsidRPr="008A543F">
              <w:rPr>
                <w:b/>
                <w:bCs/>
                <w:sz w:val="24"/>
                <w:szCs w:val="24"/>
              </w:rPr>
              <w:t>Maximum Residual Disinfectant Level Goal (MRDLG)</w:t>
            </w:r>
            <w:r w:rsidRPr="008A543F">
              <w:rPr>
                <w:bCs/>
                <w:sz w:val="24"/>
                <w:szCs w:val="24"/>
              </w:rPr>
              <w:t>:</w:t>
            </w:r>
            <w:r w:rsidRPr="008A543F">
              <w:rPr>
                <w:b/>
                <w:bCs/>
                <w:sz w:val="24"/>
                <w:szCs w:val="24"/>
              </w:rPr>
              <w:t xml:space="preserve"> </w:t>
            </w:r>
            <w:r w:rsidRPr="008A543F">
              <w:rPr>
                <w:sz w:val="24"/>
                <w:szCs w:val="24"/>
              </w:rPr>
              <w:t>The level of a drinking water disinfectant below which there is no known or expected risk to health.  MRDLGs do not reflect the benefits of the use of disinfectants to control microbial contaminants.</w:t>
            </w:r>
          </w:p>
        </w:tc>
        <w:tc>
          <w:tcPr>
            <w:tcW w:w="5670" w:type="dxa"/>
            <w:tcBorders>
              <w:top w:val="single" w:sz="18" w:space="0" w:color="auto"/>
              <w:bottom w:val="single" w:sz="18" w:space="0" w:color="auto"/>
            </w:tcBorders>
          </w:tcPr>
          <w:p w:rsidR="008A543F" w:rsidRPr="008A543F" w:rsidRDefault="008A543F" w:rsidP="00552D92">
            <w:pPr>
              <w:tabs>
                <w:tab w:val="left" w:pos="1440"/>
              </w:tabs>
              <w:spacing w:before="20" w:after="20"/>
              <w:jc w:val="both"/>
              <w:rPr>
                <w:sz w:val="24"/>
                <w:szCs w:val="24"/>
              </w:rPr>
            </w:pPr>
            <w:r w:rsidRPr="008A543F">
              <w:rPr>
                <w:b/>
                <w:sz w:val="24"/>
                <w:szCs w:val="24"/>
              </w:rPr>
              <w:t>Primary Drinking Water Standards (PDWS)</w:t>
            </w:r>
            <w:r w:rsidRPr="008A543F">
              <w:rPr>
                <w:sz w:val="24"/>
                <w:szCs w:val="24"/>
              </w:rPr>
              <w:t>: MCLs and MRDLs for contaminants that affect health along with their monitoring and reporting requirements, and water treatment requirements.</w:t>
            </w:r>
          </w:p>
          <w:p w:rsidR="00874D5F" w:rsidRPr="008A543F" w:rsidRDefault="00874D5F" w:rsidP="00552D92">
            <w:pPr>
              <w:tabs>
                <w:tab w:val="left" w:pos="1440"/>
              </w:tabs>
              <w:spacing w:before="20" w:after="20"/>
              <w:jc w:val="both"/>
              <w:rPr>
                <w:sz w:val="24"/>
                <w:szCs w:val="24"/>
              </w:rPr>
            </w:pPr>
            <w:r w:rsidRPr="008A543F">
              <w:rPr>
                <w:b/>
                <w:sz w:val="24"/>
                <w:szCs w:val="24"/>
              </w:rPr>
              <w:t>Secondary Drinking Water Standards (SDWS)</w:t>
            </w:r>
            <w:r w:rsidRPr="008A543F">
              <w:rPr>
                <w:sz w:val="24"/>
                <w:szCs w:val="24"/>
              </w:rPr>
              <w:t>:</w:t>
            </w:r>
            <w:r w:rsidRPr="008A543F">
              <w:rPr>
                <w:b/>
                <w:sz w:val="24"/>
                <w:szCs w:val="24"/>
              </w:rPr>
              <w:t xml:space="preserve">  </w:t>
            </w:r>
            <w:r w:rsidRPr="008A543F">
              <w:rPr>
                <w:sz w:val="24"/>
                <w:szCs w:val="24"/>
              </w:rPr>
              <w:t>MCLs for contaminants that affect taste, odor, or appearance of the drinking water.  Contaminants with SDWSs do not affect the health at the MCL levels.</w:t>
            </w:r>
          </w:p>
          <w:p w:rsidR="00874D5F" w:rsidRPr="008A543F" w:rsidRDefault="00874D5F" w:rsidP="00552D92">
            <w:pPr>
              <w:tabs>
                <w:tab w:val="left" w:pos="1440"/>
              </w:tabs>
              <w:spacing w:before="20" w:after="20"/>
              <w:jc w:val="both"/>
              <w:rPr>
                <w:sz w:val="24"/>
                <w:szCs w:val="24"/>
              </w:rPr>
            </w:pPr>
            <w:r w:rsidRPr="008A543F">
              <w:rPr>
                <w:b/>
                <w:bCs/>
                <w:sz w:val="24"/>
                <w:szCs w:val="24"/>
              </w:rPr>
              <w:t>Treatment Technique (TT)</w:t>
            </w:r>
            <w:r w:rsidRPr="008A543F">
              <w:rPr>
                <w:sz w:val="24"/>
                <w:szCs w:val="24"/>
              </w:rPr>
              <w:t>:  A required process intended to reduce the level of a contaminant in drinking water.</w:t>
            </w:r>
          </w:p>
          <w:p w:rsidR="00874D5F" w:rsidRPr="008A543F" w:rsidRDefault="00874D5F" w:rsidP="00552D92">
            <w:pPr>
              <w:tabs>
                <w:tab w:val="left" w:pos="1440"/>
              </w:tabs>
              <w:spacing w:before="20" w:after="20"/>
              <w:jc w:val="both"/>
              <w:rPr>
                <w:sz w:val="24"/>
                <w:szCs w:val="24"/>
              </w:rPr>
            </w:pPr>
            <w:r w:rsidRPr="008A543F">
              <w:rPr>
                <w:b/>
                <w:sz w:val="24"/>
                <w:szCs w:val="24"/>
              </w:rPr>
              <w:t>Regulatory Action Level (AL)</w:t>
            </w:r>
            <w:r w:rsidRPr="008A543F">
              <w:rPr>
                <w:sz w:val="24"/>
                <w:szCs w:val="24"/>
              </w:rPr>
              <w:t>: The concentration of a contaminant which, if exceeded, triggers treatment or other requirements that a water system must follow.</w:t>
            </w:r>
          </w:p>
          <w:p w:rsidR="00874D5F" w:rsidRPr="008A543F" w:rsidRDefault="00874D5F" w:rsidP="008A543F">
            <w:pPr>
              <w:tabs>
                <w:tab w:val="left" w:pos="1440"/>
              </w:tabs>
              <w:spacing w:before="20" w:after="20" w:line="240" w:lineRule="atLeast"/>
              <w:rPr>
                <w:sz w:val="24"/>
                <w:szCs w:val="24"/>
              </w:rPr>
            </w:pPr>
            <w:r w:rsidRPr="008A543F">
              <w:rPr>
                <w:b/>
                <w:sz w:val="24"/>
                <w:szCs w:val="24"/>
              </w:rPr>
              <w:t>ND</w:t>
            </w:r>
            <w:r w:rsidRPr="008A543F">
              <w:rPr>
                <w:sz w:val="24"/>
                <w:szCs w:val="24"/>
              </w:rPr>
              <w:t>: not detectable at testing limit</w:t>
            </w:r>
            <w:r w:rsidRPr="008A543F">
              <w:rPr>
                <w:sz w:val="24"/>
                <w:szCs w:val="24"/>
              </w:rPr>
              <w:br/>
            </w:r>
            <w:proofErr w:type="spellStart"/>
            <w:r w:rsidRPr="008A543F">
              <w:rPr>
                <w:b/>
                <w:sz w:val="24"/>
                <w:szCs w:val="24"/>
              </w:rPr>
              <w:t>ppm</w:t>
            </w:r>
            <w:proofErr w:type="spellEnd"/>
            <w:r w:rsidRPr="008A543F">
              <w:rPr>
                <w:sz w:val="24"/>
                <w:szCs w:val="24"/>
              </w:rPr>
              <w:t>: parts per million or milligrams per liter (mg/L)</w:t>
            </w:r>
            <w:r w:rsidR="00DD5B1A" w:rsidRPr="008A543F">
              <w:rPr>
                <w:sz w:val="24"/>
                <w:szCs w:val="24"/>
              </w:rPr>
              <w:t>. To put this amount in perspective it is equivalent to 1 second in 11-1/2 days.</w:t>
            </w:r>
            <w:r w:rsidRPr="008A543F">
              <w:rPr>
                <w:sz w:val="24"/>
                <w:szCs w:val="24"/>
              </w:rPr>
              <w:br/>
            </w:r>
            <w:proofErr w:type="gramStart"/>
            <w:r w:rsidRPr="008A543F">
              <w:rPr>
                <w:b/>
                <w:sz w:val="24"/>
                <w:szCs w:val="24"/>
              </w:rPr>
              <w:t>ppb</w:t>
            </w:r>
            <w:proofErr w:type="gramEnd"/>
            <w:r w:rsidRPr="008A543F">
              <w:rPr>
                <w:sz w:val="24"/>
                <w:szCs w:val="24"/>
              </w:rPr>
              <w:t>: parts per billion or micrograms per liter (µg/L)</w:t>
            </w:r>
            <w:r w:rsidR="00DD5B1A" w:rsidRPr="008A543F">
              <w:rPr>
                <w:sz w:val="24"/>
                <w:szCs w:val="24"/>
              </w:rPr>
              <w:t xml:space="preserve"> </w:t>
            </w:r>
            <w:r w:rsidR="008A543F" w:rsidRPr="008A543F">
              <w:rPr>
                <w:sz w:val="24"/>
                <w:szCs w:val="24"/>
              </w:rPr>
              <w:t>This</w:t>
            </w:r>
            <w:r w:rsidR="00DD5B1A" w:rsidRPr="008A543F">
              <w:rPr>
                <w:sz w:val="24"/>
                <w:szCs w:val="24"/>
              </w:rPr>
              <w:t xml:space="preserve"> is equivalent to 1 second in almost 32 years.</w:t>
            </w:r>
            <w:r w:rsidR="00DD5B1A" w:rsidRPr="008A543F">
              <w:rPr>
                <w:sz w:val="24"/>
                <w:szCs w:val="24"/>
              </w:rPr>
              <w:br/>
            </w:r>
            <w:proofErr w:type="spellStart"/>
            <w:proofErr w:type="gramStart"/>
            <w:r w:rsidRPr="008A543F">
              <w:rPr>
                <w:b/>
                <w:sz w:val="24"/>
                <w:szCs w:val="24"/>
              </w:rPr>
              <w:t>ppt</w:t>
            </w:r>
            <w:proofErr w:type="spellEnd"/>
            <w:proofErr w:type="gramEnd"/>
            <w:r w:rsidRPr="008A543F">
              <w:rPr>
                <w:sz w:val="24"/>
                <w:szCs w:val="24"/>
              </w:rPr>
              <w:t xml:space="preserve">: parts per trillion or </w:t>
            </w:r>
            <w:proofErr w:type="spellStart"/>
            <w:r w:rsidRPr="008A543F">
              <w:rPr>
                <w:sz w:val="24"/>
                <w:szCs w:val="24"/>
              </w:rPr>
              <w:t>nanograms</w:t>
            </w:r>
            <w:proofErr w:type="spellEnd"/>
            <w:r w:rsidRPr="008A543F">
              <w:rPr>
                <w:sz w:val="24"/>
                <w:szCs w:val="24"/>
              </w:rPr>
              <w:t xml:space="preserve"> per liter (</w:t>
            </w:r>
            <w:proofErr w:type="spellStart"/>
            <w:r w:rsidRPr="008A543F">
              <w:rPr>
                <w:sz w:val="24"/>
                <w:szCs w:val="24"/>
              </w:rPr>
              <w:t>ng</w:t>
            </w:r>
            <w:proofErr w:type="spellEnd"/>
            <w:r w:rsidRPr="008A543F">
              <w:rPr>
                <w:sz w:val="24"/>
                <w:szCs w:val="24"/>
              </w:rPr>
              <w:t>/L)</w:t>
            </w:r>
            <w:r w:rsidR="008A543F" w:rsidRPr="008A543F">
              <w:rPr>
                <w:sz w:val="24"/>
                <w:szCs w:val="24"/>
              </w:rPr>
              <w:t>.</w:t>
            </w:r>
            <w:r w:rsidRPr="008A543F">
              <w:rPr>
                <w:sz w:val="24"/>
                <w:szCs w:val="24"/>
              </w:rPr>
              <w:t xml:space="preserve"> </w:t>
            </w:r>
            <w:r w:rsidR="008A543F" w:rsidRPr="008A543F">
              <w:rPr>
                <w:sz w:val="24"/>
                <w:szCs w:val="24"/>
              </w:rPr>
              <w:t xml:space="preserve">This </w:t>
            </w:r>
            <w:r w:rsidR="00DD5B1A" w:rsidRPr="008A543F">
              <w:rPr>
                <w:sz w:val="24"/>
                <w:szCs w:val="24"/>
              </w:rPr>
              <w:t xml:space="preserve">is equivalent to 1 second in </w:t>
            </w:r>
            <w:r w:rsidR="008A543F" w:rsidRPr="008A543F">
              <w:rPr>
                <w:sz w:val="24"/>
                <w:szCs w:val="24"/>
              </w:rPr>
              <w:t xml:space="preserve">almost </w:t>
            </w:r>
            <w:r w:rsidR="00DD5B1A" w:rsidRPr="008A543F">
              <w:rPr>
                <w:sz w:val="24"/>
                <w:szCs w:val="24"/>
              </w:rPr>
              <w:t>32,000 years.</w:t>
            </w:r>
            <w:r w:rsidR="00DD5B1A" w:rsidRPr="008A543F">
              <w:rPr>
                <w:sz w:val="24"/>
                <w:szCs w:val="24"/>
              </w:rPr>
              <w:br/>
            </w:r>
            <w:proofErr w:type="spellStart"/>
            <w:proofErr w:type="gramStart"/>
            <w:r w:rsidRPr="008A543F">
              <w:rPr>
                <w:b/>
                <w:sz w:val="24"/>
                <w:szCs w:val="24"/>
              </w:rPr>
              <w:t>ppq</w:t>
            </w:r>
            <w:proofErr w:type="spellEnd"/>
            <w:proofErr w:type="gramEnd"/>
            <w:r w:rsidRPr="008A543F">
              <w:rPr>
                <w:sz w:val="24"/>
                <w:szCs w:val="24"/>
              </w:rPr>
              <w:t xml:space="preserve">: parts per quadrillion or </w:t>
            </w:r>
            <w:proofErr w:type="spellStart"/>
            <w:r w:rsidRPr="008A543F">
              <w:rPr>
                <w:sz w:val="24"/>
                <w:szCs w:val="24"/>
              </w:rPr>
              <w:t>picogram</w:t>
            </w:r>
            <w:proofErr w:type="spellEnd"/>
            <w:r w:rsidRPr="008A543F">
              <w:rPr>
                <w:sz w:val="24"/>
                <w:szCs w:val="24"/>
              </w:rPr>
              <w:t xml:space="preserve"> per liter (pg/L)</w:t>
            </w:r>
            <w:r w:rsidR="008A543F" w:rsidRPr="008A543F">
              <w:rPr>
                <w:sz w:val="24"/>
                <w:szCs w:val="24"/>
              </w:rPr>
              <w:t>. This is equivalent to 1 second in almost 32,000,000 years.</w:t>
            </w:r>
            <w:r w:rsidR="008A543F" w:rsidRPr="008A543F">
              <w:rPr>
                <w:sz w:val="24"/>
                <w:szCs w:val="24"/>
              </w:rPr>
              <w:br/>
            </w:r>
            <w:proofErr w:type="spellStart"/>
            <w:r w:rsidRPr="008A543F">
              <w:rPr>
                <w:b/>
                <w:sz w:val="24"/>
                <w:szCs w:val="24"/>
              </w:rPr>
              <w:t>pCi</w:t>
            </w:r>
            <w:proofErr w:type="spellEnd"/>
            <w:r w:rsidRPr="008A543F">
              <w:rPr>
                <w:b/>
                <w:sz w:val="24"/>
                <w:szCs w:val="24"/>
              </w:rPr>
              <w:t>/L</w:t>
            </w:r>
            <w:r w:rsidRPr="008A543F">
              <w:rPr>
                <w:sz w:val="24"/>
                <w:szCs w:val="24"/>
              </w:rPr>
              <w:t>: picocuries per liter (a measure of radiation)</w:t>
            </w:r>
          </w:p>
        </w:tc>
      </w:tr>
    </w:tbl>
    <w:p w:rsidR="00874D5F" w:rsidRPr="008A543F" w:rsidRDefault="00874D5F">
      <w:pPr>
        <w:spacing w:before="120" w:after="120"/>
        <w:jc w:val="both"/>
        <w:rPr>
          <w:b/>
          <w:sz w:val="24"/>
          <w:szCs w:val="24"/>
        </w:rPr>
        <w:sectPr w:rsidR="00874D5F" w:rsidRPr="008A543F"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rsidR="00874D5F" w:rsidRPr="008A543F" w:rsidRDefault="00874D5F">
      <w:pPr>
        <w:spacing w:before="120" w:after="120"/>
        <w:jc w:val="both"/>
        <w:rPr>
          <w:sz w:val="24"/>
          <w:szCs w:val="24"/>
        </w:rPr>
      </w:pPr>
      <w:r w:rsidRPr="008A543F">
        <w:rPr>
          <w:b/>
          <w:sz w:val="24"/>
          <w:szCs w:val="24"/>
        </w:rPr>
        <w:lastRenderedPageBreak/>
        <w:t>The sources of drinking water</w:t>
      </w:r>
      <w:r w:rsidRPr="008A543F">
        <w:rPr>
          <w:sz w:val="24"/>
          <w:szCs w:val="24"/>
        </w:rPr>
        <w:t xml:space="preserve"> (both tap water and bottled water) include rivers, lakes, streams, ponds, reservoirs, springs, and wells.  As water travels over the surface of the land or through the ground, it dissolves naturally-occurring minerals and, in some cases, </w:t>
      </w:r>
      <w:r w:rsidR="003568E4" w:rsidRPr="008A543F">
        <w:rPr>
          <w:sz w:val="24"/>
          <w:szCs w:val="24"/>
        </w:rPr>
        <w:t xml:space="preserve">naturally occurring </w:t>
      </w:r>
      <w:r w:rsidRPr="008A543F">
        <w:rPr>
          <w:sz w:val="24"/>
          <w:szCs w:val="24"/>
        </w:rPr>
        <w:t xml:space="preserve">radioactive </w:t>
      </w:r>
      <w:proofErr w:type="gramStart"/>
      <w:r w:rsidRPr="008A543F">
        <w:rPr>
          <w:sz w:val="24"/>
          <w:szCs w:val="24"/>
        </w:rPr>
        <w:t>material,</w:t>
      </w:r>
      <w:proofErr w:type="gramEnd"/>
      <w:r w:rsidRPr="008A543F">
        <w:rPr>
          <w:sz w:val="24"/>
          <w:szCs w:val="24"/>
        </w:rPr>
        <w:t xml:space="preserve"> and can pick up substances resulting from the presence of animals or from human activity.</w:t>
      </w:r>
      <w:r w:rsidR="00766656" w:rsidRPr="008A543F">
        <w:rPr>
          <w:sz w:val="24"/>
          <w:szCs w:val="24"/>
        </w:rPr>
        <w:t xml:space="preserve"> At Golden Era our water comes from wells </w:t>
      </w:r>
      <w:r w:rsidR="004936D9" w:rsidRPr="008A543F">
        <w:rPr>
          <w:sz w:val="24"/>
          <w:szCs w:val="24"/>
        </w:rPr>
        <w:t xml:space="preserve">(water from the ground) </w:t>
      </w:r>
      <w:r w:rsidR="00766656" w:rsidRPr="008A543F">
        <w:rPr>
          <w:sz w:val="24"/>
          <w:szCs w:val="24"/>
        </w:rPr>
        <w:t xml:space="preserve">as opposed to lakes and streams </w:t>
      </w:r>
      <w:r w:rsidR="004936D9" w:rsidRPr="008A543F">
        <w:rPr>
          <w:sz w:val="24"/>
          <w:szCs w:val="24"/>
        </w:rPr>
        <w:t>which is designated as surface water.</w:t>
      </w:r>
    </w:p>
    <w:p w:rsidR="004936D9" w:rsidRPr="00D86B30" w:rsidRDefault="004936D9" w:rsidP="00D86B30">
      <w:pPr>
        <w:spacing w:before="120" w:after="120"/>
        <w:jc w:val="both"/>
        <w:rPr>
          <w:sz w:val="24"/>
          <w:szCs w:val="24"/>
        </w:rPr>
      </w:pPr>
      <w:r w:rsidRPr="008A543F">
        <w:rPr>
          <w:sz w:val="24"/>
          <w:szCs w:val="24"/>
        </w:rPr>
        <w:t xml:space="preserve">In 2019 our drinking water met all U.S. Environmental Protection Agency’s and State of California’s stringent drinking water health standards. In fact we performed tests above and beyond those required to see if there were any health-threatening contaminants in our water. We tested for pesticides and insecticides that may have seeped into the groundwater from the surrounding areas in addition to various chemical compounds and </w:t>
      </w:r>
      <w:r w:rsidRPr="00D86B30">
        <w:rPr>
          <w:sz w:val="24"/>
          <w:szCs w:val="24"/>
        </w:rPr>
        <w:t>found none.</w:t>
      </w:r>
    </w:p>
    <w:p w:rsidR="004936D9" w:rsidRPr="008A543F" w:rsidRDefault="008A543F" w:rsidP="00D86B30">
      <w:pPr>
        <w:spacing w:before="120" w:after="120"/>
        <w:jc w:val="both"/>
        <w:rPr>
          <w:sz w:val="24"/>
          <w:szCs w:val="24"/>
        </w:rPr>
      </w:pPr>
      <w:r w:rsidRPr="008A543F">
        <w:rPr>
          <w:sz w:val="24"/>
          <w:szCs w:val="24"/>
        </w:rPr>
        <w:t>We</w:t>
      </w:r>
      <w:r w:rsidR="004936D9" w:rsidRPr="008A543F">
        <w:rPr>
          <w:sz w:val="24"/>
          <w:szCs w:val="24"/>
        </w:rPr>
        <w:t xml:space="preserve"> monitor the water quality through monthly, quarterly and annual water testing by one of the largest </w:t>
      </w:r>
      <w:r w:rsidRPr="008A543F">
        <w:rPr>
          <w:sz w:val="24"/>
          <w:szCs w:val="24"/>
        </w:rPr>
        <w:t xml:space="preserve">accredited </w:t>
      </w:r>
      <w:r w:rsidR="004936D9" w:rsidRPr="008A543F">
        <w:rPr>
          <w:sz w:val="24"/>
          <w:szCs w:val="24"/>
        </w:rPr>
        <w:t xml:space="preserve">laboratories in the Riverside area. </w:t>
      </w:r>
      <w:r w:rsidRPr="008A543F">
        <w:rPr>
          <w:sz w:val="24"/>
          <w:szCs w:val="24"/>
        </w:rPr>
        <w:t xml:space="preserve">We </w:t>
      </w:r>
      <w:r w:rsidR="004936D9" w:rsidRPr="008A543F">
        <w:rPr>
          <w:sz w:val="24"/>
          <w:szCs w:val="24"/>
        </w:rPr>
        <w:t>pass California</w:t>
      </w:r>
      <w:r w:rsidRPr="008A543F">
        <w:rPr>
          <w:sz w:val="24"/>
          <w:szCs w:val="24"/>
        </w:rPr>
        <w:t>’s</w:t>
      </w:r>
      <w:r w:rsidR="004936D9" w:rsidRPr="008A543F">
        <w:rPr>
          <w:sz w:val="24"/>
          <w:szCs w:val="24"/>
        </w:rPr>
        <w:t xml:space="preserve"> </w:t>
      </w:r>
      <w:r w:rsidRPr="008A543F">
        <w:rPr>
          <w:sz w:val="24"/>
          <w:szCs w:val="24"/>
        </w:rPr>
        <w:t xml:space="preserve">stringent </w:t>
      </w:r>
      <w:r w:rsidR="004936D9" w:rsidRPr="008A543F">
        <w:rPr>
          <w:sz w:val="24"/>
          <w:szCs w:val="24"/>
        </w:rPr>
        <w:t>Drinking Water Standards</w:t>
      </w:r>
      <w:r w:rsidRPr="008A543F">
        <w:rPr>
          <w:sz w:val="24"/>
          <w:szCs w:val="24"/>
        </w:rPr>
        <w:t>—our</w:t>
      </w:r>
      <w:r w:rsidR="004936D9" w:rsidRPr="008A543F">
        <w:rPr>
          <w:sz w:val="24"/>
          <w:szCs w:val="24"/>
        </w:rPr>
        <w:t xml:space="preserve"> </w:t>
      </w:r>
      <w:r w:rsidR="00D86B30">
        <w:rPr>
          <w:sz w:val="24"/>
          <w:szCs w:val="24"/>
        </w:rPr>
        <w:t xml:space="preserve">results are </w:t>
      </w:r>
      <w:r w:rsidRPr="008A543F">
        <w:rPr>
          <w:sz w:val="24"/>
          <w:szCs w:val="24"/>
        </w:rPr>
        <w:t>consistently</w:t>
      </w:r>
      <w:r w:rsidR="004936D9" w:rsidRPr="008A543F">
        <w:rPr>
          <w:sz w:val="24"/>
          <w:szCs w:val="24"/>
        </w:rPr>
        <w:t xml:space="preserve"> zero or a minute fraction of these established standards.</w:t>
      </w:r>
    </w:p>
    <w:p w:rsidR="00D86B30" w:rsidRDefault="004936D9" w:rsidP="00D86B30">
      <w:pPr>
        <w:spacing w:before="120" w:after="120"/>
        <w:jc w:val="both"/>
        <w:rPr>
          <w:sz w:val="24"/>
          <w:szCs w:val="24"/>
        </w:rPr>
      </w:pPr>
      <w:r w:rsidRPr="008A543F">
        <w:rPr>
          <w:sz w:val="24"/>
          <w:szCs w:val="24"/>
        </w:rPr>
        <w:t>We chlorinate our water to not only disinfect it but to improve taste and reduce color and odor. Chlorine reacts with naturally occurring residues that can seep into the underground water supply. During the chlorination process, certain chemical compounds called disinfection byproducts can form. These compounds are also regulated. Our water tests found very, very minute levels of these – one the order of  1.43 to 2.03 parts per billion which is far lower than the California and national standards</w:t>
      </w:r>
      <w:r w:rsidR="008A543F" w:rsidRPr="008A543F">
        <w:rPr>
          <w:sz w:val="24"/>
          <w:szCs w:val="24"/>
        </w:rPr>
        <w:t xml:space="preserve"> of 60-80 parts per billion. </w:t>
      </w:r>
    </w:p>
    <w:p w:rsidR="004936D9" w:rsidRPr="008A543F" w:rsidRDefault="004936D9" w:rsidP="00D86B30">
      <w:pPr>
        <w:spacing w:before="120" w:after="120"/>
        <w:jc w:val="both"/>
        <w:rPr>
          <w:sz w:val="24"/>
          <w:szCs w:val="24"/>
        </w:rPr>
      </w:pPr>
      <w:r w:rsidRPr="008A543F">
        <w:rPr>
          <w:sz w:val="24"/>
          <w:szCs w:val="24"/>
        </w:rPr>
        <w:t xml:space="preserve">Our water comes from the San Jacinto ground water basin </w:t>
      </w:r>
      <w:r w:rsidR="00D86B30">
        <w:rPr>
          <w:sz w:val="24"/>
          <w:szCs w:val="24"/>
        </w:rPr>
        <w:t>serving this area</w:t>
      </w:r>
      <w:r w:rsidRPr="008A543F">
        <w:rPr>
          <w:sz w:val="24"/>
          <w:szCs w:val="24"/>
        </w:rPr>
        <w:t xml:space="preserve">. As the water flows through the underground water-bearing layer of rock naturally occurring mineral deposits of calcium, magnesium, iron and manganese to name a few . </w:t>
      </w:r>
    </w:p>
    <w:p w:rsidR="00874D5F" w:rsidRPr="008A543F" w:rsidRDefault="00874D5F" w:rsidP="00D118D4">
      <w:pPr>
        <w:spacing w:after="120"/>
        <w:rPr>
          <w:b/>
          <w:sz w:val="24"/>
          <w:szCs w:val="24"/>
        </w:rPr>
      </w:pPr>
      <w:r w:rsidRPr="008A543F">
        <w:rPr>
          <w:b/>
          <w:sz w:val="24"/>
          <w:szCs w:val="24"/>
        </w:rPr>
        <w:t>Contaminants that may be present in source water include:</w:t>
      </w:r>
    </w:p>
    <w:p w:rsidR="00874D5F" w:rsidRPr="008A543F" w:rsidRDefault="00874D5F" w:rsidP="00F67D55">
      <w:pPr>
        <w:numPr>
          <w:ilvl w:val="0"/>
          <w:numId w:val="1"/>
        </w:numPr>
        <w:tabs>
          <w:tab w:val="clear" w:pos="360"/>
          <w:tab w:val="num" w:pos="720"/>
        </w:tabs>
        <w:ind w:left="720"/>
        <w:jc w:val="both"/>
        <w:rPr>
          <w:sz w:val="24"/>
          <w:szCs w:val="24"/>
        </w:rPr>
      </w:pPr>
      <w:r w:rsidRPr="008A543F">
        <w:rPr>
          <w:i/>
          <w:sz w:val="24"/>
          <w:szCs w:val="24"/>
        </w:rPr>
        <w:t>Microbial contaminants</w:t>
      </w:r>
      <w:r w:rsidRPr="008A543F">
        <w:rPr>
          <w:sz w:val="24"/>
          <w:szCs w:val="24"/>
        </w:rPr>
        <w:t xml:space="preserve">, such as viruses and </w:t>
      </w:r>
      <w:r w:rsidR="003568E4" w:rsidRPr="008A543F">
        <w:rPr>
          <w:sz w:val="24"/>
          <w:szCs w:val="24"/>
        </w:rPr>
        <w:t>bacteria</w:t>
      </w:r>
      <w:r w:rsidRPr="008A543F">
        <w:rPr>
          <w:sz w:val="24"/>
          <w:szCs w:val="24"/>
        </w:rPr>
        <w:t>.</w:t>
      </w:r>
    </w:p>
    <w:p w:rsidR="00874D5F" w:rsidRPr="008A543F" w:rsidRDefault="00874D5F" w:rsidP="00F67D55">
      <w:pPr>
        <w:numPr>
          <w:ilvl w:val="0"/>
          <w:numId w:val="1"/>
        </w:numPr>
        <w:tabs>
          <w:tab w:val="clear" w:pos="360"/>
          <w:tab w:val="num" w:pos="720"/>
        </w:tabs>
        <w:ind w:left="720"/>
        <w:jc w:val="both"/>
        <w:rPr>
          <w:sz w:val="24"/>
          <w:szCs w:val="24"/>
        </w:rPr>
      </w:pPr>
      <w:r w:rsidRPr="008A543F">
        <w:rPr>
          <w:i/>
          <w:sz w:val="24"/>
          <w:szCs w:val="24"/>
        </w:rPr>
        <w:t>Inorganic contaminants</w:t>
      </w:r>
      <w:r w:rsidRPr="008A543F">
        <w:rPr>
          <w:sz w:val="24"/>
          <w:szCs w:val="24"/>
        </w:rPr>
        <w:t xml:space="preserve">, such as salts and </w:t>
      </w:r>
      <w:proofErr w:type="gramStart"/>
      <w:r w:rsidRPr="008A543F">
        <w:rPr>
          <w:sz w:val="24"/>
          <w:szCs w:val="24"/>
        </w:rPr>
        <w:t>metals, that</w:t>
      </w:r>
      <w:proofErr w:type="gramEnd"/>
      <w:r w:rsidRPr="008A543F">
        <w:rPr>
          <w:sz w:val="24"/>
          <w:szCs w:val="24"/>
        </w:rPr>
        <w:t xml:space="preserve"> can be naturally-occurring or result from </w:t>
      </w:r>
      <w:proofErr w:type="spellStart"/>
      <w:r w:rsidRPr="008A543F">
        <w:rPr>
          <w:sz w:val="24"/>
          <w:szCs w:val="24"/>
        </w:rPr>
        <w:t>stormwater</w:t>
      </w:r>
      <w:proofErr w:type="spellEnd"/>
      <w:r w:rsidRPr="008A543F">
        <w:rPr>
          <w:sz w:val="24"/>
          <w:szCs w:val="24"/>
        </w:rPr>
        <w:t xml:space="preserve"> runoff, industrial or domestic wastew</w:t>
      </w:r>
      <w:r w:rsidR="00760D4A">
        <w:rPr>
          <w:sz w:val="24"/>
          <w:szCs w:val="24"/>
        </w:rPr>
        <w:t xml:space="preserve">ater discharges </w:t>
      </w:r>
      <w:r w:rsidRPr="008A543F">
        <w:rPr>
          <w:sz w:val="24"/>
          <w:szCs w:val="24"/>
        </w:rPr>
        <w:t>or farming.</w:t>
      </w:r>
    </w:p>
    <w:p w:rsidR="00874D5F" w:rsidRPr="008A543F" w:rsidRDefault="00874D5F" w:rsidP="00F67D55">
      <w:pPr>
        <w:numPr>
          <w:ilvl w:val="0"/>
          <w:numId w:val="1"/>
        </w:numPr>
        <w:tabs>
          <w:tab w:val="clear" w:pos="360"/>
          <w:tab w:val="num" w:pos="720"/>
        </w:tabs>
        <w:ind w:left="720"/>
        <w:jc w:val="both"/>
        <w:rPr>
          <w:sz w:val="24"/>
          <w:szCs w:val="24"/>
        </w:rPr>
      </w:pPr>
      <w:r w:rsidRPr="008A543F">
        <w:rPr>
          <w:i/>
          <w:sz w:val="24"/>
          <w:szCs w:val="24"/>
        </w:rPr>
        <w:t xml:space="preserve">Pesticides and </w:t>
      </w:r>
      <w:proofErr w:type="gramStart"/>
      <w:r w:rsidRPr="008A543F">
        <w:rPr>
          <w:i/>
          <w:sz w:val="24"/>
          <w:szCs w:val="24"/>
        </w:rPr>
        <w:t>herbicides</w:t>
      </w:r>
      <w:r w:rsidRPr="008A543F">
        <w:rPr>
          <w:sz w:val="24"/>
          <w:szCs w:val="24"/>
        </w:rPr>
        <w:t>, that</w:t>
      </w:r>
      <w:proofErr w:type="gramEnd"/>
      <w:r w:rsidRPr="008A543F">
        <w:rPr>
          <w:sz w:val="24"/>
          <w:szCs w:val="24"/>
        </w:rPr>
        <w:t xml:space="preserve"> may come from a variety of sources such as agriculture, urban </w:t>
      </w:r>
      <w:proofErr w:type="spellStart"/>
      <w:r w:rsidRPr="008A543F">
        <w:rPr>
          <w:sz w:val="24"/>
          <w:szCs w:val="24"/>
        </w:rPr>
        <w:t>stormwater</w:t>
      </w:r>
      <w:proofErr w:type="spellEnd"/>
      <w:r w:rsidRPr="008A543F">
        <w:rPr>
          <w:sz w:val="24"/>
          <w:szCs w:val="24"/>
        </w:rPr>
        <w:t xml:space="preserve"> runoff, and residential uses.</w:t>
      </w:r>
    </w:p>
    <w:p w:rsidR="00874D5F" w:rsidRPr="008A543F" w:rsidRDefault="00874D5F" w:rsidP="00F67D55">
      <w:pPr>
        <w:numPr>
          <w:ilvl w:val="0"/>
          <w:numId w:val="1"/>
        </w:numPr>
        <w:tabs>
          <w:tab w:val="clear" w:pos="360"/>
          <w:tab w:val="num" w:pos="720"/>
        </w:tabs>
        <w:ind w:left="720"/>
        <w:jc w:val="both"/>
        <w:rPr>
          <w:sz w:val="24"/>
          <w:szCs w:val="24"/>
        </w:rPr>
      </w:pPr>
      <w:r w:rsidRPr="008A543F">
        <w:rPr>
          <w:i/>
          <w:sz w:val="24"/>
          <w:szCs w:val="24"/>
        </w:rPr>
        <w:t>Organic chemical contaminants</w:t>
      </w:r>
      <w:r w:rsidRPr="008A543F">
        <w:rPr>
          <w:sz w:val="24"/>
          <w:szCs w:val="24"/>
        </w:rPr>
        <w:t xml:space="preserve">, including synthetic and volatile organic </w:t>
      </w:r>
      <w:proofErr w:type="gramStart"/>
      <w:r w:rsidRPr="008A543F">
        <w:rPr>
          <w:sz w:val="24"/>
          <w:szCs w:val="24"/>
        </w:rPr>
        <w:t>chemicals, that</w:t>
      </w:r>
      <w:proofErr w:type="gramEnd"/>
      <w:r w:rsidRPr="008A543F">
        <w:rPr>
          <w:sz w:val="24"/>
          <w:szCs w:val="24"/>
        </w:rPr>
        <w:t xml:space="preserve"> are byproducts of industrial processes and petroleum production, and can also come from gas stations, urban </w:t>
      </w:r>
      <w:proofErr w:type="spellStart"/>
      <w:r w:rsidRPr="008A543F">
        <w:rPr>
          <w:sz w:val="24"/>
          <w:szCs w:val="24"/>
        </w:rPr>
        <w:t>stormwater</w:t>
      </w:r>
      <w:proofErr w:type="spellEnd"/>
      <w:r w:rsidRPr="008A543F">
        <w:rPr>
          <w:sz w:val="24"/>
          <w:szCs w:val="24"/>
        </w:rPr>
        <w:t xml:space="preserve"> runoff, agricultural application, and septic systems.</w:t>
      </w:r>
    </w:p>
    <w:p w:rsidR="00874D5F" w:rsidRPr="008A543F" w:rsidRDefault="00874D5F" w:rsidP="00F67D55">
      <w:pPr>
        <w:numPr>
          <w:ilvl w:val="0"/>
          <w:numId w:val="1"/>
        </w:numPr>
        <w:tabs>
          <w:tab w:val="clear" w:pos="360"/>
          <w:tab w:val="num" w:pos="720"/>
        </w:tabs>
        <w:spacing w:after="120" w:line="260" w:lineRule="exact"/>
        <w:ind w:left="720"/>
        <w:jc w:val="both"/>
        <w:rPr>
          <w:sz w:val="24"/>
          <w:szCs w:val="24"/>
        </w:rPr>
      </w:pPr>
      <w:r w:rsidRPr="008A543F">
        <w:rPr>
          <w:i/>
          <w:sz w:val="24"/>
          <w:szCs w:val="24"/>
        </w:rPr>
        <w:t>Radioactive contaminants</w:t>
      </w:r>
      <w:r w:rsidR="00F63B3A">
        <w:rPr>
          <w:sz w:val="24"/>
          <w:szCs w:val="24"/>
        </w:rPr>
        <w:t>: These</w:t>
      </w:r>
      <w:r w:rsidRPr="008A543F">
        <w:rPr>
          <w:sz w:val="24"/>
          <w:szCs w:val="24"/>
        </w:rPr>
        <w:t xml:space="preserve"> can be naturally-occurring or be the result of oil and gas production and mining activities.</w:t>
      </w:r>
    </w:p>
    <w:p w:rsidR="00874D5F" w:rsidRPr="008A543F" w:rsidRDefault="00874D5F" w:rsidP="00F01B42">
      <w:pPr>
        <w:spacing w:after="120" w:line="240" w:lineRule="exact"/>
        <w:jc w:val="both"/>
        <w:rPr>
          <w:sz w:val="24"/>
          <w:szCs w:val="24"/>
        </w:rPr>
      </w:pPr>
      <w:r w:rsidRPr="008A543F">
        <w:rPr>
          <w:b/>
          <w:sz w:val="24"/>
          <w:szCs w:val="24"/>
        </w:rPr>
        <w:t>In order to ensure that tap water is safe to drink</w:t>
      </w:r>
      <w:r w:rsidRPr="008A543F">
        <w:rPr>
          <w:sz w:val="24"/>
          <w:szCs w:val="24"/>
        </w:rPr>
        <w:t xml:space="preserve">, the U.S. EPA and the State Board prescribe regulations that limit the amount of certain contaminants in water provided by public water systems.  </w:t>
      </w:r>
    </w:p>
    <w:p w:rsidR="00874D5F" w:rsidRPr="008A543F" w:rsidRDefault="00874D5F" w:rsidP="00F01B42">
      <w:pPr>
        <w:spacing w:after="120"/>
        <w:jc w:val="both"/>
        <w:rPr>
          <w:sz w:val="24"/>
          <w:szCs w:val="24"/>
        </w:rPr>
      </w:pPr>
      <w:r w:rsidRPr="008A543F">
        <w:rPr>
          <w:b/>
          <w:sz w:val="24"/>
          <w:szCs w:val="24"/>
        </w:rPr>
        <w:t>Tables 1, 2, 3, 4, 5, and 6 list all of the drinking water contaminants that were detected during the most recent sampling for the constituent</w:t>
      </w:r>
      <w:r w:rsidRPr="008A543F">
        <w:rPr>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w:t>
      </w:r>
    </w:p>
    <w:p w:rsidR="00874D5F" w:rsidRPr="008A543F" w:rsidRDefault="00874D5F">
      <w:pPr>
        <w:rPr>
          <w:sz w:val="24"/>
          <w:szCs w:val="24"/>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874D5F" w:rsidRPr="008A543F"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874D5F" w:rsidRPr="008A543F" w:rsidRDefault="00874D5F" w:rsidP="002F6EC9">
            <w:pPr>
              <w:pStyle w:val="Heading7"/>
              <w:spacing w:before="20" w:after="20" w:line="240" w:lineRule="auto"/>
              <w:rPr>
                <w:rFonts w:ascii="Times New Roman" w:hAnsi="Times New Roman"/>
                <w:bCs w:val="0"/>
                <w:caps/>
                <w:sz w:val="24"/>
                <w:szCs w:val="24"/>
              </w:rPr>
            </w:pPr>
            <w:r w:rsidRPr="008A543F">
              <w:rPr>
                <w:rFonts w:ascii="Times New Roman" w:hAnsi="Times New Roman"/>
                <w:bCs w:val="0"/>
                <w:caps/>
                <w:sz w:val="24"/>
                <w:szCs w:val="24"/>
              </w:rPr>
              <w:t>TAble 3 – SAMPLING RESULTS FOR sodium and hardness</w:t>
            </w:r>
          </w:p>
        </w:tc>
      </w:tr>
      <w:tr w:rsidR="00874D5F" w:rsidRPr="008A543F" w:rsidTr="002F1DD3">
        <w:trPr>
          <w:jc w:val="center"/>
        </w:trPr>
        <w:tc>
          <w:tcPr>
            <w:tcW w:w="2250" w:type="dxa"/>
            <w:tcBorders>
              <w:top w:val="single" w:sz="18" w:space="0" w:color="auto"/>
              <w:left w:val="single" w:sz="6" w:space="0" w:color="auto"/>
              <w:bottom w:val="double" w:sz="6" w:space="0" w:color="auto"/>
            </w:tcBorders>
            <w:vAlign w:val="center"/>
          </w:tcPr>
          <w:p w:rsidR="00874D5F" w:rsidRPr="008A543F" w:rsidRDefault="00874D5F" w:rsidP="002F6EC9">
            <w:pPr>
              <w:keepNext/>
              <w:jc w:val="center"/>
              <w:rPr>
                <w:b/>
                <w:sz w:val="24"/>
                <w:szCs w:val="24"/>
              </w:rPr>
            </w:pPr>
            <w:r w:rsidRPr="008A543F">
              <w:rPr>
                <w:b/>
                <w:sz w:val="24"/>
                <w:szCs w:val="24"/>
              </w:rPr>
              <w:t xml:space="preserve">Chemical or Constituent </w:t>
            </w:r>
            <w:r w:rsidRPr="008A543F">
              <w:rPr>
                <w:sz w:val="24"/>
                <w:szCs w:val="24"/>
              </w:rPr>
              <w:t>(and reporting units)</w:t>
            </w:r>
          </w:p>
        </w:tc>
        <w:tc>
          <w:tcPr>
            <w:tcW w:w="1008" w:type="dxa"/>
            <w:gridSpan w:val="2"/>
            <w:tcBorders>
              <w:top w:val="single" w:sz="18" w:space="0" w:color="auto"/>
              <w:bottom w:val="double" w:sz="6" w:space="0" w:color="auto"/>
            </w:tcBorders>
            <w:vAlign w:val="center"/>
          </w:tcPr>
          <w:p w:rsidR="00874D5F" w:rsidRPr="008A543F" w:rsidRDefault="00874D5F" w:rsidP="002F6EC9">
            <w:pPr>
              <w:keepNext/>
              <w:jc w:val="center"/>
              <w:rPr>
                <w:b/>
                <w:sz w:val="24"/>
                <w:szCs w:val="24"/>
              </w:rPr>
            </w:pPr>
            <w:r w:rsidRPr="008A543F">
              <w:rPr>
                <w:b/>
                <w:sz w:val="24"/>
                <w:szCs w:val="24"/>
              </w:rPr>
              <w:t>Sample Date</w:t>
            </w:r>
          </w:p>
        </w:tc>
        <w:tc>
          <w:tcPr>
            <w:tcW w:w="1350" w:type="dxa"/>
            <w:tcBorders>
              <w:top w:val="single" w:sz="18" w:space="0" w:color="auto"/>
              <w:bottom w:val="double" w:sz="6" w:space="0" w:color="auto"/>
            </w:tcBorders>
            <w:vAlign w:val="center"/>
          </w:tcPr>
          <w:p w:rsidR="00874D5F" w:rsidRPr="008A543F" w:rsidRDefault="00874D5F" w:rsidP="002F6EC9">
            <w:pPr>
              <w:keepNext/>
              <w:jc w:val="center"/>
              <w:rPr>
                <w:b/>
                <w:sz w:val="24"/>
                <w:szCs w:val="24"/>
              </w:rPr>
            </w:pPr>
            <w:r w:rsidRPr="008A543F">
              <w:rPr>
                <w:b/>
                <w:sz w:val="24"/>
                <w:szCs w:val="24"/>
              </w:rPr>
              <w:t>Level</w:t>
            </w:r>
            <w:r w:rsidRPr="008A543F">
              <w:rPr>
                <w:b/>
                <w:sz w:val="24"/>
                <w:szCs w:val="24"/>
              </w:rPr>
              <w:br/>
              <w:t>Detected</w:t>
            </w:r>
          </w:p>
        </w:tc>
        <w:tc>
          <w:tcPr>
            <w:tcW w:w="1440" w:type="dxa"/>
            <w:tcBorders>
              <w:top w:val="single" w:sz="18" w:space="0" w:color="auto"/>
              <w:bottom w:val="double" w:sz="6" w:space="0" w:color="auto"/>
            </w:tcBorders>
            <w:vAlign w:val="center"/>
          </w:tcPr>
          <w:p w:rsidR="00874D5F" w:rsidRPr="008A543F" w:rsidRDefault="00874D5F" w:rsidP="002F6EC9">
            <w:pPr>
              <w:keepNext/>
              <w:jc w:val="center"/>
              <w:rPr>
                <w:b/>
                <w:sz w:val="24"/>
                <w:szCs w:val="24"/>
              </w:rPr>
            </w:pPr>
            <w:r w:rsidRPr="008A543F">
              <w:rPr>
                <w:b/>
                <w:sz w:val="24"/>
                <w:szCs w:val="24"/>
              </w:rPr>
              <w:t>Range of Detections</w:t>
            </w:r>
          </w:p>
        </w:tc>
        <w:tc>
          <w:tcPr>
            <w:tcW w:w="900" w:type="dxa"/>
            <w:tcBorders>
              <w:top w:val="single" w:sz="18" w:space="0" w:color="auto"/>
              <w:bottom w:val="double" w:sz="6" w:space="0" w:color="auto"/>
            </w:tcBorders>
            <w:vAlign w:val="center"/>
          </w:tcPr>
          <w:p w:rsidR="00874D5F" w:rsidRPr="008A543F" w:rsidRDefault="00874D5F" w:rsidP="002F6EC9">
            <w:pPr>
              <w:keepNext/>
              <w:jc w:val="center"/>
              <w:rPr>
                <w:b/>
                <w:sz w:val="24"/>
                <w:szCs w:val="24"/>
              </w:rPr>
            </w:pPr>
            <w:r w:rsidRPr="008A543F">
              <w:rPr>
                <w:b/>
                <w:sz w:val="24"/>
                <w:szCs w:val="24"/>
              </w:rPr>
              <w:t>MCL</w:t>
            </w:r>
          </w:p>
        </w:tc>
        <w:tc>
          <w:tcPr>
            <w:tcW w:w="1080" w:type="dxa"/>
            <w:tcBorders>
              <w:top w:val="single" w:sz="18" w:space="0" w:color="auto"/>
              <w:bottom w:val="double" w:sz="6" w:space="0" w:color="auto"/>
            </w:tcBorders>
            <w:vAlign w:val="center"/>
          </w:tcPr>
          <w:p w:rsidR="00874D5F" w:rsidRPr="008A543F" w:rsidRDefault="00874D5F" w:rsidP="002F6EC9">
            <w:pPr>
              <w:keepNext/>
              <w:jc w:val="center"/>
              <w:rPr>
                <w:b/>
                <w:sz w:val="24"/>
                <w:szCs w:val="24"/>
              </w:rPr>
            </w:pPr>
            <w:r w:rsidRPr="008A543F">
              <w:rPr>
                <w:b/>
                <w:sz w:val="24"/>
                <w:szCs w:val="24"/>
              </w:rPr>
              <w:t>PHG</w:t>
            </w:r>
            <w:r w:rsidRPr="008A543F">
              <w:rPr>
                <w:b/>
                <w:sz w:val="24"/>
                <w:szCs w:val="24"/>
              </w:rPr>
              <w:br/>
              <w:t>(MCLG)</w:t>
            </w:r>
          </w:p>
        </w:tc>
        <w:tc>
          <w:tcPr>
            <w:tcW w:w="2808" w:type="dxa"/>
            <w:tcBorders>
              <w:top w:val="single" w:sz="18" w:space="0" w:color="auto"/>
              <w:bottom w:val="double" w:sz="6" w:space="0" w:color="auto"/>
              <w:right w:val="single" w:sz="6" w:space="0" w:color="auto"/>
            </w:tcBorders>
            <w:vAlign w:val="center"/>
          </w:tcPr>
          <w:p w:rsidR="00874D5F" w:rsidRPr="008A543F" w:rsidRDefault="00874D5F" w:rsidP="002F6EC9">
            <w:pPr>
              <w:keepNext/>
              <w:jc w:val="center"/>
              <w:rPr>
                <w:b/>
                <w:sz w:val="24"/>
                <w:szCs w:val="24"/>
              </w:rPr>
            </w:pPr>
            <w:r w:rsidRPr="008A543F">
              <w:rPr>
                <w:b/>
                <w:sz w:val="24"/>
                <w:szCs w:val="24"/>
              </w:rPr>
              <w:t>Typical Source of Contaminant</w:t>
            </w:r>
          </w:p>
        </w:tc>
      </w:tr>
      <w:tr w:rsidR="00874D5F" w:rsidRPr="008A543F" w:rsidTr="006A482B">
        <w:trPr>
          <w:trHeight w:val="432"/>
          <w:jc w:val="center"/>
        </w:trPr>
        <w:tc>
          <w:tcPr>
            <w:tcW w:w="2250" w:type="dxa"/>
            <w:tcBorders>
              <w:top w:val="nil"/>
              <w:left w:val="single" w:sz="6" w:space="0" w:color="auto"/>
            </w:tcBorders>
          </w:tcPr>
          <w:p w:rsidR="00874D5F" w:rsidRPr="008A543F" w:rsidRDefault="00874D5F" w:rsidP="009C6436">
            <w:pPr>
              <w:rPr>
                <w:sz w:val="24"/>
                <w:szCs w:val="24"/>
              </w:rPr>
            </w:pPr>
            <w:r w:rsidRPr="008A543F">
              <w:rPr>
                <w:sz w:val="24"/>
                <w:szCs w:val="24"/>
              </w:rPr>
              <w:t>Sodium (</w:t>
            </w:r>
            <w:proofErr w:type="spellStart"/>
            <w:r w:rsidRPr="008A543F">
              <w:rPr>
                <w:sz w:val="24"/>
                <w:szCs w:val="24"/>
              </w:rPr>
              <w:t>ppm</w:t>
            </w:r>
            <w:proofErr w:type="spellEnd"/>
            <w:r w:rsidRPr="008A543F">
              <w:rPr>
                <w:sz w:val="24"/>
                <w:szCs w:val="24"/>
              </w:rPr>
              <w:t>)</w:t>
            </w:r>
          </w:p>
        </w:tc>
        <w:tc>
          <w:tcPr>
            <w:tcW w:w="1008" w:type="dxa"/>
            <w:gridSpan w:val="2"/>
            <w:tcBorders>
              <w:top w:val="nil"/>
            </w:tcBorders>
          </w:tcPr>
          <w:p w:rsidR="00874D5F" w:rsidRPr="008A543F" w:rsidRDefault="00874D5F" w:rsidP="009C6436">
            <w:pPr>
              <w:jc w:val="center"/>
              <w:rPr>
                <w:sz w:val="24"/>
                <w:szCs w:val="24"/>
              </w:rPr>
            </w:pPr>
          </w:p>
        </w:tc>
        <w:tc>
          <w:tcPr>
            <w:tcW w:w="1350" w:type="dxa"/>
            <w:tcBorders>
              <w:top w:val="nil"/>
            </w:tcBorders>
          </w:tcPr>
          <w:p w:rsidR="00874D5F" w:rsidRPr="008A543F" w:rsidRDefault="00874D5F" w:rsidP="009C6436">
            <w:pPr>
              <w:jc w:val="center"/>
              <w:rPr>
                <w:sz w:val="24"/>
                <w:szCs w:val="24"/>
              </w:rPr>
            </w:pPr>
          </w:p>
        </w:tc>
        <w:tc>
          <w:tcPr>
            <w:tcW w:w="1440" w:type="dxa"/>
            <w:tcBorders>
              <w:top w:val="nil"/>
            </w:tcBorders>
          </w:tcPr>
          <w:p w:rsidR="00874D5F" w:rsidRPr="008A543F" w:rsidRDefault="00874D5F" w:rsidP="009C6436">
            <w:pPr>
              <w:jc w:val="center"/>
              <w:rPr>
                <w:sz w:val="24"/>
                <w:szCs w:val="24"/>
              </w:rPr>
            </w:pPr>
          </w:p>
        </w:tc>
        <w:tc>
          <w:tcPr>
            <w:tcW w:w="900" w:type="dxa"/>
            <w:tcBorders>
              <w:top w:val="nil"/>
            </w:tcBorders>
          </w:tcPr>
          <w:p w:rsidR="00874D5F" w:rsidRPr="008A543F" w:rsidRDefault="00874D5F" w:rsidP="009C6436">
            <w:pPr>
              <w:jc w:val="center"/>
              <w:rPr>
                <w:sz w:val="24"/>
                <w:szCs w:val="24"/>
              </w:rPr>
            </w:pPr>
            <w:r w:rsidRPr="008A543F">
              <w:rPr>
                <w:sz w:val="24"/>
                <w:szCs w:val="24"/>
              </w:rPr>
              <w:t>None</w:t>
            </w:r>
          </w:p>
        </w:tc>
        <w:tc>
          <w:tcPr>
            <w:tcW w:w="1080" w:type="dxa"/>
            <w:tcBorders>
              <w:top w:val="nil"/>
            </w:tcBorders>
          </w:tcPr>
          <w:p w:rsidR="00874D5F" w:rsidRPr="008A543F" w:rsidRDefault="00874D5F" w:rsidP="009C6436">
            <w:pPr>
              <w:jc w:val="center"/>
              <w:rPr>
                <w:sz w:val="24"/>
                <w:szCs w:val="24"/>
              </w:rPr>
            </w:pPr>
            <w:r w:rsidRPr="008A543F">
              <w:rPr>
                <w:sz w:val="24"/>
                <w:szCs w:val="24"/>
              </w:rPr>
              <w:t>None</w:t>
            </w:r>
          </w:p>
        </w:tc>
        <w:tc>
          <w:tcPr>
            <w:tcW w:w="2808" w:type="dxa"/>
            <w:tcBorders>
              <w:top w:val="nil"/>
              <w:right w:val="single" w:sz="6" w:space="0" w:color="auto"/>
            </w:tcBorders>
          </w:tcPr>
          <w:p w:rsidR="00874D5F" w:rsidRPr="008A543F" w:rsidRDefault="00874D5F" w:rsidP="009C6436">
            <w:pPr>
              <w:rPr>
                <w:sz w:val="24"/>
                <w:szCs w:val="24"/>
              </w:rPr>
            </w:pPr>
            <w:r w:rsidRPr="008A543F">
              <w:rPr>
                <w:sz w:val="24"/>
                <w:szCs w:val="24"/>
              </w:rPr>
              <w:t xml:space="preserve">Salt present in the water and is generally naturally </w:t>
            </w:r>
            <w:r w:rsidRPr="008A543F">
              <w:rPr>
                <w:sz w:val="24"/>
                <w:szCs w:val="24"/>
              </w:rPr>
              <w:lastRenderedPageBreak/>
              <w:t>occurring</w:t>
            </w:r>
          </w:p>
        </w:tc>
      </w:tr>
      <w:tr w:rsidR="00874D5F" w:rsidRPr="008A543F" w:rsidTr="002F1DD3">
        <w:trPr>
          <w:jc w:val="center"/>
        </w:trPr>
        <w:tc>
          <w:tcPr>
            <w:tcW w:w="2250" w:type="dxa"/>
            <w:tcBorders>
              <w:left w:val="single" w:sz="6" w:space="0" w:color="auto"/>
              <w:bottom w:val="single" w:sz="18" w:space="0" w:color="auto"/>
            </w:tcBorders>
          </w:tcPr>
          <w:p w:rsidR="00874D5F" w:rsidRPr="008A543F" w:rsidRDefault="00874D5F" w:rsidP="009C6436">
            <w:pPr>
              <w:rPr>
                <w:sz w:val="24"/>
                <w:szCs w:val="24"/>
              </w:rPr>
            </w:pPr>
            <w:r w:rsidRPr="008A543F">
              <w:rPr>
                <w:sz w:val="24"/>
                <w:szCs w:val="24"/>
              </w:rPr>
              <w:lastRenderedPageBreak/>
              <w:t>Hardness (</w:t>
            </w:r>
            <w:proofErr w:type="spellStart"/>
            <w:r w:rsidRPr="008A543F">
              <w:rPr>
                <w:sz w:val="24"/>
                <w:szCs w:val="24"/>
              </w:rPr>
              <w:t>ppm</w:t>
            </w:r>
            <w:proofErr w:type="spellEnd"/>
            <w:r w:rsidRPr="008A543F">
              <w:rPr>
                <w:sz w:val="24"/>
                <w:szCs w:val="24"/>
              </w:rPr>
              <w:t>)</w:t>
            </w:r>
          </w:p>
        </w:tc>
        <w:tc>
          <w:tcPr>
            <w:tcW w:w="1008" w:type="dxa"/>
            <w:gridSpan w:val="2"/>
            <w:tcBorders>
              <w:bottom w:val="single" w:sz="18" w:space="0" w:color="auto"/>
            </w:tcBorders>
          </w:tcPr>
          <w:p w:rsidR="00874D5F" w:rsidRPr="008A543F" w:rsidRDefault="00874D5F" w:rsidP="009C6436">
            <w:pPr>
              <w:jc w:val="center"/>
              <w:rPr>
                <w:sz w:val="24"/>
                <w:szCs w:val="24"/>
              </w:rPr>
            </w:pPr>
          </w:p>
        </w:tc>
        <w:tc>
          <w:tcPr>
            <w:tcW w:w="1350" w:type="dxa"/>
            <w:tcBorders>
              <w:bottom w:val="single" w:sz="18" w:space="0" w:color="auto"/>
            </w:tcBorders>
          </w:tcPr>
          <w:p w:rsidR="00874D5F" w:rsidRPr="008A543F" w:rsidRDefault="00874D5F" w:rsidP="009C6436">
            <w:pPr>
              <w:jc w:val="center"/>
              <w:rPr>
                <w:sz w:val="24"/>
                <w:szCs w:val="24"/>
              </w:rPr>
            </w:pPr>
          </w:p>
        </w:tc>
        <w:tc>
          <w:tcPr>
            <w:tcW w:w="1440" w:type="dxa"/>
            <w:tcBorders>
              <w:bottom w:val="single" w:sz="18" w:space="0" w:color="auto"/>
            </w:tcBorders>
          </w:tcPr>
          <w:p w:rsidR="00874D5F" w:rsidRPr="008A543F" w:rsidRDefault="00874D5F" w:rsidP="009C6436">
            <w:pPr>
              <w:jc w:val="center"/>
              <w:rPr>
                <w:sz w:val="24"/>
                <w:szCs w:val="24"/>
              </w:rPr>
            </w:pPr>
          </w:p>
        </w:tc>
        <w:tc>
          <w:tcPr>
            <w:tcW w:w="900" w:type="dxa"/>
            <w:tcBorders>
              <w:bottom w:val="single" w:sz="18" w:space="0" w:color="auto"/>
            </w:tcBorders>
          </w:tcPr>
          <w:p w:rsidR="00874D5F" w:rsidRPr="008A543F" w:rsidRDefault="00874D5F" w:rsidP="009C6436">
            <w:pPr>
              <w:jc w:val="center"/>
              <w:rPr>
                <w:sz w:val="24"/>
                <w:szCs w:val="24"/>
              </w:rPr>
            </w:pPr>
            <w:r w:rsidRPr="008A543F">
              <w:rPr>
                <w:sz w:val="24"/>
                <w:szCs w:val="24"/>
              </w:rPr>
              <w:t>None</w:t>
            </w:r>
          </w:p>
        </w:tc>
        <w:tc>
          <w:tcPr>
            <w:tcW w:w="1080" w:type="dxa"/>
            <w:tcBorders>
              <w:bottom w:val="single" w:sz="18" w:space="0" w:color="auto"/>
            </w:tcBorders>
          </w:tcPr>
          <w:p w:rsidR="00874D5F" w:rsidRPr="008A543F" w:rsidRDefault="00874D5F" w:rsidP="009C6436">
            <w:pPr>
              <w:jc w:val="center"/>
              <w:rPr>
                <w:sz w:val="24"/>
                <w:szCs w:val="24"/>
              </w:rPr>
            </w:pPr>
            <w:r w:rsidRPr="008A543F">
              <w:rPr>
                <w:sz w:val="24"/>
                <w:szCs w:val="24"/>
              </w:rPr>
              <w:t>None</w:t>
            </w:r>
          </w:p>
        </w:tc>
        <w:tc>
          <w:tcPr>
            <w:tcW w:w="2808" w:type="dxa"/>
            <w:tcBorders>
              <w:bottom w:val="single" w:sz="18" w:space="0" w:color="auto"/>
              <w:right w:val="single" w:sz="6" w:space="0" w:color="auto"/>
            </w:tcBorders>
          </w:tcPr>
          <w:p w:rsidR="00874D5F" w:rsidRPr="008A543F" w:rsidRDefault="00874D5F" w:rsidP="009C6436">
            <w:pPr>
              <w:rPr>
                <w:sz w:val="24"/>
                <w:szCs w:val="24"/>
              </w:rPr>
            </w:pPr>
            <w:r w:rsidRPr="008A543F">
              <w:rPr>
                <w:sz w:val="24"/>
                <w:szCs w:val="24"/>
              </w:rPr>
              <w:t xml:space="preserve">Sum of polyvalent </w:t>
            </w:r>
            <w:proofErr w:type="spellStart"/>
            <w:r w:rsidRPr="008A543F">
              <w:rPr>
                <w:sz w:val="24"/>
                <w:szCs w:val="24"/>
              </w:rPr>
              <w:t>cations</w:t>
            </w:r>
            <w:proofErr w:type="spellEnd"/>
            <w:r w:rsidRPr="008A543F">
              <w:rPr>
                <w:sz w:val="24"/>
                <w:szCs w:val="24"/>
              </w:rPr>
              <w:t xml:space="preserve"> present in the water, generally magnesium and calcium, and are usually naturally occurring</w:t>
            </w:r>
          </w:p>
        </w:tc>
      </w:tr>
      <w:tr w:rsidR="00874D5F" w:rsidRPr="008A543F"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874D5F" w:rsidRPr="008A543F" w:rsidRDefault="00874D5F" w:rsidP="00D057C3">
            <w:pPr>
              <w:spacing w:before="20" w:after="20"/>
              <w:jc w:val="center"/>
              <w:rPr>
                <w:b/>
                <w:caps/>
                <w:sz w:val="24"/>
                <w:szCs w:val="24"/>
              </w:rPr>
            </w:pPr>
            <w:r w:rsidRPr="008A543F">
              <w:rPr>
                <w:i/>
                <w:sz w:val="24"/>
                <w:szCs w:val="24"/>
              </w:rPr>
              <w:br w:type="page"/>
            </w:r>
            <w:r w:rsidRPr="008A543F">
              <w:rPr>
                <w:sz w:val="24"/>
                <w:szCs w:val="24"/>
              </w:rPr>
              <w:br w:type="page"/>
            </w:r>
            <w:r w:rsidRPr="008A543F">
              <w:rPr>
                <w:b/>
                <w:caps/>
                <w:sz w:val="24"/>
                <w:szCs w:val="24"/>
              </w:rPr>
              <w:t xml:space="preserve">TAble 4 – detection of contaminants with a </w:t>
            </w:r>
            <w:r w:rsidRPr="008A543F">
              <w:rPr>
                <w:b/>
                <w:caps/>
                <w:sz w:val="24"/>
                <w:szCs w:val="24"/>
                <w:u w:val="single"/>
              </w:rPr>
              <w:t>Primary</w:t>
            </w:r>
            <w:r w:rsidRPr="008A543F">
              <w:rPr>
                <w:b/>
                <w:caps/>
                <w:sz w:val="24"/>
                <w:szCs w:val="24"/>
              </w:rPr>
              <w:t xml:space="preserve"> Drinking Water Standard</w:t>
            </w:r>
          </w:p>
        </w:tc>
      </w:tr>
      <w:tr w:rsidR="00874D5F" w:rsidRPr="008A543F" w:rsidTr="002F1DD3">
        <w:trPr>
          <w:jc w:val="center"/>
        </w:trPr>
        <w:tc>
          <w:tcPr>
            <w:tcW w:w="2268" w:type="dxa"/>
            <w:gridSpan w:val="2"/>
            <w:tcBorders>
              <w:top w:val="single" w:sz="18" w:space="0" w:color="auto"/>
              <w:left w:val="single" w:sz="6" w:space="0" w:color="auto"/>
              <w:bottom w:val="double" w:sz="6" w:space="0" w:color="auto"/>
            </w:tcBorders>
            <w:vAlign w:val="center"/>
          </w:tcPr>
          <w:p w:rsidR="00874D5F" w:rsidRPr="008A543F" w:rsidRDefault="00874D5F" w:rsidP="00F01B42">
            <w:pPr>
              <w:spacing w:before="40" w:after="40"/>
              <w:jc w:val="center"/>
              <w:rPr>
                <w:b/>
                <w:sz w:val="24"/>
                <w:szCs w:val="24"/>
              </w:rPr>
            </w:pPr>
            <w:r w:rsidRPr="008A543F">
              <w:rPr>
                <w:b/>
                <w:sz w:val="24"/>
                <w:szCs w:val="24"/>
              </w:rPr>
              <w:t>Chemical or Constituent</w:t>
            </w:r>
            <w:r w:rsidRPr="008A543F">
              <w:rPr>
                <w:b/>
                <w:sz w:val="24"/>
                <w:szCs w:val="24"/>
              </w:rPr>
              <w:br/>
            </w:r>
            <w:r w:rsidRPr="008A543F">
              <w:rPr>
                <w:sz w:val="24"/>
                <w:szCs w:val="24"/>
              </w:rPr>
              <w:t>(and reporting units)</w:t>
            </w:r>
          </w:p>
        </w:tc>
        <w:tc>
          <w:tcPr>
            <w:tcW w:w="990" w:type="dxa"/>
            <w:tcBorders>
              <w:top w:val="single" w:sz="18" w:space="0" w:color="auto"/>
              <w:bottom w:val="double" w:sz="6" w:space="0" w:color="auto"/>
            </w:tcBorders>
            <w:vAlign w:val="center"/>
          </w:tcPr>
          <w:p w:rsidR="00874D5F" w:rsidRPr="008A543F" w:rsidRDefault="00874D5F" w:rsidP="00F01B42">
            <w:pPr>
              <w:spacing w:before="40" w:after="40"/>
              <w:jc w:val="center"/>
              <w:rPr>
                <w:b/>
                <w:sz w:val="24"/>
                <w:szCs w:val="24"/>
              </w:rPr>
            </w:pPr>
            <w:r w:rsidRPr="008A543F">
              <w:rPr>
                <w:b/>
                <w:sz w:val="24"/>
                <w:szCs w:val="24"/>
              </w:rPr>
              <w:t>Sample Date</w:t>
            </w:r>
          </w:p>
        </w:tc>
        <w:tc>
          <w:tcPr>
            <w:tcW w:w="1350" w:type="dxa"/>
            <w:tcBorders>
              <w:top w:val="single" w:sz="18" w:space="0" w:color="auto"/>
              <w:bottom w:val="double" w:sz="6" w:space="0" w:color="auto"/>
            </w:tcBorders>
            <w:vAlign w:val="center"/>
          </w:tcPr>
          <w:p w:rsidR="00874D5F" w:rsidRPr="008A543F" w:rsidRDefault="00874D5F" w:rsidP="00D057C3">
            <w:pPr>
              <w:spacing w:before="40" w:after="40"/>
              <w:jc w:val="center"/>
              <w:rPr>
                <w:b/>
                <w:sz w:val="24"/>
                <w:szCs w:val="24"/>
              </w:rPr>
            </w:pPr>
            <w:r w:rsidRPr="008A543F">
              <w:rPr>
                <w:b/>
                <w:sz w:val="24"/>
                <w:szCs w:val="24"/>
              </w:rPr>
              <w:t>Level</w:t>
            </w:r>
            <w:r w:rsidRPr="008A543F">
              <w:rPr>
                <w:b/>
                <w:sz w:val="24"/>
                <w:szCs w:val="24"/>
              </w:rPr>
              <w:br/>
              <w:t>Detected</w:t>
            </w:r>
          </w:p>
        </w:tc>
        <w:tc>
          <w:tcPr>
            <w:tcW w:w="1440" w:type="dxa"/>
            <w:tcBorders>
              <w:top w:val="single" w:sz="18" w:space="0" w:color="auto"/>
              <w:bottom w:val="double" w:sz="6" w:space="0" w:color="auto"/>
            </w:tcBorders>
            <w:vAlign w:val="center"/>
          </w:tcPr>
          <w:p w:rsidR="00874D5F" w:rsidRPr="008A543F" w:rsidRDefault="00874D5F" w:rsidP="00F01B42">
            <w:pPr>
              <w:spacing w:before="40" w:after="40"/>
              <w:jc w:val="center"/>
              <w:rPr>
                <w:b/>
                <w:sz w:val="24"/>
                <w:szCs w:val="24"/>
              </w:rPr>
            </w:pPr>
            <w:r w:rsidRPr="008A543F">
              <w:rPr>
                <w:b/>
                <w:sz w:val="24"/>
                <w:szCs w:val="24"/>
              </w:rPr>
              <w:t>Range of Detections</w:t>
            </w:r>
          </w:p>
        </w:tc>
        <w:tc>
          <w:tcPr>
            <w:tcW w:w="900" w:type="dxa"/>
            <w:tcBorders>
              <w:top w:val="single" w:sz="18" w:space="0" w:color="auto"/>
              <w:bottom w:val="double" w:sz="6" w:space="0" w:color="auto"/>
            </w:tcBorders>
            <w:vAlign w:val="center"/>
          </w:tcPr>
          <w:p w:rsidR="00874D5F" w:rsidRPr="008A543F" w:rsidRDefault="00874D5F" w:rsidP="00F01B42">
            <w:pPr>
              <w:spacing w:before="40" w:after="40"/>
              <w:jc w:val="center"/>
              <w:rPr>
                <w:b/>
                <w:sz w:val="24"/>
                <w:szCs w:val="24"/>
              </w:rPr>
            </w:pPr>
            <w:r w:rsidRPr="008A543F">
              <w:rPr>
                <w:b/>
                <w:bCs/>
                <w:sz w:val="24"/>
                <w:szCs w:val="24"/>
              </w:rPr>
              <w:t>MCL</w:t>
            </w:r>
            <w:r w:rsidRPr="008A543F">
              <w:rPr>
                <w:b/>
                <w:bCs/>
                <w:sz w:val="24"/>
                <w:szCs w:val="24"/>
              </w:rPr>
              <w:br/>
            </w:r>
            <w:r w:rsidRPr="008A543F">
              <w:rPr>
                <w:b/>
                <w:sz w:val="24"/>
                <w:szCs w:val="24"/>
              </w:rPr>
              <w:t>[MRDL]</w:t>
            </w:r>
          </w:p>
        </w:tc>
        <w:tc>
          <w:tcPr>
            <w:tcW w:w="1080" w:type="dxa"/>
            <w:tcBorders>
              <w:top w:val="single" w:sz="18" w:space="0" w:color="auto"/>
              <w:bottom w:val="double" w:sz="6" w:space="0" w:color="auto"/>
            </w:tcBorders>
            <w:vAlign w:val="center"/>
          </w:tcPr>
          <w:p w:rsidR="00874D5F" w:rsidRPr="008A543F" w:rsidRDefault="00874D5F" w:rsidP="00F01B42">
            <w:pPr>
              <w:spacing w:before="40" w:after="40"/>
              <w:jc w:val="center"/>
              <w:rPr>
                <w:b/>
                <w:sz w:val="24"/>
                <w:szCs w:val="24"/>
              </w:rPr>
            </w:pPr>
            <w:r w:rsidRPr="008A543F">
              <w:rPr>
                <w:b/>
                <w:bCs/>
                <w:sz w:val="24"/>
                <w:szCs w:val="24"/>
              </w:rPr>
              <w:t>PHG</w:t>
            </w:r>
            <w:r w:rsidRPr="008A543F">
              <w:rPr>
                <w:b/>
                <w:sz w:val="24"/>
                <w:szCs w:val="24"/>
              </w:rPr>
              <w:br/>
              <w:t>(MCLG)</w:t>
            </w:r>
            <w:r w:rsidRPr="008A543F">
              <w:rPr>
                <w:b/>
                <w:sz w:val="24"/>
                <w:szCs w:val="24"/>
              </w:rPr>
              <w:br/>
              <w:t>[MRDLG]</w:t>
            </w:r>
          </w:p>
        </w:tc>
        <w:tc>
          <w:tcPr>
            <w:tcW w:w="2808" w:type="dxa"/>
            <w:tcBorders>
              <w:top w:val="single" w:sz="18" w:space="0" w:color="auto"/>
              <w:bottom w:val="double" w:sz="6" w:space="0" w:color="auto"/>
              <w:right w:val="single" w:sz="6" w:space="0" w:color="auto"/>
            </w:tcBorders>
            <w:vAlign w:val="center"/>
          </w:tcPr>
          <w:p w:rsidR="00874D5F" w:rsidRPr="008A543F" w:rsidRDefault="00874D5F" w:rsidP="00F01B42">
            <w:pPr>
              <w:spacing w:before="40" w:after="40"/>
              <w:jc w:val="center"/>
              <w:rPr>
                <w:b/>
                <w:sz w:val="24"/>
                <w:szCs w:val="24"/>
              </w:rPr>
            </w:pPr>
            <w:r w:rsidRPr="008A543F">
              <w:rPr>
                <w:b/>
                <w:sz w:val="24"/>
                <w:szCs w:val="24"/>
              </w:rPr>
              <w:t>Typical Source of Contaminant</w:t>
            </w:r>
          </w:p>
        </w:tc>
      </w:tr>
      <w:tr w:rsidR="00874D5F" w:rsidRPr="008A543F" w:rsidTr="002F1DD3">
        <w:trPr>
          <w:trHeight w:val="432"/>
          <w:jc w:val="center"/>
        </w:trPr>
        <w:tc>
          <w:tcPr>
            <w:tcW w:w="2268" w:type="dxa"/>
            <w:gridSpan w:val="2"/>
            <w:tcBorders>
              <w:top w:val="nil"/>
              <w:left w:val="single" w:sz="6" w:space="0" w:color="auto"/>
            </w:tcBorders>
          </w:tcPr>
          <w:p w:rsidR="00874D5F" w:rsidRPr="008A543F" w:rsidRDefault="00874D5F" w:rsidP="00D057C3">
            <w:pPr>
              <w:ind w:left="180"/>
              <w:rPr>
                <w:sz w:val="24"/>
                <w:szCs w:val="24"/>
              </w:rPr>
            </w:pPr>
          </w:p>
        </w:tc>
        <w:tc>
          <w:tcPr>
            <w:tcW w:w="990" w:type="dxa"/>
            <w:tcBorders>
              <w:top w:val="nil"/>
            </w:tcBorders>
          </w:tcPr>
          <w:p w:rsidR="00874D5F" w:rsidRPr="008A543F" w:rsidRDefault="00874D5F" w:rsidP="00D057C3">
            <w:pPr>
              <w:jc w:val="center"/>
              <w:rPr>
                <w:sz w:val="24"/>
                <w:szCs w:val="24"/>
              </w:rPr>
            </w:pPr>
          </w:p>
        </w:tc>
        <w:tc>
          <w:tcPr>
            <w:tcW w:w="1350" w:type="dxa"/>
            <w:tcBorders>
              <w:top w:val="nil"/>
            </w:tcBorders>
          </w:tcPr>
          <w:p w:rsidR="00874D5F" w:rsidRPr="008A543F" w:rsidRDefault="00874D5F" w:rsidP="00D057C3">
            <w:pPr>
              <w:jc w:val="center"/>
              <w:rPr>
                <w:sz w:val="24"/>
                <w:szCs w:val="24"/>
              </w:rPr>
            </w:pPr>
          </w:p>
        </w:tc>
        <w:tc>
          <w:tcPr>
            <w:tcW w:w="1440" w:type="dxa"/>
            <w:tcBorders>
              <w:top w:val="nil"/>
            </w:tcBorders>
          </w:tcPr>
          <w:p w:rsidR="00874D5F" w:rsidRPr="008A543F" w:rsidRDefault="00874D5F" w:rsidP="00D057C3">
            <w:pPr>
              <w:jc w:val="center"/>
              <w:rPr>
                <w:sz w:val="24"/>
                <w:szCs w:val="24"/>
              </w:rPr>
            </w:pPr>
          </w:p>
        </w:tc>
        <w:tc>
          <w:tcPr>
            <w:tcW w:w="900" w:type="dxa"/>
            <w:tcBorders>
              <w:top w:val="nil"/>
            </w:tcBorders>
          </w:tcPr>
          <w:p w:rsidR="00874D5F" w:rsidRPr="008A543F" w:rsidRDefault="00874D5F" w:rsidP="00D057C3">
            <w:pPr>
              <w:jc w:val="center"/>
              <w:rPr>
                <w:sz w:val="24"/>
                <w:szCs w:val="24"/>
              </w:rPr>
            </w:pPr>
          </w:p>
        </w:tc>
        <w:tc>
          <w:tcPr>
            <w:tcW w:w="1080" w:type="dxa"/>
            <w:tcBorders>
              <w:top w:val="nil"/>
            </w:tcBorders>
          </w:tcPr>
          <w:p w:rsidR="00874D5F" w:rsidRPr="008A543F" w:rsidRDefault="00874D5F" w:rsidP="00D057C3">
            <w:pPr>
              <w:jc w:val="center"/>
              <w:rPr>
                <w:sz w:val="24"/>
                <w:szCs w:val="24"/>
              </w:rPr>
            </w:pPr>
          </w:p>
        </w:tc>
        <w:tc>
          <w:tcPr>
            <w:tcW w:w="2808" w:type="dxa"/>
            <w:tcBorders>
              <w:top w:val="nil"/>
              <w:right w:val="single" w:sz="6" w:space="0" w:color="auto"/>
            </w:tcBorders>
          </w:tcPr>
          <w:p w:rsidR="00874D5F" w:rsidRPr="008A543F" w:rsidRDefault="00874D5F" w:rsidP="00D057C3">
            <w:pPr>
              <w:rPr>
                <w:sz w:val="24"/>
                <w:szCs w:val="24"/>
              </w:rPr>
            </w:pPr>
          </w:p>
        </w:tc>
      </w:tr>
      <w:tr w:rsidR="00874D5F" w:rsidRPr="008A543F" w:rsidTr="002F1DD3">
        <w:trPr>
          <w:trHeight w:val="432"/>
          <w:jc w:val="center"/>
        </w:trPr>
        <w:tc>
          <w:tcPr>
            <w:tcW w:w="2268" w:type="dxa"/>
            <w:gridSpan w:val="2"/>
            <w:tcBorders>
              <w:left w:val="single" w:sz="6" w:space="0" w:color="auto"/>
              <w:bottom w:val="single" w:sz="18" w:space="0" w:color="auto"/>
            </w:tcBorders>
          </w:tcPr>
          <w:p w:rsidR="00874D5F" w:rsidRPr="008A543F" w:rsidRDefault="00874D5F" w:rsidP="00D057C3">
            <w:pPr>
              <w:ind w:left="180"/>
              <w:rPr>
                <w:sz w:val="24"/>
                <w:szCs w:val="24"/>
              </w:rPr>
            </w:pPr>
          </w:p>
        </w:tc>
        <w:tc>
          <w:tcPr>
            <w:tcW w:w="990" w:type="dxa"/>
            <w:tcBorders>
              <w:bottom w:val="single" w:sz="18" w:space="0" w:color="auto"/>
            </w:tcBorders>
          </w:tcPr>
          <w:p w:rsidR="00874D5F" w:rsidRPr="008A543F" w:rsidRDefault="00874D5F" w:rsidP="00D057C3">
            <w:pPr>
              <w:jc w:val="center"/>
              <w:rPr>
                <w:sz w:val="24"/>
                <w:szCs w:val="24"/>
              </w:rPr>
            </w:pPr>
          </w:p>
        </w:tc>
        <w:tc>
          <w:tcPr>
            <w:tcW w:w="1350" w:type="dxa"/>
            <w:tcBorders>
              <w:bottom w:val="single" w:sz="18" w:space="0" w:color="auto"/>
            </w:tcBorders>
          </w:tcPr>
          <w:p w:rsidR="00874D5F" w:rsidRPr="008A543F" w:rsidRDefault="00874D5F" w:rsidP="00D057C3">
            <w:pPr>
              <w:jc w:val="center"/>
              <w:rPr>
                <w:sz w:val="24"/>
                <w:szCs w:val="24"/>
              </w:rPr>
            </w:pPr>
          </w:p>
        </w:tc>
        <w:tc>
          <w:tcPr>
            <w:tcW w:w="1440" w:type="dxa"/>
            <w:tcBorders>
              <w:bottom w:val="single" w:sz="18" w:space="0" w:color="auto"/>
            </w:tcBorders>
          </w:tcPr>
          <w:p w:rsidR="00874D5F" w:rsidRPr="008A543F" w:rsidRDefault="00874D5F" w:rsidP="00D057C3">
            <w:pPr>
              <w:jc w:val="center"/>
              <w:rPr>
                <w:sz w:val="24"/>
                <w:szCs w:val="24"/>
              </w:rPr>
            </w:pPr>
          </w:p>
        </w:tc>
        <w:tc>
          <w:tcPr>
            <w:tcW w:w="900" w:type="dxa"/>
            <w:tcBorders>
              <w:bottom w:val="single" w:sz="18" w:space="0" w:color="auto"/>
            </w:tcBorders>
          </w:tcPr>
          <w:p w:rsidR="00874D5F" w:rsidRPr="008A543F" w:rsidRDefault="00874D5F" w:rsidP="00D057C3">
            <w:pPr>
              <w:jc w:val="center"/>
              <w:rPr>
                <w:sz w:val="24"/>
                <w:szCs w:val="24"/>
              </w:rPr>
            </w:pPr>
          </w:p>
        </w:tc>
        <w:tc>
          <w:tcPr>
            <w:tcW w:w="1080" w:type="dxa"/>
            <w:tcBorders>
              <w:bottom w:val="single" w:sz="18" w:space="0" w:color="auto"/>
            </w:tcBorders>
          </w:tcPr>
          <w:p w:rsidR="00874D5F" w:rsidRPr="008A543F" w:rsidRDefault="00874D5F" w:rsidP="00D057C3">
            <w:pPr>
              <w:jc w:val="center"/>
              <w:rPr>
                <w:sz w:val="24"/>
                <w:szCs w:val="24"/>
              </w:rPr>
            </w:pPr>
          </w:p>
        </w:tc>
        <w:tc>
          <w:tcPr>
            <w:tcW w:w="2808" w:type="dxa"/>
            <w:tcBorders>
              <w:bottom w:val="single" w:sz="18" w:space="0" w:color="auto"/>
              <w:right w:val="single" w:sz="6" w:space="0" w:color="auto"/>
            </w:tcBorders>
          </w:tcPr>
          <w:p w:rsidR="00874D5F" w:rsidRPr="008A543F" w:rsidRDefault="00874D5F" w:rsidP="00D057C3">
            <w:pPr>
              <w:rPr>
                <w:sz w:val="24"/>
                <w:szCs w:val="24"/>
              </w:rPr>
            </w:pPr>
          </w:p>
        </w:tc>
      </w:tr>
      <w:tr w:rsidR="00874D5F" w:rsidRPr="008A543F"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874D5F" w:rsidRPr="008A543F" w:rsidRDefault="00874D5F" w:rsidP="00D057C3">
            <w:pPr>
              <w:spacing w:before="20" w:after="20"/>
              <w:jc w:val="center"/>
              <w:rPr>
                <w:b/>
                <w:caps/>
                <w:sz w:val="24"/>
                <w:szCs w:val="24"/>
              </w:rPr>
            </w:pPr>
            <w:r w:rsidRPr="008A543F">
              <w:rPr>
                <w:b/>
                <w:caps/>
                <w:sz w:val="24"/>
                <w:szCs w:val="24"/>
              </w:rPr>
              <w:t xml:space="preserve">TAble 5 – detection of contaminants with a </w:t>
            </w:r>
            <w:r w:rsidRPr="008A543F">
              <w:rPr>
                <w:b/>
                <w:caps/>
                <w:sz w:val="24"/>
                <w:szCs w:val="24"/>
                <w:u w:val="single"/>
              </w:rPr>
              <w:t>Secondary</w:t>
            </w:r>
            <w:r w:rsidRPr="008A543F">
              <w:rPr>
                <w:b/>
                <w:caps/>
                <w:sz w:val="24"/>
                <w:szCs w:val="24"/>
              </w:rPr>
              <w:t xml:space="preserve"> Drinking Water Standard</w:t>
            </w:r>
          </w:p>
        </w:tc>
      </w:tr>
      <w:tr w:rsidR="00874D5F" w:rsidRPr="008A543F" w:rsidTr="002F1DD3">
        <w:trPr>
          <w:jc w:val="center"/>
        </w:trPr>
        <w:tc>
          <w:tcPr>
            <w:tcW w:w="2268" w:type="dxa"/>
            <w:gridSpan w:val="2"/>
            <w:tcBorders>
              <w:top w:val="single" w:sz="18" w:space="0" w:color="auto"/>
              <w:left w:val="single" w:sz="6" w:space="0" w:color="auto"/>
              <w:bottom w:val="double" w:sz="6" w:space="0" w:color="auto"/>
            </w:tcBorders>
            <w:vAlign w:val="center"/>
          </w:tcPr>
          <w:p w:rsidR="00874D5F" w:rsidRPr="008A543F" w:rsidRDefault="00874D5F" w:rsidP="00F01B42">
            <w:pPr>
              <w:spacing w:before="40" w:after="40" w:line="240" w:lineRule="exact"/>
              <w:jc w:val="center"/>
              <w:rPr>
                <w:b/>
                <w:sz w:val="24"/>
                <w:szCs w:val="24"/>
              </w:rPr>
            </w:pPr>
            <w:r w:rsidRPr="008A543F">
              <w:rPr>
                <w:b/>
                <w:sz w:val="24"/>
                <w:szCs w:val="24"/>
              </w:rPr>
              <w:t>Chemical or Constituent</w:t>
            </w:r>
            <w:r w:rsidRPr="008A543F">
              <w:rPr>
                <w:b/>
                <w:sz w:val="24"/>
                <w:szCs w:val="24"/>
              </w:rPr>
              <w:br/>
            </w:r>
            <w:r w:rsidRPr="008A543F">
              <w:rPr>
                <w:sz w:val="24"/>
                <w:szCs w:val="24"/>
              </w:rPr>
              <w:t>(and reporting units)</w:t>
            </w:r>
          </w:p>
        </w:tc>
        <w:tc>
          <w:tcPr>
            <w:tcW w:w="990" w:type="dxa"/>
            <w:tcBorders>
              <w:top w:val="single" w:sz="18" w:space="0" w:color="auto"/>
              <w:bottom w:val="double" w:sz="6" w:space="0" w:color="auto"/>
            </w:tcBorders>
            <w:vAlign w:val="center"/>
          </w:tcPr>
          <w:p w:rsidR="00874D5F" w:rsidRPr="008A543F" w:rsidRDefault="00874D5F" w:rsidP="00F01B42">
            <w:pPr>
              <w:spacing w:before="40" w:after="40"/>
              <w:jc w:val="center"/>
              <w:rPr>
                <w:b/>
                <w:sz w:val="24"/>
                <w:szCs w:val="24"/>
              </w:rPr>
            </w:pPr>
            <w:r w:rsidRPr="008A543F">
              <w:rPr>
                <w:b/>
                <w:sz w:val="24"/>
                <w:szCs w:val="24"/>
              </w:rPr>
              <w:t>Sample Date</w:t>
            </w:r>
          </w:p>
        </w:tc>
        <w:tc>
          <w:tcPr>
            <w:tcW w:w="1350" w:type="dxa"/>
            <w:tcBorders>
              <w:top w:val="single" w:sz="18" w:space="0" w:color="auto"/>
              <w:bottom w:val="double" w:sz="6" w:space="0" w:color="auto"/>
            </w:tcBorders>
            <w:vAlign w:val="center"/>
          </w:tcPr>
          <w:p w:rsidR="00874D5F" w:rsidRPr="008A543F" w:rsidRDefault="00874D5F" w:rsidP="00F01B42">
            <w:pPr>
              <w:spacing w:before="40" w:after="40"/>
              <w:jc w:val="center"/>
              <w:rPr>
                <w:b/>
                <w:sz w:val="24"/>
                <w:szCs w:val="24"/>
              </w:rPr>
            </w:pPr>
            <w:r w:rsidRPr="008A543F">
              <w:rPr>
                <w:b/>
                <w:sz w:val="24"/>
                <w:szCs w:val="24"/>
              </w:rPr>
              <w:t>Level Detected</w:t>
            </w:r>
          </w:p>
        </w:tc>
        <w:tc>
          <w:tcPr>
            <w:tcW w:w="1440" w:type="dxa"/>
            <w:tcBorders>
              <w:top w:val="single" w:sz="18" w:space="0" w:color="auto"/>
              <w:bottom w:val="double" w:sz="6" w:space="0" w:color="auto"/>
            </w:tcBorders>
            <w:vAlign w:val="center"/>
          </w:tcPr>
          <w:p w:rsidR="00874D5F" w:rsidRPr="008A543F" w:rsidRDefault="00874D5F" w:rsidP="00F01B42">
            <w:pPr>
              <w:spacing w:before="40" w:after="40"/>
              <w:jc w:val="center"/>
              <w:rPr>
                <w:b/>
                <w:sz w:val="24"/>
                <w:szCs w:val="24"/>
              </w:rPr>
            </w:pPr>
            <w:r w:rsidRPr="008A543F">
              <w:rPr>
                <w:b/>
                <w:sz w:val="24"/>
                <w:szCs w:val="24"/>
              </w:rPr>
              <w:t>Range of Detections</w:t>
            </w:r>
          </w:p>
        </w:tc>
        <w:tc>
          <w:tcPr>
            <w:tcW w:w="900" w:type="dxa"/>
            <w:tcBorders>
              <w:top w:val="single" w:sz="18" w:space="0" w:color="auto"/>
              <w:bottom w:val="double" w:sz="6" w:space="0" w:color="auto"/>
            </w:tcBorders>
            <w:vAlign w:val="center"/>
          </w:tcPr>
          <w:p w:rsidR="00874D5F" w:rsidRPr="008A543F" w:rsidRDefault="00874D5F" w:rsidP="00F01B42">
            <w:pPr>
              <w:spacing w:before="40" w:after="40"/>
              <w:jc w:val="center"/>
              <w:rPr>
                <w:b/>
                <w:sz w:val="24"/>
                <w:szCs w:val="24"/>
              </w:rPr>
            </w:pPr>
            <w:r w:rsidRPr="008A543F">
              <w:rPr>
                <w:b/>
                <w:bCs/>
                <w:sz w:val="24"/>
                <w:szCs w:val="24"/>
              </w:rPr>
              <w:t>SMCL</w:t>
            </w:r>
          </w:p>
        </w:tc>
        <w:tc>
          <w:tcPr>
            <w:tcW w:w="1080" w:type="dxa"/>
            <w:tcBorders>
              <w:top w:val="single" w:sz="18" w:space="0" w:color="auto"/>
              <w:bottom w:val="double" w:sz="6" w:space="0" w:color="auto"/>
            </w:tcBorders>
            <w:vAlign w:val="center"/>
          </w:tcPr>
          <w:p w:rsidR="00874D5F" w:rsidRPr="008A543F" w:rsidRDefault="00874D5F" w:rsidP="00F01B42">
            <w:pPr>
              <w:spacing w:before="40" w:after="40"/>
              <w:jc w:val="center"/>
              <w:rPr>
                <w:b/>
                <w:sz w:val="24"/>
                <w:szCs w:val="24"/>
              </w:rPr>
            </w:pPr>
            <w:r w:rsidRPr="008A543F">
              <w:rPr>
                <w:b/>
                <w:sz w:val="24"/>
                <w:szCs w:val="24"/>
              </w:rPr>
              <w:t>PHG</w:t>
            </w:r>
            <w:r w:rsidRPr="008A543F">
              <w:rPr>
                <w:b/>
                <w:sz w:val="24"/>
                <w:szCs w:val="24"/>
              </w:rPr>
              <w:br/>
              <w:t>(MCLG)</w:t>
            </w:r>
          </w:p>
        </w:tc>
        <w:tc>
          <w:tcPr>
            <w:tcW w:w="2808" w:type="dxa"/>
            <w:tcBorders>
              <w:top w:val="single" w:sz="18" w:space="0" w:color="auto"/>
              <w:bottom w:val="double" w:sz="6" w:space="0" w:color="auto"/>
              <w:right w:val="single" w:sz="6" w:space="0" w:color="auto"/>
            </w:tcBorders>
            <w:vAlign w:val="center"/>
          </w:tcPr>
          <w:p w:rsidR="00874D5F" w:rsidRPr="008A543F" w:rsidRDefault="00874D5F" w:rsidP="00F01B42">
            <w:pPr>
              <w:pStyle w:val="Heading7"/>
              <w:spacing w:before="40" w:after="40" w:line="240" w:lineRule="auto"/>
              <w:rPr>
                <w:rFonts w:ascii="Times New Roman" w:hAnsi="Times New Roman"/>
                <w:bCs w:val="0"/>
                <w:sz w:val="24"/>
                <w:szCs w:val="24"/>
              </w:rPr>
            </w:pPr>
            <w:r w:rsidRPr="008A543F">
              <w:rPr>
                <w:rFonts w:ascii="Times New Roman" w:hAnsi="Times New Roman"/>
                <w:bCs w:val="0"/>
                <w:sz w:val="24"/>
                <w:szCs w:val="24"/>
              </w:rPr>
              <w:t>Typical Source of Contaminant</w:t>
            </w:r>
          </w:p>
        </w:tc>
      </w:tr>
      <w:tr w:rsidR="00874D5F" w:rsidRPr="008A543F" w:rsidTr="002F1DD3">
        <w:trPr>
          <w:trHeight w:val="432"/>
          <w:jc w:val="center"/>
        </w:trPr>
        <w:tc>
          <w:tcPr>
            <w:tcW w:w="2268" w:type="dxa"/>
            <w:gridSpan w:val="2"/>
            <w:tcBorders>
              <w:left w:val="single" w:sz="6" w:space="0" w:color="auto"/>
            </w:tcBorders>
          </w:tcPr>
          <w:p w:rsidR="00874D5F" w:rsidRPr="008A543F" w:rsidRDefault="00874D5F" w:rsidP="00D057C3">
            <w:pPr>
              <w:ind w:left="187"/>
              <w:rPr>
                <w:sz w:val="24"/>
                <w:szCs w:val="24"/>
              </w:rPr>
            </w:pPr>
          </w:p>
        </w:tc>
        <w:tc>
          <w:tcPr>
            <w:tcW w:w="990" w:type="dxa"/>
          </w:tcPr>
          <w:p w:rsidR="00874D5F" w:rsidRPr="008A543F" w:rsidRDefault="00874D5F" w:rsidP="00D057C3">
            <w:pPr>
              <w:jc w:val="center"/>
              <w:rPr>
                <w:sz w:val="24"/>
                <w:szCs w:val="24"/>
              </w:rPr>
            </w:pPr>
          </w:p>
        </w:tc>
        <w:tc>
          <w:tcPr>
            <w:tcW w:w="1350" w:type="dxa"/>
          </w:tcPr>
          <w:p w:rsidR="00874D5F" w:rsidRPr="008A543F" w:rsidRDefault="00874D5F" w:rsidP="00D057C3">
            <w:pPr>
              <w:jc w:val="center"/>
              <w:rPr>
                <w:sz w:val="24"/>
                <w:szCs w:val="24"/>
              </w:rPr>
            </w:pPr>
          </w:p>
        </w:tc>
        <w:tc>
          <w:tcPr>
            <w:tcW w:w="1440" w:type="dxa"/>
          </w:tcPr>
          <w:p w:rsidR="00874D5F" w:rsidRPr="008A543F" w:rsidRDefault="00874D5F" w:rsidP="00D057C3">
            <w:pPr>
              <w:jc w:val="center"/>
              <w:rPr>
                <w:sz w:val="24"/>
                <w:szCs w:val="24"/>
              </w:rPr>
            </w:pPr>
          </w:p>
        </w:tc>
        <w:tc>
          <w:tcPr>
            <w:tcW w:w="900" w:type="dxa"/>
          </w:tcPr>
          <w:p w:rsidR="00874D5F" w:rsidRPr="008A543F" w:rsidRDefault="00874D5F" w:rsidP="00D057C3">
            <w:pPr>
              <w:jc w:val="center"/>
              <w:rPr>
                <w:sz w:val="24"/>
                <w:szCs w:val="24"/>
              </w:rPr>
            </w:pPr>
          </w:p>
        </w:tc>
        <w:tc>
          <w:tcPr>
            <w:tcW w:w="1080" w:type="dxa"/>
          </w:tcPr>
          <w:p w:rsidR="00874D5F" w:rsidRPr="008A543F" w:rsidRDefault="00874D5F" w:rsidP="00D057C3">
            <w:pPr>
              <w:jc w:val="center"/>
              <w:rPr>
                <w:sz w:val="24"/>
                <w:szCs w:val="24"/>
              </w:rPr>
            </w:pPr>
          </w:p>
        </w:tc>
        <w:tc>
          <w:tcPr>
            <w:tcW w:w="2808" w:type="dxa"/>
            <w:tcBorders>
              <w:right w:val="single" w:sz="6" w:space="0" w:color="auto"/>
            </w:tcBorders>
          </w:tcPr>
          <w:p w:rsidR="00874D5F" w:rsidRPr="008A543F" w:rsidRDefault="00874D5F" w:rsidP="00D057C3">
            <w:pPr>
              <w:rPr>
                <w:sz w:val="24"/>
                <w:szCs w:val="24"/>
              </w:rPr>
            </w:pPr>
          </w:p>
        </w:tc>
      </w:tr>
      <w:tr w:rsidR="00874D5F" w:rsidRPr="008A543F" w:rsidTr="002F1DD3">
        <w:trPr>
          <w:trHeight w:val="432"/>
          <w:jc w:val="center"/>
        </w:trPr>
        <w:tc>
          <w:tcPr>
            <w:tcW w:w="2268" w:type="dxa"/>
            <w:gridSpan w:val="2"/>
            <w:tcBorders>
              <w:left w:val="single" w:sz="6" w:space="0" w:color="auto"/>
              <w:bottom w:val="single" w:sz="18" w:space="0" w:color="auto"/>
            </w:tcBorders>
          </w:tcPr>
          <w:p w:rsidR="00874D5F" w:rsidRPr="008A543F" w:rsidRDefault="00874D5F" w:rsidP="00D057C3">
            <w:pPr>
              <w:ind w:left="187"/>
              <w:rPr>
                <w:sz w:val="24"/>
                <w:szCs w:val="24"/>
              </w:rPr>
            </w:pPr>
          </w:p>
        </w:tc>
        <w:tc>
          <w:tcPr>
            <w:tcW w:w="990" w:type="dxa"/>
            <w:tcBorders>
              <w:bottom w:val="single" w:sz="18" w:space="0" w:color="auto"/>
            </w:tcBorders>
          </w:tcPr>
          <w:p w:rsidR="00874D5F" w:rsidRPr="008A543F" w:rsidRDefault="00874D5F" w:rsidP="00D057C3">
            <w:pPr>
              <w:jc w:val="center"/>
              <w:rPr>
                <w:sz w:val="24"/>
                <w:szCs w:val="24"/>
              </w:rPr>
            </w:pPr>
          </w:p>
        </w:tc>
        <w:tc>
          <w:tcPr>
            <w:tcW w:w="1350" w:type="dxa"/>
            <w:tcBorders>
              <w:bottom w:val="single" w:sz="18" w:space="0" w:color="auto"/>
              <w:right w:val="single" w:sz="6" w:space="0" w:color="auto"/>
            </w:tcBorders>
          </w:tcPr>
          <w:p w:rsidR="00874D5F" w:rsidRPr="008A543F" w:rsidRDefault="00874D5F" w:rsidP="00D057C3">
            <w:pPr>
              <w:jc w:val="center"/>
              <w:rPr>
                <w:sz w:val="24"/>
                <w:szCs w:val="24"/>
              </w:rPr>
            </w:pPr>
          </w:p>
        </w:tc>
        <w:tc>
          <w:tcPr>
            <w:tcW w:w="1440" w:type="dxa"/>
            <w:tcBorders>
              <w:left w:val="single" w:sz="6" w:space="0" w:color="auto"/>
              <w:bottom w:val="single" w:sz="18" w:space="0" w:color="auto"/>
              <w:right w:val="single" w:sz="6" w:space="0" w:color="auto"/>
            </w:tcBorders>
          </w:tcPr>
          <w:p w:rsidR="00874D5F" w:rsidRPr="008A543F" w:rsidRDefault="00874D5F" w:rsidP="00D057C3">
            <w:pPr>
              <w:jc w:val="center"/>
              <w:rPr>
                <w:sz w:val="24"/>
                <w:szCs w:val="24"/>
              </w:rPr>
            </w:pPr>
          </w:p>
        </w:tc>
        <w:tc>
          <w:tcPr>
            <w:tcW w:w="900" w:type="dxa"/>
            <w:tcBorders>
              <w:left w:val="single" w:sz="6" w:space="0" w:color="auto"/>
              <w:bottom w:val="single" w:sz="18" w:space="0" w:color="auto"/>
            </w:tcBorders>
          </w:tcPr>
          <w:p w:rsidR="00874D5F" w:rsidRPr="008A543F" w:rsidRDefault="00874D5F" w:rsidP="00D057C3">
            <w:pPr>
              <w:jc w:val="center"/>
              <w:rPr>
                <w:sz w:val="24"/>
                <w:szCs w:val="24"/>
              </w:rPr>
            </w:pPr>
          </w:p>
        </w:tc>
        <w:tc>
          <w:tcPr>
            <w:tcW w:w="1080" w:type="dxa"/>
            <w:tcBorders>
              <w:bottom w:val="single" w:sz="18" w:space="0" w:color="auto"/>
            </w:tcBorders>
          </w:tcPr>
          <w:p w:rsidR="00874D5F" w:rsidRPr="008A543F" w:rsidRDefault="00874D5F" w:rsidP="00D057C3">
            <w:pPr>
              <w:jc w:val="center"/>
              <w:rPr>
                <w:sz w:val="24"/>
                <w:szCs w:val="24"/>
              </w:rPr>
            </w:pPr>
          </w:p>
        </w:tc>
        <w:tc>
          <w:tcPr>
            <w:tcW w:w="2808" w:type="dxa"/>
            <w:tcBorders>
              <w:bottom w:val="single" w:sz="18" w:space="0" w:color="auto"/>
              <w:right w:val="single" w:sz="6" w:space="0" w:color="auto"/>
            </w:tcBorders>
          </w:tcPr>
          <w:p w:rsidR="00874D5F" w:rsidRPr="008A543F" w:rsidRDefault="00874D5F" w:rsidP="00D057C3">
            <w:pPr>
              <w:rPr>
                <w:sz w:val="24"/>
                <w:szCs w:val="24"/>
              </w:rPr>
            </w:pPr>
          </w:p>
        </w:tc>
      </w:tr>
      <w:tr w:rsidR="00874D5F" w:rsidRPr="008A543F"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874D5F" w:rsidRPr="008A543F" w:rsidRDefault="00874D5F" w:rsidP="00D057C3">
            <w:pPr>
              <w:spacing w:before="20" w:after="20"/>
              <w:jc w:val="center"/>
              <w:rPr>
                <w:b/>
                <w:caps/>
                <w:sz w:val="24"/>
                <w:szCs w:val="24"/>
              </w:rPr>
            </w:pPr>
            <w:r w:rsidRPr="008A543F">
              <w:rPr>
                <w:b/>
                <w:caps/>
                <w:sz w:val="24"/>
                <w:szCs w:val="24"/>
              </w:rPr>
              <w:t>TAble 6 – detection of UNREGULATED CONTAMINANTS</w:t>
            </w:r>
          </w:p>
        </w:tc>
      </w:tr>
      <w:tr w:rsidR="00874D5F" w:rsidRPr="008A543F"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874D5F" w:rsidRPr="008A543F" w:rsidRDefault="00874D5F" w:rsidP="00803DFB">
            <w:pPr>
              <w:spacing w:before="40" w:after="40"/>
              <w:jc w:val="center"/>
              <w:rPr>
                <w:b/>
                <w:sz w:val="24"/>
                <w:szCs w:val="24"/>
              </w:rPr>
            </w:pPr>
            <w:r w:rsidRPr="008A543F">
              <w:rPr>
                <w:b/>
                <w:sz w:val="24"/>
                <w:szCs w:val="24"/>
              </w:rPr>
              <w:t>Chemical or Constituent</w:t>
            </w:r>
            <w:r w:rsidRPr="008A543F">
              <w:rPr>
                <w:b/>
                <w:sz w:val="24"/>
                <w:szCs w:val="24"/>
              </w:rPr>
              <w:br/>
            </w:r>
            <w:r w:rsidRPr="008A543F">
              <w:rPr>
                <w:sz w:val="24"/>
                <w:szCs w:val="24"/>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874D5F" w:rsidRPr="008A543F" w:rsidRDefault="00874D5F" w:rsidP="00F01B42">
            <w:pPr>
              <w:spacing w:before="40" w:after="40"/>
              <w:jc w:val="center"/>
              <w:rPr>
                <w:b/>
                <w:bCs/>
                <w:sz w:val="24"/>
                <w:szCs w:val="24"/>
              </w:rPr>
            </w:pPr>
            <w:r w:rsidRPr="008A543F">
              <w:rPr>
                <w:b/>
                <w:bCs/>
                <w:sz w:val="24"/>
                <w:szCs w:val="24"/>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874D5F" w:rsidRPr="008A543F" w:rsidRDefault="00874D5F" w:rsidP="00F01B42">
            <w:pPr>
              <w:spacing w:before="40" w:after="40"/>
              <w:jc w:val="center"/>
              <w:rPr>
                <w:b/>
                <w:bCs/>
                <w:sz w:val="24"/>
                <w:szCs w:val="24"/>
              </w:rPr>
            </w:pPr>
            <w:r w:rsidRPr="008A543F">
              <w:rPr>
                <w:b/>
                <w:bCs/>
                <w:sz w:val="24"/>
                <w:szCs w:val="24"/>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874D5F" w:rsidRPr="008A543F" w:rsidRDefault="00874D5F" w:rsidP="00F01B42">
            <w:pPr>
              <w:spacing w:before="40" w:after="40"/>
              <w:jc w:val="center"/>
              <w:rPr>
                <w:b/>
                <w:bCs/>
                <w:sz w:val="24"/>
                <w:szCs w:val="24"/>
              </w:rPr>
            </w:pPr>
            <w:r w:rsidRPr="008A543F">
              <w:rPr>
                <w:b/>
                <w:bCs/>
                <w:sz w:val="24"/>
                <w:szCs w:val="24"/>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874D5F" w:rsidRPr="008A543F" w:rsidRDefault="00874D5F" w:rsidP="002A746D">
            <w:pPr>
              <w:spacing w:before="40" w:after="40"/>
              <w:jc w:val="center"/>
              <w:rPr>
                <w:b/>
                <w:bCs/>
                <w:sz w:val="24"/>
                <w:szCs w:val="24"/>
              </w:rPr>
            </w:pPr>
            <w:r w:rsidRPr="008A543F">
              <w:rPr>
                <w:b/>
                <w:bCs/>
                <w:sz w:val="24"/>
                <w:szCs w:val="24"/>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874D5F" w:rsidRPr="008A543F" w:rsidRDefault="00874D5F" w:rsidP="00F01B42">
            <w:pPr>
              <w:spacing w:before="40" w:after="40"/>
              <w:jc w:val="center"/>
              <w:rPr>
                <w:b/>
                <w:bCs/>
                <w:sz w:val="24"/>
                <w:szCs w:val="24"/>
              </w:rPr>
            </w:pPr>
            <w:r w:rsidRPr="008A543F">
              <w:rPr>
                <w:b/>
                <w:bCs/>
                <w:sz w:val="24"/>
                <w:szCs w:val="24"/>
              </w:rPr>
              <w:t>Health Effects Language</w:t>
            </w:r>
          </w:p>
        </w:tc>
      </w:tr>
      <w:tr w:rsidR="00874D5F" w:rsidRPr="008A543F" w:rsidTr="002F1DD3">
        <w:trPr>
          <w:trHeight w:val="432"/>
          <w:jc w:val="center"/>
        </w:trPr>
        <w:tc>
          <w:tcPr>
            <w:tcW w:w="2268" w:type="dxa"/>
            <w:gridSpan w:val="2"/>
            <w:tcBorders>
              <w:left w:val="single" w:sz="6" w:space="0" w:color="auto"/>
              <w:bottom w:val="single" w:sz="18" w:space="0" w:color="auto"/>
              <w:right w:val="single" w:sz="6" w:space="0" w:color="auto"/>
            </w:tcBorders>
          </w:tcPr>
          <w:p w:rsidR="00874D5F" w:rsidRPr="008A543F" w:rsidRDefault="00874D5F" w:rsidP="00D057C3">
            <w:pPr>
              <w:rPr>
                <w:sz w:val="24"/>
                <w:szCs w:val="24"/>
              </w:rPr>
            </w:pPr>
          </w:p>
        </w:tc>
        <w:tc>
          <w:tcPr>
            <w:tcW w:w="990" w:type="dxa"/>
            <w:tcBorders>
              <w:left w:val="single" w:sz="6" w:space="0" w:color="auto"/>
              <w:bottom w:val="single" w:sz="18" w:space="0" w:color="auto"/>
              <w:right w:val="single" w:sz="6" w:space="0" w:color="auto"/>
            </w:tcBorders>
          </w:tcPr>
          <w:p w:rsidR="00874D5F" w:rsidRPr="008A543F" w:rsidRDefault="00874D5F" w:rsidP="00D057C3">
            <w:pPr>
              <w:rPr>
                <w:sz w:val="24"/>
                <w:szCs w:val="24"/>
              </w:rPr>
            </w:pPr>
          </w:p>
        </w:tc>
        <w:tc>
          <w:tcPr>
            <w:tcW w:w="1350" w:type="dxa"/>
            <w:tcBorders>
              <w:left w:val="single" w:sz="6" w:space="0" w:color="auto"/>
              <w:bottom w:val="single" w:sz="18" w:space="0" w:color="auto"/>
              <w:right w:val="single" w:sz="6" w:space="0" w:color="auto"/>
            </w:tcBorders>
          </w:tcPr>
          <w:p w:rsidR="00874D5F" w:rsidRPr="008A543F" w:rsidRDefault="00874D5F" w:rsidP="00D057C3">
            <w:pPr>
              <w:rPr>
                <w:sz w:val="24"/>
                <w:szCs w:val="24"/>
              </w:rPr>
            </w:pPr>
          </w:p>
        </w:tc>
        <w:tc>
          <w:tcPr>
            <w:tcW w:w="1440" w:type="dxa"/>
            <w:tcBorders>
              <w:left w:val="single" w:sz="6" w:space="0" w:color="auto"/>
              <w:bottom w:val="single" w:sz="18" w:space="0" w:color="auto"/>
              <w:right w:val="single" w:sz="6" w:space="0" w:color="auto"/>
            </w:tcBorders>
          </w:tcPr>
          <w:p w:rsidR="00874D5F" w:rsidRPr="008A543F" w:rsidRDefault="00874D5F" w:rsidP="00D057C3">
            <w:pPr>
              <w:rPr>
                <w:sz w:val="24"/>
                <w:szCs w:val="24"/>
              </w:rPr>
            </w:pPr>
          </w:p>
        </w:tc>
        <w:tc>
          <w:tcPr>
            <w:tcW w:w="1980" w:type="dxa"/>
            <w:gridSpan w:val="2"/>
            <w:tcBorders>
              <w:left w:val="single" w:sz="6" w:space="0" w:color="auto"/>
              <w:bottom w:val="single" w:sz="18" w:space="0" w:color="auto"/>
              <w:right w:val="single" w:sz="6" w:space="0" w:color="auto"/>
            </w:tcBorders>
          </w:tcPr>
          <w:p w:rsidR="00874D5F" w:rsidRPr="008A543F" w:rsidRDefault="00874D5F" w:rsidP="00D057C3">
            <w:pPr>
              <w:rPr>
                <w:sz w:val="24"/>
                <w:szCs w:val="24"/>
              </w:rPr>
            </w:pPr>
          </w:p>
        </w:tc>
        <w:tc>
          <w:tcPr>
            <w:tcW w:w="2808" w:type="dxa"/>
            <w:tcBorders>
              <w:top w:val="single" w:sz="6" w:space="0" w:color="auto"/>
              <w:left w:val="single" w:sz="6" w:space="0" w:color="auto"/>
              <w:bottom w:val="single" w:sz="18" w:space="0" w:color="auto"/>
              <w:right w:val="single" w:sz="6" w:space="0" w:color="auto"/>
            </w:tcBorders>
          </w:tcPr>
          <w:p w:rsidR="00874D5F" w:rsidRPr="008A543F" w:rsidRDefault="00874D5F" w:rsidP="00D057C3">
            <w:pPr>
              <w:rPr>
                <w:sz w:val="24"/>
                <w:szCs w:val="24"/>
              </w:rPr>
            </w:pPr>
          </w:p>
        </w:tc>
      </w:tr>
    </w:tbl>
    <w:p w:rsidR="00874D5F" w:rsidRPr="008A543F" w:rsidRDefault="00874D5F" w:rsidP="00294205">
      <w:pPr>
        <w:spacing w:before="240" w:after="240"/>
        <w:jc w:val="center"/>
        <w:rPr>
          <w:b/>
          <w:sz w:val="24"/>
          <w:szCs w:val="24"/>
        </w:rPr>
      </w:pPr>
      <w:r w:rsidRPr="008A543F">
        <w:rPr>
          <w:b/>
          <w:sz w:val="24"/>
          <w:szCs w:val="24"/>
        </w:rPr>
        <w:t>General Information on Drinking Water</w:t>
      </w:r>
    </w:p>
    <w:p w:rsidR="00874D5F" w:rsidRPr="008A543F" w:rsidRDefault="004800E9" w:rsidP="002B0B02">
      <w:pPr>
        <w:pStyle w:val="BodyText"/>
        <w:tabs>
          <w:tab w:val="left" w:pos="9900"/>
        </w:tabs>
        <w:spacing w:before="0" w:after="180"/>
        <w:rPr>
          <w:rFonts w:ascii="Times New Roman" w:hAnsi="Times New Roman"/>
          <w:sz w:val="24"/>
          <w:szCs w:val="24"/>
        </w:rPr>
      </w:pPr>
      <w:r>
        <w:rPr>
          <w:rFonts w:ascii="Times New Roman" w:hAnsi="Times New Roman"/>
          <w:sz w:val="24"/>
          <w:szCs w:val="24"/>
        </w:rPr>
        <w:t xml:space="preserve">Drinking water </w:t>
      </w:r>
      <w:r w:rsidR="00874D5F" w:rsidRPr="008A543F">
        <w:rPr>
          <w:rFonts w:ascii="Times New Roman" w:hAnsi="Times New Roman"/>
          <w:sz w:val="24"/>
          <w:szCs w:val="24"/>
        </w:rPr>
        <w:t>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874D5F" w:rsidRPr="008A543F" w:rsidRDefault="00874D5F" w:rsidP="002B0B02">
      <w:pPr>
        <w:pStyle w:val="BodyText"/>
        <w:spacing w:before="0" w:after="180"/>
        <w:rPr>
          <w:rFonts w:ascii="Times New Roman" w:hAnsi="Times New Roman"/>
          <w:sz w:val="24"/>
          <w:szCs w:val="24"/>
        </w:rPr>
      </w:pPr>
      <w:r w:rsidRPr="008A543F">
        <w:rPr>
          <w:rFonts w:ascii="Times New Roman" w:hAnsi="Times New Roman"/>
          <w:sz w:val="24"/>
          <w:szCs w:val="24"/>
        </w:rPr>
        <w:t xml:space="preserve">Some people may be more vulnerable to contaminants in drinking water than the general population.  </w:t>
      </w:r>
      <w:proofErr w:type="spellStart"/>
      <w:r w:rsidRPr="008A543F">
        <w:rPr>
          <w:rFonts w:ascii="Times New Roman" w:hAnsi="Times New Roman"/>
          <w:sz w:val="24"/>
          <w:szCs w:val="24"/>
        </w:rPr>
        <w:t>Immuno</w:t>
      </w:r>
      <w:proofErr w:type="spellEnd"/>
      <w:r w:rsidRPr="008A543F">
        <w:rPr>
          <w:rFonts w:ascii="Times New Roman" w:hAnsi="Times New Roman"/>
          <w:sz w:val="24"/>
          <w:szCs w:val="24"/>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A543F">
        <w:rPr>
          <w:rFonts w:ascii="Times New Roman" w:hAnsi="Times New Roman"/>
          <w:i/>
          <w:sz w:val="24"/>
          <w:szCs w:val="24"/>
        </w:rPr>
        <w:t>Cryptosporidium</w:t>
      </w:r>
      <w:r w:rsidRPr="008A543F">
        <w:rPr>
          <w:rFonts w:ascii="Times New Roman" w:hAnsi="Times New Roman"/>
          <w:sz w:val="24"/>
          <w:szCs w:val="24"/>
        </w:rPr>
        <w:t xml:space="preserve"> and other microbial contaminants are available from the Safe Drinking Water Hotline (1-800-426-4791).</w:t>
      </w:r>
    </w:p>
    <w:p w:rsidR="00874D5F" w:rsidRPr="008A543F" w:rsidRDefault="00874D5F" w:rsidP="002B0B02">
      <w:pPr>
        <w:pStyle w:val="BodyText"/>
        <w:spacing w:before="0" w:after="240"/>
        <w:rPr>
          <w:rFonts w:ascii="Times New Roman" w:hAnsi="Times New Roman"/>
          <w:sz w:val="24"/>
          <w:szCs w:val="24"/>
        </w:rPr>
      </w:pPr>
      <w:r w:rsidRPr="008A543F">
        <w:rPr>
          <w:rFonts w:ascii="Times New Roman" w:hAnsi="Times New Roman"/>
          <w:sz w:val="24"/>
          <w:szCs w:val="24"/>
        </w:rPr>
        <w:t xml:space="preserve">Lead-Specific Language:  </w:t>
      </w:r>
      <w:r w:rsidR="00EA115C" w:rsidRPr="008A543F">
        <w:rPr>
          <w:rFonts w:ascii="Times New Roman" w:hAnsi="Times New Roman"/>
          <w:sz w:val="24"/>
          <w:szCs w:val="24"/>
        </w:rPr>
        <w:t>Golden Era’s plumbing and piping has been tested and as per the above no lead was detected during the samples taken in July/August 2019.</w:t>
      </w:r>
    </w:p>
    <w:tbl>
      <w:tblPr>
        <w:tblW w:w="10908" w:type="dxa"/>
        <w:tblBorders>
          <w:bottom w:val="single" w:sz="4" w:space="0" w:color="auto"/>
          <w:insideH w:val="single" w:sz="4" w:space="0" w:color="auto"/>
          <w:insideV w:val="single" w:sz="4" w:space="0" w:color="auto"/>
        </w:tblBorders>
        <w:tblLayout w:type="fixed"/>
        <w:tblLook w:val="0000"/>
      </w:tblPr>
      <w:tblGrid>
        <w:gridCol w:w="108"/>
        <w:gridCol w:w="10692"/>
        <w:gridCol w:w="108"/>
      </w:tblGrid>
      <w:tr w:rsidR="00874D5F" w:rsidRPr="008A543F" w:rsidTr="00D742CF">
        <w:trPr>
          <w:gridBefore w:val="1"/>
          <w:wBefore w:w="108" w:type="dxa"/>
          <w:cantSplit/>
        </w:trPr>
        <w:tc>
          <w:tcPr>
            <w:tcW w:w="10800" w:type="dxa"/>
            <w:gridSpan w:val="2"/>
          </w:tcPr>
          <w:p w:rsidR="00874D5F" w:rsidRPr="008A543F" w:rsidRDefault="00874D5F">
            <w:pPr>
              <w:pStyle w:val="BodyText"/>
              <w:spacing w:before="0"/>
              <w:jc w:val="left"/>
              <w:rPr>
                <w:rFonts w:ascii="Times New Roman" w:hAnsi="Times New Roman"/>
                <w:sz w:val="24"/>
                <w:szCs w:val="24"/>
              </w:rPr>
            </w:pPr>
          </w:p>
        </w:tc>
      </w:tr>
      <w:tr w:rsidR="00874D5F" w:rsidRPr="008A543F" w:rsidTr="00D742CF">
        <w:trPr>
          <w:gridBefore w:val="1"/>
          <w:wBefore w:w="108" w:type="dxa"/>
          <w:cantSplit/>
        </w:trPr>
        <w:tc>
          <w:tcPr>
            <w:tcW w:w="10800" w:type="dxa"/>
            <w:gridSpan w:val="2"/>
          </w:tcPr>
          <w:p w:rsidR="00874D5F" w:rsidRPr="008A543F" w:rsidRDefault="00874D5F">
            <w:pPr>
              <w:pStyle w:val="BodyText"/>
              <w:spacing w:before="0"/>
              <w:jc w:val="left"/>
              <w:rPr>
                <w:rFonts w:ascii="Times New Roman" w:hAnsi="Times New Roman"/>
                <w:sz w:val="24"/>
                <w:szCs w:val="24"/>
              </w:rPr>
            </w:pPr>
          </w:p>
        </w:tc>
      </w:tr>
      <w:tr w:rsidR="00874D5F" w:rsidRPr="008A543F" w:rsidTr="00D742CF">
        <w:trPr>
          <w:gridAfter w:val="1"/>
          <w:wAfter w:w="108" w:type="dxa"/>
          <w:cantSplit/>
        </w:trPr>
        <w:tc>
          <w:tcPr>
            <w:tcW w:w="10800" w:type="dxa"/>
            <w:gridSpan w:val="2"/>
          </w:tcPr>
          <w:p w:rsidR="00874D5F" w:rsidRPr="008A543F" w:rsidRDefault="00874D5F" w:rsidP="00A0355F">
            <w:pPr>
              <w:pStyle w:val="BodyText"/>
              <w:spacing w:before="0"/>
              <w:jc w:val="left"/>
              <w:rPr>
                <w:rFonts w:ascii="Times New Roman" w:hAnsi="Times New Roman"/>
                <w:sz w:val="24"/>
                <w:szCs w:val="24"/>
              </w:rPr>
            </w:pPr>
          </w:p>
        </w:tc>
      </w:tr>
      <w:tr w:rsidR="00874D5F" w:rsidRPr="008A543F" w:rsidTr="00D742CF">
        <w:trPr>
          <w:gridAfter w:val="1"/>
          <w:wAfter w:w="108" w:type="dxa"/>
          <w:cantSplit/>
        </w:trPr>
        <w:tc>
          <w:tcPr>
            <w:tcW w:w="10800" w:type="dxa"/>
            <w:gridSpan w:val="2"/>
          </w:tcPr>
          <w:p w:rsidR="00874D5F" w:rsidRPr="008A543F" w:rsidRDefault="00874D5F" w:rsidP="00A0355F">
            <w:pPr>
              <w:pStyle w:val="BodyText"/>
              <w:spacing w:before="0"/>
              <w:jc w:val="left"/>
              <w:rPr>
                <w:rFonts w:ascii="Times New Roman" w:hAnsi="Times New Roman"/>
                <w:sz w:val="24"/>
                <w:szCs w:val="24"/>
              </w:rPr>
            </w:pPr>
          </w:p>
        </w:tc>
      </w:tr>
    </w:tbl>
    <w:p w:rsidR="00874D5F" w:rsidRPr="008A543F" w:rsidRDefault="00874D5F" w:rsidP="00D96789">
      <w:pPr>
        <w:pStyle w:val="BodyText"/>
        <w:spacing w:before="360" w:after="240"/>
        <w:jc w:val="center"/>
        <w:rPr>
          <w:rFonts w:ascii="Times New Roman" w:hAnsi="Times New Roman"/>
          <w:b/>
          <w:sz w:val="24"/>
          <w:szCs w:val="24"/>
        </w:rPr>
      </w:pPr>
      <w:r w:rsidRPr="008A543F">
        <w:rPr>
          <w:rFonts w:ascii="Times New Roman" w:hAnsi="Times New Roman"/>
          <w:b/>
          <w:sz w:val="24"/>
          <w:szCs w:val="24"/>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874D5F" w:rsidRPr="008A543F"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874D5F" w:rsidRPr="008A543F" w:rsidRDefault="00874D5F" w:rsidP="0056039D">
            <w:pPr>
              <w:spacing w:before="40" w:after="40"/>
              <w:jc w:val="center"/>
              <w:rPr>
                <w:b/>
                <w:caps/>
                <w:sz w:val="24"/>
                <w:szCs w:val="24"/>
              </w:rPr>
            </w:pPr>
            <w:r w:rsidRPr="008A543F">
              <w:rPr>
                <w:i/>
                <w:sz w:val="24"/>
                <w:szCs w:val="24"/>
              </w:rPr>
              <w:br w:type="page"/>
            </w:r>
            <w:r w:rsidRPr="008A543F">
              <w:rPr>
                <w:sz w:val="24"/>
                <w:szCs w:val="24"/>
              </w:rPr>
              <w:br w:type="page"/>
            </w:r>
            <w:r w:rsidRPr="008A543F">
              <w:rPr>
                <w:b/>
                <w:caps/>
                <w:sz w:val="24"/>
                <w:szCs w:val="24"/>
              </w:rPr>
              <w:t>TAble 7 – SAMPLING RESULTS SHOWING</w:t>
            </w:r>
            <w:r w:rsidRPr="008A543F">
              <w:rPr>
                <w:b/>
                <w:caps/>
                <w:sz w:val="24"/>
                <w:szCs w:val="24"/>
              </w:rPr>
              <w:br/>
              <w:t>feCal indicator-positive groundwater source samples</w:t>
            </w:r>
          </w:p>
        </w:tc>
      </w:tr>
      <w:tr w:rsidR="00874D5F" w:rsidRPr="008A543F" w:rsidTr="00E67C01">
        <w:trPr>
          <w:jc w:val="center"/>
        </w:trPr>
        <w:tc>
          <w:tcPr>
            <w:tcW w:w="2808" w:type="dxa"/>
            <w:tcBorders>
              <w:top w:val="single" w:sz="18" w:space="0" w:color="auto"/>
              <w:left w:val="single" w:sz="6" w:space="0" w:color="auto"/>
              <w:bottom w:val="double" w:sz="6" w:space="0" w:color="auto"/>
            </w:tcBorders>
            <w:vAlign w:val="center"/>
          </w:tcPr>
          <w:p w:rsidR="00874D5F" w:rsidRPr="008A543F" w:rsidRDefault="00874D5F" w:rsidP="00DE54DD">
            <w:pPr>
              <w:spacing w:before="20" w:after="20"/>
              <w:jc w:val="center"/>
              <w:rPr>
                <w:b/>
                <w:sz w:val="24"/>
                <w:szCs w:val="24"/>
              </w:rPr>
            </w:pPr>
            <w:r w:rsidRPr="008A543F">
              <w:rPr>
                <w:b/>
                <w:sz w:val="24"/>
                <w:szCs w:val="24"/>
              </w:rPr>
              <w:t>Microbiological Contaminants</w:t>
            </w:r>
          </w:p>
          <w:p w:rsidR="00874D5F" w:rsidRPr="008A543F" w:rsidRDefault="00874D5F" w:rsidP="00DE54DD">
            <w:pPr>
              <w:spacing w:before="40" w:after="40"/>
              <w:jc w:val="center"/>
              <w:rPr>
                <w:b/>
                <w:sz w:val="24"/>
                <w:szCs w:val="24"/>
              </w:rPr>
            </w:pPr>
            <w:r w:rsidRPr="008A543F">
              <w:rPr>
                <w:sz w:val="24"/>
                <w:szCs w:val="24"/>
              </w:rPr>
              <w:t>(complete if fecal-indicator detected)</w:t>
            </w:r>
          </w:p>
        </w:tc>
        <w:tc>
          <w:tcPr>
            <w:tcW w:w="1350" w:type="dxa"/>
            <w:tcBorders>
              <w:top w:val="single" w:sz="18" w:space="0" w:color="auto"/>
              <w:bottom w:val="double" w:sz="6" w:space="0" w:color="auto"/>
            </w:tcBorders>
            <w:vAlign w:val="center"/>
          </w:tcPr>
          <w:p w:rsidR="00874D5F" w:rsidRPr="008A543F" w:rsidRDefault="00874D5F" w:rsidP="0056039D">
            <w:pPr>
              <w:spacing w:before="20" w:after="20" w:line="220" w:lineRule="exact"/>
              <w:ind w:left="-108" w:right="-90"/>
              <w:jc w:val="center"/>
              <w:rPr>
                <w:b/>
                <w:sz w:val="24"/>
                <w:szCs w:val="24"/>
              </w:rPr>
            </w:pPr>
            <w:r w:rsidRPr="008A543F">
              <w:rPr>
                <w:b/>
                <w:sz w:val="24"/>
                <w:szCs w:val="24"/>
              </w:rPr>
              <w:t>Total No. of Detections</w:t>
            </w:r>
          </w:p>
        </w:tc>
        <w:tc>
          <w:tcPr>
            <w:tcW w:w="1350" w:type="dxa"/>
            <w:tcBorders>
              <w:top w:val="single" w:sz="18" w:space="0" w:color="auto"/>
              <w:bottom w:val="double" w:sz="6" w:space="0" w:color="auto"/>
            </w:tcBorders>
            <w:vAlign w:val="center"/>
          </w:tcPr>
          <w:p w:rsidR="00874D5F" w:rsidRPr="008A543F" w:rsidRDefault="00874D5F" w:rsidP="0056039D">
            <w:pPr>
              <w:spacing w:before="40" w:after="40"/>
              <w:jc w:val="center"/>
              <w:rPr>
                <w:b/>
                <w:sz w:val="24"/>
                <w:szCs w:val="24"/>
              </w:rPr>
            </w:pPr>
            <w:r w:rsidRPr="008A543F">
              <w:rPr>
                <w:b/>
                <w:sz w:val="24"/>
                <w:szCs w:val="24"/>
              </w:rPr>
              <w:t>Sample Dates</w:t>
            </w:r>
          </w:p>
        </w:tc>
        <w:tc>
          <w:tcPr>
            <w:tcW w:w="900" w:type="dxa"/>
            <w:tcBorders>
              <w:top w:val="single" w:sz="18" w:space="0" w:color="auto"/>
              <w:bottom w:val="double" w:sz="6" w:space="0" w:color="auto"/>
            </w:tcBorders>
            <w:vAlign w:val="center"/>
          </w:tcPr>
          <w:p w:rsidR="00874D5F" w:rsidRPr="008A543F" w:rsidRDefault="00874D5F" w:rsidP="0056039D">
            <w:pPr>
              <w:spacing w:before="40" w:after="40"/>
              <w:jc w:val="center"/>
              <w:rPr>
                <w:b/>
                <w:sz w:val="24"/>
                <w:szCs w:val="24"/>
              </w:rPr>
            </w:pPr>
            <w:r w:rsidRPr="008A543F">
              <w:rPr>
                <w:b/>
                <w:bCs/>
                <w:sz w:val="24"/>
                <w:szCs w:val="24"/>
              </w:rPr>
              <w:t>MCL</w:t>
            </w:r>
            <w:r w:rsidRPr="008A543F">
              <w:rPr>
                <w:b/>
                <w:bCs/>
                <w:sz w:val="24"/>
                <w:szCs w:val="24"/>
              </w:rPr>
              <w:br/>
            </w:r>
            <w:r w:rsidRPr="008A543F">
              <w:rPr>
                <w:b/>
                <w:sz w:val="24"/>
                <w:szCs w:val="24"/>
              </w:rPr>
              <w:t>[MRDL]</w:t>
            </w:r>
          </w:p>
        </w:tc>
        <w:tc>
          <w:tcPr>
            <w:tcW w:w="1080" w:type="dxa"/>
            <w:tcBorders>
              <w:top w:val="single" w:sz="18" w:space="0" w:color="auto"/>
              <w:bottom w:val="double" w:sz="6" w:space="0" w:color="auto"/>
            </w:tcBorders>
            <w:vAlign w:val="center"/>
          </w:tcPr>
          <w:p w:rsidR="00874D5F" w:rsidRPr="008A543F" w:rsidRDefault="00874D5F" w:rsidP="0056039D">
            <w:pPr>
              <w:spacing w:before="40" w:after="40"/>
              <w:jc w:val="center"/>
              <w:rPr>
                <w:b/>
                <w:sz w:val="24"/>
                <w:szCs w:val="24"/>
              </w:rPr>
            </w:pPr>
            <w:r w:rsidRPr="008A543F">
              <w:rPr>
                <w:b/>
                <w:bCs/>
                <w:sz w:val="24"/>
                <w:szCs w:val="24"/>
              </w:rPr>
              <w:t>PHG</w:t>
            </w:r>
            <w:r w:rsidRPr="008A543F">
              <w:rPr>
                <w:b/>
                <w:sz w:val="24"/>
                <w:szCs w:val="24"/>
              </w:rPr>
              <w:br/>
              <w:t>(MCLG)</w:t>
            </w:r>
            <w:r w:rsidRPr="008A543F">
              <w:rPr>
                <w:b/>
                <w:sz w:val="24"/>
                <w:szCs w:val="24"/>
              </w:rPr>
              <w:br/>
              <w:t>[MRDLG]</w:t>
            </w:r>
          </w:p>
        </w:tc>
        <w:tc>
          <w:tcPr>
            <w:tcW w:w="3348" w:type="dxa"/>
            <w:tcBorders>
              <w:top w:val="single" w:sz="18" w:space="0" w:color="auto"/>
              <w:bottom w:val="double" w:sz="6" w:space="0" w:color="auto"/>
              <w:right w:val="single" w:sz="6" w:space="0" w:color="auto"/>
            </w:tcBorders>
            <w:vAlign w:val="center"/>
          </w:tcPr>
          <w:p w:rsidR="00874D5F" w:rsidRPr="008A543F" w:rsidRDefault="00874D5F" w:rsidP="0056039D">
            <w:pPr>
              <w:spacing w:before="40" w:after="40"/>
              <w:jc w:val="center"/>
              <w:rPr>
                <w:b/>
                <w:sz w:val="24"/>
                <w:szCs w:val="24"/>
              </w:rPr>
            </w:pPr>
            <w:r w:rsidRPr="008A543F">
              <w:rPr>
                <w:b/>
                <w:sz w:val="24"/>
                <w:szCs w:val="24"/>
              </w:rPr>
              <w:t>Typical Source of Contaminant</w:t>
            </w:r>
          </w:p>
        </w:tc>
      </w:tr>
      <w:tr w:rsidR="00874D5F" w:rsidRPr="008A543F" w:rsidTr="00E67C01">
        <w:trPr>
          <w:trHeight w:val="504"/>
          <w:jc w:val="center"/>
        </w:trPr>
        <w:tc>
          <w:tcPr>
            <w:tcW w:w="2808" w:type="dxa"/>
            <w:tcBorders>
              <w:top w:val="nil"/>
              <w:left w:val="single" w:sz="6" w:space="0" w:color="auto"/>
            </w:tcBorders>
          </w:tcPr>
          <w:p w:rsidR="00874D5F" w:rsidRPr="008A543F" w:rsidRDefault="00874D5F" w:rsidP="00DE54DD">
            <w:pPr>
              <w:spacing w:before="20" w:after="20"/>
              <w:rPr>
                <w:i/>
                <w:sz w:val="24"/>
                <w:szCs w:val="24"/>
              </w:rPr>
            </w:pPr>
            <w:r w:rsidRPr="008A543F">
              <w:rPr>
                <w:i/>
                <w:sz w:val="24"/>
                <w:szCs w:val="24"/>
              </w:rPr>
              <w:t>E. coli</w:t>
            </w:r>
          </w:p>
        </w:tc>
        <w:tc>
          <w:tcPr>
            <w:tcW w:w="1350" w:type="dxa"/>
            <w:tcBorders>
              <w:top w:val="nil"/>
            </w:tcBorders>
          </w:tcPr>
          <w:p w:rsidR="00EA115C" w:rsidRPr="008A543F" w:rsidRDefault="00EA115C" w:rsidP="00F75012">
            <w:pPr>
              <w:spacing w:before="20" w:after="20"/>
              <w:jc w:val="center"/>
              <w:rPr>
                <w:sz w:val="24"/>
                <w:szCs w:val="24"/>
              </w:rPr>
            </w:pPr>
            <w:r w:rsidRPr="008A543F">
              <w:rPr>
                <w:sz w:val="24"/>
                <w:szCs w:val="24"/>
              </w:rPr>
              <w:t>0</w:t>
            </w:r>
          </w:p>
          <w:p w:rsidR="00874D5F" w:rsidRPr="008A543F" w:rsidRDefault="00874D5F" w:rsidP="00F75012">
            <w:pPr>
              <w:spacing w:before="20" w:after="20"/>
              <w:jc w:val="center"/>
              <w:rPr>
                <w:sz w:val="24"/>
                <w:szCs w:val="24"/>
              </w:rPr>
            </w:pPr>
            <w:r w:rsidRPr="008A543F">
              <w:rPr>
                <w:sz w:val="24"/>
                <w:szCs w:val="24"/>
              </w:rPr>
              <w:t>(In the year)</w:t>
            </w:r>
          </w:p>
        </w:tc>
        <w:tc>
          <w:tcPr>
            <w:tcW w:w="1350" w:type="dxa"/>
            <w:tcBorders>
              <w:top w:val="nil"/>
            </w:tcBorders>
          </w:tcPr>
          <w:p w:rsidR="00874D5F" w:rsidRPr="008A543F" w:rsidRDefault="00D742CF" w:rsidP="00F75012">
            <w:pPr>
              <w:spacing w:before="20" w:after="20"/>
              <w:jc w:val="center"/>
              <w:rPr>
                <w:sz w:val="24"/>
                <w:szCs w:val="24"/>
              </w:rPr>
            </w:pPr>
            <w:r>
              <w:rPr>
                <w:sz w:val="24"/>
                <w:szCs w:val="24"/>
              </w:rPr>
              <w:t>Monthly Jan 2019 thru Dec 2019</w:t>
            </w:r>
          </w:p>
        </w:tc>
        <w:tc>
          <w:tcPr>
            <w:tcW w:w="900" w:type="dxa"/>
            <w:tcBorders>
              <w:top w:val="nil"/>
            </w:tcBorders>
          </w:tcPr>
          <w:p w:rsidR="00874D5F" w:rsidRPr="008A543F" w:rsidRDefault="00874D5F" w:rsidP="00F75012">
            <w:pPr>
              <w:spacing w:before="20" w:after="20"/>
              <w:jc w:val="center"/>
              <w:rPr>
                <w:sz w:val="24"/>
                <w:szCs w:val="24"/>
              </w:rPr>
            </w:pPr>
            <w:r w:rsidRPr="008A543F">
              <w:rPr>
                <w:sz w:val="24"/>
                <w:szCs w:val="24"/>
              </w:rPr>
              <w:t>0</w:t>
            </w:r>
          </w:p>
        </w:tc>
        <w:tc>
          <w:tcPr>
            <w:tcW w:w="1080" w:type="dxa"/>
            <w:tcBorders>
              <w:top w:val="nil"/>
            </w:tcBorders>
          </w:tcPr>
          <w:p w:rsidR="00874D5F" w:rsidRPr="008A543F" w:rsidRDefault="00874D5F" w:rsidP="00F75012">
            <w:pPr>
              <w:spacing w:before="20" w:after="20"/>
              <w:jc w:val="center"/>
              <w:rPr>
                <w:sz w:val="24"/>
                <w:szCs w:val="24"/>
              </w:rPr>
            </w:pPr>
            <w:r w:rsidRPr="008A543F">
              <w:rPr>
                <w:sz w:val="24"/>
                <w:szCs w:val="24"/>
              </w:rPr>
              <w:t>(0)</w:t>
            </w:r>
          </w:p>
        </w:tc>
        <w:tc>
          <w:tcPr>
            <w:tcW w:w="3348" w:type="dxa"/>
            <w:tcBorders>
              <w:top w:val="nil"/>
              <w:right w:val="single" w:sz="6" w:space="0" w:color="auto"/>
            </w:tcBorders>
          </w:tcPr>
          <w:p w:rsidR="00874D5F" w:rsidRPr="008A543F" w:rsidRDefault="00874D5F" w:rsidP="00F75012">
            <w:pPr>
              <w:spacing w:before="20" w:after="20"/>
              <w:rPr>
                <w:sz w:val="24"/>
                <w:szCs w:val="24"/>
              </w:rPr>
            </w:pPr>
            <w:r w:rsidRPr="008A543F">
              <w:rPr>
                <w:sz w:val="24"/>
                <w:szCs w:val="24"/>
              </w:rPr>
              <w:t>Human and animal fecal waste</w:t>
            </w:r>
          </w:p>
        </w:tc>
      </w:tr>
    </w:tbl>
    <w:p w:rsidR="00874D5F" w:rsidRPr="008A543F" w:rsidRDefault="00874D5F" w:rsidP="00D742CF">
      <w:pPr>
        <w:pStyle w:val="BodyText"/>
        <w:spacing w:before="360" w:after="240"/>
        <w:jc w:val="center"/>
        <w:rPr>
          <w:sz w:val="24"/>
          <w:szCs w:val="24"/>
        </w:rPr>
      </w:pPr>
    </w:p>
    <w:sectPr w:rsidR="00874D5F" w:rsidRPr="008A543F"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0C3" w:rsidRDefault="003700C3">
      <w:r>
        <w:separator/>
      </w:r>
    </w:p>
  </w:endnote>
  <w:endnote w:type="continuationSeparator" w:id="0">
    <w:p w:rsidR="003700C3" w:rsidRDefault="003700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D5F" w:rsidRDefault="00DD5B1A">
    <w:pPr>
      <w:pStyle w:val="Footer"/>
      <w:tabs>
        <w:tab w:val="clear" w:pos="4320"/>
        <w:tab w:val="clear" w:pos="8640"/>
        <w:tab w:val="right" w:pos="10800"/>
      </w:tabs>
      <w:rPr>
        <w:i/>
        <w:iCs/>
      </w:rPr>
    </w:pPr>
    <w:r>
      <w:rPr>
        <w:i/>
        <w:iCs/>
      </w:rPr>
      <w:t>Golden Era Productions</w:t>
    </w:r>
    <w:r w:rsidR="00874D5F" w:rsidRPr="00AB5E87">
      <w:rPr>
        <w:i/>
        <w:iCs/>
      </w:rPr>
      <w:tab/>
    </w:r>
    <w:r>
      <w:rPr>
        <w:i/>
        <w:iCs/>
      </w:rPr>
      <w:t>June 2020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D5F" w:rsidRDefault="00874D5F">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0C3" w:rsidRDefault="003700C3">
      <w:r>
        <w:separator/>
      </w:r>
    </w:p>
  </w:footnote>
  <w:footnote w:type="continuationSeparator" w:id="0">
    <w:p w:rsidR="003700C3" w:rsidRDefault="003700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D5F" w:rsidRDefault="00874D5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427B9">
      <w:rPr>
        <w:rStyle w:val="PageNumber"/>
        <w:i/>
        <w:iCs/>
        <w:u w:val="single"/>
      </w:rPr>
      <w:fldChar w:fldCharType="begin"/>
    </w:r>
    <w:r>
      <w:rPr>
        <w:rStyle w:val="PageNumber"/>
        <w:i/>
        <w:iCs/>
        <w:u w:val="single"/>
      </w:rPr>
      <w:instrText xml:space="preserve"> PAGE </w:instrText>
    </w:r>
    <w:r w:rsidR="008427B9">
      <w:rPr>
        <w:rStyle w:val="PageNumber"/>
        <w:i/>
        <w:iCs/>
        <w:u w:val="single"/>
      </w:rPr>
      <w:fldChar w:fldCharType="separate"/>
    </w:r>
    <w:r>
      <w:rPr>
        <w:rStyle w:val="PageNumber"/>
        <w:i/>
        <w:iCs/>
        <w:u w:val="single"/>
      </w:rPr>
      <w:t>3</w:t>
    </w:r>
    <w:r w:rsidR="008427B9">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427B9" w:rsidRPr="00246D6E">
      <w:rPr>
        <w:rStyle w:val="PageNumber"/>
        <w:i/>
        <w:u w:val="single"/>
      </w:rPr>
      <w:fldChar w:fldCharType="begin"/>
    </w:r>
    <w:r w:rsidRPr="00246D6E">
      <w:rPr>
        <w:rStyle w:val="PageNumber"/>
        <w:i/>
        <w:u w:val="single"/>
      </w:rPr>
      <w:instrText xml:space="preserve"> NUMPAGES </w:instrText>
    </w:r>
    <w:r w:rsidR="008427B9" w:rsidRPr="00246D6E">
      <w:rPr>
        <w:rStyle w:val="PageNumber"/>
        <w:i/>
        <w:u w:val="single"/>
      </w:rPr>
      <w:fldChar w:fldCharType="separate"/>
    </w:r>
    <w:r>
      <w:rPr>
        <w:rStyle w:val="PageNumber"/>
        <w:i/>
        <w:u w:val="single"/>
      </w:rPr>
      <w:t>6</w:t>
    </w:r>
    <w:r w:rsidR="008427B9" w:rsidRPr="00246D6E">
      <w:rPr>
        <w:rStyle w:val="PageNumber"/>
        <w:i/>
        <w:u w:val="single"/>
      </w:rPr>
      <w:fldChar w:fldCharType="end"/>
    </w:r>
  </w:p>
  <w:p w:rsidR="00874D5F" w:rsidRDefault="00874D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D5F" w:rsidRDefault="00DD5B1A" w:rsidP="00E45705">
    <w:pPr>
      <w:pStyle w:val="Header"/>
      <w:tabs>
        <w:tab w:val="clear" w:pos="4320"/>
        <w:tab w:val="clear" w:pos="8640"/>
        <w:tab w:val="right" w:pos="10800"/>
      </w:tabs>
      <w:rPr>
        <w:rStyle w:val="PageNumber"/>
        <w:i/>
        <w:iCs/>
        <w:u w:val="single"/>
      </w:rPr>
    </w:pPr>
    <w:r>
      <w:rPr>
        <w:i/>
        <w:iCs/>
        <w:u w:val="single"/>
      </w:rPr>
      <w:t>Golden Era Productions Water Quality</w:t>
    </w:r>
    <w:r w:rsidR="00874D5F">
      <w:rPr>
        <w:i/>
        <w:iCs/>
        <w:u w:val="single"/>
      </w:rPr>
      <w:t xml:space="preserve"> Report</w:t>
    </w:r>
    <w:r w:rsidR="00874D5F">
      <w:rPr>
        <w:i/>
        <w:iCs/>
        <w:u w:val="single"/>
      </w:rPr>
      <w:tab/>
      <w:t xml:space="preserve">Page </w:t>
    </w:r>
    <w:r w:rsidR="008427B9">
      <w:rPr>
        <w:rStyle w:val="PageNumber"/>
        <w:i/>
        <w:iCs/>
        <w:u w:val="single"/>
      </w:rPr>
      <w:fldChar w:fldCharType="begin"/>
    </w:r>
    <w:r w:rsidR="00874D5F">
      <w:rPr>
        <w:rStyle w:val="PageNumber"/>
        <w:i/>
        <w:iCs/>
        <w:u w:val="single"/>
      </w:rPr>
      <w:instrText xml:space="preserve"> PAGE </w:instrText>
    </w:r>
    <w:r w:rsidR="008427B9">
      <w:rPr>
        <w:rStyle w:val="PageNumber"/>
        <w:i/>
        <w:iCs/>
        <w:u w:val="single"/>
      </w:rPr>
      <w:fldChar w:fldCharType="separate"/>
    </w:r>
    <w:r w:rsidR="00D742CF">
      <w:rPr>
        <w:rStyle w:val="PageNumber"/>
        <w:i/>
        <w:iCs/>
        <w:noProof/>
        <w:u w:val="single"/>
      </w:rPr>
      <w:t>2</w:t>
    </w:r>
    <w:r w:rsidR="008427B9">
      <w:rPr>
        <w:rStyle w:val="PageNumber"/>
        <w:i/>
        <w:iCs/>
        <w:u w:val="single"/>
      </w:rPr>
      <w:fldChar w:fldCharType="end"/>
    </w:r>
    <w:r w:rsidR="00874D5F">
      <w:rPr>
        <w:rStyle w:val="PageNumber"/>
        <w:i/>
        <w:iCs/>
        <w:u w:val="single"/>
      </w:rPr>
      <w:t xml:space="preserve"> </w:t>
    </w:r>
    <w:r w:rsidR="00874D5F" w:rsidRPr="00246D6E">
      <w:rPr>
        <w:rStyle w:val="PageNumber"/>
        <w:i/>
        <w:iCs/>
        <w:u w:val="single"/>
      </w:rPr>
      <w:t xml:space="preserve">of </w:t>
    </w:r>
    <w:r w:rsidR="008427B9" w:rsidRPr="00246D6E">
      <w:rPr>
        <w:rStyle w:val="PageNumber"/>
        <w:i/>
        <w:u w:val="single"/>
      </w:rPr>
      <w:fldChar w:fldCharType="begin"/>
    </w:r>
    <w:r w:rsidR="00874D5F" w:rsidRPr="00246D6E">
      <w:rPr>
        <w:rStyle w:val="PageNumber"/>
        <w:i/>
        <w:u w:val="single"/>
      </w:rPr>
      <w:instrText xml:space="preserve"> NUMPAGES </w:instrText>
    </w:r>
    <w:r w:rsidR="008427B9" w:rsidRPr="00246D6E">
      <w:rPr>
        <w:rStyle w:val="PageNumber"/>
        <w:i/>
        <w:u w:val="single"/>
      </w:rPr>
      <w:fldChar w:fldCharType="separate"/>
    </w:r>
    <w:r w:rsidR="00D742CF">
      <w:rPr>
        <w:rStyle w:val="PageNumber"/>
        <w:i/>
        <w:noProof/>
        <w:u w:val="single"/>
      </w:rPr>
      <w:t>4</w:t>
    </w:r>
    <w:r w:rsidR="008427B9" w:rsidRPr="00246D6E">
      <w:rPr>
        <w:rStyle w:val="PageNumber"/>
        <w:i/>
        <w:u w:val="single"/>
      </w:rPr>
      <w:fldChar w:fldCharType="end"/>
    </w:r>
  </w:p>
  <w:p w:rsidR="00874D5F" w:rsidRPr="00E45705" w:rsidRDefault="00874D5F"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F1A7D"/>
    <w:rsid w:val="00002F5F"/>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3D63"/>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3A19"/>
    <w:rsid w:val="0034785D"/>
    <w:rsid w:val="003568E4"/>
    <w:rsid w:val="00357F0C"/>
    <w:rsid w:val="00365C7B"/>
    <w:rsid w:val="003664C7"/>
    <w:rsid w:val="003700C3"/>
    <w:rsid w:val="00377086"/>
    <w:rsid w:val="00383730"/>
    <w:rsid w:val="00391089"/>
    <w:rsid w:val="00391DF9"/>
    <w:rsid w:val="00391E62"/>
    <w:rsid w:val="00397893"/>
    <w:rsid w:val="003A5EB5"/>
    <w:rsid w:val="003B1F6B"/>
    <w:rsid w:val="003B3381"/>
    <w:rsid w:val="003C2FCC"/>
    <w:rsid w:val="003C7E02"/>
    <w:rsid w:val="003E7032"/>
    <w:rsid w:val="003F23AC"/>
    <w:rsid w:val="003F3A38"/>
    <w:rsid w:val="003F5E00"/>
    <w:rsid w:val="004003F6"/>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00E9"/>
    <w:rsid w:val="004848BB"/>
    <w:rsid w:val="004912AD"/>
    <w:rsid w:val="00492061"/>
    <w:rsid w:val="004936D9"/>
    <w:rsid w:val="004A05D8"/>
    <w:rsid w:val="004A07B2"/>
    <w:rsid w:val="004A1ABC"/>
    <w:rsid w:val="004A2077"/>
    <w:rsid w:val="004B7187"/>
    <w:rsid w:val="004C5E5E"/>
    <w:rsid w:val="004D509C"/>
    <w:rsid w:val="004E2E3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0F0"/>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0D4A"/>
    <w:rsid w:val="00766656"/>
    <w:rsid w:val="00775871"/>
    <w:rsid w:val="00783F5A"/>
    <w:rsid w:val="00784E3A"/>
    <w:rsid w:val="00796405"/>
    <w:rsid w:val="00796E52"/>
    <w:rsid w:val="007B0B24"/>
    <w:rsid w:val="007C18C6"/>
    <w:rsid w:val="007D1761"/>
    <w:rsid w:val="007D21BB"/>
    <w:rsid w:val="007D6415"/>
    <w:rsid w:val="007F584E"/>
    <w:rsid w:val="00801E7B"/>
    <w:rsid w:val="008035BF"/>
    <w:rsid w:val="00803861"/>
    <w:rsid w:val="00803DFB"/>
    <w:rsid w:val="0080460B"/>
    <w:rsid w:val="00814AAE"/>
    <w:rsid w:val="00816622"/>
    <w:rsid w:val="008222DE"/>
    <w:rsid w:val="0082242B"/>
    <w:rsid w:val="008225EA"/>
    <w:rsid w:val="00823EF2"/>
    <w:rsid w:val="00824962"/>
    <w:rsid w:val="008272D0"/>
    <w:rsid w:val="00831585"/>
    <w:rsid w:val="00832E7C"/>
    <w:rsid w:val="00836B2C"/>
    <w:rsid w:val="008427B9"/>
    <w:rsid w:val="00857337"/>
    <w:rsid w:val="00860711"/>
    <w:rsid w:val="008642CC"/>
    <w:rsid w:val="00874D5F"/>
    <w:rsid w:val="00881DB7"/>
    <w:rsid w:val="00883433"/>
    <w:rsid w:val="00885381"/>
    <w:rsid w:val="00895240"/>
    <w:rsid w:val="00896E02"/>
    <w:rsid w:val="008A0965"/>
    <w:rsid w:val="008A2D78"/>
    <w:rsid w:val="008A543F"/>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5A59"/>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38C7"/>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7D7D"/>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2DA1"/>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42CF"/>
    <w:rsid w:val="00D7538B"/>
    <w:rsid w:val="00D77322"/>
    <w:rsid w:val="00D86B30"/>
    <w:rsid w:val="00D924EC"/>
    <w:rsid w:val="00D96789"/>
    <w:rsid w:val="00DA2871"/>
    <w:rsid w:val="00DB305E"/>
    <w:rsid w:val="00DB4D7F"/>
    <w:rsid w:val="00DC0B11"/>
    <w:rsid w:val="00DC2ED8"/>
    <w:rsid w:val="00DC30BE"/>
    <w:rsid w:val="00DC3DA9"/>
    <w:rsid w:val="00DC61D2"/>
    <w:rsid w:val="00DD5B1A"/>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115C"/>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3B3A"/>
    <w:rsid w:val="00F67D55"/>
    <w:rsid w:val="00F75012"/>
    <w:rsid w:val="00F75418"/>
    <w:rsid w:val="00F82FE4"/>
    <w:rsid w:val="00F87E2C"/>
    <w:rsid w:val="00F91354"/>
    <w:rsid w:val="00F925AF"/>
    <w:rsid w:val="00F943FC"/>
    <w:rsid w:val="00FB67EC"/>
    <w:rsid w:val="00FB6859"/>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uiPriority="0"/>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D63"/>
    <w:rPr>
      <w:sz w:val="20"/>
      <w:szCs w:val="20"/>
    </w:rPr>
  </w:style>
  <w:style w:type="paragraph" w:styleId="Heading1">
    <w:name w:val="heading 1"/>
    <w:basedOn w:val="Normal"/>
    <w:next w:val="Normal"/>
    <w:link w:val="Heading1Char"/>
    <w:uiPriority w:val="99"/>
    <w:qFormat/>
    <w:rsid w:val="00213D63"/>
    <w:pPr>
      <w:keepNext/>
      <w:spacing w:before="120"/>
      <w:jc w:val="center"/>
      <w:outlineLvl w:val="0"/>
    </w:pPr>
    <w:rPr>
      <w:b/>
      <w:sz w:val="22"/>
      <w:u w:val="single"/>
    </w:rPr>
  </w:style>
  <w:style w:type="paragraph" w:styleId="Heading2">
    <w:name w:val="heading 2"/>
    <w:basedOn w:val="Normal"/>
    <w:next w:val="Normal"/>
    <w:link w:val="Heading2Char"/>
    <w:uiPriority w:val="99"/>
    <w:qFormat/>
    <w:rsid w:val="00213D63"/>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13D63"/>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13D63"/>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13D63"/>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13D63"/>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13D63"/>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13D63"/>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13D6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78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7378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7378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7378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7378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7378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A7378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7378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7378E"/>
    <w:rPr>
      <w:rFonts w:asciiTheme="majorHAnsi" w:eastAsiaTheme="majorEastAsia" w:hAnsiTheme="majorHAnsi" w:cstheme="majorBidi"/>
    </w:rPr>
  </w:style>
  <w:style w:type="paragraph" w:styleId="Header">
    <w:name w:val="header"/>
    <w:basedOn w:val="Normal"/>
    <w:link w:val="HeaderChar"/>
    <w:uiPriority w:val="99"/>
    <w:rsid w:val="00213D63"/>
    <w:pPr>
      <w:tabs>
        <w:tab w:val="center" w:pos="4320"/>
        <w:tab w:val="right" w:pos="8640"/>
      </w:tabs>
    </w:pPr>
  </w:style>
  <w:style w:type="character" w:customStyle="1" w:styleId="HeaderChar">
    <w:name w:val="Header Char"/>
    <w:basedOn w:val="DefaultParagraphFont"/>
    <w:link w:val="Header"/>
    <w:uiPriority w:val="99"/>
    <w:semiHidden/>
    <w:rsid w:val="00A7378E"/>
    <w:rPr>
      <w:sz w:val="20"/>
      <w:szCs w:val="20"/>
    </w:rPr>
  </w:style>
  <w:style w:type="paragraph" w:styleId="Footer">
    <w:name w:val="footer"/>
    <w:basedOn w:val="Normal"/>
    <w:link w:val="FooterChar"/>
    <w:uiPriority w:val="99"/>
    <w:rsid w:val="00213D63"/>
    <w:pPr>
      <w:tabs>
        <w:tab w:val="center" w:pos="4320"/>
        <w:tab w:val="right" w:pos="8640"/>
      </w:tabs>
    </w:pPr>
  </w:style>
  <w:style w:type="character" w:customStyle="1" w:styleId="FooterChar">
    <w:name w:val="Footer Char"/>
    <w:basedOn w:val="DefaultParagraphFont"/>
    <w:link w:val="Footer"/>
    <w:uiPriority w:val="99"/>
    <w:semiHidden/>
    <w:rsid w:val="00A7378E"/>
    <w:rPr>
      <w:sz w:val="20"/>
      <w:szCs w:val="20"/>
    </w:rPr>
  </w:style>
  <w:style w:type="character" w:styleId="PageNumber">
    <w:name w:val="page number"/>
    <w:basedOn w:val="DefaultParagraphFont"/>
    <w:uiPriority w:val="99"/>
    <w:rsid w:val="00213D63"/>
    <w:rPr>
      <w:rFonts w:cs="Times New Roman"/>
    </w:rPr>
  </w:style>
  <w:style w:type="paragraph" w:styleId="Caption">
    <w:name w:val="caption"/>
    <w:basedOn w:val="Normal"/>
    <w:next w:val="Normal"/>
    <w:uiPriority w:val="99"/>
    <w:qFormat/>
    <w:rsid w:val="00213D63"/>
    <w:pPr>
      <w:spacing w:before="120"/>
      <w:jc w:val="center"/>
    </w:pPr>
    <w:rPr>
      <w:b/>
      <w:sz w:val="22"/>
      <w:u w:val="single"/>
    </w:rPr>
  </w:style>
  <w:style w:type="paragraph" w:styleId="Title">
    <w:name w:val="Title"/>
    <w:basedOn w:val="Normal"/>
    <w:link w:val="TitleChar"/>
    <w:uiPriority w:val="99"/>
    <w:qFormat/>
    <w:rsid w:val="00213D63"/>
    <w:pPr>
      <w:spacing w:after="120"/>
      <w:jc w:val="center"/>
    </w:pPr>
    <w:rPr>
      <w:b/>
      <w:u w:val="single"/>
    </w:rPr>
  </w:style>
  <w:style w:type="character" w:customStyle="1" w:styleId="TitleChar">
    <w:name w:val="Title Char"/>
    <w:basedOn w:val="DefaultParagraphFont"/>
    <w:link w:val="Title"/>
    <w:uiPriority w:val="10"/>
    <w:rsid w:val="00A7378E"/>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213D63"/>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rsid w:val="00A7378E"/>
    <w:rPr>
      <w:sz w:val="20"/>
      <w:szCs w:val="20"/>
    </w:rPr>
  </w:style>
  <w:style w:type="paragraph" w:styleId="BodyText2">
    <w:name w:val="Body Text 2"/>
    <w:basedOn w:val="Normal"/>
    <w:link w:val="BodyText2Char"/>
    <w:uiPriority w:val="99"/>
    <w:rsid w:val="00213D63"/>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rsid w:val="00A7378E"/>
    <w:rPr>
      <w:sz w:val="20"/>
      <w:szCs w:val="20"/>
    </w:rPr>
  </w:style>
  <w:style w:type="paragraph" w:styleId="BodyText3">
    <w:name w:val="Body Text 3"/>
    <w:basedOn w:val="Normal"/>
    <w:link w:val="BodyText3Char"/>
    <w:uiPriority w:val="99"/>
    <w:rsid w:val="00213D63"/>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rsid w:val="00A7378E"/>
    <w:rPr>
      <w:sz w:val="16"/>
      <w:szCs w:val="16"/>
    </w:rPr>
  </w:style>
  <w:style w:type="paragraph" w:styleId="Subtitle">
    <w:name w:val="Subtitle"/>
    <w:basedOn w:val="Normal"/>
    <w:link w:val="SubtitleChar"/>
    <w:uiPriority w:val="99"/>
    <w:qFormat/>
    <w:rsid w:val="00213D6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11"/>
    <w:rsid w:val="00A7378E"/>
    <w:rPr>
      <w:rFonts w:asciiTheme="majorHAnsi" w:eastAsiaTheme="majorEastAsia" w:hAnsiTheme="majorHAnsi" w:cstheme="majorBidi"/>
      <w:sz w:val="24"/>
      <w:szCs w:val="24"/>
    </w:rPr>
  </w:style>
  <w:style w:type="paragraph" w:styleId="BodyTextIndent2">
    <w:name w:val="Body Text Indent 2"/>
    <w:basedOn w:val="Normal"/>
    <w:link w:val="BodyTextIndent2Char"/>
    <w:uiPriority w:val="99"/>
    <w:rsid w:val="00213D63"/>
    <w:pPr>
      <w:ind w:firstLine="720"/>
    </w:pPr>
    <w:rPr>
      <w:u w:val="single"/>
    </w:rPr>
  </w:style>
  <w:style w:type="character" w:customStyle="1" w:styleId="BodyTextIndent2Char">
    <w:name w:val="Body Text Indent 2 Char"/>
    <w:basedOn w:val="DefaultParagraphFont"/>
    <w:link w:val="BodyTextIndent2"/>
    <w:uiPriority w:val="99"/>
    <w:semiHidden/>
    <w:rsid w:val="00A7378E"/>
    <w:rPr>
      <w:sz w:val="20"/>
      <w:szCs w:val="20"/>
    </w:rPr>
  </w:style>
  <w:style w:type="paragraph" w:styleId="BodyTextIndent3">
    <w:name w:val="Body Text Indent 3"/>
    <w:basedOn w:val="Normal"/>
    <w:link w:val="BodyTextIndent3Char"/>
    <w:uiPriority w:val="99"/>
    <w:rsid w:val="00213D63"/>
    <w:pPr>
      <w:ind w:left="360" w:hanging="360"/>
    </w:pPr>
    <w:rPr>
      <w:u w:val="single"/>
    </w:rPr>
  </w:style>
  <w:style w:type="character" w:customStyle="1" w:styleId="BodyTextIndent3Char">
    <w:name w:val="Body Text Indent 3 Char"/>
    <w:basedOn w:val="DefaultParagraphFont"/>
    <w:link w:val="BodyTextIndent3"/>
    <w:uiPriority w:val="99"/>
    <w:semiHidden/>
    <w:rsid w:val="00A7378E"/>
    <w:rPr>
      <w:sz w:val="16"/>
      <w:szCs w:val="16"/>
    </w:rPr>
  </w:style>
  <w:style w:type="paragraph" w:styleId="BlockText">
    <w:name w:val="Block Text"/>
    <w:basedOn w:val="Normal"/>
    <w:uiPriority w:val="99"/>
    <w:rsid w:val="00213D63"/>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kathyl</cp:lastModifiedBy>
  <cp:revision>9</cp:revision>
  <cp:lastPrinted>2020-02-07T22:54:00Z</cp:lastPrinted>
  <dcterms:created xsi:type="dcterms:W3CDTF">2020-06-30T23:36:00Z</dcterms:created>
  <dcterms:modified xsi:type="dcterms:W3CDTF">2020-07-01T14:58:00Z</dcterms:modified>
</cp:coreProperties>
</file>