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B66437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F49D5">
        <w:rPr>
          <w:rFonts w:ascii="Arial" w:hAnsi="Arial" w:cs="Arial"/>
          <w:sz w:val="24"/>
          <w:szCs w:val="24"/>
        </w:rPr>
        <w:t>Grimmway Farms – Thermal Facility</w:t>
      </w:r>
    </w:p>
    <w:p w14:paraId="65A99AB1" w14:textId="45560B1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F49D5">
        <w:rPr>
          <w:rFonts w:ascii="Arial" w:hAnsi="Arial" w:cs="Arial"/>
          <w:sz w:val="24"/>
          <w:szCs w:val="24"/>
        </w:rPr>
        <w:t>4-1</w:t>
      </w:r>
      <w:r w:rsidR="00C47FC0">
        <w:rPr>
          <w:rFonts w:ascii="Arial" w:hAnsi="Arial" w:cs="Arial"/>
          <w:sz w:val="24"/>
          <w:szCs w:val="24"/>
        </w:rPr>
        <w:t>4</w:t>
      </w:r>
      <w:r w:rsidR="005F49D5">
        <w:rPr>
          <w:rFonts w:ascii="Arial" w:hAnsi="Arial" w:cs="Arial"/>
          <w:sz w:val="24"/>
          <w:szCs w:val="24"/>
        </w:rPr>
        <w:t>-202</w:t>
      </w:r>
      <w:r w:rsidR="00796CE2">
        <w:rPr>
          <w:rFonts w:ascii="Arial" w:hAnsi="Arial" w:cs="Arial"/>
          <w:sz w:val="24"/>
          <w:szCs w:val="24"/>
        </w:rPr>
        <w:t>2</w:t>
      </w:r>
    </w:p>
    <w:p w14:paraId="21C05768" w14:textId="7428BFFF"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5F49D5">
        <w:rPr>
          <w:rFonts w:ascii="Arial" w:hAnsi="Arial" w:cs="Arial"/>
          <w:sz w:val="24"/>
          <w:szCs w:val="24"/>
        </w:rPr>
        <w:t xml:space="preserve"> Well (Ground Water)</w:t>
      </w:r>
    </w:p>
    <w:p w14:paraId="4FD433BC" w14:textId="77777777" w:rsidR="005F49D5" w:rsidRPr="00CC692E" w:rsidRDefault="004263A6" w:rsidP="005F49D5">
      <w:pPr>
        <w:pStyle w:val="BodyText3"/>
        <w:pBdr>
          <w:top w:val="none" w:sz="0" w:space="0" w:color="auto"/>
          <w:left w:val="none" w:sz="0" w:space="0" w:color="auto"/>
          <w:bottom w:val="none" w:sz="0" w:space="0" w:color="auto"/>
          <w:right w:val="none" w:sz="0" w:space="0" w:color="auto"/>
        </w:pBdr>
        <w:spacing w:before="60"/>
        <w:jc w:val="left"/>
        <w:rPr>
          <w:szCs w:val="24"/>
        </w:rPr>
      </w:pPr>
      <w:r w:rsidRPr="005F082E">
        <w:rPr>
          <w:rFonts w:ascii="Arial" w:hAnsi="Arial" w:cs="Arial"/>
          <w:szCs w:val="24"/>
        </w:rPr>
        <w:t xml:space="preserve">Name and General Location of Source(s): </w:t>
      </w:r>
      <w:r w:rsidR="005F49D5" w:rsidRPr="00CC692E">
        <w:rPr>
          <w:szCs w:val="24"/>
        </w:rPr>
        <w:t>Grimmway Farms Thermal Facility, 54895 Fillmore St., Thermal CA 92274. System #3301176</w:t>
      </w:r>
    </w:p>
    <w:p w14:paraId="6AE5ED8C" w14:textId="1AD1A0EB" w:rsidR="004263A6" w:rsidRPr="005F082E" w:rsidRDefault="004263A6" w:rsidP="0092687A">
      <w:pPr>
        <w:spacing w:after="240"/>
        <w:rPr>
          <w:rFonts w:ascii="Arial" w:hAnsi="Arial" w:cs="Arial"/>
          <w:sz w:val="24"/>
          <w:szCs w:val="24"/>
        </w:rPr>
      </w:pPr>
    </w:p>
    <w:p w14:paraId="67E80B8D" w14:textId="1E744CE8" w:rsidR="005F49D5" w:rsidRPr="00CC692E" w:rsidRDefault="004263A6" w:rsidP="005F49D5">
      <w:pPr>
        <w:pStyle w:val="BodyText3"/>
        <w:pBdr>
          <w:top w:val="none" w:sz="0" w:space="0" w:color="auto"/>
          <w:left w:val="none" w:sz="0" w:space="0" w:color="auto"/>
          <w:bottom w:val="none" w:sz="0" w:space="0" w:color="auto"/>
          <w:right w:val="none" w:sz="0" w:space="0" w:color="auto"/>
        </w:pBdr>
        <w:spacing w:before="60"/>
        <w:jc w:val="left"/>
        <w:rPr>
          <w:szCs w:val="24"/>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w:t>
      </w:r>
      <w:r w:rsidR="005F49D5" w:rsidRPr="005F49D5">
        <w:rPr>
          <w:szCs w:val="24"/>
          <w:u w:val="single"/>
        </w:rPr>
        <w:t xml:space="preserve"> </w:t>
      </w:r>
      <w:r w:rsidR="005F49D5" w:rsidRPr="00CC692E">
        <w:rPr>
          <w:szCs w:val="24"/>
          <w:u w:val="single"/>
        </w:rPr>
        <w:t>A source water assessment was completed in September 2017.  The source is considered most vulnerable to the following activities not associated with any detected contaminants:  PCA 1: septic system-low density, lagoon/liquid waste, irrigated crops, fertilizer, pesticide/herbicide application, transportation corridors-roads/streets.  PCA 2 and 3:  lagoons/liquid wastes, irrigated crops fertilizer, pesticide/herbicide application, transportation corridors -roads/streets.</w:t>
      </w:r>
      <w:r w:rsidR="005F49D5" w:rsidRPr="00CC692E">
        <w:rPr>
          <w:szCs w:val="24"/>
        </w:rPr>
        <w:t xml:space="preserve">  Unknown:  agricultural drainage, agricultural/irrigation wells.</w:t>
      </w:r>
    </w:p>
    <w:p w14:paraId="11D6F99D" w14:textId="4C100A9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 </w:t>
      </w:r>
    </w:p>
    <w:p w14:paraId="55CC3D7E" w14:textId="6B93C3A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F49D5">
        <w:rPr>
          <w:rFonts w:ascii="Arial" w:hAnsi="Arial" w:cs="Arial"/>
          <w:sz w:val="24"/>
          <w:szCs w:val="24"/>
        </w:rPr>
        <w:t>Posted at facility.</w:t>
      </w:r>
    </w:p>
    <w:p w14:paraId="6EDCA766" w14:textId="77777777" w:rsidR="005F49D5" w:rsidRPr="005F082E" w:rsidRDefault="0065365D" w:rsidP="005F49D5">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F49D5">
        <w:rPr>
          <w:rFonts w:ascii="Arial" w:hAnsi="Arial" w:cs="Arial"/>
          <w:sz w:val="24"/>
          <w:szCs w:val="24"/>
        </w:rPr>
        <w:t>Mike Mills (</w:t>
      </w:r>
      <w:proofErr w:type="gramStart"/>
      <w:r w:rsidR="005F49D5">
        <w:rPr>
          <w:rFonts w:ascii="Arial" w:hAnsi="Arial" w:cs="Arial"/>
          <w:sz w:val="24"/>
          <w:szCs w:val="24"/>
        </w:rPr>
        <w:t>Operator)  Phone</w:t>
      </w:r>
      <w:proofErr w:type="gramEnd"/>
      <w:r w:rsidR="005F49D5">
        <w:rPr>
          <w:rFonts w:ascii="Arial" w:hAnsi="Arial" w:cs="Arial"/>
          <w:sz w:val="24"/>
          <w:szCs w:val="24"/>
        </w:rPr>
        <w:t>:   (760) 699-3689</w:t>
      </w:r>
    </w:p>
    <w:p w14:paraId="175FE9EF" w14:textId="220EF456" w:rsidR="004263A6" w:rsidRPr="005F082E" w:rsidRDefault="004263A6" w:rsidP="0065365D">
      <w:pPr>
        <w:rPr>
          <w:rFonts w:ascii="Arial" w:hAnsi="Arial" w:cs="Arial"/>
          <w:sz w:val="24"/>
          <w:szCs w:val="24"/>
        </w:rPr>
      </w:pP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C77EAA">
        <w:rPr>
          <w:rFonts w:ascii="Arial" w:hAnsi="Arial" w:cs="Arial"/>
          <w:sz w:val="24"/>
          <w:szCs w:val="24"/>
        </w:rPr>
        <w:t>20</w:t>
      </w:r>
      <w:r w:rsidR="00E34F9C" w:rsidRPr="00C77EAA">
        <w:rPr>
          <w:rFonts w:ascii="Arial" w:hAnsi="Arial" w:cs="Arial"/>
          <w:sz w:val="24"/>
          <w:szCs w:val="24"/>
        </w:rPr>
        <w:t>2</w:t>
      </w:r>
      <w:r w:rsidR="00494E6C" w:rsidRPr="00C77EAA">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0824C710" w14:textId="5C6DC9F7" w:rsidR="002A2629" w:rsidRDefault="0092687A" w:rsidP="002A2629">
      <w:pPr>
        <w:pStyle w:val="BodyText3"/>
        <w:pBdr>
          <w:top w:val="none" w:sz="0" w:space="0" w:color="auto"/>
          <w:left w:val="none" w:sz="0" w:space="0" w:color="auto"/>
          <w:bottom w:val="none" w:sz="0" w:space="0" w:color="auto"/>
          <w:right w:val="none" w:sz="0" w:space="0" w:color="auto"/>
        </w:pBdr>
        <w:spacing w:before="60" w:after="60"/>
        <w:rPr>
          <w:b/>
          <w:bCs/>
          <w:szCs w:val="24"/>
          <w:lang w:val="es-MX"/>
        </w:rPr>
      </w:pPr>
      <w:proofErr w:type="spellStart"/>
      <w:r w:rsidRPr="0050755D">
        <w:rPr>
          <w:rFonts w:ascii="Arial" w:hAnsi="Arial" w:cs="Arial"/>
          <w:szCs w:val="24"/>
          <w:lang w:val="es-MX"/>
        </w:rPr>
        <w:t>Language</w:t>
      </w:r>
      <w:proofErr w:type="spellEnd"/>
      <w:r w:rsidRPr="0050755D">
        <w:rPr>
          <w:rFonts w:ascii="Arial" w:hAnsi="Arial" w:cs="Arial"/>
          <w:szCs w:val="24"/>
          <w:lang w:val="es-MX"/>
        </w:rPr>
        <w:t xml:space="preserve"> in </w:t>
      </w:r>
      <w:proofErr w:type="spellStart"/>
      <w:r w:rsidR="008404C1" w:rsidRPr="0050755D">
        <w:rPr>
          <w:rFonts w:ascii="Arial" w:hAnsi="Arial" w:cs="Arial"/>
          <w:szCs w:val="24"/>
          <w:lang w:val="es-MX"/>
        </w:rPr>
        <w:t>Spanish</w:t>
      </w:r>
      <w:bookmarkStart w:id="3" w:name="_Toc58336715"/>
      <w:proofErr w:type="spellEnd"/>
      <w:r w:rsidR="002A2629">
        <w:rPr>
          <w:rFonts w:ascii="Arial" w:hAnsi="Arial" w:cs="Arial"/>
          <w:szCs w:val="24"/>
          <w:lang w:val="es-MX"/>
        </w:rPr>
        <w:t>:</w:t>
      </w:r>
      <w:r w:rsidR="002A2629" w:rsidRPr="002A2629">
        <w:rPr>
          <w:b/>
          <w:bCs/>
          <w:szCs w:val="24"/>
          <w:lang w:val="es-MX"/>
        </w:rPr>
        <w:t xml:space="preserve"> </w:t>
      </w:r>
      <w:r w:rsidR="002A2629" w:rsidRPr="00CC692E">
        <w:rPr>
          <w:b/>
          <w:bCs/>
          <w:szCs w:val="24"/>
          <w:lang w:val="es-MX"/>
        </w:rPr>
        <w:t xml:space="preserve">Este informe contiene información muy importante sobre su agua para beber.  Favor de comunicarse </w:t>
      </w:r>
      <w:proofErr w:type="spellStart"/>
      <w:r w:rsidR="002A2629" w:rsidRPr="00CC692E">
        <w:rPr>
          <w:b/>
          <w:bCs/>
          <w:szCs w:val="24"/>
          <w:lang w:val="es-MX"/>
        </w:rPr>
        <w:t>Grimmway</w:t>
      </w:r>
      <w:proofErr w:type="spellEnd"/>
      <w:r w:rsidR="002A2629" w:rsidRPr="00CC692E">
        <w:rPr>
          <w:b/>
          <w:bCs/>
          <w:szCs w:val="24"/>
          <w:lang w:val="es-MX"/>
        </w:rPr>
        <w:t xml:space="preserve"> </w:t>
      </w:r>
      <w:proofErr w:type="spellStart"/>
      <w:r w:rsidR="002A2629" w:rsidRPr="00CC692E">
        <w:rPr>
          <w:b/>
          <w:bCs/>
          <w:szCs w:val="24"/>
          <w:lang w:val="es-MX"/>
        </w:rPr>
        <w:t>Farms</w:t>
      </w:r>
      <w:proofErr w:type="spellEnd"/>
      <w:r w:rsidR="002A2629" w:rsidRPr="00CC692E">
        <w:rPr>
          <w:b/>
          <w:bCs/>
          <w:szCs w:val="24"/>
          <w:lang w:val="es-MX"/>
        </w:rPr>
        <w:t xml:space="preserve"> </w:t>
      </w:r>
      <w:proofErr w:type="spellStart"/>
      <w:r w:rsidR="002A2629" w:rsidRPr="00CC692E">
        <w:rPr>
          <w:b/>
          <w:bCs/>
          <w:szCs w:val="24"/>
          <w:lang w:val="es-MX"/>
        </w:rPr>
        <w:t>Thermal</w:t>
      </w:r>
      <w:proofErr w:type="spellEnd"/>
      <w:r w:rsidR="002A2629" w:rsidRPr="00CC692E">
        <w:rPr>
          <w:b/>
          <w:bCs/>
          <w:szCs w:val="24"/>
          <w:lang w:val="es-MX"/>
        </w:rPr>
        <w:t xml:space="preserve"> </w:t>
      </w:r>
      <w:proofErr w:type="spellStart"/>
      <w:r w:rsidR="002A2629" w:rsidRPr="00CC692E">
        <w:rPr>
          <w:b/>
          <w:bCs/>
          <w:szCs w:val="24"/>
          <w:lang w:val="es-MX"/>
        </w:rPr>
        <w:t>Facility</w:t>
      </w:r>
      <w:proofErr w:type="spellEnd"/>
      <w:r w:rsidR="002A2629" w:rsidRPr="00CC692E">
        <w:rPr>
          <w:b/>
          <w:bCs/>
          <w:szCs w:val="24"/>
          <w:lang w:val="es-MX"/>
        </w:rPr>
        <w:t xml:space="preserve"> a (661) 201-3324 para asistirlo en español.</w:t>
      </w:r>
    </w:p>
    <w:p w14:paraId="7AE9F958" w14:textId="7D0FA564" w:rsidR="002A2629" w:rsidRDefault="002A2629" w:rsidP="002A2629">
      <w:pPr>
        <w:pStyle w:val="BodyText3"/>
        <w:pBdr>
          <w:top w:val="none" w:sz="0" w:space="0" w:color="auto"/>
          <w:left w:val="none" w:sz="0" w:space="0" w:color="auto"/>
          <w:bottom w:val="none" w:sz="0" w:space="0" w:color="auto"/>
          <w:right w:val="none" w:sz="0" w:space="0" w:color="auto"/>
        </w:pBdr>
        <w:spacing w:before="60" w:after="60"/>
        <w:rPr>
          <w:b/>
          <w:bCs/>
          <w:szCs w:val="24"/>
          <w:lang w:val="es-MX"/>
        </w:rPr>
      </w:pPr>
    </w:p>
    <w:p w14:paraId="5C48FA6B" w14:textId="77777777" w:rsidR="002A2629" w:rsidRPr="002A2629" w:rsidRDefault="002A2629" w:rsidP="002A2629">
      <w:pPr>
        <w:pStyle w:val="BodyText3"/>
        <w:pBdr>
          <w:top w:val="none" w:sz="0" w:space="0" w:color="auto"/>
          <w:left w:val="none" w:sz="0" w:space="0" w:color="auto"/>
          <w:bottom w:val="none" w:sz="0" w:space="0" w:color="auto"/>
          <w:right w:val="none" w:sz="0" w:space="0" w:color="auto"/>
        </w:pBdr>
        <w:spacing w:before="60" w:after="60"/>
        <w:rPr>
          <w:b/>
          <w:bCs/>
          <w:szCs w:val="24"/>
          <w:lang w:val="es-MX"/>
        </w:rPr>
      </w:pPr>
    </w:p>
    <w:p w14:paraId="7791BFF6" w14:textId="77777777" w:rsidR="002A2629" w:rsidRDefault="002A2629" w:rsidP="002A2629">
      <w:pPr>
        <w:spacing w:after="180"/>
      </w:pPr>
    </w:p>
    <w:p w14:paraId="606E8820" w14:textId="77777777" w:rsidR="002A2629" w:rsidRDefault="002A2629" w:rsidP="002A2629">
      <w:pPr>
        <w:spacing w:after="180"/>
      </w:pPr>
    </w:p>
    <w:p w14:paraId="5AB76310" w14:textId="77777777" w:rsidR="002A2629" w:rsidRDefault="002A2629" w:rsidP="002A2629">
      <w:pPr>
        <w:spacing w:after="180"/>
      </w:pPr>
    </w:p>
    <w:p w14:paraId="2E4E5425" w14:textId="77777777" w:rsidR="002A2629" w:rsidRDefault="002A2629" w:rsidP="002A2629">
      <w:pPr>
        <w:spacing w:after="180"/>
      </w:pPr>
    </w:p>
    <w:p w14:paraId="02771850" w14:textId="77777777" w:rsidR="002A2629" w:rsidRDefault="002A2629" w:rsidP="002A2629">
      <w:pPr>
        <w:spacing w:after="180"/>
      </w:pPr>
    </w:p>
    <w:p w14:paraId="38F1FFCA" w14:textId="0DFEC924" w:rsidR="00D32406" w:rsidRPr="005F082E" w:rsidRDefault="00D32406" w:rsidP="002A2629">
      <w:pPr>
        <w:spacing w:after="180"/>
      </w:pPr>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C77EAA" w:rsidRDefault="00095AAC" w:rsidP="00115004">
      <w:pPr>
        <w:pStyle w:val="Caption"/>
      </w:pPr>
      <w:r w:rsidRPr="00C77EAA">
        <w:lastRenderedPageBreak/>
        <w:t xml:space="preserve">Table </w:t>
      </w:r>
      <w:fldSimple w:instr=" SEQ Table \* ARABIC ">
        <w:r w:rsidR="0050755D" w:rsidRPr="00C77EAA">
          <w:rPr>
            <w:noProof/>
          </w:rPr>
          <w:t>1</w:t>
        </w:r>
      </w:fldSimple>
      <w:r w:rsidRPr="00C77EAA">
        <w:t>.  Samp</w:t>
      </w:r>
      <w:r w:rsidR="00DE240A" w:rsidRPr="00C77EAA">
        <w:t>l</w:t>
      </w:r>
      <w:r w:rsidRPr="00C77EAA">
        <w:t>ing Results Showing the Detection of Coliform Bacteria</w:t>
      </w:r>
    </w:p>
    <w:p w14:paraId="30F828A9" w14:textId="1217A3D9" w:rsidR="006B5CF2" w:rsidRPr="00C77EAA" w:rsidRDefault="006B5CF2" w:rsidP="00115004">
      <w:pPr>
        <w:keepNext/>
        <w:rPr>
          <w:rFonts w:ascii="Arial" w:hAnsi="Arial" w:cs="Arial"/>
          <w:sz w:val="24"/>
          <w:szCs w:val="24"/>
        </w:rPr>
      </w:pPr>
      <w:r w:rsidRPr="00C77EAA">
        <w:rPr>
          <w:rFonts w:ascii="Arial" w:hAnsi="Arial" w:cs="Arial"/>
          <w:sz w:val="24"/>
          <w:szCs w:val="24"/>
        </w:rPr>
        <w:t xml:space="preserve">Complete if bacteria </w:t>
      </w:r>
      <w:r w:rsidR="00174975" w:rsidRPr="00C77EAA">
        <w:rPr>
          <w:rFonts w:ascii="Arial" w:hAnsi="Arial" w:cs="Arial"/>
          <w:sz w:val="24"/>
          <w:szCs w:val="24"/>
        </w:rPr>
        <w:t xml:space="preserve">are </w:t>
      </w:r>
      <w:r w:rsidRPr="00C77EAA">
        <w:rPr>
          <w:rFonts w:ascii="Arial" w:hAnsi="Arial" w:cs="Arial"/>
          <w:sz w:val="24"/>
          <w:szCs w:val="24"/>
        </w:rPr>
        <w:t>detected.</w:t>
      </w:r>
    </w:p>
    <w:p w14:paraId="53753A25" w14:textId="77777777" w:rsidR="006B5CF2" w:rsidRPr="00C77EAA"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C77EAA" w14:paraId="6769928C" w14:textId="77777777" w:rsidTr="00960466">
        <w:trPr>
          <w:cantSplit/>
          <w:trHeight w:val="611"/>
          <w:tblHeader/>
        </w:trPr>
        <w:tc>
          <w:tcPr>
            <w:tcW w:w="2065" w:type="dxa"/>
            <w:vAlign w:val="center"/>
          </w:tcPr>
          <w:p w14:paraId="6DAD43D0" w14:textId="545BE729" w:rsidR="00095AAC" w:rsidRPr="00C77EAA" w:rsidRDefault="00095AAC" w:rsidP="00F96FCF">
            <w:pPr>
              <w:spacing w:before="40" w:after="40"/>
              <w:jc w:val="center"/>
              <w:rPr>
                <w:rFonts w:ascii="Arial" w:hAnsi="Arial" w:cs="Arial"/>
                <w:b/>
                <w:bCs/>
                <w:sz w:val="24"/>
                <w:szCs w:val="24"/>
              </w:rPr>
            </w:pPr>
            <w:r w:rsidRPr="00C77EAA">
              <w:rPr>
                <w:rFonts w:ascii="Arial" w:hAnsi="Arial" w:cs="Arial"/>
                <w:b/>
                <w:bCs/>
                <w:sz w:val="24"/>
                <w:szCs w:val="24"/>
              </w:rPr>
              <w:t>Microbiological Contaminants</w:t>
            </w:r>
            <w:r w:rsidR="00624516" w:rsidRPr="00C77EAA">
              <w:rPr>
                <w:rFonts w:ascii="Arial" w:hAnsi="Arial" w:cs="Arial"/>
                <w:b/>
                <w:bCs/>
                <w:sz w:val="24"/>
                <w:szCs w:val="24"/>
              </w:rPr>
              <w:t xml:space="preserve"> </w:t>
            </w:r>
          </w:p>
        </w:tc>
        <w:tc>
          <w:tcPr>
            <w:tcW w:w="1617" w:type="dxa"/>
            <w:vAlign w:val="center"/>
          </w:tcPr>
          <w:p w14:paraId="2B0F6A6A" w14:textId="77777777" w:rsidR="00095AAC" w:rsidRPr="00C77EAA" w:rsidRDefault="00095AAC" w:rsidP="00F96FCF">
            <w:pPr>
              <w:spacing w:before="40" w:after="40"/>
              <w:jc w:val="center"/>
              <w:rPr>
                <w:rFonts w:ascii="Arial" w:hAnsi="Arial" w:cs="Arial"/>
                <w:b/>
                <w:bCs/>
                <w:sz w:val="24"/>
                <w:szCs w:val="24"/>
              </w:rPr>
            </w:pPr>
            <w:r w:rsidRPr="00C77EAA">
              <w:rPr>
                <w:rFonts w:ascii="Arial" w:hAnsi="Arial" w:cs="Arial"/>
                <w:b/>
                <w:bCs/>
                <w:sz w:val="24"/>
                <w:szCs w:val="24"/>
              </w:rPr>
              <w:t>Highest No. of Detections</w:t>
            </w:r>
          </w:p>
        </w:tc>
        <w:tc>
          <w:tcPr>
            <w:tcW w:w="1443" w:type="dxa"/>
            <w:vAlign w:val="center"/>
          </w:tcPr>
          <w:p w14:paraId="0972350F" w14:textId="77777777" w:rsidR="00095AAC" w:rsidRPr="00C77EAA" w:rsidRDefault="00095AAC" w:rsidP="00F96FCF">
            <w:pPr>
              <w:spacing w:before="40" w:after="40"/>
              <w:jc w:val="center"/>
              <w:rPr>
                <w:rFonts w:ascii="Arial" w:hAnsi="Arial" w:cs="Arial"/>
                <w:b/>
                <w:bCs/>
                <w:sz w:val="24"/>
                <w:szCs w:val="24"/>
              </w:rPr>
            </w:pPr>
            <w:r w:rsidRPr="00C77EAA">
              <w:rPr>
                <w:rFonts w:ascii="Arial" w:hAnsi="Arial" w:cs="Arial"/>
                <w:b/>
                <w:bCs/>
                <w:sz w:val="24"/>
                <w:szCs w:val="24"/>
              </w:rPr>
              <w:t>No. of Months in Violation</w:t>
            </w:r>
          </w:p>
        </w:tc>
        <w:tc>
          <w:tcPr>
            <w:tcW w:w="2610" w:type="dxa"/>
            <w:vAlign w:val="center"/>
          </w:tcPr>
          <w:p w14:paraId="7D6A3E09" w14:textId="77777777" w:rsidR="00095AAC" w:rsidRPr="00C77EAA" w:rsidRDefault="00095AAC" w:rsidP="00F96FCF">
            <w:pPr>
              <w:spacing w:before="40" w:after="40"/>
              <w:jc w:val="center"/>
              <w:rPr>
                <w:rFonts w:ascii="Arial" w:hAnsi="Arial" w:cs="Arial"/>
                <w:b/>
                <w:bCs/>
                <w:sz w:val="24"/>
                <w:szCs w:val="24"/>
              </w:rPr>
            </w:pPr>
            <w:r w:rsidRPr="00C77EAA">
              <w:rPr>
                <w:rFonts w:ascii="Arial" w:hAnsi="Arial" w:cs="Arial"/>
                <w:b/>
                <w:bCs/>
                <w:sz w:val="24"/>
                <w:szCs w:val="24"/>
              </w:rPr>
              <w:t>MCL</w:t>
            </w:r>
          </w:p>
        </w:tc>
        <w:tc>
          <w:tcPr>
            <w:tcW w:w="990" w:type="dxa"/>
            <w:vAlign w:val="center"/>
          </w:tcPr>
          <w:p w14:paraId="6FDAEB4F" w14:textId="77777777" w:rsidR="00095AAC" w:rsidRPr="00C77EAA" w:rsidRDefault="00095AAC" w:rsidP="00F96FCF">
            <w:pPr>
              <w:spacing w:before="40" w:after="40"/>
              <w:jc w:val="center"/>
              <w:rPr>
                <w:rFonts w:ascii="Arial" w:hAnsi="Arial" w:cs="Arial"/>
                <w:b/>
                <w:bCs/>
                <w:sz w:val="24"/>
                <w:szCs w:val="24"/>
              </w:rPr>
            </w:pPr>
            <w:r w:rsidRPr="00C77EAA">
              <w:rPr>
                <w:rFonts w:ascii="Arial" w:hAnsi="Arial" w:cs="Arial"/>
                <w:b/>
                <w:bCs/>
                <w:sz w:val="24"/>
                <w:szCs w:val="24"/>
              </w:rPr>
              <w:t>MCLG</w:t>
            </w:r>
          </w:p>
        </w:tc>
        <w:tc>
          <w:tcPr>
            <w:tcW w:w="2071" w:type="dxa"/>
            <w:vAlign w:val="center"/>
          </w:tcPr>
          <w:p w14:paraId="3C822245" w14:textId="77777777" w:rsidR="00095AAC" w:rsidRPr="00C77EAA" w:rsidRDefault="00095AAC" w:rsidP="00F96FCF">
            <w:pPr>
              <w:spacing w:before="40" w:after="40"/>
              <w:jc w:val="center"/>
              <w:rPr>
                <w:rFonts w:ascii="Arial" w:hAnsi="Arial" w:cs="Arial"/>
                <w:b/>
                <w:bCs/>
                <w:sz w:val="24"/>
                <w:szCs w:val="24"/>
              </w:rPr>
            </w:pPr>
            <w:r w:rsidRPr="00C77EAA">
              <w:rPr>
                <w:rFonts w:ascii="Arial" w:hAnsi="Arial" w:cs="Arial"/>
                <w:b/>
                <w:bCs/>
                <w:sz w:val="24"/>
                <w:szCs w:val="24"/>
              </w:rPr>
              <w:t>Typical Source of Bacteria</w:t>
            </w:r>
          </w:p>
        </w:tc>
      </w:tr>
      <w:tr w:rsidR="00095AAC" w:rsidRPr="00C77EAA" w14:paraId="6D5D8707" w14:textId="77777777" w:rsidTr="00960466">
        <w:tc>
          <w:tcPr>
            <w:tcW w:w="2065" w:type="dxa"/>
          </w:tcPr>
          <w:p w14:paraId="4DCCEFD0" w14:textId="52AE50D9" w:rsidR="00095AAC" w:rsidRPr="00C77EAA" w:rsidRDefault="00095AAC" w:rsidP="0073000F">
            <w:pPr>
              <w:spacing w:before="40" w:after="40"/>
              <w:rPr>
                <w:rFonts w:ascii="Arial" w:hAnsi="Arial" w:cs="Arial"/>
                <w:sz w:val="24"/>
                <w:szCs w:val="24"/>
              </w:rPr>
            </w:pPr>
            <w:r w:rsidRPr="00C77EAA">
              <w:rPr>
                <w:rFonts w:ascii="Arial" w:hAnsi="Arial" w:cs="Arial"/>
                <w:i/>
                <w:sz w:val="24"/>
                <w:szCs w:val="24"/>
              </w:rPr>
              <w:t>E. coli</w:t>
            </w:r>
            <w:r w:rsidR="0073000F" w:rsidRPr="00C77EAA">
              <w:rPr>
                <w:rFonts w:ascii="Arial" w:hAnsi="Arial" w:cs="Arial"/>
                <w:i/>
                <w:sz w:val="24"/>
                <w:szCs w:val="24"/>
              </w:rPr>
              <w:br/>
            </w:r>
          </w:p>
        </w:tc>
        <w:tc>
          <w:tcPr>
            <w:tcW w:w="1617" w:type="dxa"/>
          </w:tcPr>
          <w:p w14:paraId="54205FE5" w14:textId="77777777" w:rsidR="00095AAC" w:rsidRPr="00C77EAA" w:rsidRDefault="00095AAC" w:rsidP="008572DA">
            <w:pPr>
              <w:spacing w:before="40" w:after="40"/>
              <w:jc w:val="center"/>
              <w:rPr>
                <w:rFonts w:ascii="Arial" w:hAnsi="Arial" w:cs="Arial"/>
                <w:sz w:val="24"/>
                <w:szCs w:val="24"/>
              </w:rPr>
            </w:pPr>
            <w:r w:rsidRPr="00C77EAA">
              <w:rPr>
                <w:rFonts w:ascii="Arial" w:hAnsi="Arial" w:cs="Arial"/>
                <w:sz w:val="24"/>
                <w:szCs w:val="24"/>
              </w:rPr>
              <w:t>(In the year)</w:t>
            </w:r>
          </w:p>
          <w:p w14:paraId="4A18E97C" w14:textId="1A37D20B" w:rsidR="008572DA" w:rsidRPr="00C77EAA" w:rsidRDefault="002A2629" w:rsidP="008572DA">
            <w:pPr>
              <w:spacing w:before="40" w:after="40"/>
              <w:jc w:val="center"/>
              <w:rPr>
                <w:rFonts w:ascii="Arial" w:hAnsi="Arial" w:cs="Arial"/>
                <w:sz w:val="24"/>
                <w:szCs w:val="24"/>
              </w:rPr>
            </w:pPr>
            <w:r w:rsidRPr="00C77EAA">
              <w:rPr>
                <w:rFonts w:ascii="Arial" w:hAnsi="Arial" w:cs="Arial"/>
                <w:color w:val="000000" w:themeColor="text1"/>
                <w:sz w:val="24"/>
                <w:szCs w:val="24"/>
              </w:rPr>
              <w:t>0</w:t>
            </w:r>
          </w:p>
        </w:tc>
        <w:tc>
          <w:tcPr>
            <w:tcW w:w="1443" w:type="dxa"/>
          </w:tcPr>
          <w:p w14:paraId="38C21B9B" w14:textId="52C4134D" w:rsidR="00095AAC" w:rsidRPr="00C77EAA" w:rsidRDefault="002A2629" w:rsidP="008572DA">
            <w:pPr>
              <w:spacing w:before="40" w:after="40"/>
              <w:jc w:val="center"/>
              <w:rPr>
                <w:rFonts w:ascii="Arial" w:hAnsi="Arial" w:cs="Arial"/>
                <w:color w:val="000000" w:themeColor="text1"/>
                <w:sz w:val="24"/>
                <w:szCs w:val="24"/>
              </w:rPr>
            </w:pPr>
            <w:r w:rsidRPr="00C77EAA">
              <w:rPr>
                <w:rFonts w:ascii="Arial" w:hAnsi="Arial" w:cs="Arial"/>
                <w:color w:val="000000" w:themeColor="text1"/>
                <w:sz w:val="24"/>
                <w:szCs w:val="24"/>
              </w:rPr>
              <w:t>0</w:t>
            </w:r>
          </w:p>
        </w:tc>
        <w:tc>
          <w:tcPr>
            <w:tcW w:w="2610" w:type="dxa"/>
          </w:tcPr>
          <w:p w14:paraId="09A9CFD2" w14:textId="0460835B" w:rsidR="00095AAC" w:rsidRPr="00C77EAA" w:rsidRDefault="00095AAC" w:rsidP="00827994">
            <w:pPr>
              <w:spacing w:before="40" w:after="40"/>
              <w:jc w:val="center"/>
              <w:rPr>
                <w:rFonts w:ascii="Arial" w:hAnsi="Arial" w:cs="Arial"/>
                <w:sz w:val="24"/>
                <w:szCs w:val="24"/>
              </w:rPr>
            </w:pPr>
            <w:r w:rsidRPr="00C77EAA">
              <w:rPr>
                <w:rFonts w:ascii="Arial" w:hAnsi="Arial" w:cs="Arial"/>
                <w:sz w:val="24"/>
                <w:szCs w:val="24"/>
              </w:rPr>
              <w:t>(</w:t>
            </w:r>
            <w:r w:rsidR="00020032" w:rsidRPr="00C77EAA">
              <w:rPr>
                <w:rFonts w:ascii="Arial" w:hAnsi="Arial" w:cs="Arial"/>
                <w:sz w:val="24"/>
                <w:szCs w:val="24"/>
              </w:rPr>
              <w:t>a</w:t>
            </w:r>
            <w:r w:rsidRPr="00C77EAA">
              <w:rPr>
                <w:rFonts w:ascii="Arial" w:hAnsi="Arial" w:cs="Arial"/>
                <w:sz w:val="24"/>
                <w:szCs w:val="24"/>
              </w:rPr>
              <w:t>)</w:t>
            </w:r>
          </w:p>
        </w:tc>
        <w:tc>
          <w:tcPr>
            <w:tcW w:w="990" w:type="dxa"/>
          </w:tcPr>
          <w:p w14:paraId="52965BD7" w14:textId="77777777" w:rsidR="00095AAC" w:rsidRPr="00C77EAA" w:rsidRDefault="00095AAC" w:rsidP="008572DA">
            <w:pPr>
              <w:spacing w:before="40" w:after="40"/>
              <w:jc w:val="center"/>
              <w:rPr>
                <w:rFonts w:ascii="Arial" w:hAnsi="Arial" w:cs="Arial"/>
                <w:sz w:val="24"/>
                <w:szCs w:val="24"/>
              </w:rPr>
            </w:pPr>
            <w:r w:rsidRPr="00C77EAA">
              <w:rPr>
                <w:rFonts w:ascii="Arial" w:hAnsi="Arial" w:cs="Arial"/>
                <w:sz w:val="24"/>
                <w:szCs w:val="24"/>
              </w:rPr>
              <w:t>0</w:t>
            </w:r>
          </w:p>
        </w:tc>
        <w:tc>
          <w:tcPr>
            <w:tcW w:w="2071" w:type="dxa"/>
          </w:tcPr>
          <w:p w14:paraId="6D4E3BEB" w14:textId="77777777" w:rsidR="00095AAC" w:rsidRPr="00C77EAA" w:rsidRDefault="00095AAC" w:rsidP="005D3BD9">
            <w:pPr>
              <w:spacing w:before="40" w:after="40"/>
              <w:rPr>
                <w:rFonts w:ascii="Arial" w:hAnsi="Arial" w:cs="Arial"/>
                <w:sz w:val="24"/>
                <w:szCs w:val="24"/>
              </w:rPr>
            </w:pPr>
            <w:r w:rsidRPr="00C77EAA">
              <w:rPr>
                <w:rFonts w:ascii="Arial" w:hAnsi="Arial" w:cs="Arial"/>
                <w:sz w:val="24"/>
                <w:szCs w:val="24"/>
              </w:rPr>
              <w:t>Human and animal fecal waste</w:t>
            </w:r>
          </w:p>
        </w:tc>
      </w:tr>
    </w:tbl>
    <w:p w14:paraId="5AF47EF1" w14:textId="059BEA77" w:rsidR="00BF6317" w:rsidRPr="00C77EAA" w:rsidRDefault="00BF6317" w:rsidP="00E1732D">
      <w:pPr>
        <w:rPr>
          <w:rFonts w:ascii="Arial" w:hAnsi="Arial" w:cs="Arial"/>
          <w:sz w:val="24"/>
          <w:szCs w:val="24"/>
        </w:rPr>
      </w:pPr>
    </w:p>
    <w:p w14:paraId="0F753E9D" w14:textId="497E97BE" w:rsidR="00095AAC" w:rsidRPr="00C77EAA" w:rsidRDefault="00BF6317" w:rsidP="00E1732D">
      <w:pPr>
        <w:rPr>
          <w:rFonts w:ascii="Arial" w:hAnsi="Arial" w:cs="Arial"/>
          <w:sz w:val="24"/>
          <w:szCs w:val="24"/>
        </w:rPr>
      </w:pPr>
      <w:r w:rsidRPr="00C77EAA">
        <w:rPr>
          <w:rFonts w:ascii="Arial" w:hAnsi="Arial" w:cs="Arial"/>
          <w:sz w:val="24"/>
          <w:szCs w:val="24"/>
        </w:rPr>
        <w:t>(</w:t>
      </w:r>
      <w:r w:rsidR="00020032" w:rsidRPr="00C77EAA">
        <w:rPr>
          <w:rFonts w:ascii="Arial" w:hAnsi="Arial" w:cs="Arial"/>
          <w:sz w:val="24"/>
          <w:szCs w:val="24"/>
        </w:rPr>
        <w:t>a</w:t>
      </w:r>
      <w:r w:rsidRPr="00C77EAA">
        <w:rPr>
          <w:rFonts w:ascii="Arial" w:hAnsi="Arial" w:cs="Arial"/>
          <w:sz w:val="24"/>
          <w:szCs w:val="24"/>
        </w:rPr>
        <w:t xml:space="preserve">) Routine and repeat samples are total coliform-positive and either is </w:t>
      </w:r>
      <w:r w:rsidRPr="00C77EAA">
        <w:rPr>
          <w:rFonts w:ascii="Arial" w:hAnsi="Arial" w:cs="Arial"/>
          <w:i/>
          <w:sz w:val="24"/>
          <w:szCs w:val="24"/>
        </w:rPr>
        <w:t>E. coli</w:t>
      </w:r>
      <w:r w:rsidRPr="00C77EAA">
        <w:rPr>
          <w:rFonts w:ascii="Arial" w:hAnsi="Arial" w:cs="Arial"/>
          <w:sz w:val="24"/>
          <w:szCs w:val="24"/>
        </w:rPr>
        <w:t>-</w:t>
      </w:r>
      <w:proofErr w:type="gramStart"/>
      <w:r w:rsidRPr="00C77EAA">
        <w:rPr>
          <w:rFonts w:ascii="Arial" w:hAnsi="Arial" w:cs="Arial"/>
          <w:sz w:val="24"/>
          <w:szCs w:val="24"/>
        </w:rPr>
        <w:t>positive</w:t>
      </w:r>
      <w:proofErr w:type="gramEnd"/>
      <w:r w:rsidRPr="00C77EAA">
        <w:rPr>
          <w:rFonts w:ascii="Arial" w:hAnsi="Arial" w:cs="Arial"/>
          <w:sz w:val="24"/>
          <w:szCs w:val="24"/>
        </w:rPr>
        <w:t xml:space="preserve"> or system fails to take repeat samples following </w:t>
      </w:r>
      <w:r w:rsidRPr="00C77EAA">
        <w:rPr>
          <w:rFonts w:ascii="Arial" w:hAnsi="Arial" w:cs="Arial"/>
          <w:i/>
          <w:sz w:val="24"/>
          <w:szCs w:val="24"/>
        </w:rPr>
        <w:t>E. coli</w:t>
      </w:r>
      <w:r w:rsidRPr="00C77EAA">
        <w:rPr>
          <w:rFonts w:ascii="Arial" w:hAnsi="Arial" w:cs="Arial"/>
          <w:sz w:val="24"/>
          <w:szCs w:val="24"/>
        </w:rPr>
        <w:t xml:space="preserve">-positive routine sample or system fails to analyze total coliform-positive repeat sample for </w:t>
      </w:r>
      <w:r w:rsidRPr="00C77EAA">
        <w:rPr>
          <w:rFonts w:ascii="Arial" w:hAnsi="Arial" w:cs="Arial"/>
          <w:i/>
          <w:sz w:val="24"/>
          <w:szCs w:val="24"/>
        </w:rPr>
        <w:t>E. coli</w:t>
      </w:r>
      <w:r w:rsidRPr="00C77EAA">
        <w:rPr>
          <w:rFonts w:ascii="Arial" w:hAnsi="Arial" w:cs="Arial"/>
          <w:sz w:val="24"/>
          <w:szCs w:val="24"/>
        </w:rPr>
        <w:t>.</w:t>
      </w:r>
    </w:p>
    <w:p w14:paraId="19F1AA7D" w14:textId="67264AF5" w:rsidR="00E0214A" w:rsidRPr="00C77EAA" w:rsidRDefault="00E0214A" w:rsidP="00E1732D">
      <w:pPr>
        <w:rPr>
          <w:rFonts w:ascii="Arial" w:hAnsi="Arial" w:cs="Arial"/>
          <w:sz w:val="24"/>
          <w:szCs w:val="24"/>
        </w:rPr>
      </w:pPr>
    </w:p>
    <w:p w14:paraId="43169922" w14:textId="0556D863" w:rsidR="00E0214A" w:rsidRPr="00C77EAA" w:rsidRDefault="00E0214A" w:rsidP="00E1732D">
      <w:pPr>
        <w:rPr>
          <w:rFonts w:ascii="Arial" w:hAnsi="Arial" w:cs="Arial"/>
          <w:b/>
          <w:bCs/>
          <w:sz w:val="24"/>
          <w:szCs w:val="24"/>
        </w:rPr>
      </w:pPr>
      <w:r w:rsidRPr="00C77EAA">
        <w:rPr>
          <w:rFonts w:ascii="Arial" w:hAnsi="Arial" w:cs="Arial"/>
          <w:b/>
          <w:bCs/>
          <w:sz w:val="24"/>
          <w:szCs w:val="24"/>
        </w:rPr>
        <w:t xml:space="preserve">Table 1.A. Compliance with Total Coliform MCL </w:t>
      </w:r>
      <w:r w:rsidR="003D622F" w:rsidRPr="00C77EAA">
        <w:rPr>
          <w:rFonts w:ascii="Arial" w:hAnsi="Arial" w:cs="Arial"/>
          <w:b/>
          <w:bCs/>
          <w:sz w:val="24"/>
          <w:szCs w:val="24"/>
        </w:rPr>
        <w:t xml:space="preserve">between January 1, </w:t>
      </w:r>
      <w:proofErr w:type="gramStart"/>
      <w:r w:rsidR="003D622F" w:rsidRPr="00C77EAA">
        <w:rPr>
          <w:rFonts w:ascii="Arial" w:hAnsi="Arial" w:cs="Arial"/>
          <w:b/>
          <w:bCs/>
          <w:sz w:val="24"/>
          <w:szCs w:val="24"/>
        </w:rPr>
        <w:t>2021</w:t>
      </w:r>
      <w:proofErr w:type="gramEnd"/>
      <w:r w:rsidR="003D622F" w:rsidRPr="00C77EAA">
        <w:rPr>
          <w:rFonts w:ascii="Arial" w:hAnsi="Arial" w:cs="Arial"/>
          <w:b/>
          <w:bCs/>
          <w:sz w:val="24"/>
          <w:szCs w:val="24"/>
        </w:rPr>
        <w:t xml:space="preserve"> and June 30, 2021 (</w:t>
      </w:r>
      <w:r w:rsidR="007F6E56" w:rsidRPr="00C77EAA">
        <w:rPr>
          <w:rFonts w:ascii="Arial" w:hAnsi="Arial" w:cs="Arial"/>
          <w:b/>
          <w:bCs/>
          <w:sz w:val="24"/>
          <w:szCs w:val="24"/>
        </w:rPr>
        <w:t>i</w:t>
      </w:r>
      <w:r w:rsidR="003D622F" w:rsidRPr="00C77EAA">
        <w:rPr>
          <w:rFonts w:ascii="Arial" w:hAnsi="Arial" w:cs="Arial"/>
          <w:b/>
          <w:bCs/>
          <w:sz w:val="24"/>
          <w:szCs w:val="24"/>
        </w:rPr>
        <w:t>nclusive)</w:t>
      </w:r>
    </w:p>
    <w:p w14:paraId="15DFE267" w14:textId="48FD45BC" w:rsidR="00E0214A" w:rsidRPr="00C77EAA"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C77EAA" w14:paraId="221E3497" w14:textId="77777777" w:rsidTr="0019131E">
        <w:trPr>
          <w:cantSplit/>
          <w:trHeight w:val="611"/>
          <w:tblHeader/>
        </w:trPr>
        <w:tc>
          <w:tcPr>
            <w:tcW w:w="2065" w:type="dxa"/>
            <w:vAlign w:val="center"/>
          </w:tcPr>
          <w:p w14:paraId="56EE3CC6" w14:textId="77777777" w:rsidR="00E0214A" w:rsidRPr="00C77EAA" w:rsidRDefault="00E0214A" w:rsidP="0019131E">
            <w:pPr>
              <w:spacing w:before="40" w:after="40"/>
              <w:jc w:val="center"/>
              <w:rPr>
                <w:rFonts w:ascii="Arial" w:hAnsi="Arial" w:cs="Arial"/>
                <w:b/>
                <w:bCs/>
                <w:sz w:val="24"/>
                <w:szCs w:val="24"/>
              </w:rPr>
            </w:pPr>
            <w:r w:rsidRPr="00C77EAA">
              <w:rPr>
                <w:rFonts w:ascii="Arial" w:hAnsi="Arial" w:cs="Arial"/>
                <w:b/>
                <w:bCs/>
                <w:sz w:val="24"/>
                <w:szCs w:val="24"/>
              </w:rPr>
              <w:t xml:space="preserve">Microbiological Contaminants </w:t>
            </w:r>
          </w:p>
        </w:tc>
        <w:tc>
          <w:tcPr>
            <w:tcW w:w="1617" w:type="dxa"/>
            <w:vAlign w:val="center"/>
          </w:tcPr>
          <w:p w14:paraId="0C9E4C01" w14:textId="77777777" w:rsidR="00E0214A" w:rsidRPr="00C77EAA" w:rsidRDefault="00E0214A" w:rsidP="0019131E">
            <w:pPr>
              <w:spacing w:before="40" w:after="40"/>
              <w:jc w:val="center"/>
              <w:rPr>
                <w:rFonts w:ascii="Arial" w:hAnsi="Arial" w:cs="Arial"/>
                <w:b/>
                <w:bCs/>
                <w:sz w:val="24"/>
                <w:szCs w:val="24"/>
              </w:rPr>
            </w:pPr>
            <w:r w:rsidRPr="00C77EAA">
              <w:rPr>
                <w:rFonts w:ascii="Arial" w:hAnsi="Arial" w:cs="Arial"/>
                <w:b/>
                <w:bCs/>
                <w:sz w:val="24"/>
                <w:szCs w:val="24"/>
              </w:rPr>
              <w:t>Highest No. of Detections</w:t>
            </w:r>
          </w:p>
        </w:tc>
        <w:tc>
          <w:tcPr>
            <w:tcW w:w="1443" w:type="dxa"/>
            <w:vAlign w:val="center"/>
          </w:tcPr>
          <w:p w14:paraId="2FD66E33" w14:textId="77777777" w:rsidR="00E0214A" w:rsidRPr="00C77EAA" w:rsidRDefault="00E0214A" w:rsidP="0019131E">
            <w:pPr>
              <w:spacing w:before="40" w:after="40"/>
              <w:jc w:val="center"/>
              <w:rPr>
                <w:rFonts w:ascii="Arial" w:hAnsi="Arial" w:cs="Arial"/>
                <w:b/>
                <w:bCs/>
                <w:sz w:val="24"/>
                <w:szCs w:val="24"/>
              </w:rPr>
            </w:pPr>
            <w:r w:rsidRPr="00C77EAA">
              <w:rPr>
                <w:rFonts w:ascii="Arial" w:hAnsi="Arial" w:cs="Arial"/>
                <w:b/>
                <w:bCs/>
                <w:sz w:val="24"/>
                <w:szCs w:val="24"/>
              </w:rPr>
              <w:t>No. of Months in Violation</w:t>
            </w:r>
          </w:p>
        </w:tc>
        <w:tc>
          <w:tcPr>
            <w:tcW w:w="2610" w:type="dxa"/>
            <w:vAlign w:val="center"/>
          </w:tcPr>
          <w:p w14:paraId="504E57F8" w14:textId="77777777" w:rsidR="00E0214A" w:rsidRPr="00C77EAA" w:rsidRDefault="00E0214A" w:rsidP="0019131E">
            <w:pPr>
              <w:spacing w:before="40" w:after="40"/>
              <w:jc w:val="center"/>
              <w:rPr>
                <w:rFonts w:ascii="Arial" w:hAnsi="Arial" w:cs="Arial"/>
                <w:b/>
                <w:bCs/>
                <w:sz w:val="24"/>
                <w:szCs w:val="24"/>
              </w:rPr>
            </w:pPr>
            <w:r w:rsidRPr="00C77EAA">
              <w:rPr>
                <w:rFonts w:ascii="Arial" w:hAnsi="Arial" w:cs="Arial"/>
                <w:b/>
                <w:bCs/>
                <w:sz w:val="24"/>
                <w:szCs w:val="24"/>
              </w:rPr>
              <w:t>MCL</w:t>
            </w:r>
          </w:p>
        </w:tc>
        <w:tc>
          <w:tcPr>
            <w:tcW w:w="990" w:type="dxa"/>
            <w:vAlign w:val="center"/>
          </w:tcPr>
          <w:p w14:paraId="68919CD5" w14:textId="77777777" w:rsidR="00E0214A" w:rsidRPr="00C77EAA" w:rsidRDefault="00E0214A" w:rsidP="0019131E">
            <w:pPr>
              <w:spacing w:before="40" w:after="40"/>
              <w:jc w:val="center"/>
              <w:rPr>
                <w:rFonts w:ascii="Arial" w:hAnsi="Arial" w:cs="Arial"/>
                <w:b/>
                <w:bCs/>
                <w:sz w:val="24"/>
                <w:szCs w:val="24"/>
              </w:rPr>
            </w:pPr>
            <w:r w:rsidRPr="00C77EAA">
              <w:rPr>
                <w:rFonts w:ascii="Arial" w:hAnsi="Arial" w:cs="Arial"/>
                <w:b/>
                <w:bCs/>
                <w:sz w:val="24"/>
                <w:szCs w:val="24"/>
              </w:rPr>
              <w:t>MCLG</w:t>
            </w:r>
          </w:p>
        </w:tc>
        <w:tc>
          <w:tcPr>
            <w:tcW w:w="2071" w:type="dxa"/>
            <w:vAlign w:val="center"/>
          </w:tcPr>
          <w:p w14:paraId="353A8C1E" w14:textId="77777777" w:rsidR="00E0214A" w:rsidRPr="00C77EAA" w:rsidRDefault="00E0214A" w:rsidP="0019131E">
            <w:pPr>
              <w:spacing w:before="40" w:after="40"/>
              <w:jc w:val="center"/>
              <w:rPr>
                <w:rFonts w:ascii="Arial" w:hAnsi="Arial" w:cs="Arial"/>
                <w:b/>
                <w:bCs/>
                <w:sz w:val="24"/>
                <w:szCs w:val="24"/>
              </w:rPr>
            </w:pPr>
            <w:r w:rsidRPr="00C77EAA">
              <w:rPr>
                <w:rFonts w:ascii="Arial" w:hAnsi="Arial" w:cs="Arial"/>
                <w:b/>
                <w:bCs/>
                <w:sz w:val="24"/>
                <w:szCs w:val="24"/>
              </w:rPr>
              <w:t>Typical Source of Bacteria</w:t>
            </w:r>
          </w:p>
        </w:tc>
      </w:tr>
      <w:tr w:rsidR="00015E3A" w:rsidRPr="00C77EAA" w14:paraId="25C2E342" w14:textId="77777777" w:rsidTr="009E4BDC">
        <w:trPr>
          <w:cantSplit/>
          <w:trHeight w:val="611"/>
          <w:tblHeader/>
        </w:trPr>
        <w:tc>
          <w:tcPr>
            <w:tcW w:w="2065" w:type="dxa"/>
          </w:tcPr>
          <w:p w14:paraId="014BE714" w14:textId="4EAF24D8" w:rsidR="00015E3A" w:rsidRPr="00C77EAA" w:rsidRDefault="00015E3A" w:rsidP="009E4BDC">
            <w:pPr>
              <w:spacing w:before="40" w:after="40"/>
              <w:rPr>
                <w:rFonts w:ascii="Arial" w:hAnsi="Arial" w:cs="Arial"/>
                <w:sz w:val="24"/>
                <w:szCs w:val="24"/>
              </w:rPr>
            </w:pPr>
            <w:r w:rsidRPr="00C77EAA">
              <w:rPr>
                <w:rFonts w:ascii="Arial" w:hAnsi="Arial" w:cs="Arial"/>
                <w:sz w:val="24"/>
                <w:szCs w:val="24"/>
              </w:rPr>
              <w:t xml:space="preserve">Total Coliform Bacteria </w:t>
            </w:r>
          </w:p>
        </w:tc>
        <w:tc>
          <w:tcPr>
            <w:tcW w:w="1617" w:type="dxa"/>
          </w:tcPr>
          <w:p w14:paraId="08C90173" w14:textId="77777777" w:rsidR="00015E3A" w:rsidRPr="00C77EAA" w:rsidRDefault="00015E3A" w:rsidP="005D48A3">
            <w:pPr>
              <w:spacing w:before="40" w:after="40"/>
              <w:jc w:val="center"/>
              <w:rPr>
                <w:rFonts w:ascii="Arial" w:hAnsi="Arial" w:cs="Arial"/>
                <w:sz w:val="24"/>
                <w:szCs w:val="24"/>
              </w:rPr>
            </w:pPr>
            <w:r w:rsidRPr="00C77EAA">
              <w:rPr>
                <w:rFonts w:ascii="Arial" w:hAnsi="Arial" w:cs="Arial"/>
                <w:sz w:val="24"/>
                <w:szCs w:val="24"/>
              </w:rPr>
              <w:t>(In a month)</w:t>
            </w:r>
          </w:p>
          <w:p w14:paraId="57ECA3E2" w14:textId="58A6AE25" w:rsidR="00015E3A" w:rsidRPr="00C77EAA" w:rsidRDefault="002A2629" w:rsidP="005D48A3">
            <w:pPr>
              <w:spacing w:before="40" w:after="40"/>
              <w:jc w:val="center"/>
              <w:rPr>
                <w:rFonts w:ascii="Arial" w:hAnsi="Arial" w:cs="Arial"/>
                <w:sz w:val="24"/>
                <w:szCs w:val="24"/>
              </w:rPr>
            </w:pPr>
            <w:r w:rsidRPr="00C77EAA">
              <w:rPr>
                <w:rFonts w:ascii="Arial" w:hAnsi="Arial" w:cs="Arial"/>
                <w:sz w:val="24"/>
                <w:szCs w:val="24"/>
              </w:rPr>
              <w:t>0</w:t>
            </w:r>
          </w:p>
        </w:tc>
        <w:tc>
          <w:tcPr>
            <w:tcW w:w="1443" w:type="dxa"/>
          </w:tcPr>
          <w:p w14:paraId="2C580918" w14:textId="684C8664" w:rsidR="00015E3A" w:rsidRPr="00C77EAA" w:rsidRDefault="002A2629" w:rsidP="009E4BDC">
            <w:pPr>
              <w:spacing w:before="40" w:after="40"/>
              <w:rPr>
                <w:rFonts w:ascii="Arial" w:hAnsi="Arial" w:cs="Arial"/>
                <w:sz w:val="24"/>
                <w:szCs w:val="24"/>
              </w:rPr>
            </w:pPr>
            <w:r w:rsidRPr="00C77EAA">
              <w:rPr>
                <w:rFonts w:ascii="Arial" w:hAnsi="Arial" w:cs="Arial"/>
                <w:sz w:val="24"/>
                <w:szCs w:val="24"/>
              </w:rPr>
              <w:t xml:space="preserve">        0</w:t>
            </w:r>
          </w:p>
        </w:tc>
        <w:tc>
          <w:tcPr>
            <w:tcW w:w="2610" w:type="dxa"/>
          </w:tcPr>
          <w:p w14:paraId="4861A38D" w14:textId="7F9271C4" w:rsidR="00015E3A" w:rsidRPr="00C77EAA" w:rsidRDefault="009E4BDC" w:rsidP="009E4BDC">
            <w:pPr>
              <w:spacing w:before="40" w:after="40"/>
              <w:rPr>
                <w:rFonts w:ascii="Arial" w:hAnsi="Arial" w:cs="Arial"/>
                <w:sz w:val="24"/>
                <w:szCs w:val="24"/>
              </w:rPr>
            </w:pPr>
            <w:r w:rsidRPr="00C77EAA">
              <w:rPr>
                <w:rFonts w:ascii="Arial" w:hAnsi="Arial" w:cs="Arial"/>
                <w:sz w:val="24"/>
                <w:szCs w:val="24"/>
              </w:rPr>
              <w:t>1 positive monthly sample (a)</w:t>
            </w:r>
          </w:p>
        </w:tc>
        <w:tc>
          <w:tcPr>
            <w:tcW w:w="990" w:type="dxa"/>
          </w:tcPr>
          <w:p w14:paraId="64CC3D26" w14:textId="6310AAC8" w:rsidR="00015E3A" w:rsidRPr="00C77EAA" w:rsidRDefault="009E4BDC" w:rsidP="009E4BDC">
            <w:pPr>
              <w:spacing w:before="40" w:after="40"/>
              <w:rPr>
                <w:rFonts w:ascii="Arial" w:hAnsi="Arial" w:cs="Arial"/>
                <w:sz w:val="24"/>
                <w:szCs w:val="24"/>
              </w:rPr>
            </w:pPr>
            <w:r w:rsidRPr="00C77EAA">
              <w:rPr>
                <w:rFonts w:ascii="Arial" w:hAnsi="Arial" w:cs="Arial"/>
                <w:sz w:val="24"/>
                <w:szCs w:val="24"/>
              </w:rPr>
              <w:t>0</w:t>
            </w:r>
          </w:p>
        </w:tc>
        <w:tc>
          <w:tcPr>
            <w:tcW w:w="2071" w:type="dxa"/>
          </w:tcPr>
          <w:p w14:paraId="0A52CE59" w14:textId="1ED79575" w:rsidR="00015E3A" w:rsidRPr="00C77EAA" w:rsidRDefault="009E4BDC" w:rsidP="009E4BDC">
            <w:pPr>
              <w:spacing w:before="40" w:after="40"/>
              <w:rPr>
                <w:rFonts w:ascii="Arial" w:hAnsi="Arial" w:cs="Arial"/>
                <w:sz w:val="24"/>
                <w:szCs w:val="24"/>
              </w:rPr>
            </w:pPr>
            <w:r w:rsidRPr="00C77EAA">
              <w:rPr>
                <w:rFonts w:ascii="Arial" w:hAnsi="Arial" w:cs="Arial"/>
                <w:sz w:val="24"/>
                <w:szCs w:val="24"/>
              </w:rPr>
              <w:t>Naturally present in the environment</w:t>
            </w:r>
          </w:p>
        </w:tc>
      </w:tr>
      <w:tr w:rsidR="009E4BDC" w:rsidRPr="00C77EAA" w14:paraId="10AB91A4" w14:textId="77777777" w:rsidTr="009E4BDC">
        <w:trPr>
          <w:cantSplit/>
          <w:trHeight w:val="611"/>
          <w:tblHeader/>
        </w:trPr>
        <w:tc>
          <w:tcPr>
            <w:tcW w:w="2065" w:type="dxa"/>
          </w:tcPr>
          <w:p w14:paraId="082A8E41" w14:textId="4BEE5AE0" w:rsidR="009E4BDC" w:rsidRPr="00C77EAA" w:rsidRDefault="009E4BDC" w:rsidP="009E4BDC">
            <w:pPr>
              <w:spacing w:before="40" w:after="40"/>
              <w:rPr>
                <w:rFonts w:ascii="Arial" w:hAnsi="Arial" w:cs="Arial"/>
                <w:sz w:val="24"/>
                <w:szCs w:val="24"/>
              </w:rPr>
            </w:pPr>
            <w:r w:rsidRPr="00C77EAA">
              <w:rPr>
                <w:rFonts w:ascii="Arial" w:hAnsi="Arial" w:cs="Arial"/>
                <w:sz w:val="24"/>
                <w:szCs w:val="24"/>
              </w:rPr>
              <w:t xml:space="preserve">Fecal Coliform </w:t>
            </w:r>
            <w:r w:rsidR="00BE7ABC" w:rsidRPr="00C77EAA">
              <w:rPr>
                <w:rFonts w:ascii="Arial" w:hAnsi="Arial" w:cs="Arial"/>
                <w:sz w:val="24"/>
                <w:szCs w:val="24"/>
              </w:rPr>
              <w:t>and</w:t>
            </w:r>
            <w:r w:rsidRPr="00C77EAA">
              <w:rPr>
                <w:rFonts w:ascii="Arial" w:hAnsi="Arial" w:cs="Arial"/>
                <w:sz w:val="24"/>
                <w:szCs w:val="24"/>
              </w:rPr>
              <w:t xml:space="preserve"> </w:t>
            </w:r>
            <w:r w:rsidRPr="00C77EAA">
              <w:rPr>
                <w:rFonts w:ascii="Arial" w:hAnsi="Arial" w:cs="Arial"/>
                <w:i/>
                <w:iCs/>
                <w:sz w:val="24"/>
                <w:szCs w:val="24"/>
              </w:rPr>
              <w:t xml:space="preserve">E. coli </w:t>
            </w:r>
          </w:p>
        </w:tc>
        <w:tc>
          <w:tcPr>
            <w:tcW w:w="1617" w:type="dxa"/>
          </w:tcPr>
          <w:p w14:paraId="3A6D8E6A" w14:textId="77777777" w:rsidR="009E4BDC" w:rsidRPr="00C77EAA" w:rsidRDefault="009E4BDC" w:rsidP="005D48A3">
            <w:pPr>
              <w:spacing w:before="40" w:after="40"/>
              <w:jc w:val="center"/>
              <w:rPr>
                <w:rFonts w:ascii="Arial" w:hAnsi="Arial" w:cs="Arial"/>
                <w:sz w:val="24"/>
                <w:szCs w:val="24"/>
              </w:rPr>
            </w:pPr>
            <w:r w:rsidRPr="00C77EAA">
              <w:rPr>
                <w:rFonts w:ascii="Arial" w:hAnsi="Arial" w:cs="Arial"/>
                <w:sz w:val="24"/>
                <w:szCs w:val="24"/>
              </w:rPr>
              <w:t>(</w:t>
            </w:r>
            <w:proofErr w:type="gramStart"/>
            <w:r w:rsidRPr="00C77EAA">
              <w:rPr>
                <w:rFonts w:ascii="Arial" w:hAnsi="Arial" w:cs="Arial"/>
                <w:sz w:val="24"/>
                <w:szCs w:val="24"/>
              </w:rPr>
              <w:t>in</w:t>
            </w:r>
            <w:proofErr w:type="gramEnd"/>
            <w:r w:rsidRPr="00C77EAA">
              <w:rPr>
                <w:rFonts w:ascii="Arial" w:hAnsi="Arial" w:cs="Arial"/>
                <w:sz w:val="24"/>
                <w:szCs w:val="24"/>
              </w:rPr>
              <w:t xml:space="preserve"> the year)</w:t>
            </w:r>
          </w:p>
          <w:p w14:paraId="63A01207" w14:textId="783FECDB" w:rsidR="005D48A3" w:rsidRPr="00C77EAA" w:rsidRDefault="002A2629" w:rsidP="00B01942">
            <w:pPr>
              <w:spacing w:before="40" w:after="40"/>
              <w:jc w:val="center"/>
              <w:rPr>
                <w:rFonts w:ascii="Arial" w:hAnsi="Arial" w:cs="Arial"/>
                <w:sz w:val="24"/>
                <w:szCs w:val="24"/>
              </w:rPr>
            </w:pPr>
            <w:r w:rsidRPr="00C77EAA">
              <w:rPr>
                <w:rFonts w:ascii="Arial" w:hAnsi="Arial" w:cs="Arial"/>
                <w:sz w:val="24"/>
                <w:szCs w:val="24"/>
              </w:rPr>
              <w:t>0</w:t>
            </w:r>
          </w:p>
        </w:tc>
        <w:tc>
          <w:tcPr>
            <w:tcW w:w="1443" w:type="dxa"/>
          </w:tcPr>
          <w:p w14:paraId="0EE07C26" w14:textId="7CBAC1E9" w:rsidR="009E4BDC" w:rsidRPr="00C77EAA" w:rsidRDefault="002A2629" w:rsidP="009E4BDC">
            <w:pPr>
              <w:spacing w:before="40" w:after="40"/>
              <w:rPr>
                <w:rFonts w:ascii="Arial" w:hAnsi="Arial" w:cs="Arial"/>
                <w:sz w:val="24"/>
                <w:szCs w:val="24"/>
              </w:rPr>
            </w:pPr>
            <w:r w:rsidRPr="00C77EAA">
              <w:rPr>
                <w:rFonts w:ascii="Arial" w:hAnsi="Arial" w:cs="Arial"/>
                <w:sz w:val="24"/>
                <w:szCs w:val="24"/>
              </w:rPr>
              <w:t xml:space="preserve">        0</w:t>
            </w:r>
          </w:p>
        </w:tc>
        <w:tc>
          <w:tcPr>
            <w:tcW w:w="2610" w:type="dxa"/>
          </w:tcPr>
          <w:p w14:paraId="55077CF8" w14:textId="2BFF9276" w:rsidR="009E4BDC" w:rsidRPr="00C77EAA" w:rsidRDefault="00020032" w:rsidP="009E4BDC">
            <w:pPr>
              <w:spacing w:before="40" w:after="40"/>
              <w:rPr>
                <w:rFonts w:ascii="Arial" w:hAnsi="Arial" w:cs="Arial"/>
                <w:sz w:val="24"/>
                <w:szCs w:val="24"/>
              </w:rPr>
            </w:pPr>
            <w:r w:rsidRPr="00C77EAA">
              <w:rPr>
                <w:rFonts w:ascii="Arial" w:hAnsi="Arial" w:cs="Arial"/>
                <w:sz w:val="24"/>
                <w:szCs w:val="24"/>
              </w:rPr>
              <w:t>0</w:t>
            </w:r>
          </w:p>
        </w:tc>
        <w:tc>
          <w:tcPr>
            <w:tcW w:w="990" w:type="dxa"/>
          </w:tcPr>
          <w:p w14:paraId="1B5214A8" w14:textId="10CC3AF3" w:rsidR="009E4BDC" w:rsidRPr="00C77EAA" w:rsidRDefault="009E4BDC" w:rsidP="009E4BDC">
            <w:pPr>
              <w:spacing w:before="40" w:after="40"/>
              <w:rPr>
                <w:rFonts w:ascii="Arial" w:hAnsi="Arial" w:cs="Arial"/>
                <w:sz w:val="24"/>
                <w:szCs w:val="24"/>
              </w:rPr>
            </w:pPr>
            <w:r w:rsidRPr="00C77EAA">
              <w:rPr>
                <w:rFonts w:ascii="Arial" w:hAnsi="Arial" w:cs="Arial"/>
                <w:sz w:val="24"/>
                <w:szCs w:val="24"/>
              </w:rPr>
              <w:t>None</w:t>
            </w:r>
          </w:p>
        </w:tc>
        <w:tc>
          <w:tcPr>
            <w:tcW w:w="2071" w:type="dxa"/>
          </w:tcPr>
          <w:p w14:paraId="36EF2D59" w14:textId="21C4FC57" w:rsidR="009E4BDC" w:rsidRPr="00C77EAA" w:rsidRDefault="009E4BDC" w:rsidP="009E4BDC">
            <w:pPr>
              <w:spacing w:before="40" w:after="40"/>
              <w:rPr>
                <w:rFonts w:ascii="Arial" w:hAnsi="Arial" w:cs="Arial"/>
                <w:sz w:val="24"/>
                <w:szCs w:val="24"/>
              </w:rPr>
            </w:pPr>
            <w:r w:rsidRPr="00C77EAA">
              <w:rPr>
                <w:rFonts w:ascii="Arial" w:hAnsi="Arial" w:cs="Arial"/>
                <w:sz w:val="24"/>
                <w:szCs w:val="24"/>
              </w:rPr>
              <w:t>Human and animal fecal waste</w:t>
            </w:r>
          </w:p>
        </w:tc>
      </w:tr>
    </w:tbl>
    <w:p w14:paraId="1F4CCED8" w14:textId="1BADE3F3" w:rsidR="001654B0" w:rsidRPr="00C77EAA" w:rsidRDefault="009E4BDC" w:rsidP="002A2629">
      <w:pPr>
        <w:rPr>
          <w:rFonts w:ascii="Arial" w:hAnsi="Arial" w:cs="Arial"/>
          <w:sz w:val="24"/>
          <w:szCs w:val="24"/>
        </w:rPr>
      </w:pPr>
      <w:r w:rsidRPr="00C77EAA">
        <w:rPr>
          <w:rFonts w:ascii="Arial" w:hAnsi="Arial" w:cs="Arial"/>
          <w:sz w:val="24"/>
          <w:szCs w:val="24"/>
        </w:rPr>
        <w:t>(a)</w:t>
      </w:r>
      <w:r w:rsidR="000A0347" w:rsidRPr="00C77EAA">
        <w:rPr>
          <w:rFonts w:ascii="Arial" w:hAnsi="Arial" w:cs="Arial"/>
          <w:sz w:val="24"/>
          <w:szCs w:val="24"/>
        </w:rPr>
        <w:t xml:space="preserve"> For systems collecting fewer than 40 samples per month: </w:t>
      </w:r>
      <w:r w:rsidR="00FA2B3B" w:rsidRPr="00C77EAA">
        <w:rPr>
          <w:rFonts w:ascii="Arial" w:hAnsi="Arial" w:cs="Arial"/>
          <w:sz w:val="24"/>
          <w:szCs w:val="24"/>
        </w:rPr>
        <w:t>t</w:t>
      </w:r>
      <w:r w:rsidR="009D5D09" w:rsidRPr="00C77EAA">
        <w:rPr>
          <w:rFonts w:ascii="Arial" w:hAnsi="Arial" w:cs="Arial"/>
          <w:sz w:val="24"/>
          <w:szCs w:val="24"/>
        </w:rPr>
        <w:t xml:space="preserve">wo or more positively monthly samples is a violation of the total coliform </w:t>
      </w:r>
      <w:proofErr w:type="spellStart"/>
      <w:r w:rsidR="009D5D09" w:rsidRPr="00C77EAA">
        <w:rPr>
          <w:rFonts w:ascii="Arial" w:hAnsi="Arial" w:cs="Arial"/>
          <w:sz w:val="24"/>
          <w:szCs w:val="24"/>
        </w:rPr>
        <w:t>MCL</w:t>
      </w:r>
      <w:r w:rsidR="00475CB9" w:rsidRPr="00C77EAA">
        <w:rPr>
          <w:bCs/>
        </w:rPr>
        <w:t>For</w:t>
      </w:r>
      <w:proofErr w:type="spellEnd"/>
      <w:r w:rsidR="00475CB9" w:rsidRPr="00C77EAA">
        <w:rPr>
          <w:bCs/>
        </w:rPr>
        <w:t xml:space="preserve"> violation of the total coliform MCL, i</w:t>
      </w:r>
      <w:r w:rsidR="00E614E6" w:rsidRPr="00C77EAA">
        <w:rPr>
          <w:bCs/>
        </w:rPr>
        <w:t xml:space="preserve">nclude </w:t>
      </w:r>
      <w:r w:rsidR="00FC1912" w:rsidRPr="00C77EAA">
        <w:rPr>
          <w:bCs/>
        </w:rPr>
        <w:t xml:space="preserve">potential adverse health effects, </w:t>
      </w:r>
      <w:r w:rsidR="00475CB9" w:rsidRPr="00C77EAA">
        <w:rPr>
          <w:bCs/>
        </w:rPr>
        <w:t xml:space="preserve">and </w:t>
      </w:r>
      <w:r w:rsidR="00FC1912" w:rsidRPr="00C77EAA">
        <w:rPr>
          <w:bCs/>
        </w:rPr>
        <w:t>actions taken by water system to address the violation</w:t>
      </w:r>
      <w:r w:rsidR="001654B0" w:rsidRPr="00C77EAA">
        <w:t xml:space="preserve">: </w:t>
      </w:r>
      <w:r w:rsidR="001654B0" w:rsidRPr="00C77EAA">
        <w:rPr>
          <w:bCs/>
        </w:rPr>
        <w:t xml:space="preserve">[Enter </w:t>
      </w:r>
      <w:r w:rsidR="00FC1912" w:rsidRPr="00C77EAA">
        <w:rPr>
          <w:bCs/>
        </w:rPr>
        <w:t>information</w:t>
      </w:r>
      <w:r w:rsidR="001654B0" w:rsidRPr="00C77EAA">
        <w:rPr>
          <w:bCs/>
        </w:rPr>
        <w:t>]</w:t>
      </w:r>
    </w:p>
    <w:p w14:paraId="61DDA305" w14:textId="77777777" w:rsidR="002A2629" w:rsidRDefault="002A2629" w:rsidP="00070C22">
      <w:pPr>
        <w:pStyle w:val="Caption"/>
      </w:pPr>
    </w:p>
    <w:p w14:paraId="0CAF2619" w14:textId="77777777" w:rsidR="002A2629" w:rsidRDefault="002A2629" w:rsidP="00070C22">
      <w:pPr>
        <w:pStyle w:val="Caption"/>
      </w:pPr>
    </w:p>
    <w:p w14:paraId="0115EE8E" w14:textId="77777777" w:rsidR="002A2629" w:rsidRDefault="002A2629" w:rsidP="00070C22">
      <w:pPr>
        <w:pStyle w:val="Caption"/>
      </w:pPr>
    </w:p>
    <w:p w14:paraId="1D7D9129" w14:textId="77777777" w:rsidR="002A2629" w:rsidRDefault="002A2629" w:rsidP="00070C22">
      <w:pPr>
        <w:pStyle w:val="Caption"/>
      </w:pPr>
    </w:p>
    <w:p w14:paraId="4C560941" w14:textId="77777777" w:rsidR="002A2629" w:rsidRDefault="002A2629" w:rsidP="00070C22">
      <w:pPr>
        <w:pStyle w:val="Caption"/>
      </w:pPr>
    </w:p>
    <w:p w14:paraId="643E57A7" w14:textId="7536A49D" w:rsidR="005210D2" w:rsidRPr="005F082E" w:rsidRDefault="005210D2" w:rsidP="00070C22">
      <w:pPr>
        <w:pStyle w:val="Caption"/>
      </w:pPr>
      <w:r w:rsidRPr="005F082E">
        <w:t xml:space="preserve">Table </w:t>
      </w:r>
      <w:r w:rsidR="00101AA9">
        <w:fldChar w:fldCharType="begin"/>
      </w:r>
      <w:r w:rsidR="00101AA9">
        <w:instrText xml:space="preserve"> SEQ Table \* ARABIC </w:instrText>
      </w:r>
      <w:r w:rsidR="00101AA9">
        <w:fldChar w:fldCharType="separate"/>
      </w:r>
      <w:r w:rsidR="0050755D">
        <w:rPr>
          <w:noProof/>
        </w:rPr>
        <w:t>2</w:t>
      </w:r>
      <w:r w:rsidR="00101AA9">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51D24349" w14:textId="77777777" w:rsidR="008572DA" w:rsidRDefault="00C47FC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7-2018</w:t>
            </w:r>
          </w:p>
          <w:p w14:paraId="0C8F3807" w14:textId="77777777" w:rsidR="00C47FC0" w:rsidRDefault="00C47FC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&amp;</w:t>
            </w:r>
          </w:p>
          <w:p w14:paraId="0A0580DD" w14:textId="7D7995C1" w:rsidR="00C47FC0" w:rsidRPr="005F082E" w:rsidRDefault="00C47FC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1-2019</w:t>
            </w:r>
          </w:p>
        </w:tc>
        <w:tc>
          <w:tcPr>
            <w:tcW w:w="900" w:type="dxa"/>
            <w:tcMar>
              <w:left w:w="86" w:type="dxa"/>
              <w:right w:w="86" w:type="dxa"/>
            </w:tcMar>
          </w:tcPr>
          <w:p w14:paraId="102D5A02" w14:textId="4B448061" w:rsidR="008572DA" w:rsidRPr="005F082E" w:rsidRDefault="00935F3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0D4ED23" w:rsidR="008572DA" w:rsidRPr="005F082E" w:rsidRDefault="00935F3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68B994B3" w:rsidR="008572DA" w:rsidRPr="005F082E" w:rsidRDefault="00935F3E" w:rsidP="00935F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C47FC0" w:rsidRPr="005F082E" w14:paraId="3E0C72DE" w14:textId="77777777" w:rsidTr="006D480B">
        <w:tc>
          <w:tcPr>
            <w:tcW w:w="985" w:type="dxa"/>
            <w:tcMar>
              <w:left w:w="86" w:type="dxa"/>
              <w:right w:w="86" w:type="dxa"/>
            </w:tcMar>
          </w:tcPr>
          <w:p w14:paraId="4152BF18" w14:textId="77777777" w:rsidR="00C47FC0" w:rsidRPr="005F082E" w:rsidRDefault="00C47FC0" w:rsidP="00C47FC0">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020EBBA8" w14:textId="77777777" w:rsidR="00C47FC0" w:rsidRDefault="00C47FC0" w:rsidP="00C47FC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7-2018</w:t>
            </w:r>
          </w:p>
          <w:p w14:paraId="0A41BEF4" w14:textId="77777777" w:rsidR="00C47FC0" w:rsidRDefault="00C47FC0" w:rsidP="00C47FC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&amp;</w:t>
            </w:r>
          </w:p>
          <w:p w14:paraId="1E79D436" w14:textId="17473C7C" w:rsidR="00C47FC0" w:rsidRPr="005F082E" w:rsidRDefault="00C47FC0" w:rsidP="00C47F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1-2019</w:t>
            </w:r>
          </w:p>
        </w:tc>
        <w:tc>
          <w:tcPr>
            <w:tcW w:w="900" w:type="dxa"/>
            <w:tcMar>
              <w:left w:w="86" w:type="dxa"/>
              <w:right w:w="86" w:type="dxa"/>
            </w:tcMar>
          </w:tcPr>
          <w:p w14:paraId="42CEE2F3" w14:textId="1B6DA2A7" w:rsidR="00C47FC0" w:rsidRPr="005F082E" w:rsidRDefault="00C47FC0" w:rsidP="00C47F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BB4DAA2" w:rsidR="00C47FC0" w:rsidRPr="005F082E" w:rsidRDefault="00C47FC0" w:rsidP="00C47F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0DCDC81F" w:rsidR="00C47FC0" w:rsidRPr="005F082E" w:rsidRDefault="00C47FC0" w:rsidP="00C47FC0">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0</w:t>
            </w:r>
          </w:p>
        </w:tc>
        <w:tc>
          <w:tcPr>
            <w:tcW w:w="540" w:type="dxa"/>
            <w:tcMar>
              <w:left w:w="86" w:type="dxa"/>
              <w:right w:w="86" w:type="dxa"/>
            </w:tcMar>
          </w:tcPr>
          <w:p w14:paraId="70C90CCD" w14:textId="77777777" w:rsidR="00C47FC0" w:rsidRPr="005F082E" w:rsidRDefault="00C47FC0" w:rsidP="00C47FC0">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C47FC0" w:rsidRPr="005F082E" w:rsidRDefault="00C47FC0" w:rsidP="00C47FC0">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C47FC0" w:rsidRPr="005F082E" w:rsidRDefault="00C47FC0" w:rsidP="00C47FC0">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C47FC0" w:rsidRPr="005F082E" w:rsidRDefault="00C47FC0" w:rsidP="00C47FC0">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C47FC0" w:rsidRPr="005F082E" w:rsidRDefault="00C47FC0" w:rsidP="00C47FC0">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101AA9">
        <w:fldChar w:fldCharType="begin"/>
      </w:r>
      <w:r w:rsidR="00101AA9">
        <w:instrText xml:space="preserve"> SEQ Table \* ARABIC </w:instrText>
      </w:r>
      <w:r w:rsidR="00101AA9">
        <w:fldChar w:fldCharType="separate"/>
      </w:r>
      <w:r w:rsidR="0050755D">
        <w:rPr>
          <w:noProof/>
        </w:rPr>
        <w:t>3</w:t>
      </w:r>
      <w:r w:rsidR="00101AA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EA43774" w:rsidR="00684C7E" w:rsidRPr="005F082E" w:rsidRDefault="00C47FC0"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935F3E">
              <w:rPr>
                <w:rFonts w:ascii="Arial" w:hAnsi="Arial" w:cs="Arial"/>
                <w:color w:val="000000" w:themeColor="text1"/>
                <w:sz w:val="24"/>
                <w:szCs w:val="24"/>
              </w:rPr>
              <w:t>2017</w:t>
            </w:r>
          </w:p>
        </w:tc>
        <w:tc>
          <w:tcPr>
            <w:tcW w:w="1260" w:type="dxa"/>
            <w:tcMar>
              <w:left w:w="58" w:type="dxa"/>
              <w:right w:w="58" w:type="dxa"/>
            </w:tcMar>
          </w:tcPr>
          <w:p w14:paraId="690B0D1C" w14:textId="4001FA7D" w:rsidR="00684C7E" w:rsidRPr="005F082E" w:rsidRDefault="00935F3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87</w:t>
            </w:r>
          </w:p>
        </w:tc>
        <w:tc>
          <w:tcPr>
            <w:tcW w:w="1530" w:type="dxa"/>
            <w:tcMar>
              <w:left w:w="58" w:type="dxa"/>
              <w:right w:w="58" w:type="dxa"/>
            </w:tcMar>
          </w:tcPr>
          <w:p w14:paraId="6802CC34" w14:textId="633AC5CB"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A1D6308" w:rsidR="00684C7E" w:rsidRPr="005F082E" w:rsidRDefault="00C47FC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w:t>
            </w:r>
            <w:r w:rsidR="00935F3E">
              <w:rPr>
                <w:rFonts w:ascii="Arial" w:hAnsi="Arial" w:cs="Arial"/>
                <w:color w:val="000000" w:themeColor="text1"/>
                <w:sz w:val="24"/>
                <w:szCs w:val="24"/>
              </w:rPr>
              <w:t>2017</w:t>
            </w:r>
          </w:p>
        </w:tc>
        <w:tc>
          <w:tcPr>
            <w:tcW w:w="1260" w:type="dxa"/>
            <w:tcMar>
              <w:left w:w="58" w:type="dxa"/>
              <w:right w:w="58" w:type="dxa"/>
            </w:tcMar>
          </w:tcPr>
          <w:p w14:paraId="5F571C45" w14:textId="6603D2B1" w:rsidR="00684C7E" w:rsidRPr="005F082E" w:rsidRDefault="00935F3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67</w:t>
            </w:r>
          </w:p>
        </w:tc>
        <w:tc>
          <w:tcPr>
            <w:tcW w:w="1530" w:type="dxa"/>
            <w:tcMar>
              <w:left w:w="58" w:type="dxa"/>
              <w:right w:w="58" w:type="dxa"/>
            </w:tcMar>
          </w:tcPr>
          <w:p w14:paraId="2BE476FB" w14:textId="10F49B57"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3994361C" w14:textId="77777777" w:rsidR="00BE3AC4" w:rsidRDefault="00BE3AC4" w:rsidP="00070C22">
      <w:pPr>
        <w:pStyle w:val="Caption"/>
      </w:pPr>
    </w:p>
    <w:p w14:paraId="26E86F03" w14:textId="1C31B25C" w:rsidR="005D3708" w:rsidRPr="005F082E" w:rsidRDefault="005D3708" w:rsidP="00070C22">
      <w:pPr>
        <w:pStyle w:val="Caption"/>
      </w:pPr>
      <w:r w:rsidRPr="005F082E">
        <w:t xml:space="preserve">Table </w:t>
      </w:r>
      <w:r w:rsidR="00101AA9">
        <w:fldChar w:fldCharType="begin"/>
      </w:r>
      <w:r w:rsidR="00101AA9">
        <w:instrText xml:space="preserve"> SEQ Table \* ARABIC </w:instrText>
      </w:r>
      <w:r w:rsidR="00101AA9">
        <w:fldChar w:fldCharType="separate"/>
      </w:r>
      <w:r w:rsidR="0050755D">
        <w:rPr>
          <w:noProof/>
        </w:rPr>
        <w:t>4</w:t>
      </w:r>
      <w:r w:rsidR="00101AA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BE3AC4" w:rsidRPr="005F082E" w14:paraId="7C96DD6F" w14:textId="77777777" w:rsidTr="00512D8C">
        <w:trPr>
          <w:trHeight w:val="432"/>
        </w:trPr>
        <w:tc>
          <w:tcPr>
            <w:tcW w:w="2245" w:type="dxa"/>
            <w:tcMar>
              <w:left w:w="58" w:type="dxa"/>
              <w:right w:w="58" w:type="dxa"/>
            </w:tcMar>
          </w:tcPr>
          <w:p w14:paraId="29E71AAC" w14:textId="44B6D1EC" w:rsidR="00BE3AC4" w:rsidRPr="005F082E" w:rsidRDefault="00BE3AC4" w:rsidP="00BE3AC4">
            <w:pPr>
              <w:keepNext/>
              <w:keepLines/>
              <w:spacing w:before="40" w:after="40"/>
              <w:ind w:left="30"/>
              <w:jc w:val="both"/>
              <w:rPr>
                <w:rFonts w:ascii="Arial" w:hAnsi="Arial" w:cs="Arial"/>
                <w:color w:val="000000" w:themeColor="text1"/>
                <w:sz w:val="24"/>
                <w:szCs w:val="24"/>
              </w:rPr>
            </w:pPr>
            <w:r w:rsidRPr="00420F28">
              <w:rPr>
                <w:sz w:val="24"/>
                <w:szCs w:val="24"/>
              </w:rPr>
              <w:t>*Arsenic (ppb)</w:t>
            </w:r>
          </w:p>
        </w:tc>
        <w:tc>
          <w:tcPr>
            <w:tcW w:w="1440" w:type="dxa"/>
          </w:tcPr>
          <w:p w14:paraId="21F7006B" w14:textId="46486B49" w:rsidR="00BE3AC4" w:rsidRPr="005F082E" w:rsidRDefault="002F6D37" w:rsidP="00BE3AC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BE3AC4">
              <w:rPr>
                <w:rFonts w:ascii="Arial" w:hAnsi="Arial" w:cs="Arial"/>
                <w:color w:val="000000" w:themeColor="text1"/>
                <w:sz w:val="24"/>
                <w:szCs w:val="24"/>
              </w:rPr>
              <w:t>2020</w:t>
            </w:r>
          </w:p>
        </w:tc>
        <w:tc>
          <w:tcPr>
            <w:tcW w:w="1260" w:type="dxa"/>
          </w:tcPr>
          <w:p w14:paraId="1BD7CABC" w14:textId="3EB7D8CD" w:rsidR="00BE3AC4" w:rsidRPr="005F082E" w:rsidRDefault="00BE3AC4" w:rsidP="00BE3AC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8.1</w:t>
            </w:r>
          </w:p>
        </w:tc>
        <w:tc>
          <w:tcPr>
            <w:tcW w:w="1530" w:type="dxa"/>
          </w:tcPr>
          <w:p w14:paraId="40895B2C" w14:textId="601C269D" w:rsidR="00BE3AC4" w:rsidRPr="005F082E" w:rsidRDefault="00BE3AC4" w:rsidP="00BE3AC4">
            <w:pPr>
              <w:keepNext/>
              <w:keepLines/>
              <w:spacing w:before="40" w:after="40"/>
              <w:jc w:val="center"/>
              <w:rPr>
                <w:rFonts w:ascii="Arial" w:hAnsi="Arial" w:cs="Arial"/>
                <w:color w:val="000000" w:themeColor="text1"/>
                <w:sz w:val="24"/>
                <w:szCs w:val="24"/>
              </w:rPr>
            </w:pPr>
          </w:p>
        </w:tc>
        <w:tc>
          <w:tcPr>
            <w:tcW w:w="1170" w:type="dxa"/>
          </w:tcPr>
          <w:p w14:paraId="707B8EC2" w14:textId="1349A6A6" w:rsidR="00BE3AC4" w:rsidRPr="005F082E" w:rsidRDefault="00BE3AC4" w:rsidP="00BE3AC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5E9775FA" w:rsidR="00BE3AC4" w:rsidRPr="005F082E" w:rsidRDefault="00BE3AC4" w:rsidP="00BE3AC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14:paraId="307E6935" w14:textId="3ED6A049" w:rsidR="00BE3AC4" w:rsidRPr="005F082E" w:rsidRDefault="00BE3AC4" w:rsidP="00BE3AC4">
            <w:pPr>
              <w:keepNext/>
              <w:keepLines/>
              <w:spacing w:before="40" w:after="40"/>
              <w:jc w:val="center"/>
              <w:rPr>
                <w:rFonts w:ascii="Arial" w:hAnsi="Arial" w:cs="Arial"/>
                <w:color w:val="000000" w:themeColor="text1"/>
                <w:sz w:val="24"/>
                <w:szCs w:val="24"/>
              </w:rPr>
            </w:pPr>
            <w:r w:rsidRPr="00762C3D">
              <w:t>Erosion of natural deposits; runoff from orchards; glass and electronics production wastes</w:t>
            </w:r>
          </w:p>
        </w:tc>
      </w:tr>
      <w:tr w:rsidR="004975B3" w:rsidRPr="005F082E" w14:paraId="7E778FAF" w14:textId="77777777" w:rsidTr="00512D8C">
        <w:trPr>
          <w:trHeight w:val="432"/>
        </w:trPr>
        <w:tc>
          <w:tcPr>
            <w:tcW w:w="2245" w:type="dxa"/>
            <w:tcMar>
              <w:left w:w="58" w:type="dxa"/>
              <w:right w:w="58" w:type="dxa"/>
            </w:tcMar>
          </w:tcPr>
          <w:p w14:paraId="2BC454A4" w14:textId="4AADC9EA" w:rsidR="004975B3" w:rsidRPr="005F082E" w:rsidRDefault="004975B3" w:rsidP="004975B3">
            <w:pPr>
              <w:spacing w:before="40" w:after="40"/>
              <w:ind w:left="30"/>
              <w:jc w:val="both"/>
              <w:rPr>
                <w:rFonts w:ascii="Arial" w:hAnsi="Arial" w:cs="Arial"/>
                <w:color w:val="000000" w:themeColor="text1"/>
                <w:sz w:val="24"/>
                <w:szCs w:val="24"/>
              </w:rPr>
            </w:pPr>
            <w:r w:rsidRPr="00420F28">
              <w:rPr>
                <w:sz w:val="24"/>
                <w:szCs w:val="24"/>
              </w:rPr>
              <w:t>*Fluoride (ppm)</w:t>
            </w:r>
          </w:p>
        </w:tc>
        <w:tc>
          <w:tcPr>
            <w:tcW w:w="1440" w:type="dxa"/>
          </w:tcPr>
          <w:p w14:paraId="25EFD446" w14:textId="42E8D5ED" w:rsidR="004975B3" w:rsidRPr="004975B3" w:rsidRDefault="004975B3" w:rsidP="004975B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1FC7C450" w14:textId="77777777" w:rsidR="007F0474" w:rsidRDefault="004975B3" w:rsidP="007F047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Well 3.4</w:t>
            </w:r>
          </w:p>
          <w:p w14:paraId="7CAF39D9" w14:textId="646DDFF7" w:rsidR="004975B3" w:rsidRPr="007F0474" w:rsidRDefault="007F0474" w:rsidP="007F0474">
            <w:pPr>
              <w:spacing w:before="40" w:after="40"/>
              <w:jc w:val="center"/>
              <w:rPr>
                <w:rFonts w:ascii="Arial" w:hAnsi="Arial" w:cs="Arial"/>
                <w:color w:val="000000" w:themeColor="text1"/>
                <w:sz w:val="24"/>
                <w:szCs w:val="24"/>
              </w:rPr>
            </w:pPr>
            <w:r>
              <w:rPr>
                <w:rFonts w:ascii="Arial" w:hAnsi="Arial" w:cs="Arial"/>
              </w:rPr>
              <w:t>POU</w:t>
            </w:r>
            <w:r w:rsidR="004975B3">
              <w:rPr>
                <w:rFonts w:ascii="Arial" w:hAnsi="Arial" w:cs="Arial"/>
                <w:sz w:val="24"/>
                <w:szCs w:val="24"/>
              </w:rPr>
              <w:t xml:space="preserve"> </w:t>
            </w:r>
            <w:r>
              <w:rPr>
                <w:rFonts w:ascii="Arial" w:hAnsi="Arial" w:cs="Arial"/>
                <w:sz w:val="24"/>
                <w:szCs w:val="24"/>
              </w:rPr>
              <w:t>0</w:t>
            </w:r>
            <w:r w:rsidR="004975B3">
              <w:rPr>
                <w:rFonts w:ascii="Arial" w:hAnsi="Arial" w:cs="Arial"/>
                <w:sz w:val="24"/>
                <w:szCs w:val="24"/>
              </w:rPr>
              <w:t>.39</w:t>
            </w:r>
          </w:p>
        </w:tc>
        <w:tc>
          <w:tcPr>
            <w:tcW w:w="1530" w:type="dxa"/>
          </w:tcPr>
          <w:p w14:paraId="378F1492" w14:textId="77777777" w:rsidR="004975B3" w:rsidRDefault="004975B3" w:rsidP="004975B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 – 3.5</w:t>
            </w:r>
          </w:p>
          <w:p w14:paraId="694B316A" w14:textId="0714FCC9" w:rsidR="004975B3" w:rsidRPr="005F082E" w:rsidRDefault="004975B3" w:rsidP="004975B3">
            <w:pPr>
              <w:spacing w:before="40" w:after="40"/>
              <w:jc w:val="center"/>
              <w:rPr>
                <w:rFonts w:ascii="Arial" w:hAnsi="Arial" w:cs="Arial"/>
                <w:color w:val="000000" w:themeColor="text1"/>
                <w:sz w:val="24"/>
                <w:szCs w:val="24"/>
              </w:rPr>
            </w:pPr>
            <w:r>
              <w:rPr>
                <w:rFonts w:ascii="Arial" w:hAnsi="Arial" w:cs="Arial"/>
                <w:sz w:val="24"/>
                <w:szCs w:val="24"/>
              </w:rPr>
              <w:t>0.1– 0.98</w:t>
            </w:r>
          </w:p>
        </w:tc>
        <w:tc>
          <w:tcPr>
            <w:tcW w:w="1170" w:type="dxa"/>
          </w:tcPr>
          <w:p w14:paraId="04B3ABD1" w14:textId="15BD0258" w:rsidR="004975B3" w:rsidRPr="005F082E" w:rsidRDefault="004975B3" w:rsidP="004975B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7BD33183" w14:textId="0BE7851E" w:rsidR="004975B3" w:rsidRPr="005F082E" w:rsidRDefault="004975B3" w:rsidP="004975B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701F5E75" w14:textId="58040B6E" w:rsidR="004975B3" w:rsidRPr="005F082E" w:rsidRDefault="004975B3" w:rsidP="004975B3">
            <w:pPr>
              <w:spacing w:before="40" w:after="40"/>
              <w:jc w:val="center"/>
              <w:rPr>
                <w:rFonts w:ascii="Arial" w:hAnsi="Arial" w:cs="Arial"/>
                <w:color w:val="000000" w:themeColor="text1"/>
                <w:sz w:val="24"/>
                <w:szCs w:val="24"/>
              </w:rPr>
            </w:pPr>
            <w:r w:rsidRPr="00BE0128">
              <w:t>Erosion of natural deposits; water additive that promotes strong teeth; discharge from fertilizer and aluminum factories</w:t>
            </w:r>
          </w:p>
        </w:tc>
      </w:tr>
      <w:tr w:rsidR="00BE3AC4" w:rsidRPr="005F082E" w14:paraId="063E86E8" w14:textId="77777777" w:rsidTr="00512D8C">
        <w:trPr>
          <w:trHeight w:val="432"/>
        </w:trPr>
        <w:tc>
          <w:tcPr>
            <w:tcW w:w="2245" w:type="dxa"/>
            <w:tcMar>
              <w:left w:w="58" w:type="dxa"/>
              <w:right w:w="58" w:type="dxa"/>
            </w:tcMar>
          </w:tcPr>
          <w:p w14:paraId="0D3966C5" w14:textId="0E1F0CD9" w:rsidR="00BE3AC4" w:rsidRPr="005F082E" w:rsidRDefault="00BE3AC4" w:rsidP="00BE3AC4">
            <w:pPr>
              <w:spacing w:before="40" w:after="40"/>
              <w:ind w:left="30"/>
              <w:jc w:val="both"/>
              <w:rPr>
                <w:rFonts w:ascii="Arial" w:hAnsi="Arial" w:cs="Arial"/>
                <w:color w:val="000000" w:themeColor="text1"/>
                <w:sz w:val="24"/>
                <w:szCs w:val="24"/>
              </w:rPr>
            </w:pPr>
            <w:r w:rsidRPr="00420F28">
              <w:rPr>
                <w:sz w:val="24"/>
                <w:szCs w:val="24"/>
              </w:rPr>
              <w:t>Gross Alpha (</w:t>
            </w:r>
            <w:proofErr w:type="spellStart"/>
            <w:r w:rsidRPr="00420F28">
              <w:rPr>
                <w:sz w:val="24"/>
                <w:szCs w:val="24"/>
              </w:rPr>
              <w:t>pCi</w:t>
            </w:r>
            <w:proofErr w:type="spellEnd"/>
            <w:r w:rsidRPr="00420F28">
              <w:rPr>
                <w:sz w:val="24"/>
                <w:szCs w:val="24"/>
              </w:rPr>
              <w:t xml:space="preserve">/L)                                                                                                                                                                                                                                                                                                                                                                                                                                                                           </w:t>
            </w:r>
          </w:p>
        </w:tc>
        <w:tc>
          <w:tcPr>
            <w:tcW w:w="1440" w:type="dxa"/>
          </w:tcPr>
          <w:p w14:paraId="6E2855E0" w14:textId="5D250364" w:rsidR="00BE3AC4" w:rsidRPr="005F082E" w:rsidRDefault="00A1185E" w:rsidP="00BE3A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2018</w:t>
            </w:r>
          </w:p>
        </w:tc>
        <w:tc>
          <w:tcPr>
            <w:tcW w:w="1260" w:type="dxa"/>
          </w:tcPr>
          <w:p w14:paraId="1C736910" w14:textId="2E493AB5" w:rsidR="00BE3AC4" w:rsidRPr="005F082E" w:rsidRDefault="00BE3AC4" w:rsidP="00BE3A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1.83</w:t>
            </w:r>
          </w:p>
        </w:tc>
        <w:tc>
          <w:tcPr>
            <w:tcW w:w="1530" w:type="dxa"/>
          </w:tcPr>
          <w:p w14:paraId="129259DD" w14:textId="2A3B4FC0" w:rsidR="00BE3AC4" w:rsidRPr="005F082E" w:rsidRDefault="00BE3AC4" w:rsidP="00BE3A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0.948-2.72</w:t>
            </w:r>
          </w:p>
        </w:tc>
        <w:tc>
          <w:tcPr>
            <w:tcW w:w="1170" w:type="dxa"/>
          </w:tcPr>
          <w:p w14:paraId="138E3EF7" w14:textId="054B0FE0" w:rsidR="00BE3AC4" w:rsidRPr="005F082E" w:rsidRDefault="00BE3AC4" w:rsidP="00BE3A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53124EBD" w14:textId="2BACA9D7" w:rsidR="00BE3AC4" w:rsidRPr="005F082E" w:rsidRDefault="00BE3AC4" w:rsidP="00BE3A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00638DAB" w14:textId="4B1380F7" w:rsidR="00BE3AC4" w:rsidRPr="005F082E" w:rsidRDefault="00BE3AC4" w:rsidP="00BE3AC4">
            <w:pPr>
              <w:spacing w:before="40" w:after="40"/>
              <w:jc w:val="center"/>
              <w:rPr>
                <w:rFonts w:ascii="Arial" w:hAnsi="Arial" w:cs="Arial"/>
                <w:color w:val="000000" w:themeColor="text1"/>
                <w:sz w:val="24"/>
                <w:szCs w:val="24"/>
              </w:rPr>
            </w:pPr>
            <w:r w:rsidRPr="00BE0128">
              <w:t>Erosion of natural deposits</w:t>
            </w:r>
          </w:p>
        </w:tc>
      </w:tr>
      <w:tr w:rsidR="00BE3AC4" w:rsidRPr="005F082E" w14:paraId="5A2E4EDA" w14:textId="77777777" w:rsidTr="00512D8C">
        <w:trPr>
          <w:trHeight w:val="432"/>
        </w:trPr>
        <w:tc>
          <w:tcPr>
            <w:tcW w:w="2245" w:type="dxa"/>
            <w:tcMar>
              <w:left w:w="58" w:type="dxa"/>
              <w:right w:w="58" w:type="dxa"/>
            </w:tcMar>
          </w:tcPr>
          <w:p w14:paraId="490802B3" w14:textId="007E17F9" w:rsidR="00BE3AC4" w:rsidRPr="005F082E" w:rsidRDefault="00BE3AC4" w:rsidP="00BE3AC4">
            <w:pPr>
              <w:spacing w:before="40" w:after="40"/>
              <w:ind w:left="30"/>
              <w:jc w:val="both"/>
              <w:rPr>
                <w:rFonts w:ascii="Arial" w:hAnsi="Arial" w:cs="Arial"/>
                <w:color w:val="000000" w:themeColor="text1"/>
                <w:sz w:val="24"/>
                <w:szCs w:val="24"/>
              </w:rPr>
            </w:pPr>
            <w:r>
              <w:rPr>
                <w:sz w:val="24"/>
                <w:szCs w:val="24"/>
              </w:rPr>
              <w:t>Aluminum (ug/L)</w:t>
            </w:r>
          </w:p>
        </w:tc>
        <w:tc>
          <w:tcPr>
            <w:tcW w:w="1440" w:type="dxa"/>
          </w:tcPr>
          <w:p w14:paraId="535C6478" w14:textId="73F812B7" w:rsidR="00BE3AC4" w:rsidRPr="005F082E" w:rsidRDefault="002F6D37" w:rsidP="00BE3A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BE3AC4">
              <w:rPr>
                <w:rFonts w:ascii="Arial" w:hAnsi="Arial" w:cs="Arial"/>
                <w:color w:val="000000" w:themeColor="text1"/>
                <w:sz w:val="24"/>
                <w:szCs w:val="24"/>
              </w:rPr>
              <w:t>2020</w:t>
            </w:r>
          </w:p>
        </w:tc>
        <w:tc>
          <w:tcPr>
            <w:tcW w:w="1260" w:type="dxa"/>
          </w:tcPr>
          <w:p w14:paraId="1A872876" w14:textId="04637F7D" w:rsidR="00BE3AC4" w:rsidRPr="005F082E" w:rsidRDefault="00BE3AC4" w:rsidP="00BE3A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63</w:t>
            </w:r>
          </w:p>
        </w:tc>
        <w:tc>
          <w:tcPr>
            <w:tcW w:w="1530" w:type="dxa"/>
          </w:tcPr>
          <w:p w14:paraId="4E27FAAD" w14:textId="41E2B744" w:rsidR="00BE3AC4" w:rsidRPr="005F082E" w:rsidRDefault="00BE3AC4" w:rsidP="00BE3AC4">
            <w:pPr>
              <w:spacing w:before="40" w:after="40"/>
              <w:jc w:val="center"/>
              <w:rPr>
                <w:rFonts w:ascii="Arial" w:hAnsi="Arial" w:cs="Arial"/>
                <w:color w:val="000000" w:themeColor="text1"/>
                <w:sz w:val="24"/>
                <w:szCs w:val="24"/>
              </w:rPr>
            </w:pPr>
          </w:p>
        </w:tc>
        <w:tc>
          <w:tcPr>
            <w:tcW w:w="1170" w:type="dxa"/>
          </w:tcPr>
          <w:p w14:paraId="6EC8A772" w14:textId="192BBFA7" w:rsidR="00BE3AC4" w:rsidRPr="005F082E" w:rsidRDefault="00BE3AC4" w:rsidP="00BE3A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22CCB022" w14:textId="30ED2D38" w:rsidR="00BE3AC4" w:rsidRPr="005F082E" w:rsidRDefault="00BE3AC4" w:rsidP="00BE3A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600</w:t>
            </w:r>
          </w:p>
        </w:tc>
        <w:tc>
          <w:tcPr>
            <w:tcW w:w="1931" w:type="dxa"/>
          </w:tcPr>
          <w:p w14:paraId="218DDB99" w14:textId="5A4ECD95" w:rsidR="00BE3AC4" w:rsidRPr="005F082E" w:rsidRDefault="00BE3AC4" w:rsidP="00BE3AC4">
            <w:pPr>
              <w:spacing w:before="40" w:after="40"/>
              <w:jc w:val="center"/>
              <w:rPr>
                <w:rFonts w:ascii="Arial" w:hAnsi="Arial" w:cs="Arial"/>
                <w:color w:val="000000" w:themeColor="text1"/>
                <w:sz w:val="24"/>
                <w:szCs w:val="24"/>
              </w:rPr>
            </w:pPr>
            <w:r w:rsidRPr="003E6994">
              <w:t>Erosion of natural deposits; residue from some surface water treatment processes</w:t>
            </w:r>
          </w:p>
        </w:tc>
      </w:tr>
    </w:tbl>
    <w:p w14:paraId="7CEB1FE7" w14:textId="4460B6A3" w:rsidR="005D3708" w:rsidRPr="005F082E" w:rsidRDefault="005D3708" w:rsidP="00070C22">
      <w:pPr>
        <w:pStyle w:val="Caption"/>
      </w:pPr>
      <w:r w:rsidRPr="005F082E">
        <w:t xml:space="preserve">Table </w:t>
      </w:r>
      <w:r w:rsidR="00101AA9">
        <w:fldChar w:fldCharType="begin"/>
      </w:r>
      <w:r w:rsidR="00101AA9">
        <w:instrText xml:space="preserve"> SEQ Table \* ARABIC </w:instrText>
      </w:r>
      <w:r w:rsidR="00101AA9">
        <w:fldChar w:fldCharType="separate"/>
      </w:r>
      <w:r w:rsidR="0050755D">
        <w:rPr>
          <w:noProof/>
        </w:rPr>
        <w:t>5</w:t>
      </w:r>
      <w:r w:rsidR="00101AA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F6303" w:rsidRPr="005F082E" w14:paraId="029A4A7D" w14:textId="77777777" w:rsidTr="00640D92">
        <w:trPr>
          <w:trHeight w:val="432"/>
        </w:trPr>
        <w:tc>
          <w:tcPr>
            <w:tcW w:w="2245" w:type="dxa"/>
          </w:tcPr>
          <w:p w14:paraId="04C2A80B" w14:textId="18239D08" w:rsidR="003F6303" w:rsidRPr="005F082E" w:rsidRDefault="003F6303" w:rsidP="003F6303">
            <w:pPr>
              <w:spacing w:before="40" w:after="40"/>
              <w:ind w:left="187"/>
              <w:rPr>
                <w:rFonts w:ascii="Arial" w:hAnsi="Arial" w:cs="Arial"/>
                <w:color w:val="000000" w:themeColor="text1"/>
                <w:sz w:val="24"/>
                <w:szCs w:val="24"/>
              </w:rPr>
            </w:pPr>
            <w:r w:rsidRPr="00420F28">
              <w:rPr>
                <w:sz w:val="24"/>
                <w:szCs w:val="24"/>
              </w:rPr>
              <w:t>Chloride (ppm)</w:t>
            </w:r>
          </w:p>
        </w:tc>
        <w:tc>
          <w:tcPr>
            <w:tcW w:w="1440" w:type="dxa"/>
          </w:tcPr>
          <w:p w14:paraId="3AB56DE9" w14:textId="13DF05B7" w:rsidR="003F6303" w:rsidRPr="005F082E" w:rsidRDefault="006B27AF" w:rsidP="003F6303">
            <w:pPr>
              <w:spacing w:before="40" w:after="40"/>
              <w:rPr>
                <w:rFonts w:ascii="Arial" w:hAnsi="Arial" w:cs="Arial"/>
                <w:color w:val="000000" w:themeColor="text1"/>
                <w:sz w:val="24"/>
                <w:szCs w:val="24"/>
              </w:rPr>
            </w:pPr>
            <w:r>
              <w:rPr>
                <w:rFonts w:ascii="Arial" w:hAnsi="Arial" w:cs="Arial"/>
                <w:color w:val="000000" w:themeColor="text1"/>
                <w:sz w:val="24"/>
                <w:szCs w:val="24"/>
              </w:rPr>
              <w:t>8-</w:t>
            </w:r>
            <w:r w:rsidR="003F6303">
              <w:rPr>
                <w:rFonts w:ascii="Arial" w:hAnsi="Arial" w:cs="Arial"/>
                <w:color w:val="000000" w:themeColor="text1"/>
                <w:sz w:val="24"/>
                <w:szCs w:val="24"/>
              </w:rPr>
              <w:t>2017</w:t>
            </w:r>
          </w:p>
        </w:tc>
        <w:tc>
          <w:tcPr>
            <w:tcW w:w="1260" w:type="dxa"/>
          </w:tcPr>
          <w:p w14:paraId="5D465B29" w14:textId="3878E11D" w:rsidR="003F6303" w:rsidRPr="005F082E" w:rsidRDefault="003F6303" w:rsidP="003F6303">
            <w:pPr>
              <w:spacing w:before="40" w:after="40"/>
              <w:rPr>
                <w:rFonts w:ascii="Arial" w:hAnsi="Arial" w:cs="Arial"/>
                <w:color w:val="000000" w:themeColor="text1"/>
                <w:sz w:val="24"/>
                <w:szCs w:val="24"/>
              </w:rPr>
            </w:pPr>
            <w:r>
              <w:rPr>
                <w:rFonts w:ascii="Arial" w:hAnsi="Arial" w:cs="Arial"/>
                <w:color w:val="000000" w:themeColor="text1"/>
                <w:sz w:val="24"/>
                <w:szCs w:val="24"/>
              </w:rPr>
              <w:t>41</w:t>
            </w:r>
          </w:p>
        </w:tc>
        <w:tc>
          <w:tcPr>
            <w:tcW w:w="1530" w:type="dxa"/>
          </w:tcPr>
          <w:p w14:paraId="6F2413BA" w14:textId="7F3B09E2" w:rsidR="003F6303" w:rsidRPr="005F082E" w:rsidRDefault="003F6303" w:rsidP="003F6303">
            <w:pPr>
              <w:spacing w:before="40" w:after="40"/>
              <w:rPr>
                <w:rFonts w:ascii="Arial" w:hAnsi="Arial" w:cs="Arial"/>
                <w:color w:val="000000" w:themeColor="text1"/>
                <w:sz w:val="24"/>
                <w:szCs w:val="24"/>
              </w:rPr>
            </w:pPr>
          </w:p>
        </w:tc>
        <w:tc>
          <w:tcPr>
            <w:tcW w:w="900" w:type="dxa"/>
          </w:tcPr>
          <w:p w14:paraId="5615AC9F" w14:textId="38357298" w:rsidR="003F6303" w:rsidRPr="005F082E" w:rsidRDefault="003F6303" w:rsidP="003F6303">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21C45ECB" w:rsidR="003F6303" w:rsidRPr="005F082E" w:rsidRDefault="003F6303" w:rsidP="003F6303">
            <w:pPr>
              <w:spacing w:before="40" w:after="40"/>
              <w:rPr>
                <w:rFonts w:ascii="Arial" w:hAnsi="Arial" w:cs="Arial"/>
                <w:color w:val="000000" w:themeColor="text1"/>
                <w:sz w:val="24"/>
                <w:szCs w:val="24"/>
              </w:rPr>
            </w:pPr>
          </w:p>
        </w:tc>
        <w:tc>
          <w:tcPr>
            <w:tcW w:w="2291" w:type="dxa"/>
          </w:tcPr>
          <w:p w14:paraId="566F303C" w14:textId="0CA08802" w:rsidR="003F6303" w:rsidRPr="005F082E" w:rsidRDefault="003F6303" w:rsidP="003F6303">
            <w:pPr>
              <w:spacing w:before="40" w:after="40"/>
              <w:rPr>
                <w:rFonts w:ascii="Arial" w:hAnsi="Arial" w:cs="Arial"/>
                <w:color w:val="000000" w:themeColor="text1"/>
                <w:sz w:val="24"/>
                <w:szCs w:val="24"/>
              </w:rPr>
            </w:pPr>
            <w:r w:rsidRPr="00BE0128">
              <w:t>Runoff/leaching from natural deposits; seawater influence</w:t>
            </w:r>
          </w:p>
        </w:tc>
      </w:tr>
      <w:tr w:rsidR="00B04B6F" w:rsidRPr="005F082E" w14:paraId="43BA6B8D" w14:textId="77777777" w:rsidTr="00640D92">
        <w:trPr>
          <w:trHeight w:val="432"/>
        </w:trPr>
        <w:tc>
          <w:tcPr>
            <w:tcW w:w="2245" w:type="dxa"/>
          </w:tcPr>
          <w:p w14:paraId="581AB298" w14:textId="4E989934" w:rsidR="00B04B6F" w:rsidRPr="005F082E" w:rsidRDefault="00B04B6F" w:rsidP="00B04B6F">
            <w:pPr>
              <w:spacing w:before="40" w:after="40"/>
              <w:ind w:left="187"/>
              <w:rPr>
                <w:rFonts w:ascii="Arial" w:hAnsi="Arial" w:cs="Arial"/>
                <w:color w:val="000000" w:themeColor="text1"/>
                <w:sz w:val="24"/>
                <w:szCs w:val="24"/>
              </w:rPr>
            </w:pPr>
            <w:r w:rsidRPr="00420F28">
              <w:rPr>
                <w:sz w:val="24"/>
                <w:szCs w:val="24"/>
              </w:rPr>
              <w:t>Specific Conductance (</w:t>
            </w:r>
            <w:proofErr w:type="spellStart"/>
            <w:r w:rsidRPr="00420F28">
              <w:rPr>
                <w:sz w:val="24"/>
                <w:szCs w:val="24"/>
              </w:rPr>
              <w:t>umho</w:t>
            </w:r>
            <w:proofErr w:type="spellEnd"/>
            <w:r w:rsidRPr="00420F28">
              <w:rPr>
                <w:sz w:val="24"/>
                <w:szCs w:val="24"/>
              </w:rPr>
              <w:t>/cm)</w:t>
            </w:r>
          </w:p>
        </w:tc>
        <w:tc>
          <w:tcPr>
            <w:tcW w:w="1440" w:type="dxa"/>
          </w:tcPr>
          <w:p w14:paraId="13425507" w14:textId="696FB592" w:rsidR="00B04B6F" w:rsidRPr="005F082E" w:rsidRDefault="006B27A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8-</w:t>
            </w:r>
            <w:r w:rsidR="00B04B6F">
              <w:rPr>
                <w:rFonts w:ascii="Arial" w:hAnsi="Arial" w:cs="Arial"/>
                <w:color w:val="000000" w:themeColor="text1"/>
                <w:sz w:val="24"/>
                <w:szCs w:val="24"/>
              </w:rPr>
              <w:t>2017</w:t>
            </w:r>
          </w:p>
        </w:tc>
        <w:tc>
          <w:tcPr>
            <w:tcW w:w="1260" w:type="dxa"/>
          </w:tcPr>
          <w:p w14:paraId="72C49EEB" w14:textId="6E903D83" w:rsidR="00B04B6F" w:rsidRPr="005F082E" w:rsidRDefault="00B04B6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590</w:t>
            </w:r>
          </w:p>
        </w:tc>
        <w:tc>
          <w:tcPr>
            <w:tcW w:w="1530" w:type="dxa"/>
          </w:tcPr>
          <w:p w14:paraId="7C11921B" w14:textId="2512AF02" w:rsidR="00B04B6F" w:rsidRPr="005F082E" w:rsidRDefault="00B04B6F" w:rsidP="00B04B6F">
            <w:pPr>
              <w:spacing w:before="40" w:after="40"/>
              <w:rPr>
                <w:rFonts w:ascii="Arial" w:hAnsi="Arial" w:cs="Arial"/>
                <w:color w:val="000000" w:themeColor="text1"/>
                <w:sz w:val="24"/>
                <w:szCs w:val="24"/>
              </w:rPr>
            </w:pPr>
          </w:p>
        </w:tc>
        <w:tc>
          <w:tcPr>
            <w:tcW w:w="900" w:type="dxa"/>
          </w:tcPr>
          <w:p w14:paraId="491F1603" w14:textId="260B28B8" w:rsidR="00B04B6F" w:rsidRPr="005F082E" w:rsidRDefault="00B04B6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489C42D6" w14:textId="3249F540" w:rsidR="00B04B6F" w:rsidRPr="005F082E" w:rsidRDefault="00B04B6F" w:rsidP="00B04B6F">
            <w:pPr>
              <w:spacing w:before="40" w:after="40"/>
              <w:rPr>
                <w:rFonts w:ascii="Arial" w:hAnsi="Arial" w:cs="Arial"/>
                <w:color w:val="000000" w:themeColor="text1"/>
                <w:sz w:val="24"/>
                <w:szCs w:val="24"/>
              </w:rPr>
            </w:pPr>
          </w:p>
        </w:tc>
        <w:tc>
          <w:tcPr>
            <w:tcW w:w="2291" w:type="dxa"/>
          </w:tcPr>
          <w:p w14:paraId="2DBCEC1A" w14:textId="46ABF4FD" w:rsidR="00B04B6F" w:rsidRPr="005F082E" w:rsidRDefault="00B04B6F" w:rsidP="00B04B6F">
            <w:pPr>
              <w:spacing w:before="40" w:after="40"/>
              <w:rPr>
                <w:rFonts w:ascii="Arial" w:hAnsi="Arial" w:cs="Arial"/>
                <w:color w:val="000000" w:themeColor="text1"/>
                <w:sz w:val="24"/>
                <w:szCs w:val="24"/>
              </w:rPr>
            </w:pPr>
            <w:r w:rsidRPr="00BE0128">
              <w:t>Substances that form ions when in water; seawater influence</w:t>
            </w:r>
          </w:p>
        </w:tc>
      </w:tr>
      <w:tr w:rsidR="00B04B6F" w:rsidRPr="005F082E" w14:paraId="73E09562" w14:textId="77777777" w:rsidTr="00640D92">
        <w:trPr>
          <w:trHeight w:val="432"/>
        </w:trPr>
        <w:tc>
          <w:tcPr>
            <w:tcW w:w="2245" w:type="dxa"/>
          </w:tcPr>
          <w:p w14:paraId="3403604E" w14:textId="539E12F0" w:rsidR="00B04B6F" w:rsidRPr="005F082E" w:rsidRDefault="00B04B6F" w:rsidP="00B04B6F">
            <w:pPr>
              <w:spacing w:before="40" w:after="40"/>
              <w:ind w:left="187"/>
              <w:rPr>
                <w:rFonts w:ascii="Arial" w:hAnsi="Arial" w:cs="Arial"/>
                <w:color w:val="000000" w:themeColor="text1"/>
                <w:sz w:val="24"/>
                <w:szCs w:val="24"/>
              </w:rPr>
            </w:pPr>
            <w:r w:rsidRPr="00420F28">
              <w:rPr>
                <w:sz w:val="24"/>
                <w:szCs w:val="24"/>
              </w:rPr>
              <w:t>Sulfate (ppm)</w:t>
            </w:r>
          </w:p>
        </w:tc>
        <w:tc>
          <w:tcPr>
            <w:tcW w:w="1440" w:type="dxa"/>
          </w:tcPr>
          <w:p w14:paraId="0092569F" w14:textId="6D1F9CFE" w:rsidR="00B04B6F" w:rsidRPr="005F082E" w:rsidRDefault="006B27A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8-</w:t>
            </w:r>
            <w:r w:rsidR="00B04B6F">
              <w:rPr>
                <w:rFonts w:ascii="Arial" w:hAnsi="Arial" w:cs="Arial"/>
                <w:color w:val="000000" w:themeColor="text1"/>
                <w:sz w:val="24"/>
                <w:szCs w:val="24"/>
              </w:rPr>
              <w:t>2017</w:t>
            </w:r>
          </w:p>
        </w:tc>
        <w:tc>
          <w:tcPr>
            <w:tcW w:w="1260" w:type="dxa"/>
          </w:tcPr>
          <w:p w14:paraId="0911D3C7" w14:textId="1F1F932F" w:rsidR="00B04B6F" w:rsidRPr="005F082E" w:rsidRDefault="00B04B6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130</w:t>
            </w:r>
          </w:p>
        </w:tc>
        <w:tc>
          <w:tcPr>
            <w:tcW w:w="1530" w:type="dxa"/>
          </w:tcPr>
          <w:p w14:paraId="0BF62DBF" w14:textId="29CB62E7" w:rsidR="00B04B6F" w:rsidRPr="005F082E" w:rsidRDefault="00B04B6F" w:rsidP="00B04B6F">
            <w:pPr>
              <w:spacing w:before="40" w:after="40"/>
              <w:rPr>
                <w:rFonts w:ascii="Arial" w:hAnsi="Arial" w:cs="Arial"/>
                <w:color w:val="000000" w:themeColor="text1"/>
                <w:sz w:val="24"/>
                <w:szCs w:val="24"/>
              </w:rPr>
            </w:pPr>
          </w:p>
        </w:tc>
        <w:tc>
          <w:tcPr>
            <w:tcW w:w="900" w:type="dxa"/>
          </w:tcPr>
          <w:p w14:paraId="7E45BD0E" w14:textId="3CEF5655" w:rsidR="00B04B6F" w:rsidRPr="005F082E" w:rsidRDefault="00B04B6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5472C147" w14:textId="4C3DD328" w:rsidR="00B04B6F" w:rsidRPr="005F082E" w:rsidRDefault="00B04B6F" w:rsidP="00B04B6F">
            <w:pPr>
              <w:spacing w:before="40" w:after="40"/>
              <w:rPr>
                <w:rFonts w:ascii="Arial" w:hAnsi="Arial" w:cs="Arial"/>
                <w:color w:val="000000" w:themeColor="text1"/>
                <w:sz w:val="24"/>
                <w:szCs w:val="24"/>
              </w:rPr>
            </w:pPr>
          </w:p>
        </w:tc>
        <w:tc>
          <w:tcPr>
            <w:tcW w:w="2291" w:type="dxa"/>
          </w:tcPr>
          <w:p w14:paraId="516D9456" w14:textId="46284403" w:rsidR="00B04B6F" w:rsidRPr="005F082E" w:rsidRDefault="00B04B6F" w:rsidP="00B04B6F">
            <w:pPr>
              <w:spacing w:before="40" w:after="40"/>
              <w:rPr>
                <w:rFonts w:ascii="Arial" w:hAnsi="Arial" w:cs="Arial"/>
                <w:color w:val="000000" w:themeColor="text1"/>
                <w:sz w:val="24"/>
                <w:szCs w:val="24"/>
              </w:rPr>
            </w:pPr>
            <w:r w:rsidRPr="00BE0128">
              <w:t>Runoff/leaching from natural deposits; industrial wastes</w:t>
            </w:r>
          </w:p>
        </w:tc>
      </w:tr>
      <w:tr w:rsidR="00B04B6F" w:rsidRPr="005F082E" w14:paraId="69BB00A9" w14:textId="77777777" w:rsidTr="00640D92">
        <w:trPr>
          <w:trHeight w:val="432"/>
        </w:trPr>
        <w:tc>
          <w:tcPr>
            <w:tcW w:w="2245" w:type="dxa"/>
          </w:tcPr>
          <w:p w14:paraId="6BDEADFF" w14:textId="6BE4F076" w:rsidR="00B04B6F" w:rsidRPr="005F082E" w:rsidRDefault="00B04B6F" w:rsidP="00B04B6F">
            <w:pPr>
              <w:spacing w:before="40" w:after="40"/>
              <w:ind w:left="187"/>
              <w:rPr>
                <w:rFonts w:ascii="Arial" w:hAnsi="Arial" w:cs="Arial"/>
                <w:color w:val="000000" w:themeColor="text1"/>
                <w:sz w:val="24"/>
                <w:szCs w:val="24"/>
              </w:rPr>
            </w:pPr>
            <w:r w:rsidRPr="00420F28">
              <w:rPr>
                <w:sz w:val="24"/>
                <w:szCs w:val="24"/>
              </w:rPr>
              <w:t>Total Dissolved Solids (ppm)</w:t>
            </w:r>
          </w:p>
        </w:tc>
        <w:tc>
          <w:tcPr>
            <w:tcW w:w="1440" w:type="dxa"/>
          </w:tcPr>
          <w:p w14:paraId="5BFE9E52" w14:textId="34E4EA07" w:rsidR="00B04B6F" w:rsidRDefault="00BB475B" w:rsidP="00B04B6F">
            <w:pPr>
              <w:spacing w:before="40" w:after="40"/>
              <w:rPr>
                <w:rFonts w:ascii="Arial" w:hAnsi="Arial" w:cs="Arial"/>
                <w:color w:val="000000" w:themeColor="text1"/>
                <w:sz w:val="24"/>
                <w:szCs w:val="24"/>
              </w:rPr>
            </w:pPr>
            <w:r>
              <w:rPr>
                <w:rFonts w:ascii="Arial" w:hAnsi="Arial" w:cs="Arial"/>
                <w:color w:val="000000" w:themeColor="text1"/>
                <w:sz w:val="24"/>
                <w:szCs w:val="24"/>
              </w:rPr>
              <w:t>11-2018</w:t>
            </w:r>
          </w:p>
          <w:p w14:paraId="58C60CB1" w14:textId="554F86A9" w:rsidR="00B04B6F" w:rsidRPr="005F082E" w:rsidRDefault="00B04B6F" w:rsidP="00B04B6F">
            <w:pPr>
              <w:spacing w:before="40" w:after="40"/>
              <w:rPr>
                <w:rFonts w:ascii="Arial" w:hAnsi="Arial" w:cs="Arial"/>
                <w:color w:val="000000" w:themeColor="text1"/>
                <w:sz w:val="24"/>
                <w:szCs w:val="24"/>
              </w:rPr>
            </w:pPr>
            <w:r>
              <w:rPr>
                <w:rFonts w:ascii="Arial" w:hAnsi="Arial" w:cs="Arial"/>
                <w:color w:val="000000" w:themeColor="text1"/>
              </w:rPr>
              <w:t>POUs</w:t>
            </w:r>
            <w:r>
              <w:rPr>
                <w:rFonts w:ascii="Arial" w:hAnsi="Arial" w:cs="Arial"/>
                <w:color w:val="000000" w:themeColor="text1"/>
                <w:sz w:val="24"/>
                <w:szCs w:val="24"/>
              </w:rPr>
              <w:t xml:space="preserve"> 2021</w:t>
            </w:r>
          </w:p>
        </w:tc>
        <w:tc>
          <w:tcPr>
            <w:tcW w:w="1260" w:type="dxa"/>
          </w:tcPr>
          <w:p w14:paraId="0312A907" w14:textId="198B3A29" w:rsidR="00B04B6F" w:rsidRDefault="00B04B6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3</w:t>
            </w:r>
            <w:r w:rsidR="00BB475B">
              <w:rPr>
                <w:rFonts w:ascii="Arial" w:hAnsi="Arial" w:cs="Arial"/>
                <w:color w:val="000000" w:themeColor="text1"/>
                <w:sz w:val="24"/>
                <w:szCs w:val="24"/>
              </w:rPr>
              <w:t>2</w:t>
            </w:r>
            <w:r w:rsidR="002F6D37">
              <w:rPr>
                <w:rFonts w:ascii="Arial" w:hAnsi="Arial" w:cs="Arial"/>
                <w:color w:val="000000" w:themeColor="text1"/>
                <w:sz w:val="24"/>
                <w:szCs w:val="24"/>
              </w:rPr>
              <w:t>0</w:t>
            </w:r>
          </w:p>
          <w:p w14:paraId="40E1C249" w14:textId="400F2CF7" w:rsidR="00B04B6F" w:rsidRPr="005F082E" w:rsidRDefault="00B04B6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36</w:t>
            </w:r>
          </w:p>
        </w:tc>
        <w:tc>
          <w:tcPr>
            <w:tcW w:w="1530" w:type="dxa"/>
          </w:tcPr>
          <w:p w14:paraId="7095C84D" w14:textId="5BF2080F" w:rsidR="00B04B6F" w:rsidRDefault="00B04B6F" w:rsidP="00B04B6F">
            <w:pPr>
              <w:spacing w:before="40" w:after="40"/>
              <w:rPr>
                <w:rFonts w:ascii="Arial" w:hAnsi="Arial" w:cs="Arial"/>
                <w:color w:val="000000" w:themeColor="text1"/>
                <w:sz w:val="24"/>
                <w:szCs w:val="24"/>
              </w:rPr>
            </w:pPr>
          </w:p>
          <w:p w14:paraId="2FE73826" w14:textId="7934C2AB" w:rsidR="00B04B6F" w:rsidRPr="005F082E" w:rsidRDefault="00B04B6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15 - 99</w:t>
            </w:r>
          </w:p>
        </w:tc>
        <w:tc>
          <w:tcPr>
            <w:tcW w:w="900" w:type="dxa"/>
          </w:tcPr>
          <w:p w14:paraId="5461C42C" w14:textId="259C0564" w:rsidR="00B04B6F" w:rsidRPr="005F082E" w:rsidRDefault="00B04B6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45AFB8EE" w14:textId="055225FA" w:rsidR="00B04B6F" w:rsidRPr="005F082E" w:rsidRDefault="00B04B6F" w:rsidP="00B04B6F">
            <w:pPr>
              <w:spacing w:before="40" w:after="40"/>
              <w:rPr>
                <w:rFonts w:ascii="Arial" w:hAnsi="Arial" w:cs="Arial"/>
                <w:color w:val="000000" w:themeColor="text1"/>
                <w:sz w:val="24"/>
                <w:szCs w:val="24"/>
              </w:rPr>
            </w:pPr>
          </w:p>
        </w:tc>
        <w:tc>
          <w:tcPr>
            <w:tcW w:w="2291" w:type="dxa"/>
          </w:tcPr>
          <w:p w14:paraId="0156605A" w14:textId="5C415A05" w:rsidR="00B04B6F" w:rsidRPr="005F082E" w:rsidRDefault="00B04B6F" w:rsidP="00B04B6F">
            <w:pPr>
              <w:spacing w:before="40" w:after="40"/>
              <w:rPr>
                <w:rFonts w:ascii="Arial" w:hAnsi="Arial" w:cs="Arial"/>
                <w:color w:val="000000" w:themeColor="text1"/>
                <w:sz w:val="24"/>
                <w:szCs w:val="24"/>
              </w:rPr>
            </w:pPr>
            <w:r w:rsidRPr="00BE0128">
              <w:t>Runoff/leaching from natural deposits</w:t>
            </w:r>
          </w:p>
        </w:tc>
      </w:tr>
      <w:tr w:rsidR="00B04B6F" w:rsidRPr="005F082E" w14:paraId="18FA2C38" w14:textId="77777777" w:rsidTr="00640D92">
        <w:trPr>
          <w:trHeight w:val="432"/>
        </w:trPr>
        <w:tc>
          <w:tcPr>
            <w:tcW w:w="2245" w:type="dxa"/>
          </w:tcPr>
          <w:p w14:paraId="39D2E538" w14:textId="1591E532" w:rsidR="00B04B6F" w:rsidRPr="005F082E" w:rsidRDefault="00B04B6F" w:rsidP="00B04B6F">
            <w:pPr>
              <w:spacing w:before="40" w:after="40"/>
              <w:ind w:left="187"/>
              <w:rPr>
                <w:rFonts w:ascii="Arial" w:hAnsi="Arial" w:cs="Arial"/>
                <w:color w:val="000000" w:themeColor="text1"/>
                <w:sz w:val="24"/>
                <w:szCs w:val="24"/>
              </w:rPr>
            </w:pPr>
            <w:r>
              <w:rPr>
                <w:sz w:val="24"/>
                <w:szCs w:val="24"/>
              </w:rPr>
              <w:t>Aluminum (ug/L)</w:t>
            </w:r>
          </w:p>
        </w:tc>
        <w:tc>
          <w:tcPr>
            <w:tcW w:w="1440" w:type="dxa"/>
          </w:tcPr>
          <w:p w14:paraId="6AB05BED" w14:textId="16CF4D47" w:rsidR="00B04B6F" w:rsidRPr="005F082E" w:rsidRDefault="002F6D37" w:rsidP="00B04B6F">
            <w:pPr>
              <w:spacing w:before="40" w:after="40"/>
              <w:rPr>
                <w:rFonts w:ascii="Arial" w:hAnsi="Arial" w:cs="Arial"/>
                <w:color w:val="000000" w:themeColor="text1"/>
                <w:sz w:val="24"/>
                <w:szCs w:val="24"/>
              </w:rPr>
            </w:pPr>
            <w:r>
              <w:rPr>
                <w:rFonts w:ascii="Arial" w:hAnsi="Arial" w:cs="Arial"/>
                <w:color w:val="000000" w:themeColor="text1"/>
                <w:sz w:val="24"/>
                <w:szCs w:val="24"/>
              </w:rPr>
              <w:t>8-</w:t>
            </w:r>
            <w:r w:rsidR="00B04B6F">
              <w:rPr>
                <w:rFonts w:ascii="Arial" w:hAnsi="Arial" w:cs="Arial"/>
                <w:color w:val="000000" w:themeColor="text1"/>
                <w:sz w:val="24"/>
                <w:szCs w:val="24"/>
              </w:rPr>
              <w:t>2020</w:t>
            </w:r>
          </w:p>
        </w:tc>
        <w:tc>
          <w:tcPr>
            <w:tcW w:w="1260" w:type="dxa"/>
          </w:tcPr>
          <w:p w14:paraId="0AC370FD" w14:textId="4CED1738" w:rsidR="00B04B6F" w:rsidRPr="005F082E" w:rsidRDefault="00B04B6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63</w:t>
            </w:r>
          </w:p>
        </w:tc>
        <w:tc>
          <w:tcPr>
            <w:tcW w:w="1530" w:type="dxa"/>
          </w:tcPr>
          <w:p w14:paraId="06D23DE1" w14:textId="4D9984CD" w:rsidR="00B04B6F" w:rsidRPr="005F082E" w:rsidRDefault="00B04B6F" w:rsidP="00B04B6F">
            <w:pPr>
              <w:spacing w:before="40" w:after="40"/>
              <w:rPr>
                <w:rFonts w:ascii="Arial" w:hAnsi="Arial" w:cs="Arial"/>
                <w:color w:val="000000" w:themeColor="text1"/>
                <w:sz w:val="24"/>
                <w:szCs w:val="24"/>
              </w:rPr>
            </w:pPr>
          </w:p>
        </w:tc>
        <w:tc>
          <w:tcPr>
            <w:tcW w:w="900" w:type="dxa"/>
          </w:tcPr>
          <w:p w14:paraId="4A9C9B68" w14:textId="23A22669" w:rsidR="00B04B6F" w:rsidRPr="005F082E" w:rsidRDefault="00B04B6F" w:rsidP="00B04B6F">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1170" w:type="dxa"/>
          </w:tcPr>
          <w:p w14:paraId="7502C73C" w14:textId="2BE46118" w:rsidR="00B04B6F" w:rsidRPr="005F082E" w:rsidRDefault="00B04B6F" w:rsidP="00B04B6F">
            <w:pPr>
              <w:spacing w:before="40" w:after="40"/>
              <w:rPr>
                <w:rFonts w:ascii="Arial" w:hAnsi="Arial" w:cs="Arial"/>
                <w:color w:val="000000" w:themeColor="text1"/>
                <w:sz w:val="24"/>
                <w:szCs w:val="24"/>
              </w:rPr>
            </w:pPr>
          </w:p>
        </w:tc>
        <w:tc>
          <w:tcPr>
            <w:tcW w:w="2291" w:type="dxa"/>
          </w:tcPr>
          <w:p w14:paraId="06A23C91" w14:textId="3C4338F4" w:rsidR="00B04B6F" w:rsidRPr="005F082E" w:rsidRDefault="00B04B6F" w:rsidP="00B04B6F">
            <w:pPr>
              <w:spacing w:before="40" w:after="40"/>
              <w:rPr>
                <w:rFonts w:ascii="Arial" w:hAnsi="Arial" w:cs="Arial"/>
                <w:color w:val="000000" w:themeColor="text1"/>
                <w:sz w:val="24"/>
                <w:szCs w:val="24"/>
              </w:rPr>
            </w:pPr>
            <w:r w:rsidRPr="003E6994">
              <w:t>Erosion of natural deposits; residue from some surface water treatment processes</w:t>
            </w:r>
          </w:p>
        </w:tc>
      </w:tr>
    </w:tbl>
    <w:p w14:paraId="69D3A731" w14:textId="5C37C6F0" w:rsidR="005D3708" w:rsidRPr="005F082E" w:rsidRDefault="005D3708" w:rsidP="00875407">
      <w:pPr>
        <w:pStyle w:val="Caption"/>
        <w:widowControl w:val="0"/>
      </w:pPr>
      <w:r w:rsidRPr="005F082E">
        <w:lastRenderedPageBreak/>
        <w:t xml:space="preserve">Table </w:t>
      </w:r>
      <w:r w:rsidR="00101AA9">
        <w:fldChar w:fldCharType="begin"/>
      </w:r>
      <w:r w:rsidR="00101AA9">
        <w:instrText xml:space="preserve"> SEQ Table \* ARABIC </w:instrText>
      </w:r>
      <w:r w:rsidR="00101AA9">
        <w:fldChar w:fldCharType="separate"/>
      </w:r>
      <w:r w:rsidR="0050755D">
        <w:rPr>
          <w:noProof/>
        </w:rPr>
        <w:t>6</w:t>
      </w:r>
      <w:r w:rsidR="00101AA9">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44CBF91"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7F75C67E"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0859FE19"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28957298"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69BD91F6"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16A241A8"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69F5FE74" w14:textId="007A97FC" w:rsidR="00EB7B2B" w:rsidRDefault="0020216E" w:rsidP="00EB7B2B">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04B6F">
        <w:rPr>
          <w:rFonts w:ascii="Arial" w:hAnsi="Arial" w:cs="Arial"/>
          <w:bCs/>
          <w:sz w:val="24"/>
          <w:szCs w:val="24"/>
          <w:u w:val="single"/>
        </w:rPr>
        <w:t xml:space="preserve">Grimmway </w:t>
      </w:r>
      <w:r w:rsidR="00EB7B2B">
        <w:rPr>
          <w:rFonts w:ascii="Arial" w:hAnsi="Arial" w:cs="Arial"/>
          <w:bCs/>
          <w:sz w:val="24"/>
          <w:szCs w:val="24"/>
          <w:u w:val="single"/>
        </w:rPr>
        <w:t>F</w:t>
      </w:r>
      <w:r w:rsidR="00B04B6F">
        <w:rPr>
          <w:rFonts w:ascii="Arial" w:hAnsi="Arial" w:cs="Arial"/>
          <w:bCs/>
          <w:sz w:val="24"/>
          <w:szCs w:val="24"/>
          <w:u w:val="single"/>
        </w:rPr>
        <w:t>arms</w:t>
      </w:r>
      <w:r w:rsidRPr="005F082E">
        <w:rPr>
          <w:rFonts w:ascii="Arial" w:hAnsi="Arial" w:cs="Arial"/>
          <w:bCs/>
          <w:sz w:val="24"/>
          <w:szCs w:val="24"/>
        </w:rPr>
        <w:t xml:space="preserve"> </w:t>
      </w:r>
      <w:r w:rsidR="00EB7B2B">
        <w:rPr>
          <w:rFonts w:ascii="Arial" w:hAnsi="Arial" w:cs="Arial"/>
          <w:bCs/>
          <w:sz w:val="24"/>
          <w:szCs w:val="24"/>
        </w:rPr>
        <w:t xml:space="preserve">Thermal Facility </w:t>
      </w:r>
      <w:r w:rsidRPr="005F082E">
        <w:rPr>
          <w:rFonts w:ascii="Arial" w:hAnsi="Arial" w:cs="Arial"/>
          <w:bCs/>
          <w:sz w:val="24"/>
          <w:szCs w:val="24"/>
        </w:rPr>
        <w:t xml:space="preserve">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bookmarkStart w:id="9" w:name="_Toc58336720"/>
    </w:p>
    <w:p w14:paraId="7C812F0B" w14:textId="4A9B7876" w:rsidR="00EB7B2B" w:rsidRDefault="00EB7B2B" w:rsidP="00EB7B2B">
      <w:pPr>
        <w:pStyle w:val="BodyText"/>
        <w:spacing w:before="0"/>
        <w:jc w:val="left"/>
        <w:rPr>
          <w:rFonts w:ascii="Times New Roman" w:hAnsi="Times New Roman"/>
          <w:b/>
          <w:sz w:val="20"/>
        </w:rPr>
      </w:pPr>
      <w:r w:rsidRPr="008A2DF8">
        <w:rPr>
          <w:rFonts w:ascii="Times New Roman" w:hAnsi="Times New Roman"/>
          <w:b/>
          <w:sz w:val="20"/>
        </w:rPr>
        <w:t xml:space="preserve">In accordance with State regulations, lead and copper samples were taken </w:t>
      </w:r>
      <w:proofErr w:type="gramStart"/>
      <w:r>
        <w:rPr>
          <w:rFonts w:ascii="Times New Roman" w:hAnsi="Times New Roman"/>
          <w:b/>
          <w:sz w:val="20"/>
        </w:rPr>
        <w:t>January,</w:t>
      </w:r>
      <w:proofErr w:type="gramEnd"/>
      <w:r>
        <w:rPr>
          <w:rFonts w:ascii="Times New Roman" w:hAnsi="Times New Roman"/>
          <w:b/>
          <w:sz w:val="20"/>
        </w:rPr>
        <w:t xml:space="preserve"> 2019</w:t>
      </w:r>
      <w:r w:rsidRPr="008A2DF8">
        <w:rPr>
          <w:rFonts w:ascii="Times New Roman" w:hAnsi="Times New Roman"/>
          <w:b/>
          <w:sz w:val="20"/>
        </w:rPr>
        <w:t xml:space="preserve"> on site. All results were “</w:t>
      </w:r>
      <w:proofErr w:type="gramStart"/>
      <w:r w:rsidRPr="008A2DF8">
        <w:rPr>
          <w:rFonts w:ascii="Times New Roman" w:hAnsi="Times New Roman"/>
          <w:b/>
          <w:sz w:val="20"/>
        </w:rPr>
        <w:t>Non-Detect</w:t>
      </w:r>
      <w:proofErr w:type="gramEnd"/>
      <w:r w:rsidRPr="008A2DF8">
        <w:rPr>
          <w:rFonts w:ascii="Times New Roman" w:hAnsi="Times New Roman"/>
          <w:b/>
          <w:sz w:val="20"/>
        </w:rPr>
        <w:t>”.</w:t>
      </w:r>
    </w:p>
    <w:p w14:paraId="02F6BD2C" w14:textId="77777777" w:rsidR="00EB7B2B" w:rsidRDefault="00EB7B2B" w:rsidP="00EB7B2B">
      <w:pPr>
        <w:pStyle w:val="BodyText"/>
        <w:spacing w:before="0"/>
        <w:jc w:val="left"/>
        <w:rPr>
          <w:rFonts w:ascii="Times New Roman" w:hAnsi="Times New Roman"/>
          <w:b/>
          <w:sz w:val="20"/>
        </w:rPr>
      </w:pPr>
    </w:p>
    <w:p w14:paraId="4EC40458" w14:textId="77777777" w:rsidR="00EB7B2B" w:rsidRDefault="00EB7B2B" w:rsidP="00EB7B2B">
      <w:pPr>
        <w:pStyle w:val="BodyText"/>
        <w:spacing w:before="0"/>
        <w:jc w:val="left"/>
        <w:rPr>
          <w:rFonts w:ascii="Times New Roman" w:hAnsi="Times New Roman"/>
          <w:b/>
          <w:sz w:val="20"/>
        </w:rPr>
      </w:pPr>
    </w:p>
    <w:p w14:paraId="50E78920" w14:textId="77777777" w:rsidR="00EB7B2B" w:rsidRPr="00101AA9" w:rsidRDefault="00EB7B2B" w:rsidP="00EB7B2B">
      <w:pPr>
        <w:pStyle w:val="BodyText"/>
        <w:spacing w:before="0"/>
        <w:jc w:val="left"/>
        <w:rPr>
          <w:rFonts w:ascii="Times New Roman" w:hAnsi="Times New Roman"/>
          <w:b/>
          <w:sz w:val="24"/>
          <w:szCs w:val="24"/>
        </w:rPr>
      </w:pPr>
      <w:r w:rsidRPr="00101AA9">
        <w:rPr>
          <w:rFonts w:ascii="Times New Roman" w:hAnsi="Times New Roman"/>
          <w:b/>
          <w:sz w:val="24"/>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7A254B6D" w14:textId="77777777" w:rsidR="00EB7B2B" w:rsidRPr="00EB7B2B" w:rsidRDefault="00EB7B2B" w:rsidP="00EB7B2B">
      <w:pPr>
        <w:spacing w:after="240"/>
        <w:rPr>
          <w:rFonts w:ascii="Arial" w:hAnsi="Arial" w:cs="Arial"/>
          <w:sz w:val="24"/>
          <w:szCs w:val="24"/>
        </w:rPr>
      </w:pPr>
    </w:p>
    <w:bookmarkEnd w:id="9"/>
    <w:p w14:paraId="0283D9A6" w14:textId="77777777" w:rsidR="00EB7B2B" w:rsidRDefault="00EB7B2B" w:rsidP="0087640F">
      <w:pPr>
        <w:pStyle w:val="Caption"/>
        <w:spacing w:before="100" w:beforeAutospacing="1"/>
      </w:pPr>
    </w:p>
    <w:p w14:paraId="44E1A0DF" w14:textId="77777777" w:rsidR="00EB7B2B" w:rsidRDefault="00EB7B2B" w:rsidP="0087640F">
      <w:pPr>
        <w:pStyle w:val="Caption"/>
        <w:spacing w:before="100" w:beforeAutospacing="1"/>
      </w:pPr>
    </w:p>
    <w:p w14:paraId="0026A5AB" w14:textId="6F40C9F4" w:rsidR="0087640F" w:rsidRPr="005F082E" w:rsidRDefault="0087640F" w:rsidP="0087640F">
      <w:pPr>
        <w:pStyle w:val="Caption"/>
        <w:spacing w:before="100" w:beforeAutospacing="1"/>
      </w:pPr>
      <w:r w:rsidRPr="005F082E">
        <w:t xml:space="preserve">Table </w:t>
      </w:r>
      <w:r w:rsidR="00B704C3" w:rsidRPr="005F082E">
        <w:t>7</w:t>
      </w:r>
      <w:r w:rsidRPr="005F082E">
        <w:t>. Monitoring Reporting Requirement</w:t>
      </w:r>
    </w:p>
    <w:tbl>
      <w:tblPr>
        <w:tblStyle w:val="TableGrid"/>
        <w:tblW w:w="19092" w:type="dxa"/>
        <w:tblLayout w:type="fixed"/>
        <w:tblLook w:val="0020" w:firstRow="1" w:lastRow="0" w:firstColumn="0" w:lastColumn="0" w:noHBand="0" w:noVBand="0"/>
      </w:tblPr>
      <w:tblGrid>
        <w:gridCol w:w="1975"/>
        <w:gridCol w:w="1975"/>
        <w:gridCol w:w="1975"/>
        <w:gridCol w:w="2250"/>
        <w:gridCol w:w="2250"/>
        <w:gridCol w:w="2250"/>
        <w:gridCol w:w="1890"/>
        <w:gridCol w:w="2160"/>
        <w:gridCol w:w="2367"/>
      </w:tblGrid>
      <w:tr w:rsidR="00EB7B2B" w:rsidRPr="005F082E" w14:paraId="5025737F" w14:textId="77777777" w:rsidTr="00EB7B2B">
        <w:trPr>
          <w:trHeight w:val="457"/>
        </w:trPr>
        <w:tc>
          <w:tcPr>
            <w:tcW w:w="1975" w:type="dxa"/>
          </w:tcPr>
          <w:p w14:paraId="002B3A6B" w14:textId="6C753F26" w:rsidR="00EB7B2B" w:rsidRPr="00101AA9" w:rsidRDefault="00EB7B2B" w:rsidP="00EB7B2B">
            <w:pPr>
              <w:pStyle w:val="BodyText"/>
              <w:spacing w:before="0"/>
              <w:jc w:val="left"/>
              <w:rPr>
                <w:rFonts w:ascii="Times New Roman" w:hAnsi="Times New Roman"/>
                <w:b/>
                <w:sz w:val="24"/>
                <w:szCs w:val="24"/>
              </w:rPr>
            </w:pPr>
            <w:r w:rsidRPr="00101AA9">
              <w:rPr>
                <w:rFonts w:ascii="Times New Roman" w:hAnsi="Times New Roman"/>
                <w:b/>
                <w:sz w:val="24"/>
                <w:szCs w:val="24"/>
              </w:rPr>
              <w:t xml:space="preserve">*Fluoride </w:t>
            </w:r>
            <w:r w:rsidR="00101AA9" w:rsidRPr="00101AA9">
              <w:rPr>
                <w:rFonts w:ascii="Times New Roman" w:hAnsi="Times New Roman"/>
                <w:b/>
                <w:sz w:val="24"/>
                <w:szCs w:val="24"/>
              </w:rPr>
              <w:t xml:space="preserve">exceeds </w:t>
            </w:r>
            <w:r w:rsidRPr="00101AA9">
              <w:rPr>
                <w:rFonts w:ascii="Times New Roman" w:hAnsi="Times New Roman"/>
                <w:b/>
                <w:sz w:val="24"/>
                <w:szCs w:val="24"/>
              </w:rPr>
              <w:t>the MCL.</w:t>
            </w:r>
          </w:p>
          <w:p w14:paraId="5D0AF463" w14:textId="77777777" w:rsidR="00EB7B2B" w:rsidRPr="00101AA9" w:rsidRDefault="00EB7B2B" w:rsidP="00EB7B2B">
            <w:pPr>
              <w:spacing w:before="40" w:after="40"/>
              <w:rPr>
                <w:rFonts w:ascii="Arial" w:hAnsi="Arial" w:cs="Arial"/>
                <w:b/>
                <w:sz w:val="24"/>
                <w:szCs w:val="24"/>
              </w:rPr>
            </w:pPr>
          </w:p>
        </w:tc>
        <w:tc>
          <w:tcPr>
            <w:tcW w:w="1975" w:type="dxa"/>
          </w:tcPr>
          <w:p w14:paraId="6D15BEFC" w14:textId="229D1B89" w:rsidR="00EB7B2B" w:rsidRPr="00101AA9" w:rsidRDefault="00EB7B2B" w:rsidP="00EB7B2B">
            <w:pPr>
              <w:pStyle w:val="BodyText"/>
              <w:spacing w:before="0"/>
              <w:jc w:val="left"/>
              <w:rPr>
                <w:rFonts w:ascii="Times New Roman" w:hAnsi="Times New Roman"/>
                <w:b/>
                <w:sz w:val="24"/>
                <w:szCs w:val="24"/>
              </w:rPr>
            </w:pPr>
            <w:r w:rsidRPr="00101AA9">
              <w:rPr>
                <w:rFonts w:ascii="Times New Roman" w:hAnsi="Times New Roman"/>
                <w:b/>
                <w:sz w:val="24"/>
                <w:szCs w:val="24"/>
              </w:rPr>
              <w:t>Average level for 202</w:t>
            </w:r>
            <w:r w:rsidR="00431156" w:rsidRPr="00101AA9">
              <w:rPr>
                <w:rFonts w:ascii="Times New Roman" w:hAnsi="Times New Roman"/>
                <w:b/>
                <w:sz w:val="24"/>
                <w:szCs w:val="24"/>
              </w:rPr>
              <w:t>1</w:t>
            </w:r>
            <w:r w:rsidRPr="00101AA9">
              <w:rPr>
                <w:rFonts w:ascii="Times New Roman" w:hAnsi="Times New Roman"/>
                <w:b/>
                <w:sz w:val="24"/>
                <w:szCs w:val="24"/>
              </w:rPr>
              <w:t xml:space="preserve"> is 3.4 ppm.</w:t>
            </w:r>
          </w:p>
          <w:p w14:paraId="5F796C44" w14:textId="77777777" w:rsidR="00EB7B2B" w:rsidRPr="00101AA9" w:rsidRDefault="00EB7B2B" w:rsidP="00EB7B2B">
            <w:pPr>
              <w:spacing w:before="40" w:after="40"/>
              <w:rPr>
                <w:rFonts w:ascii="Arial" w:hAnsi="Arial" w:cs="Arial"/>
                <w:b/>
                <w:sz w:val="24"/>
                <w:szCs w:val="24"/>
              </w:rPr>
            </w:pPr>
          </w:p>
        </w:tc>
        <w:tc>
          <w:tcPr>
            <w:tcW w:w="1975" w:type="dxa"/>
            <w:tcMar>
              <w:left w:w="58" w:type="dxa"/>
              <w:right w:w="58" w:type="dxa"/>
            </w:tcMar>
            <w:vAlign w:val="center"/>
          </w:tcPr>
          <w:p w14:paraId="2726DCE4" w14:textId="7A0CFE01" w:rsidR="00EB7B2B" w:rsidRPr="00101AA9" w:rsidRDefault="00EB7B2B" w:rsidP="00EB7B2B">
            <w:pPr>
              <w:spacing w:before="40" w:after="40"/>
              <w:rPr>
                <w:rFonts w:ascii="Arial" w:hAnsi="Arial" w:cs="Arial"/>
                <w:b/>
                <w:sz w:val="24"/>
                <w:szCs w:val="24"/>
              </w:rPr>
            </w:pPr>
          </w:p>
        </w:tc>
        <w:tc>
          <w:tcPr>
            <w:tcW w:w="2250" w:type="dxa"/>
          </w:tcPr>
          <w:p w14:paraId="57082A82" w14:textId="6B88DFF1" w:rsidR="00EB7B2B" w:rsidRPr="00101AA9" w:rsidRDefault="00EB7B2B" w:rsidP="00EB7B2B">
            <w:pPr>
              <w:pStyle w:val="BodyText"/>
              <w:spacing w:before="0"/>
              <w:jc w:val="left"/>
              <w:rPr>
                <w:rFonts w:ascii="Times New Roman" w:hAnsi="Times New Roman"/>
                <w:b/>
                <w:sz w:val="24"/>
                <w:szCs w:val="24"/>
              </w:rPr>
            </w:pPr>
            <w:r w:rsidRPr="00101AA9">
              <w:rPr>
                <w:rFonts w:ascii="Times New Roman" w:hAnsi="Times New Roman"/>
                <w:b/>
                <w:sz w:val="24"/>
                <w:szCs w:val="24"/>
              </w:rPr>
              <w:t>Four State certified reverse osmosis treatment units have been installed. Routine sample results at these units have averaged 0.</w:t>
            </w:r>
            <w:r w:rsidR="00431156" w:rsidRPr="00101AA9">
              <w:rPr>
                <w:rFonts w:ascii="Times New Roman" w:hAnsi="Times New Roman"/>
                <w:b/>
                <w:sz w:val="24"/>
                <w:szCs w:val="24"/>
              </w:rPr>
              <w:t>39</w:t>
            </w:r>
            <w:r w:rsidRPr="00101AA9">
              <w:rPr>
                <w:rFonts w:ascii="Times New Roman" w:hAnsi="Times New Roman"/>
                <w:b/>
                <w:sz w:val="24"/>
                <w:szCs w:val="24"/>
              </w:rPr>
              <w:t xml:space="preserve"> ppm throughout 202</w:t>
            </w:r>
            <w:r w:rsidR="00431156" w:rsidRPr="00101AA9">
              <w:rPr>
                <w:rFonts w:ascii="Times New Roman" w:hAnsi="Times New Roman"/>
                <w:b/>
                <w:sz w:val="24"/>
                <w:szCs w:val="24"/>
              </w:rPr>
              <w:t>1</w:t>
            </w:r>
          </w:p>
          <w:p w14:paraId="6320ED60" w14:textId="77777777" w:rsidR="00EB7B2B" w:rsidRPr="00101AA9" w:rsidRDefault="00EB7B2B" w:rsidP="00EB7B2B">
            <w:pPr>
              <w:spacing w:before="40" w:after="40"/>
              <w:jc w:val="center"/>
              <w:rPr>
                <w:rFonts w:ascii="Arial" w:hAnsi="Arial" w:cs="Arial"/>
                <w:b/>
                <w:sz w:val="24"/>
                <w:szCs w:val="24"/>
              </w:rPr>
            </w:pPr>
          </w:p>
        </w:tc>
        <w:tc>
          <w:tcPr>
            <w:tcW w:w="2250" w:type="dxa"/>
          </w:tcPr>
          <w:p w14:paraId="30ABDE3A" w14:textId="77777777" w:rsidR="00EB7B2B" w:rsidRPr="00101AA9" w:rsidRDefault="00EB7B2B" w:rsidP="00EB7B2B">
            <w:pPr>
              <w:rPr>
                <w:b/>
                <w:bCs/>
                <w:sz w:val="24"/>
                <w:szCs w:val="24"/>
              </w:rPr>
            </w:pPr>
            <w:r w:rsidRPr="00101AA9">
              <w:rPr>
                <w:b/>
                <w:bCs/>
                <w:snapToGrid w:val="0"/>
                <w:sz w:val="24"/>
                <w:szCs w:val="24"/>
              </w:rPr>
              <w:t xml:space="preserve">Some people who drink water containing fluoride </w:t>
            </w:r>
            <w:proofErr w:type="gramStart"/>
            <w:r w:rsidRPr="00101AA9">
              <w:rPr>
                <w:b/>
                <w:bCs/>
                <w:snapToGrid w:val="0"/>
                <w:sz w:val="24"/>
                <w:szCs w:val="24"/>
              </w:rPr>
              <w:t>in excess of</w:t>
            </w:r>
            <w:proofErr w:type="gramEnd"/>
            <w:r w:rsidRPr="00101AA9">
              <w:rPr>
                <w:b/>
                <w:bCs/>
                <w:snapToGrid w:val="0"/>
                <w:sz w:val="24"/>
                <w:szCs w:val="24"/>
              </w:rPr>
              <w:t xml:space="preserve"> the federal MCL of 4 mg/L over many years may get bone disease, including pain and tenderness of the bones. Children who drink water containing fluoride </w:t>
            </w:r>
            <w:proofErr w:type="gramStart"/>
            <w:r w:rsidRPr="00101AA9">
              <w:rPr>
                <w:b/>
                <w:bCs/>
                <w:snapToGrid w:val="0"/>
                <w:sz w:val="24"/>
                <w:szCs w:val="24"/>
              </w:rPr>
              <w:t>in excess of</w:t>
            </w:r>
            <w:proofErr w:type="gramEnd"/>
            <w:r w:rsidRPr="00101AA9">
              <w:rPr>
                <w:b/>
                <w:bCs/>
                <w:snapToGrid w:val="0"/>
                <w:sz w:val="24"/>
                <w:szCs w:val="24"/>
              </w:rPr>
              <w:t xml:space="preserve"> the state MCL of 2 mg/L may get mottled teeth.</w:t>
            </w:r>
          </w:p>
          <w:p w14:paraId="280EFAEE" w14:textId="77777777" w:rsidR="00EB7B2B" w:rsidRPr="00101AA9" w:rsidRDefault="00EB7B2B" w:rsidP="00EB7B2B">
            <w:pPr>
              <w:spacing w:before="40" w:after="40"/>
              <w:jc w:val="center"/>
              <w:rPr>
                <w:rFonts w:ascii="Arial" w:hAnsi="Arial" w:cs="Arial"/>
                <w:b/>
                <w:sz w:val="24"/>
                <w:szCs w:val="24"/>
              </w:rPr>
            </w:pPr>
          </w:p>
        </w:tc>
        <w:tc>
          <w:tcPr>
            <w:tcW w:w="2250" w:type="dxa"/>
            <w:tcMar>
              <w:left w:w="58" w:type="dxa"/>
              <w:right w:w="58" w:type="dxa"/>
            </w:tcMar>
            <w:vAlign w:val="center"/>
          </w:tcPr>
          <w:p w14:paraId="18F4CBF4" w14:textId="4473C30F" w:rsidR="00EB7B2B" w:rsidRPr="005F082E" w:rsidRDefault="00EB7B2B" w:rsidP="00EB7B2B">
            <w:pPr>
              <w:spacing w:before="40" w:after="40"/>
              <w:jc w:val="center"/>
              <w:rPr>
                <w:rFonts w:ascii="Arial" w:hAnsi="Arial" w:cs="Arial"/>
                <w:b/>
                <w:sz w:val="24"/>
                <w:szCs w:val="24"/>
              </w:rPr>
            </w:pPr>
          </w:p>
        </w:tc>
        <w:tc>
          <w:tcPr>
            <w:tcW w:w="1890" w:type="dxa"/>
            <w:tcMar>
              <w:left w:w="58" w:type="dxa"/>
              <w:right w:w="58" w:type="dxa"/>
            </w:tcMar>
            <w:vAlign w:val="center"/>
          </w:tcPr>
          <w:p w14:paraId="0241212B" w14:textId="302E6F81" w:rsidR="00EB7B2B" w:rsidRPr="005F082E" w:rsidRDefault="00EB7B2B" w:rsidP="00EB7B2B">
            <w:pPr>
              <w:spacing w:before="40" w:after="40"/>
              <w:jc w:val="center"/>
              <w:rPr>
                <w:rFonts w:ascii="Arial" w:hAnsi="Arial" w:cs="Arial"/>
                <w:b/>
                <w:sz w:val="24"/>
                <w:szCs w:val="24"/>
              </w:rPr>
            </w:pPr>
          </w:p>
        </w:tc>
        <w:tc>
          <w:tcPr>
            <w:tcW w:w="2160" w:type="dxa"/>
            <w:tcMar>
              <w:left w:w="58" w:type="dxa"/>
              <w:right w:w="58" w:type="dxa"/>
            </w:tcMar>
            <w:vAlign w:val="center"/>
          </w:tcPr>
          <w:p w14:paraId="17A213B7" w14:textId="35A2589E" w:rsidR="00EB7B2B" w:rsidRPr="005F082E" w:rsidRDefault="00EB7B2B" w:rsidP="00EB7B2B">
            <w:pPr>
              <w:spacing w:before="40" w:after="40"/>
              <w:jc w:val="center"/>
              <w:rPr>
                <w:rFonts w:ascii="Arial" w:hAnsi="Arial" w:cs="Arial"/>
                <w:b/>
                <w:sz w:val="24"/>
                <w:szCs w:val="24"/>
              </w:rPr>
            </w:pPr>
          </w:p>
        </w:tc>
        <w:tc>
          <w:tcPr>
            <w:tcW w:w="2367" w:type="dxa"/>
            <w:tcMar>
              <w:left w:w="58" w:type="dxa"/>
              <w:right w:w="58" w:type="dxa"/>
            </w:tcMar>
            <w:vAlign w:val="center"/>
          </w:tcPr>
          <w:p w14:paraId="3FDB0396" w14:textId="11DF112B" w:rsidR="00EB7B2B" w:rsidRPr="005F082E" w:rsidRDefault="00EB7B2B" w:rsidP="00EB7B2B">
            <w:pPr>
              <w:spacing w:before="40" w:after="40"/>
              <w:jc w:val="center"/>
              <w:rPr>
                <w:rFonts w:ascii="Arial" w:hAnsi="Arial" w:cs="Arial"/>
                <w:b/>
                <w:sz w:val="24"/>
                <w:szCs w:val="24"/>
              </w:rPr>
            </w:pPr>
          </w:p>
        </w:tc>
      </w:tr>
    </w:tbl>
    <w:p w14:paraId="212DB69B" w14:textId="77777777" w:rsidR="001F503E" w:rsidRPr="005F082E" w:rsidRDefault="001F503E" w:rsidP="001F503E">
      <w:pPr>
        <w:rPr>
          <w:rFonts w:ascii="Arial" w:hAnsi="Arial" w:cs="Arial"/>
          <w:sz w:val="24"/>
          <w:szCs w:val="24"/>
        </w:rPr>
      </w:pPr>
    </w:p>
    <w:p w14:paraId="348AE105" w14:textId="77777777" w:rsidR="00431156" w:rsidRPr="005F082E" w:rsidRDefault="00431156" w:rsidP="00431156">
      <w:pPr>
        <w:spacing w:after="240"/>
        <w:rPr>
          <w:rFonts w:ascii="Arial" w:hAnsi="Arial" w:cs="Arial"/>
          <w:sz w:val="24"/>
          <w:szCs w:val="24"/>
        </w:rPr>
      </w:pPr>
      <w:r>
        <w:rPr>
          <w:sz w:val="23"/>
          <w:szCs w:val="23"/>
        </w:rPr>
        <w:t xml:space="preserve">Our water well contains naturally occurring fluoride at levels above the drinking water standard. Because providing water that meets all drinking water standards is important to us, we’ve installed </w:t>
      </w:r>
      <w:proofErr w:type="spellStart"/>
      <w:r>
        <w:rPr>
          <w:sz w:val="23"/>
          <w:szCs w:val="23"/>
        </w:rPr>
        <w:t>Culligan</w:t>
      </w:r>
      <w:proofErr w:type="spellEnd"/>
      <w:r>
        <w:rPr>
          <w:sz w:val="23"/>
          <w:szCs w:val="23"/>
        </w:rPr>
        <w:t xml:space="preserve"> Reverse Osmosis Treatment units in all common areas. All water that is used for drinking or cooking should be obtained from one of these water machines.</w:t>
      </w:r>
    </w:p>
    <w:p w14:paraId="2C586EA6" w14:textId="567FF57F"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92609" w14:textId="77777777" w:rsidR="00524230" w:rsidRDefault="00524230">
      <w:r>
        <w:separator/>
      </w:r>
    </w:p>
    <w:p w14:paraId="0B14F81F" w14:textId="77777777" w:rsidR="00524230" w:rsidRDefault="00524230"/>
  </w:endnote>
  <w:endnote w:type="continuationSeparator" w:id="0">
    <w:p w14:paraId="3A0674FB" w14:textId="77777777" w:rsidR="00524230" w:rsidRDefault="00524230">
      <w:r>
        <w:continuationSeparator/>
      </w:r>
    </w:p>
    <w:p w14:paraId="24C288D1" w14:textId="77777777" w:rsidR="00524230" w:rsidRDefault="00524230"/>
  </w:endnote>
  <w:endnote w:type="continuationNotice" w:id="1">
    <w:p w14:paraId="79B72F27" w14:textId="77777777" w:rsidR="00524230" w:rsidRDefault="00524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C77EAA">
      <w:rPr>
        <w:rFonts w:ascii="Arial" w:hAnsi="Arial" w:cs="Arial"/>
        <w:sz w:val="24"/>
        <w:szCs w:val="24"/>
      </w:rPr>
      <w:t xml:space="preserve">Revised </w:t>
    </w:r>
    <w:r w:rsidR="00BF7EF1" w:rsidRPr="00C77EAA">
      <w:rPr>
        <w:rFonts w:ascii="Arial" w:hAnsi="Arial" w:cs="Arial"/>
        <w:sz w:val="24"/>
        <w:szCs w:val="24"/>
      </w:rPr>
      <w:t>J</w:t>
    </w:r>
    <w:r w:rsidR="009278E1" w:rsidRPr="00C77EAA">
      <w:rPr>
        <w:rFonts w:ascii="Arial" w:hAnsi="Arial" w:cs="Arial"/>
        <w:sz w:val="24"/>
        <w:szCs w:val="24"/>
      </w:rPr>
      <w:t xml:space="preserve">anuary </w:t>
    </w:r>
    <w:r w:rsidR="00BF7EF1" w:rsidRPr="00C77EAA">
      <w:rPr>
        <w:rFonts w:ascii="Arial" w:hAnsi="Arial" w:cs="Arial"/>
        <w:sz w:val="24"/>
        <w:szCs w:val="24"/>
      </w:rPr>
      <w:t>202</w:t>
    </w:r>
    <w:r w:rsidR="009278E1" w:rsidRPr="00C77EAA">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2A59C" w14:textId="77777777" w:rsidR="00524230" w:rsidRDefault="00524230">
      <w:r>
        <w:separator/>
      </w:r>
    </w:p>
    <w:p w14:paraId="50A84AD5" w14:textId="77777777" w:rsidR="00524230" w:rsidRDefault="00524230"/>
  </w:footnote>
  <w:footnote w:type="continuationSeparator" w:id="0">
    <w:p w14:paraId="66B733E5" w14:textId="77777777" w:rsidR="00524230" w:rsidRDefault="00524230">
      <w:r>
        <w:continuationSeparator/>
      </w:r>
    </w:p>
    <w:p w14:paraId="1D4ECBCF" w14:textId="77777777" w:rsidR="00524230" w:rsidRDefault="00524230"/>
  </w:footnote>
  <w:footnote w:type="continuationNotice" w:id="1">
    <w:p w14:paraId="1CA4878C" w14:textId="77777777" w:rsidR="00524230" w:rsidRDefault="005242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7184D7F6" w:rsidR="00244938" w:rsidRDefault="005F49D5" w:rsidP="0025569C">
    <w:pPr>
      <w:pStyle w:val="Header"/>
      <w:tabs>
        <w:tab w:val="clear" w:pos="4320"/>
        <w:tab w:val="clear" w:pos="8640"/>
        <w:tab w:val="right" w:pos="10800"/>
      </w:tabs>
      <w:spacing w:after="480"/>
    </w:pPr>
    <w:r>
      <w:rPr>
        <w:rFonts w:ascii="Arial" w:hAnsi="Arial" w:cs="Arial"/>
        <w:sz w:val="24"/>
        <w:szCs w:val="24"/>
      </w:rPr>
      <w:t xml:space="preserve">Grimmway Farms-Thermal Facility 2021 </w:t>
    </w:r>
    <w:r w:rsidR="00244938" w:rsidRPr="00E870EB">
      <w:rPr>
        <w:rFonts w:ascii="Arial" w:hAnsi="Arial" w:cs="Arial"/>
        <w:sz w:val="24"/>
        <w:szCs w:val="24"/>
      </w:rPr>
      <w:t>Consumer Confidence Report</w:t>
    </w:r>
    <w:r w:rsidR="00244938" w:rsidRPr="00E870EB">
      <w:rPr>
        <w:rFonts w:ascii="Arial" w:hAnsi="Arial" w:cs="Arial"/>
        <w:sz w:val="24"/>
        <w:szCs w:val="24"/>
      </w:rPr>
      <w:tab/>
      <w:t xml:space="preserve">Page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PAGE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5</w:t>
    </w:r>
    <w:r w:rsidR="00244938" w:rsidRPr="00E870EB">
      <w:rPr>
        <w:rStyle w:val="PageNumber"/>
        <w:rFonts w:ascii="Arial" w:hAnsi="Arial" w:cs="Arial"/>
        <w:sz w:val="24"/>
        <w:szCs w:val="24"/>
      </w:rPr>
      <w:fldChar w:fldCharType="end"/>
    </w:r>
    <w:r w:rsidR="00244938" w:rsidRPr="00E870EB">
      <w:rPr>
        <w:rStyle w:val="PageNumber"/>
        <w:rFonts w:ascii="Arial" w:hAnsi="Arial" w:cs="Arial"/>
        <w:sz w:val="24"/>
        <w:szCs w:val="24"/>
      </w:rPr>
      <w:t xml:space="preserve"> of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NUMPAGES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9</w:t>
    </w:r>
    <w:r w:rsidR="0024493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166C"/>
    <w:rsid w:val="00101AA9"/>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2629"/>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D37"/>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3F6303"/>
    <w:rsid w:val="00401832"/>
    <w:rsid w:val="004053E9"/>
    <w:rsid w:val="00405967"/>
    <w:rsid w:val="00412B2F"/>
    <w:rsid w:val="00415B66"/>
    <w:rsid w:val="00416A8E"/>
    <w:rsid w:val="0041709B"/>
    <w:rsid w:val="00420E84"/>
    <w:rsid w:val="004230E3"/>
    <w:rsid w:val="0042631E"/>
    <w:rsid w:val="004263A6"/>
    <w:rsid w:val="00427046"/>
    <w:rsid w:val="00427F0E"/>
    <w:rsid w:val="00431156"/>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975B3"/>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24230"/>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49D5"/>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27AF"/>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CE2"/>
    <w:rsid w:val="00796E52"/>
    <w:rsid w:val="007A473C"/>
    <w:rsid w:val="007B0B24"/>
    <w:rsid w:val="007B2BC6"/>
    <w:rsid w:val="007B643A"/>
    <w:rsid w:val="007C0BEA"/>
    <w:rsid w:val="007C116A"/>
    <w:rsid w:val="007C18C6"/>
    <w:rsid w:val="007C4CCF"/>
    <w:rsid w:val="007D1761"/>
    <w:rsid w:val="007D21BB"/>
    <w:rsid w:val="007E736D"/>
    <w:rsid w:val="007F0474"/>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5F3E"/>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185E"/>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4B6F"/>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B475B"/>
    <w:rsid w:val="00BC2F95"/>
    <w:rsid w:val="00BC4EA7"/>
    <w:rsid w:val="00BC6327"/>
    <w:rsid w:val="00BD55BB"/>
    <w:rsid w:val="00BD5F31"/>
    <w:rsid w:val="00BD70F3"/>
    <w:rsid w:val="00BE0247"/>
    <w:rsid w:val="00BE3AC4"/>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47FC0"/>
    <w:rsid w:val="00C51D70"/>
    <w:rsid w:val="00C55FC5"/>
    <w:rsid w:val="00C6314A"/>
    <w:rsid w:val="00C649AA"/>
    <w:rsid w:val="00C70791"/>
    <w:rsid w:val="00C72373"/>
    <w:rsid w:val="00C77170"/>
    <w:rsid w:val="00C77EAA"/>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6A81"/>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B7B2B"/>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5F49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8</Pages>
  <Words>2210</Words>
  <Characters>13240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Jones, Jackuelyn</cp:lastModifiedBy>
  <cp:revision>134</cp:revision>
  <cp:lastPrinted>2021-02-24T23:35:00Z</cp:lastPrinted>
  <dcterms:created xsi:type="dcterms:W3CDTF">2021-02-24T00:26:00Z</dcterms:created>
  <dcterms:modified xsi:type="dcterms:W3CDTF">2022-04-19T18:31:00Z</dcterms:modified>
</cp:coreProperties>
</file>