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F24CA9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5E1D77">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3B0481F" w:rsidR="00BC6327" w:rsidRPr="00412B2F" w:rsidRDefault="00DD1C2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color w:val="2E74B5"/>
              </w:rPr>
              <w:t>CAL FIRE SONOMA LAKE NAPA HQ</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07220A1" w:rsidR="00BC6327" w:rsidRPr="00412B2F" w:rsidRDefault="0050541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7/21/2022</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8C01956" w:rsidR="00BC6327" w:rsidRPr="00412B2F" w:rsidRDefault="004D027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971A5F">
              <w:rPr>
                <w:color w:val="2E74B5"/>
                <w:sz w:val="22"/>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717A11B5" w:rsidR="00BC6327" w:rsidRPr="00412B2F" w:rsidRDefault="00DD1C2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color w:val="2E74B5"/>
                <w:sz w:val="22"/>
              </w:rPr>
              <w:t xml:space="preserve">West Well </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A8AE658" w:rsidR="00BC6327" w:rsidRPr="00DD1C2E" w:rsidRDefault="00DD1C2E" w:rsidP="00F27D20">
            <w:pPr>
              <w:pStyle w:val="BodyText3"/>
              <w:pBdr>
                <w:top w:val="none" w:sz="0" w:space="0" w:color="auto"/>
                <w:left w:val="none" w:sz="0" w:space="0" w:color="auto"/>
                <w:bottom w:val="none" w:sz="0" w:space="0" w:color="auto"/>
                <w:right w:val="none" w:sz="0" w:space="0" w:color="auto"/>
              </w:pBdr>
              <w:spacing w:before="60"/>
              <w:jc w:val="left"/>
              <w:rPr>
                <w:color w:val="4472C4" w:themeColor="accent1"/>
                <w:sz w:val="21"/>
                <w:szCs w:val="21"/>
              </w:rPr>
            </w:pPr>
            <w:r w:rsidRPr="00DD1C2E">
              <w:rPr>
                <w:color w:val="4472C4" w:themeColor="accent1"/>
                <w:sz w:val="22"/>
              </w:rPr>
              <w:t>Water Source Assessment was conducted in July 18, 2013 and is on file in the Chief Plant Operator’s (WASPO) office. Vulnerabilities include the well’s water supply and Naturally occurring Arsenic.</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A5C3FE3" w:rsidR="00BC6327" w:rsidRPr="00412B2F" w:rsidRDefault="004D027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71A5F">
              <w:rPr>
                <w:color w:val="2E74B5"/>
                <w:sz w:val="22"/>
              </w:rPr>
              <w:t>Steve Chapin – Chief Plant Operator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ABC3F53"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4D0275">
              <w:rPr>
                <w:sz w:val="21"/>
                <w:szCs w:val="21"/>
              </w:rPr>
              <w:t>707</w:t>
            </w:r>
            <w:r w:rsidRPr="008E4080">
              <w:rPr>
                <w:sz w:val="21"/>
                <w:szCs w:val="21"/>
              </w:rPr>
              <w:t>)</w:t>
            </w:r>
            <w:r w:rsidR="004D0275">
              <w:rPr>
                <w:sz w:val="21"/>
                <w:szCs w:val="21"/>
              </w:rPr>
              <w:t xml:space="preserve"> 994-2441</w:t>
            </w:r>
          </w:p>
        </w:tc>
      </w:tr>
    </w:tbl>
    <w:p w14:paraId="205B0D27" w14:textId="794CC494"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1FA0A88D" w14:textId="77777777" w:rsidR="008F7660"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p w14:paraId="65C215E1" w14:textId="49F6E449" w:rsidR="00F64A95" w:rsidRPr="00F41F91" w:rsidRDefault="00F64A95" w:rsidP="00DD1C2E">
            <w:pPr>
              <w:jc w:val="center"/>
              <w:rPr>
                <w:sz w:val="18"/>
                <w:szCs w:val="18"/>
              </w:rPr>
            </w:pPr>
          </w:p>
        </w:tc>
        <w:tc>
          <w:tcPr>
            <w:tcW w:w="1253" w:type="dxa"/>
            <w:gridSpan w:val="2"/>
            <w:tcBorders>
              <w:top w:val="nil"/>
              <w:bottom w:val="single" w:sz="4" w:space="0" w:color="auto"/>
            </w:tcBorders>
          </w:tcPr>
          <w:p w14:paraId="61CE45C2" w14:textId="268B861B" w:rsidR="00F64A95"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p w14:paraId="51A47886" w14:textId="1F3D8C90" w:rsidR="00BC6327" w:rsidRPr="00F64A95" w:rsidRDefault="00DD1C2E" w:rsidP="00F64A95">
            <w:pPr>
              <w:jc w:val="center"/>
              <w:rPr>
                <w:sz w:val="18"/>
                <w:szCs w:val="18"/>
              </w:rPr>
            </w:pPr>
            <w:r>
              <w:rPr>
                <w:sz w:val="18"/>
                <w:u w:val="single"/>
              </w:rPr>
              <w:t>0</w:t>
            </w:r>
          </w:p>
        </w:tc>
        <w:tc>
          <w:tcPr>
            <w:tcW w:w="1350" w:type="dxa"/>
            <w:gridSpan w:val="2"/>
            <w:tcBorders>
              <w:top w:val="nil"/>
              <w:bottom w:val="single" w:sz="4" w:space="0" w:color="auto"/>
            </w:tcBorders>
          </w:tcPr>
          <w:p w14:paraId="41570855" w14:textId="5A910012" w:rsidR="00F64A95" w:rsidRDefault="00F64A95" w:rsidP="00383730">
            <w:pPr>
              <w:jc w:val="center"/>
              <w:rPr>
                <w:sz w:val="18"/>
                <w:szCs w:val="18"/>
              </w:rPr>
            </w:pPr>
          </w:p>
          <w:p w14:paraId="07BC9752" w14:textId="4784E666" w:rsidR="00BC6327" w:rsidRPr="00F64A95" w:rsidRDefault="00DD1C2E" w:rsidP="00F64A95">
            <w:pPr>
              <w:jc w:val="center"/>
              <w:rPr>
                <w:sz w:val="18"/>
                <w:szCs w:val="18"/>
              </w:rPr>
            </w:pPr>
            <w:r>
              <w:rPr>
                <w:sz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56B1F5C1" w:rsidR="00F64A95"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p w14:paraId="042DDF75" w14:textId="77777777" w:rsidR="008F7660" w:rsidRPr="00F64A95" w:rsidRDefault="008F7660" w:rsidP="00DD1C2E">
            <w:pPr>
              <w:jc w:val="center"/>
              <w:rPr>
                <w:sz w:val="18"/>
                <w:szCs w:val="18"/>
              </w:rPr>
            </w:pPr>
          </w:p>
        </w:tc>
        <w:tc>
          <w:tcPr>
            <w:tcW w:w="1253" w:type="dxa"/>
            <w:gridSpan w:val="2"/>
            <w:tcBorders>
              <w:top w:val="single" w:sz="4" w:space="0" w:color="auto"/>
              <w:bottom w:val="single" w:sz="4" w:space="0" w:color="auto"/>
            </w:tcBorders>
          </w:tcPr>
          <w:p w14:paraId="0F22EBDD" w14:textId="4F2699A3" w:rsidR="00F64A95" w:rsidRDefault="005540D9" w:rsidP="00383730">
            <w:pPr>
              <w:jc w:val="center"/>
              <w:rPr>
                <w:sz w:val="18"/>
                <w:szCs w:val="18"/>
              </w:rPr>
            </w:pPr>
            <w:r w:rsidRPr="00F41F91">
              <w:rPr>
                <w:sz w:val="18"/>
                <w:szCs w:val="18"/>
              </w:rPr>
              <w:t>(In the year)</w:t>
            </w:r>
          </w:p>
          <w:p w14:paraId="16E0E20D" w14:textId="0196A25A" w:rsidR="008F7660" w:rsidRPr="00F64A95" w:rsidRDefault="00DD1C2E" w:rsidP="00F64A95">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3AC98C83" w:rsidR="00F64A95" w:rsidRDefault="00F64A95" w:rsidP="00383730">
            <w:pPr>
              <w:jc w:val="center"/>
              <w:rPr>
                <w:sz w:val="18"/>
                <w:szCs w:val="18"/>
              </w:rPr>
            </w:pPr>
          </w:p>
          <w:p w14:paraId="61204E79" w14:textId="3621DA61" w:rsidR="008F7660" w:rsidRPr="00F64A95" w:rsidRDefault="00DD1C2E" w:rsidP="00F64A95">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10AD5E42" w:rsidR="008F7660" w:rsidRPr="00F41F91" w:rsidRDefault="00F64A95"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0C91DC8" w:rsidR="005540D9" w:rsidRPr="00F41F91" w:rsidRDefault="00DD1C2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3F297CC" w:rsidR="00B44817" w:rsidRPr="00F41F91" w:rsidRDefault="008D05E5" w:rsidP="00D057C3">
            <w:pPr>
              <w:jc w:val="center"/>
              <w:rPr>
                <w:sz w:val="18"/>
              </w:rPr>
            </w:pPr>
            <w:r>
              <w:rPr>
                <w:sz w:val="18"/>
              </w:rPr>
              <w:t>6/13/18</w:t>
            </w:r>
          </w:p>
        </w:tc>
        <w:tc>
          <w:tcPr>
            <w:tcW w:w="991" w:type="dxa"/>
            <w:gridSpan w:val="2"/>
            <w:tcBorders>
              <w:top w:val="nil"/>
            </w:tcBorders>
          </w:tcPr>
          <w:p w14:paraId="2EB76238" w14:textId="59139BBF" w:rsidR="00B44817" w:rsidRPr="00F41F91" w:rsidRDefault="008D05E5" w:rsidP="00D057C3">
            <w:pPr>
              <w:jc w:val="center"/>
              <w:rPr>
                <w:sz w:val="18"/>
              </w:rPr>
            </w:pPr>
            <w:r>
              <w:rPr>
                <w:sz w:val="18"/>
              </w:rPr>
              <w:t>5</w:t>
            </w:r>
          </w:p>
        </w:tc>
        <w:tc>
          <w:tcPr>
            <w:tcW w:w="990" w:type="dxa"/>
            <w:gridSpan w:val="2"/>
            <w:tcBorders>
              <w:top w:val="nil"/>
              <w:bottom w:val="nil"/>
            </w:tcBorders>
          </w:tcPr>
          <w:p w14:paraId="4C3FDB54" w14:textId="2B345858" w:rsidR="00B44817" w:rsidRPr="00F41F91" w:rsidRDefault="00F64A95" w:rsidP="00D057C3">
            <w:pPr>
              <w:jc w:val="center"/>
              <w:rPr>
                <w:sz w:val="18"/>
              </w:rPr>
            </w:pPr>
            <w:r w:rsidRPr="002035D9">
              <w:rPr>
                <w:sz w:val="18"/>
              </w:rPr>
              <w:t>0 mg/l</w:t>
            </w:r>
          </w:p>
        </w:tc>
        <w:tc>
          <w:tcPr>
            <w:tcW w:w="1080" w:type="dxa"/>
            <w:tcBorders>
              <w:top w:val="nil"/>
              <w:bottom w:val="nil"/>
            </w:tcBorders>
          </w:tcPr>
          <w:p w14:paraId="48CE0F50" w14:textId="50EFB65B" w:rsidR="00B44817" w:rsidRPr="00F41F91" w:rsidRDefault="00F64A9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C53AD3D" w:rsidR="00B44817" w:rsidRPr="00F41F91" w:rsidRDefault="008D05E5" w:rsidP="00D057C3">
            <w:pPr>
              <w:jc w:val="center"/>
              <w:rPr>
                <w:sz w:val="18"/>
              </w:rPr>
            </w:pPr>
            <w:r>
              <w:rPr>
                <w:sz w:val="18"/>
              </w:rPr>
              <w:t>6/13/18</w:t>
            </w:r>
          </w:p>
        </w:tc>
        <w:tc>
          <w:tcPr>
            <w:tcW w:w="991" w:type="dxa"/>
            <w:gridSpan w:val="2"/>
            <w:tcBorders>
              <w:bottom w:val="single" w:sz="18" w:space="0" w:color="auto"/>
            </w:tcBorders>
          </w:tcPr>
          <w:p w14:paraId="18011756" w14:textId="307464CB" w:rsidR="00B44817" w:rsidRPr="00F41F91" w:rsidRDefault="008D05E5" w:rsidP="00D057C3">
            <w:pPr>
              <w:jc w:val="center"/>
              <w:rPr>
                <w:sz w:val="18"/>
              </w:rPr>
            </w:pPr>
            <w:r>
              <w:rPr>
                <w:sz w:val="18"/>
              </w:rPr>
              <w:t>5</w:t>
            </w:r>
          </w:p>
        </w:tc>
        <w:tc>
          <w:tcPr>
            <w:tcW w:w="990" w:type="dxa"/>
            <w:gridSpan w:val="2"/>
            <w:tcBorders>
              <w:bottom w:val="single" w:sz="18" w:space="0" w:color="auto"/>
            </w:tcBorders>
          </w:tcPr>
          <w:p w14:paraId="7CE90126" w14:textId="00C61C92" w:rsidR="00B44817" w:rsidRPr="00F41F91" w:rsidRDefault="00FA3839" w:rsidP="00D057C3">
            <w:pPr>
              <w:jc w:val="center"/>
              <w:rPr>
                <w:sz w:val="18"/>
              </w:rPr>
            </w:pPr>
            <w:r w:rsidRPr="0071711B">
              <w:rPr>
                <w:sz w:val="18"/>
              </w:rPr>
              <w:t xml:space="preserve"> </w:t>
            </w:r>
            <w:r w:rsidR="00076F67">
              <w:rPr>
                <w:sz w:val="18"/>
              </w:rPr>
              <w:t>0</w:t>
            </w:r>
            <w:r w:rsidR="00F64A95" w:rsidRPr="002035D9">
              <w:rPr>
                <w:sz w:val="18"/>
              </w:rPr>
              <w:t xml:space="preserve"> mg/l</w:t>
            </w:r>
          </w:p>
        </w:tc>
        <w:tc>
          <w:tcPr>
            <w:tcW w:w="1080" w:type="dxa"/>
            <w:tcBorders>
              <w:bottom w:val="single" w:sz="18" w:space="0" w:color="auto"/>
            </w:tcBorders>
          </w:tcPr>
          <w:p w14:paraId="11DE16E1" w14:textId="10F1EA7F" w:rsidR="00B44817" w:rsidRPr="00F41F91" w:rsidRDefault="00F64A9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77E2817" w:rsidR="00B3023D" w:rsidRPr="00F41F91" w:rsidRDefault="00853890" w:rsidP="009C6436">
            <w:pPr>
              <w:jc w:val="center"/>
              <w:rPr>
                <w:sz w:val="18"/>
              </w:rPr>
            </w:pPr>
            <w:r w:rsidRPr="00EC533C">
              <w:rPr>
                <w:sz w:val="18"/>
              </w:rPr>
              <w:t>12/12/2013</w:t>
            </w:r>
          </w:p>
        </w:tc>
        <w:tc>
          <w:tcPr>
            <w:tcW w:w="1350" w:type="dxa"/>
            <w:tcBorders>
              <w:top w:val="nil"/>
              <w:bottom w:val="single" w:sz="4" w:space="0" w:color="auto"/>
            </w:tcBorders>
          </w:tcPr>
          <w:p w14:paraId="690B0D1C" w14:textId="49D2585F" w:rsidR="00B3023D" w:rsidRPr="00F41F91" w:rsidRDefault="00E04C61" w:rsidP="009C6436">
            <w:pPr>
              <w:jc w:val="center"/>
              <w:rPr>
                <w:sz w:val="18"/>
              </w:rPr>
            </w:pPr>
            <w:r>
              <w:rPr>
                <w:sz w:val="18"/>
              </w:rPr>
              <w:t>29</w:t>
            </w:r>
            <w:r w:rsidR="00F64A95" w:rsidRPr="002035D9">
              <w:rPr>
                <w:sz w:val="18"/>
              </w:rPr>
              <w:t xml:space="preserve"> mg/L</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D40716D" w:rsidR="00B3023D" w:rsidRPr="00F41F91" w:rsidRDefault="00853890" w:rsidP="009C6436">
            <w:pPr>
              <w:jc w:val="center"/>
              <w:rPr>
                <w:sz w:val="18"/>
              </w:rPr>
            </w:pPr>
            <w:r w:rsidRPr="00EC533C">
              <w:rPr>
                <w:sz w:val="18"/>
              </w:rPr>
              <w:t>12/12/2013</w:t>
            </w:r>
          </w:p>
        </w:tc>
        <w:tc>
          <w:tcPr>
            <w:tcW w:w="1350" w:type="dxa"/>
            <w:tcBorders>
              <w:bottom w:val="single" w:sz="18" w:space="0" w:color="auto"/>
            </w:tcBorders>
          </w:tcPr>
          <w:p w14:paraId="5F571C45" w14:textId="7DEF52A5" w:rsidR="00B3023D" w:rsidRPr="00F41F91" w:rsidRDefault="00E04C61" w:rsidP="009C6436">
            <w:pPr>
              <w:jc w:val="center"/>
              <w:rPr>
                <w:sz w:val="18"/>
              </w:rPr>
            </w:pPr>
            <w:r>
              <w:rPr>
                <w:sz w:val="18"/>
              </w:rPr>
              <w:t>50</w:t>
            </w:r>
            <w:r w:rsidR="00F64A95" w:rsidRPr="002035D9">
              <w:rPr>
                <w:sz w:val="18"/>
              </w:rPr>
              <w:t xml:space="preserve"> mg/L</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896EC9" w:rsidRPr="001F3468" w14:paraId="371CAB6A" w14:textId="77777777" w:rsidTr="00A13C29">
        <w:trPr>
          <w:trHeight w:val="432"/>
          <w:jc w:val="center"/>
        </w:trPr>
        <w:tc>
          <w:tcPr>
            <w:tcW w:w="2268" w:type="dxa"/>
            <w:gridSpan w:val="2"/>
            <w:tcBorders>
              <w:top w:val="nil"/>
              <w:left w:val="single" w:sz="6" w:space="0" w:color="auto"/>
            </w:tcBorders>
          </w:tcPr>
          <w:p w14:paraId="40E2F254" w14:textId="5F842E52" w:rsidR="00896EC9" w:rsidRPr="00FA3839" w:rsidRDefault="00896EC9" w:rsidP="00896EC9">
            <w:pPr>
              <w:rPr>
                <w:rFonts w:asciiTheme="minorHAnsi" w:hAnsiTheme="minorHAnsi" w:cstheme="minorHAnsi"/>
                <w:sz w:val="18"/>
                <w:szCs w:val="18"/>
              </w:rPr>
            </w:pPr>
            <w:r>
              <w:rPr>
                <w:rFonts w:asciiTheme="minorHAnsi" w:hAnsiTheme="minorHAnsi" w:cstheme="minorHAnsi"/>
                <w:sz w:val="18"/>
                <w:szCs w:val="18"/>
              </w:rPr>
              <w:t>Arsenic</w:t>
            </w:r>
            <w:r w:rsidR="00A14FF4">
              <w:rPr>
                <w:rFonts w:asciiTheme="minorHAnsi" w:hAnsiTheme="minorHAnsi" w:cstheme="minorHAnsi"/>
                <w:sz w:val="18"/>
                <w:szCs w:val="18"/>
              </w:rPr>
              <w:t xml:space="preserve"> (µg/L)</w:t>
            </w:r>
          </w:p>
        </w:tc>
        <w:tc>
          <w:tcPr>
            <w:tcW w:w="990" w:type="dxa"/>
            <w:tcBorders>
              <w:top w:val="nil"/>
            </w:tcBorders>
          </w:tcPr>
          <w:p w14:paraId="5D776A03" w14:textId="2C261E0F" w:rsidR="00896EC9" w:rsidRPr="00FA3839" w:rsidRDefault="00A14FF4" w:rsidP="00896EC9">
            <w:pPr>
              <w:jc w:val="center"/>
              <w:rPr>
                <w:rFonts w:asciiTheme="minorHAnsi" w:hAnsiTheme="minorHAnsi" w:cstheme="minorHAnsi"/>
                <w:sz w:val="18"/>
                <w:szCs w:val="18"/>
              </w:rPr>
            </w:pPr>
            <w:r>
              <w:rPr>
                <w:rFonts w:asciiTheme="minorHAnsi" w:hAnsiTheme="minorHAnsi" w:cstheme="minorHAnsi"/>
                <w:sz w:val="18"/>
                <w:szCs w:val="18"/>
              </w:rPr>
              <w:t>monthly</w:t>
            </w:r>
          </w:p>
        </w:tc>
        <w:tc>
          <w:tcPr>
            <w:tcW w:w="1350" w:type="dxa"/>
            <w:tcBorders>
              <w:top w:val="nil"/>
            </w:tcBorders>
          </w:tcPr>
          <w:p w14:paraId="492AEBB3" w14:textId="506B28AC" w:rsidR="00896EC9" w:rsidRPr="00FA3839" w:rsidRDefault="00A14FF4" w:rsidP="00896EC9">
            <w:pPr>
              <w:jc w:val="center"/>
              <w:rPr>
                <w:rFonts w:asciiTheme="minorHAnsi" w:hAnsiTheme="minorHAnsi" w:cstheme="minorHAnsi"/>
                <w:sz w:val="18"/>
                <w:szCs w:val="18"/>
              </w:rPr>
            </w:pPr>
            <w:r>
              <w:rPr>
                <w:rFonts w:asciiTheme="minorHAnsi" w:hAnsiTheme="minorHAnsi" w:cstheme="minorHAnsi"/>
                <w:sz w:val="18"/>
                <w:szCs w:val="18"/>
              </w:rPr>
              <w:t>5.1</w:t>
            </w:r>
          </w:p>
        </w:tc>
        <w:tc>
          <w:tcPr>
            <w:tcW w:w="1440" w:type="dxa"/>
            <w:tcBorders>
              <w:top w:val="nil"/>
            </w:tcBorders>
          </w:tcPr>
          <w:p w14:paraId="0EA1207A" w14:textId="0B4E9617" w:rsidR="00896EC9" w:rsidRPr="00FA3839" w:rsidRDefault="00A14FF4" w:rsidP="00896EC9">
            <w:pPr>
              <w:jc w:val="center"/>
              <w:rPr>
                <w:rFonts w:asciiTheme="minorHAnsi" w:hAnsiTheme="minorHAnsi" w:cstheme="minorHAnsi"/>
                <w:sz w:val="18"/>
                <w:szCs w:val="18"/>
              </w:rPr>
            </w:pPr>
            <w:r>
              <w:rPr>
                <w:rFonts w:asciiTheme="minorHAnsi" w:hAnsiTheme="minorHAnsi" w:cstheme="minorHAnsi"/>
                <w:sz w:val="18"/>
                <w:szCs w:val="18"/>
              </w:rPr>
              <w:t>ND – 11.0</w:t>
            </w:r>
          </w:p>
        </w:tc>
        <w:tc>
          <w:tcPr>
            <w:tcW w:w="900" w:type="dxa"/>
            <w:tcBorders>
              <w:top w:val="nil"/>
            </w:tcBorders>
          </w:tcPr>
          <w:p w14:paraId="566791C1" w14:textId="064DA335" w:rsidR="00896EC9" w:rsidRPr="00FA3839" w:rsidRDefault="00896EC9" w:rsidP="00896EC9">
            <w:pPr>
              <w:jc w:val="center"/>
              <w:rPr>
                <w:rFonts w:asciiTheme="minorHAnsi" w:hAnsiTheme="minorHAnsi" w:cstheme="minorHAnsi"/>
                <w:sz w:val="18"/>
                <w:szCs w:val="18"/>
              </w:rPr>
            </w:pPr>
            <w:r w:rsidRPr="007D7760">
              <w:rPr>
                <w:sz w:val="18"/>
              </w:rPr>
              <w:t>10</w:t>
            </w:r>
          </w:p>
        </w:tc>
        <w:tc>
          <w:tcPr>
            <w:tcW w:w="1080" w:type="dxa"/>
            <w:tcBorders>
              <w:top w:val="nil"/>
            </w:tcBorders>
          </w:tcPr>
          <w:p w14:paraId="5E4F841C" w14:textId="74D43A48" w:rsidR="00896EC9" w:rsidRPr="00FA3839" w:rsidRDefault="00896EC9" w:rsidP="00896EC9">
            <w:pPr>
              <w:jc w:val="center"/>
              <w:rPr>
                <w:rFonts w:asciiTheme="minorHAnsi" w:hAnsiTheme="minorHAnsi" w:cstheme="minorHAnsi"/>
                <w:sz w:val="18"/>
                <w:szCs w:val="18"/>
              </w:rPr>
            </w:pPr>
            <w:r w:rsidRPr="007D7760">
              <w:rPr>
                <w:sz w:val="18"/>
              </w:rPr>
              <w:t>.004</w:t>
            </w:r>
          </w:p>
        </w:tc>
        <w:tc>
          <w:tcPr>
            <w:tcW w:w="2808" w:type="dxa"/>
            <w:tcBorders>
              <w:top w:val="nil"/>
              <w:right w:val="single" w:sz="6" w:space="0" w:color="auto"/>
            </w:tcBorders>
          </w:tcPr>
          <w:p w14:paraId="2B8C0EB3" w14:textId="42F8BBC2" w:rsidR="00896EC9" w:rsidRPr="00FA3839" w:rsidRDefault="00896EC9" w:rsidP="00896EC9">
            <w:pPr>
              <w:rPr>
                <w:rFonts w:asciiTheme="minorHAnsi" w:hAnsiTheme="minorHAnsi" w:cstheme="minorHAnsi"/>
                <w:sz w:val="18"/>
                <w:szCs w:val="18"/>
              </w:rPr>
            </w:pPr>
            <w:r w:rsidRPr="00A93A21">
              <w:rPr>
                <w:sz w:val="18"/>
              </w:rPr>
              <w:t>present in the water and is generally naturally occurring</w:t>
            </w:r>
            <w:r>
              <w:rPr>
                <w:sz w:val="18"/>
              </w:rPr>
              <w:t xml:space="preserve"> &amp; leaching from natural deposits</w:t>
            </w:r>
          </w:p>
        </w:tc>
      </w:tr>
      <w:tr w:rsidR="00FF01FF" w:rsidRPr="001F3468" w14:paraId="63531753" w14:textId="77777777" w:rsidTr="002F1DD3">
        <w:trPr>
          <w:trHeight w:val="432"/>
          <w:jc w:val="center"/>
        </w:trPr>
        <w:tc>
          <w:tcPr>
            <w:tcW w:w="2268" w:type="dxa"/>
            <w:gridSpan w:val="2"/>
            <w:tcBorders>
              <w:top w:val="nil"/>
              <w:left w:val="single" w:sz="6" w:space="0" w:color="auto"/>
            </w:tcBorders>
          </w:tcPr>
          <w:p w14:paraId="07F92360" w14:textId="0C2A6FF4" w:rsidR="00FF01FF" w:rsidRPr="00FA3839" w:rsidRDefault="00FF01FF" w:rsidP="00FF01FF">
            <w:pPr>
              <w:rPr>
                <w:rFonts w:asciiTheme="minorHAnsi" w:hAnsiTheme="minorHAnsi" w:cstheme="minorHAnsi"/>
                <w:sz w:val="18"/>
                <w:szCs w:val="18"/>
              </w:rPr>
            </w:pPr>
            <w:r w:rsidRPr="006217AA">
              <w:rPr>
                <w:rFonts w:ascii="Calibri" w:hAnsi="Calibri" w:cs="Calibri"/>
                <w:sz w:val="18"/>
                <w:szCs w:val="18"/>
              </w:rPr>
              <w:t>Fluoride</w:t>
            </w:r>
            <w:r w:rsidR="00A14FF4">
              <w:rPr>
                <w:rFonts w:ascii="Calibri" w:hAnsi="Calibri" w:cs="Calibri"/>
                <w:sz w:val="18"/>
                <w:szCs w:val="18"/>
              </w:rPr>
              <w:t>, mg/L</w:t>
            </w:r>
          </w:p>
        </w:tc>
        <w:tc>
          <w:tcPr>
            <w:tcW w:w="990" w:type="dxa"/>
            <w:tcBorders>
              <w:top w:val="nil"/>
            </w:tcBorders>
          </w:tcPr>
          <w:p w14:paraId="6373A9D6" w14:textId="5E4C864D" w:rsidR="00FF01FF" w:rsidRPr="00FA3839" w:rsidRDefault="00FF01FF" w:rsidP="00FF01FF">
            <w:pPr>
              <w:rPr>
                <w:rFonts w:asciiTheme="minorHAnsi" w:hAnsiTheme="minorHAnsi" w:cstheme="minorHAnsi"/>
                <w:sz w:val="18"/>
                <w:szCs w:val="18"/>
              </w:rPr>
            </w:pPr>
            <w:r>
              <w:rPr>
                <w:rFonts w:asciiTheme="minorHAnsi" w:hAnsiTheme="minorHAnsi" w:cstheme="minorHAnsi"/>
                <w:sz w:val="18"/>
                <w:szCs w:val="18"/>
              </w:rPr>
              <w:t>5/21/2</w:t>
            </w:r>
            <w:r w:rsidR="00A14FF4">
              <w:rPr>
                <w:rFonts w:asciiTheme="minorHAnsi" w:hAnsiTheme="minorHAnsi" w:cstheme="minorHAnsi"/>
                <w:sz w:val="18"/>
                <w:szCs w:val="18"/>
              </w:rPr>
              <w:t>0</w:t>
            </w:r>
          </w:p>
        </w:tc>
        <w:tc>
          <w:tcPr>
            <w:tcW w:w="1350" w:type="dxa"/>
            <w:tcBorders>
              <w:top w:val="nil"/>
            </w:tcBorders>
          </w:tcPr>
          <w:p w14:paraId="674760FD" w14:textId="18DC1E70" w:rsidR="00A84E76" w:rsidRPr="00FA3839" w:rsidRDefault="00FF01FF" w:rsidP="00A14FF4">
            <w:pPr>
              <w:jc w:val="center"/>
              <w:rPr>
                <w:rFonts w:asciiTheme="minorHAnsi" w:hAnsiTheme="minorHAnsi" w:cstheme="minorHAnsi"/>
                <w:sz w:val="18"/>
                <w:szCs w:val="18"/>
              </w:rPr>
            </w:pPr>
            <w:r>
              <w:rPr>
                <w:rFonts w:asciiTheme="minorHAnsi" w:hAnsiTheme="minorHAnsi" w:cstheme="minorHAnsi"/>
                <w:sz w:val="18"/>
                <w:szCs w:val="18"/>
              </w:rPr>
              <w:t>0.14</w:t>
            </w:r>
          </w:p>
        </w:tc>
        <w:tc>
          <w:tcPr>
            <w:tcW w:w="1440" w:type="dxa"/>
            <w:tcBorders>
              <w:top w:val="nil"/>
            </w:tcBorders>
          </w:tcPr>
          <w:p w14:paraId="3860B97B" w14:textId="6CDADA2E" w:rsidR="00FF01FF" w:rsidRPr="00FA3839" w:rsidRDefault="00FF01FF" w:rsidP="00FF01FF">
            <w:pPr>
              <w:jc w:val="center"/>
              <w:rPr>
                <w:rFonts w:asciiTheme="minorHAnsi" w:hAnsiTheme="minorHAnsi" w:cstheme="minorHAnsi"/>
                <w:sz w:val="18"/>
                <w:szCs w:val="18"/>
              </w:rPr>
            </w:pPr>
          </w:p>
        </w:tc>
        <w:tc>
          <w:tcPr>
            <w:tcW w:w="900" w:type="dxa"/>
            <w:tcBorders>
              <w:top w:val="nil"/>
            </w:tcBorders>
          </w:tcPr>
          <w:p w14:paraId="615AA077" w14:textId="5EA7F6B9" w:rsidR="00FF01FF" w:rsidRPr="00A14FF4" w:rsidRDefault="00FF01FF" w:rsidP="00A14FF4">
            <w:pPr>
              <w:jc w:val="center"/>
              <w:rPr>
                <w:rFonts w:ascii="Calibri" w:hAnsi="Calibri" w:cs="Calibri"/>
                <w:sz w:val="18"/>
                <w:szCs w:val="18"/>
              </w:rPr>
            </w:pPr>
            <w:r w:rsidRPr="006217AA">
              <w:rPr>
                <w:rFonts w:ascii="Calibri" w:hAnsi="Calibri" w:cs="Calibri"/>
                <w:sz w:val="18"/>
                <w:szCs w:val="18"/>
              </w:rPr>
              <w:t>2</w:t>
            </w:r>
          </w:p>
        </w:tc>
        <w:tc>
          <w:tcPr>
            <w:tcW w:w="1080" w:type="dxa"/>
            <w:tcBorders>
              <w:top w:val="nil"/>
            </w:tcBorders>
          </w:tcPr>
          <w:p w14:paraId="4A9DD2EA" w14:textId="3845BF55" w:rsidR="00FF01FF" w:rsidRPr="00FA3839" w:rsidRDefault="00FF01FF" w:rsidP="00FF01FF">
            <w:pPr>
              <w:rPr>
                <w:rFonts w:asciiTheme="minorHAnsi" w:hAnsiTheme="minorHAnsi" w:cstheme="minorHAnsi"/>
                <w:sz w:val="18"/>
                <w:szCs w:val="18"/>
              </w:rPr>
            </w:pPr>
          </w:p>
        </w:tc>
        <w:tc>
          <w:tcPr>
            <w:tcW w:w="2808" w:type="dxa"/>
            <w:tcBorders>
              <w:top w:val="nil"/>
              <w:right w:val="single" w:sz="6" w:space="0" w:color="auto"/>
            </w:tcBorders>
          </w:tcPr>
          <w:p w14:paraId="5986D87D" w14:textId="77777777" w:rsidR="00FF01FF" w:rsidRPr="006217AA" w:rsidRDefault="00FF01FF" w:rsidP="00FF01FF">
            <w:pPr>
              <w:rPr>
                <w:rFonts w:ascii="Calibri" w:hAnsi="Calibri" w:cs="Calibri"/>
                <w:sz w:val="18"/>
                <w:szCs w:val="18"/>
              </w:rPr>
            </w:pPr>
            <w:r w:rsidRPr="006217AA">
              <w:rPr>
                <w:rFonts w:ascii="Calibri" w:hAnsi="Calibri" w:cs="Calibri"/>
                <w:sz w:val="18"/>
                <w:szCs w:val="18"/>
              </w:rPr>
              <w:t>Leaching from natural deposits;</w:t>
            </w:r>
          </w:p>
          <w:p w14:paraId="23B1493B" w14:textId="252C23E1" w:rsidR="00FF01FF" w:rsidRPr="00FA3839" w:rsidRDefault="00FF01FF" w:rsidP="00FF01FF">
            <w:pPr>
              <w:rPr>
                <w:rFonts w:asciiTheme="minorHAnsi" w:hAnsiTheme="minorHAnsi" w:cstheme="minorHAnsi"/>
                <w:sz w:val="18"/>
                <w:szCs w:val="18"/>
              </w:rPr>
            </w:pPr>
            <w:r w:rsidRPr="006217AA">
              <w:rPr>
                <w:rFonts w:ascii="Calibri" w:hAnsi="Calibri" w:cs="Calibri"/>
                <w:sz w:val="18"/>
                <w:szCs w:val="18"/>
              </w:rPr>
              <w:t>Industrial waste</w:t>
            </w:r>
          </w:p>
        </w:tc>
      </w:tr>
      <w:tr w:rsidR="00FF01F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F01FF" w:rsidRPr="00F41F91" w:rsidRDefault="00FF01FF" w:rsidP="00FF01F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F01F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F01FF" w:rsidRPr="00F41F91" w:rsidRDefault="00FF01FF" w:rsidP="00FF01F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F01FF" w:rsidRPr="00F41F91" w:rsidRDefault="00FF01FF" w:rsidP="00FF01F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F01FF" w:rsidRPr="00F41F91" w:rsidRDefault="00FF01FF" w:rsidP="00FF01F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F01FF" w:rsidRPr="00F41F91" w:rsidRDefault="00FF01FF" w:rsidP="00FF01F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F01FF" w:rsidRPr="00F41F91" w:rsidRDefault="00FF01FF" w:rsidP="00FF01F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F01FF" w:rsidRPr="00F41F91" w:rsidRDefault="00FF01FF" w:rsidP="00FF01F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F01FF" w:rsidRPr="00F41F91" w:rsidRDefault="00FF01FF" w:rsidP="00FF01F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F01FF" w:rsidRPr="001F3468" w14:paraId="51CC94F2" w14:textId="77777777" w:rsidTr="002F1DD3">
        <w:trPr>
          <w:trHeight w:val="432"/>
          <w:jc w:val="center"/>
        </w:trPr>
        <w:tc>
          <w:tcPr>
            <w:tcW w:w="2268" w:type="dxa"/>
            <w:gridSpan w:val="2"/>
            <w:tcBorders>
              <w:left w:val="single" w:sz="6" w:space="0" w:color="auto"/>
            </w:tcBorders>
          </w:tcPr>
          <w:p w14:paraId="3DAB9A83" w14:textId="2361E9E2" w:rsidR="00FF01FF" w:rsidRPr="00F41F91" w:rsidRDefault="00FF01FF" w:rsidP="00FF01FF">
            <w:pPr>
              <w:ind w:left="187"/>
              <w:rPr>
                <w:sz w:val="18"/>
              </w:rPr>
            </w:pPr>
            <w:r>
              <w:rPr>
                <w:sz w:val="18"/>
              </w:rPr>
              <w:t xml:space="preserve"> </w:t>
            </w:r>
            <w:r w:rsidRPr="00725100">
              <w:rPr>
                <w:sz w:val="18"/>
              </w:rPr>
              <w:t xml:space="preserve">Iron </w:t>
            </w:r>
            <w:r w:rsidR="00A14FF4">
              <w:rPr>
                <w:rFonts w:asciiTheme="minorHAnsi" w:hAnsiTheme="minorHAnsi" w:cstheme="minorHAnsi"/>
                <w:sz w:val="18"/>
                <w:szCs w:val="18"/>
              </w:rPr>
              <w:t>(µg/L)</w:t>
            </w:r>
          </w:p>
        </w:tc>
        <w:tc>
          <w:tcPr>
            <w:tcW w:w="990" w:type="dxa"/>
          </w:tcPr>
          <w:p w14:paraId="7B53609D" w14:textId="364D4E1E" w:rsidR="00FF01FF" w:rsidRPr="00F41F91" w:rsidRDefault="00FF01FF" w:rsidP="00FF01FF">
            <w:pPr>
              <w:jc w:val="center"/>
              <w:rPr>
                <w:sz w:val="18"/>
              </w:rPr>
            </w:pPr>
            <w:r>
              <w:rPr>
                <w:sz w:val="18"/>
              </w:rPr>
              <w:t>12/1</w:t>
            </w:r>
            <w:r w:rsidR="00A84E76">
              <w:rPr>
                <w:sz w:val="18"/>
              </w:rPr>
              <w:t>0</w:t>
            </w:r>
            <w:r>
              <w:rPr>
                <w:sz w:val="18"/>
              </w:rPr>
              <w:t>/2020</w:t>
            </w:r>
          </w:p>
        </w:tc>
        <w:tc>
          <w:tcPr>
            <w:tcW w:w="1350" w:type="dxa"/>
          </w:tcPr>
          <w:p w14:paraId="48AE5CBF" w14:textId="38D38CF7" w:rsidR="00FF01FF" w:rsidRPr="00F41F91" w:rsidRDefault="00A84E76" w:rsidP="00FF01FF">
            <w:pPr>
              <w:jc w:val="center"/>
              <w:rPr>
                <w:sz w:val="18"/>
              </w:rPr>
            </w:pPr>
            <w:r>
              <w:rPr>
                <w:sz w:val="18"/>
              </w:rPr>
              <w:t>1800</w:t>
            </w:r>
          </w:p>
        </w:tc>
        <w:tc>
          <w:tcPr>
            <w:tcW w:w="1440" w:type="dxa"/>
          </w:tcPr>
          <w:p w14:paraId="6428F303" w14:textId="2D748A3C" w:rsidR="00FF01FF" w:rsidRDefault="00FF01FF" w:rsidP="00FF01FF">
            <w:pPr>
              <w:jc w:val="center"/>
              <w:rPr>
                <w:sz w:val="18"/>
              </w:rPr>
            </w:pPr>
            <w:r>
              <w:rPr>
                <w:sz w:val="18"/>
              </w:rPr>
              <w:t>1800-2000</w:t>
            </w:r>
          </w:p>
          <w:p w14:paraId="6AE7E2A1" w14:textId="3851EA5F" w:rsidR="00FF01FF" w:rsidRPr="00996158" w:rsidRDefault="00FF01FF" w:rsidP="00FF01FF">
            <w:pPr>
              <w:jc w:val="center"/>
              <w:rPr>
                <w:sz w:val="18"/>
              </w:rPr>
            </w:pPr>
            <w:r>
              <w:rPr>
                <w:sz w:val="18"/>
              </w:rPr>
              <w:t>UG/L</w:t>
            </w:r>
          </w:p>
        </w:tc>
        <w:tc>
          <w:tcPr>
            <w:tcW w:w="900" w:type="dxa"/>
          </w:tcPr>
          <w:p w14:paraId="11FF9BF3" w14:textId="168FC0B6" w:rsidR="00FF01FF" w:rsidRPr="00F41F91" w:rsidRDefault="00A84E76" w:rsidP="00FF01FF">
            <w:pPr>
              <w:jc w:val="center"/>
              <w:rPr>
                <w:sz w:val="18"/>
              </w:rPr>
            </w:pPr>
            <w:r>
              <w:rPr>
                <w:sz w:val="18"/>
              </w:rPr>
              <w:t>300</w:t>
            </w:r>
          </w:p>
        </w:tc>
        <w:tc>
          <w:tcPr>
            <w:tcW w:w="1080" w:type="dxa"/>
          </w:tcPr>
          <w:p w14:paraId="160E754C" w14:textId="5A38DC4B" w:rsidR="00FF01FF" w:rsidRPr="00F41F91" w:rsidRDefault="00FF01FF" w:rsidP="00FF01FF">
            <w:pPr>
              <w:jc w:val="center"/>
              <w:rPr>
                <w:sz w:val="18"/>
              </w:rPr>
            </w:pPr>
            <w:r w:rsidRPr="00F41F91">
              <w:rPr>
                <w:sz w:val="18"/>
              </w:rPr>
              <w:t>None</w:t>
            </w:r>
          </w:p>
        </w:tc>
        <w:tc>
          <w:tcPr>
            <w:tcW w:w="2808" w:type="dxa"/>
            <w:tcBorders>
              <w:right w:val="single" w:sz="6" w:space="0" w:color="auto"/>
            </w:tcBorders>
          </w:tcPr>
          <w:p w14:paraId="43B6AB0B" w14:textId="219DC541" w:rsidR="00FF01FF" w:rsidRPr="00F41F91" w:rsidRDefault="00FF01FF" w:rsidP="00FF01FF">
            <w:pPr>
              <w:rPr>
                <w:sz w:val="18"/>
              </w:rPr>
            </w:pPr>
            <w:r w:rsidRPr="00AE02FD">
              <w:rPr>
                <w:rFonts w:asciiTheme="minorHAnsi" w:hAnsiTheme="minorHAnsi" w:cstheme="minorHAnsi"/>
                <w:sz w:val="18"/>
                <w:szCs w:val="18"/>
              </w:rPr>
              <w:t>present in the water and is generally naturally occurring &amp; leaching from natural deposits</w:t>
            </w:r>
          </w:p>
        </w:tc>
      </w:tr>
      <w:tr w:rsidR="00FF01FF" w:rsidRPr="001F3468" w14:paraId="4B92D2F1" w14:textId="77777777" w:rsidTr="002F1DD3">
        <w:trPr>
          <w:trHeight w:val="432"/>
          <w:jc w:val="center"/>
        </w:trPr>
        <w:tc>
          <w:tcPr>
            <w:tcW w:w="2268" w:type="dxa"/>
            <w:gridSpan w:val="2"/>
            <w:tcBorders>
              <w:left w:val="single" w:sz="6" w:space="0" w:color="auto"/>
            </w:tcBorders>
          </w:tcPr>
          <w:p w14:paraId="7ADA16A2" w14:textId="6565BD39" w:rsidR="00FF01FF" w:rsidRPr="00F41F91" w:rsidRDefault="00FF01FF" w:rsidP="00FF01FF">
            <w:pPr>
              <w:ind w:left="187"/>
              <w:rPr>
                <w:sz w:val="18"/>
              </w:rPr>
            </w:pPr>
            <w:r w:rsidRPr="00725100">
              <w:rPr>
                <w:sz w:val="18"/>
              </w:rPr>
              <w:t xml:space="preserve">Manganese </w:t>
            </w:r>
            <w:r w:rsidR="00A14FF4">
              <w:rPr>
                <w:rFonts w:asciiTheme="minorHAnsi" w:hAnsiTheme="minorHAnsi" w:cstheme="minorHAnsi"/>
                <w:sz w:val="18"/>
                <w:szCs w:val="18"/>
              </w:rPr>
              <w:t>(µg/L)</w:t>
            </w:r>
          </w:p>
        </w:tc>
        <w:tc>
          <w:tcPr>
            <w:tcW w:w="990" w:type="dxa"/>
          </w:tcPr>
          <w:p w14:paraId="61AE053C" w14:textId="4EBAA55F" w:rsidR="00FF01FF" w:rsidRDefault="00FF01FF" w:rsidP="00FF01FF">
            <w:pPr>
              <w:jc w:val="center"/>
              <w:rPr>
                <w:sz w:val="18"/>
              </w:rPr>
            </w:pPr>
            <w:r>
              <w:rPr>
                <w:sz w:val="18"/>
              </w:rPr>
              <w:t>12/1</w:t>
            </w:r>
            <w:r w:rsidR="00A84E76">
              <w:rPr>
                <w:sz w:val="18"/>
              </w:rPr>
              <w:t>0</w:t>
            </w:r>
            <w:r>
              <w:rPr>
                <w:sz w:val="18"/>
              </w:rPr>
              <w:t>/2020</w:t>
            </w:r>
          </w:p>
          <w:p w14:paraId="1BA338B1" w14:textId="132A87F2" w:rsidR="00FF01FF" w:rsidRPr="00F41F91" w:rsidRDefault="00FF01FF" w:rsidP="00FF01FF">
            <w:pPr>
              <w:jc w:val="center"/>
              <w:rPr>
                <w:sz w:val="18"/>
              </w:rPr>
            </w:pPr>
          </w:p>
        </w:tc>
        <w:tc>
          <w:tcPr>
            <w:tcW w:w="1350" w:type="dxa"/>
          </w:tcPr>
          <w:p w14:paraId="5FC2B13F" w14:textId="55D68695" w:rsidR="00FF01FF" w:rsidRPr="00F41F91" w:rsidRDefault="00A84E76" w:rsidP="00FF01FF">
            <w:pPr>
              <w:jc w:val="center"/>
              <w:rPr>
                <w:sz w:val="18"/>
              </w:rPr>
            </w:pPr>
            <w:r>
              <w:rPr>
                <w:sz w:val="18"/>
              </w:rPr>
              <w:t>160</w:t>
            </w:r>
          </w:p>
        </w:tc>
        <w:tc>
          <w:tcPr>
            <w:tcW w:w="1440" w:type="dxa"/>
          </w:tcPr>
          <w:p w14:paraId="0B9CF6D1" w14:textId="77777777" w:rsidR="00FF01FF" w:rsidRDefault="00FF01FF" w:rsidP="00FF01FF">
            <w:pPr>
              <w:jc w:val="center"/>
              <w:rPr>
                <w:sz w:val="18"/>
              </w:rPr>
            </w:pPr>
            <w:r>
              <w:rPr>
                <w:sz w:val="18"/>
              </w:rPr>
              <w:t>150-180</w:t>
            </w:r>
          </w:p>
          <w:p w14:paraId="4B169AA6" w14:textId="56B5C3E0" w:rsidR="00FF01FF" w:rsidRPr="00F41F91" w:rsidRDefault="00FF01FF" w:rsidP="00FF01FF">
            <w:pPr>
              <w:jc w:val="center"/>
              <w:rPr>
                <w:sz w:val="18"/>
              </w:rPr>
            </w:pPr>
            <w:r>
              <w:rPr>
                <w:sz w:val="18"/>
              </w:rPr>
              <w:t>UG/L</w:t>
            </w:r>
          </w:p>
        </w:tc>
        <w:tc>
          <w:tcPr>
            <w:tcW w:w="900" w:type="dxa"/>
          </w:tcPr>
          <w:p w14:paraId="3D37A733" w14:textId="58AD7C0C" w:rsidR="00FF01FF" w:rsidRPr="00F41F91" w:rsidRDefault="00A84E76" w:rsidP="00FF01FF">
            <w:pPr>
              <w:jc w:val="center"/>
              <w:rPr>
                <w:sz w:val="18"/>
              </w:rPr>
            </w:pPr>
            <w:r>
              <w:rPr>
                <w:sz w:val="18"/>
              </w:rPr>
              <w:t>50</w:t>
            </w:r>
          </w:p>
        </w:tc>
        <w:tc>
          <w:tcPr>
            <w:tcW w:w="1080" w:type="dxa"/>
          </w:tcPr>
          <w:p w14:paraId="1B1621A7" w14:textId="61C703C3" w:rsidR="00FF01FF" w:rsidRPr="00F41F91" w:rsidRDefault="00FF01FF" w:rsidP="00FF01FF">
            <w:pPr>
              <w:jc w:val="center"/>
              <w:rPr>
                <w:sz w:val="18"/>
              </w:rPr>
            </w:pPr>
            <w:r w:rsidRPr="00F41F91">
              <w:rPr>
                <w:sz w:val="18"/>
              </w:rPr>
              <w:t>None</w:t>
            </w:r>
          </w:p>
        </w:tc>
        <w:tc>
          <w:tcPr>
            <w:tcW w:w="2808" w:type="dxa"/>
            <w:tcBorders>
              <w:right w:val="single" w:sz="6" w:space="0" w:color="auto"/>
            </w:tcBorders>
          </w:tcPr>
          <w:p w14:paraId="3B15BA24" w14:textId="525C1ADF" w:rsidR="00FF01FF" w:rsidRPr="00F41F91" w:rsidRDefault="00FF01FF" w:rsidP="00FF01FF">
            <w:pPr>
              <w:rPr>
                <w:sz w:val="18"/>
              </w:rPr>
            </w:pPr>
            <w:r w:rsidRPr="00AE02FD">
              <w:rPr>
                <w:rFonts w:asciiTheme="minorHAnsi" w:hAnsiTheme="minorHAnsi" w:cstheme="minorHAnsi"/>
                <w:sz w:val="18"/>
                <w:szCs w:val="18"/>
              </w:rPr>
              <w:t>present in the water and is generally naturally occurring &amp; leaching from natural deposits</w:t>
            </w:r>
          </w:p>
        </w:tc>
      </w:tr>
      <w:tr w:rsidR="00FF01FF" w:rsidRPr="001F3468" w14:paraId="21BB91F8" w14:textId="77777777" w:rsidTr="002F1DD3">
        <w:trPr>
          <w:trHeight w:val="432"/>
          <w:jc w:val="center"/>
        </w:trPr>
        <w:tc>
          <w:tcPr>
            <w:tcW w:w="2268" w:type="dxa"/>
            <w:gridSpan w:val="2"/>
            <w:tcBorders>
              <w:left w:val="single" w:sz="6" w:space="0" w:color="auto"/>
            </w:tcBorders>
          </w:tcPr>
          <w:p w14:paraId="53BD4A06" w14:textId="76C38196" w:rsidR="00FF01FF" w:rsidRDefault="00FF01FF" w:rsidP="00FF01FF">
            <w:pPr>
              <w:ind w:left="187"/>
              <w:rPr>
                <w:sz w:val="18"/>
              </w:rPr>
            </w:pPr>
            <w:r>
              <w:rPr>
                <w:sz w:val="18"/>
              </w:rPr>
              <w:t>COLOR</w:t>
            </w:r>
          </w:p>
        </w:tc>
        <w:tc>
          <w:tcPr>
            <w:tcW w:w="990" w:type="dxa"/>
          </w:tcPr>
          <w:p w14:paraId="1FCDB50E" w14:textId="6F1B29B4" w:rsidR="00FF01FF" w:rsidRDefault="00FF01FF" w:rsidP="00FF01FF">
            <w:pPr>
              <w:jc w:val="center"/>
              <w:rPr>
                <w:sz w:val="18"/>
              </w:rPr>
            </w:pPr>
            <w:r w:rsidRPr="00E87CA0">
              <w:rPr>
                <w:sz w:val="18"/>
              </w:rPr>
              <w:t>12-12-2013</w:t>
            </w:r>
          </w:p>
        </w:tc>
        <w:tc>
          <w:tcPr>
            <w:tcW w:w="1350" w:type="dxa"/>
          </w:tcPr>
          <w:p w14:paraId="31A78AA4" w14:textId="547D59BF" w:rsidR="00FF01FF" w:rsidRDefault="00FF01FF" w:rsidP="00FF01FF">
            <w:pPr>
              <w:jc w:val="center"/>
              <w:rPr>
                <w:sz w:val="18"/>
              </w:rPr>
            </w:pPr>
            <w:r>
              <w:rPr>
                <w:sz w:val="18"/>
              </w:rPr>
              <w:t>20</w:t>
            </w:r>
          </w:p>
        </w:tc>
        <w:tc>
          <w:tcPr>
            <w:tcW w:w="1440" w:type="dxa"/>
          </w:tcPr>
          <w:p w14:paraId="037E8408" w14:textId="77777777" w:rsidR="00FF01FF" w:rsidRDefault="00FF01FF" w:rsidP="00FF01FF">
            <w:pPr>
              <w:jc w:val="center"/>
              <w:rPr>
                <w:sz w:val="18"/>
              </w:rPr>
            </w:pPr>
          </w:p>
        </w:tc>
        <w:tc>
          <w:tcPr>
            <w:tcW w:w="900" w:type="dxa"/>
          </w:tcPr>
          <w:p w14:paraId="279BE134" w14:textId="4CDC9AB2" w:rsidR="00FF01FF" w:rsidRPr="00F41F91" w:rsidRDefault="00FF01FF" w:rsidP="00FF01FF">
            <w:pPr>
              <w:jc w:val="center"/>
              <w:rPr>
                <w:sz w:val="18"/>
              </w:rPr>
            </w:pPr>
            <w:r>
              <w:rPr>
                <w:sz w:val="18"/>
              </w:rPr>
              <w:t>15</w:t>
            </w:r>
          </w:p>
        </w:tc>
        <w:tc>
          <w:tcPr>
            <w:tcW w:w="1080" w:type="dxa"/>
          </w:tcPr>
          <w:p w14:paraId="221B4782" w14:textId="77777777" w:rsidR="00FF01FF" w:rsidRPr="00F41F91" w:rsidRDefault="00FF01FF" w:rsidP="00FF01FF">
            <w:pPr>
              <w:jc w:val="center"/>
              <w:rPr>
                <w:sz w:val="18"/>
              </w:rPr>
            </w:pPr>
          </w:p>
        </w:tc>
        <w:tc>
          <w:tcPr>
            <w:tcW w:w="2808" w:type="dxa"/>
            <w:tcBorders>
              <w:right w:val="single" w:sz="6" w:space="0" w:color="auto"/>
            </w:tcBorders>
          </w:tcPr>
          <w:p w14:paraId="0B9301DF" w14:textId="077EC79C" w:rsidR="00FF01FF" w:rsidRPr="00AE02FD" w:rsidRDefault="00FF01FF" w:rsidP="00FF01FF">
            <w:pPr>
              <w:rPr>
                <w:rFonts w:asciiTheme="minorHAnsi" w:hAnsiTheme="minorHAnsi" w:cstheme="minorHAnsi"/>
                <w:sz w:val="18"/>
                <w:szCs w:val="18"/>
              </w:rPr>
            </w:pPr>
            <w:r w:rsidRPr="00453666">
              <w:rPr>
                <w:sz w:val="22"/>
              </w:rPr>
              <w:t>Naturally-occurring organic materials</w:t>
            </w:r>
          </w:p>
        </w:tc>
      </w:tr>
      <w:tr w:rsidR="00FF01FF" w:rsidRPr="001F3468" w14:paraId="32AEBA13" w14:textId="77777777" w:rsidTr="002F1DD3">
        <w:trPr>
          <w:trHeight w:val="432"/>
          <w:jc w:val="center"/>
        </w:trPr>
        <w:tc>
          <w:tcPr>
            <w:tcW w:w="2268" w:type="dxa"/>
            <w:gridSpan w:val="2"/>
            <w:tcBorders>
              <w:left w:val="single" w:sz="6" w:space="0" w:color="auto"/>
            </w:tcBorders>
          </w:tcPr>
          <w:p w14:paraId="6C8F5CFD" w14:textId="74AFEFA1" w:rsidR="00FF01FF" w:rsidRDefault="00FF01FF" w:rsidP="00FF01FF">
            <w:pPr>
              <w:ind w:left="187"/>
              <w:rPr>
                <w:sz w:val="18"/>
              </w:rPr>
            </w:pPr>
            <w:r>
              <w:rPr>
                <w:sz w:val="18"/>
              </w:rPr>
              <w:t>OD</w:t>
            </w:r>
            <w:r w:rsidR="00A14FF4">
              <w:rPr>
                <w:sz w:val="18"/>
              </w:rPr>
              <w:t>O</w:t>
            </w:r>
            <w:r>
              <w:rPr>
                <w:sz w:val="18"/>
              </w:rPr>
              <w:t>R</w:t>
            </w:r>
          </w:p>
          <w:p w14:paraId="7CD81EE5" w14:textId="0335D1B9" w:rsidR="00FF01FF" w:rsidRDefault="00FF01FF" w:rsidP="00FF01FF">
            <w:pPr>
              <w:ind w:left="187"/>
              <w:rPr>
                <w:sz w:val="18"/>
              </w:rPr>
            </w:pPr>
            <w:r>
              <w:rPr>
                <w:sz w:val="18"/>
              </w:rPr>
              <w:t>THRESHOLD 60 C</w:t>
            </w:r>
          </w:p>
        </w:tc>
        <w:tc>
          <w:tcPr>
            <w:tcW w:w="990" w:type="dxa"/>
          </w:tcPr>
          <w:p w14:paraId="0A262171" w14:textId="25C6703E" w:rsidR="00FF01FF" w:rsidRDefault="00FF01FF" w:rsidP="00FF01FF">
            <w:pPr>
              <w:jc w:val="center"/>
              <w:rPr>
                <w:sz w:val="18"/>
              </w:rPr>
            </w:pPr>
            <w:r w:rsidRPr="00E87CA0">
              <w:rPr>
                <w:sz w:val="18"/>
              </w:rPr>
              <w:t>12-12-2013</w:t>
            </w:r>
          </w:p>
        </w:tc>
        <w:tc>
          <w:tcPr>
            <w:tcW w:w="1350" w:type="dxa"/>
          </w:tcPr>
          <w:p w14:paraId="73DDB567" w14:textId="67E8CAED" w:rsidR="00FF01FF" w:rsidRDefault="00FF01FF" w:rsidP="00FF01FF">
            <w:pPr>
              <w:jc w:val="center"/>
              <w:rPr>
                <w:sz w:val="18"/>
              </w:rPr>
            </w:pPr>
            <w:r>
              <w:rPr>
                <w:sz w:val="18"/>
              </w:rPr>
              <w:t>1</w:t>
            </w:r>
          </w:p>
        </w:tc>
        <w:tc>
          <w:tcPr>
            <w:tcW w:w="1440" w:type="dxa"/>
          </w:tcPr>
          <w:p w14:paraId="1B8529F4" w14:textId="77777777" w:rsidR="00FF01FF" w:rsidRDefault="00FF01FF" w:rsidP="00FF01FF">
            <w:pPr>
              <w:jc w:val="center"/>
              <w:rPr>
                <w:sz w:val="18"/>
              </w:rPr>
            </w:pPr>
          </w:p>
        </w:tc>
        <w:tc>
          <w:tcPr>
            <w:tcW w:w="900" w:type="dxa"/>
          </w:tcPr>
          <w:p w14:paraId="5EA74118" w14:textId="46276D6A" w:rsidR="00FF01FF" w:rsidRPr="00F41F91" w:rsidRDefault="00FF01FF" w:rsidP="00FF01FF">
            <w:pPr>
              <w:jc w:val="center"/>
              <w:rPr>
                <w:sz w:val="18"/>
              </w:rPr>
            </w:pPr>
            <w:r>
              <w:rPr>
                <w:sz w:val="18"/>
              </w:rPr>
              <w:t>3</w:t>
            </w:r>
          </w:p>
        </w:tc>
        <w:tc>
          <w:tcPr>
            <w:tcW w:w="1080" w:type="dxa"/>
          </w:tcPr>
          <w:p w14:paraId="51790C2F" w14:textId="77777777" w:rsidR="00FF01FF" w:rsidRPr="00F41F91" w:rsidRDefault="00FF01FF" w:rsidP="00FF01FF">
            <w:pPr>
              <w:jc w:val="center"/>
              <w:rPr>
                <w:sz w:val="18"/>
              </w:rPr>
            </w:pPr>
          </w:p>
        </w:tc>
        <w:tc>
          <w:tcPr>
            <w:tcW w:w="2808" w:type="dxa"/>
            <w:tcBorders>
              <w:right w:val="single" w:sz="6" w:space="0" w:color="auto"/>
            </w:tcBorders>
          </w:tcPr>
          <w:p w14:paraId="2BD55871" w14:textId="2F9AF858" w:rsidR="00FF01FF" w:rsidRPr="00AE02FD" w:rsidRDefault="00FF01FF" w:rsidP="00FF01FF">
            <w:pPr>
              <w:rPr>
                <w:rFonts w:asciiTheme="minorHAnsi" w:hAnsiTheme="minorHAnsi" w:cstheme="minorHAnsi"/>
                <w:sz w:val="18"/>
                <w:szCs w:val="18"/>
              </w:rPr>
            </w:pPr>
            <w:r w:rsidRPr="00453666">
              <w:rPr>
                <w:sz w:val="22"/>
              </w:rPr>
              <w:t>Naturally-occurring organic materials</w:t>
            </w:r>
          </w:p>
        </w:tc>
      </w:tr>
      <w:tr w:rsidR="00FF01FF" w:rsidRPr="001F3468" w14:paraId="494FB02B" w14:textId="77777777" w:rsidTr="002F1DD3">
        <w:trPr>
          <w:trHeight w:val="432"/>
          <w:jc w:val="center"/>
        </w:trPr>
        <w:tc>
          <w:tcPr>
            <w:tcW w:w="2268" w:type="dxa"/>
            <w:gridSpan w:val="2"/>
            <w:tcBorders>
              <w:left w:val="single" w:sz="6" w:space="0" w:color="auto"/>
            </w:tcBorders>
          </w:tcPr>
          <w:p w14:paraId="556B8D81" w14:textId="77777777" w:rsidR="00FF01FF" w:rsidRDefault="00FF01FF" w:rsidP="00FF01FF">
            <w:pPr>
              <w:ind w:left="187"/>
              <w:rPr>
                <w:sz w:val="18"/>
              </w:rPr>
            </w:pPr>
            <w:r>
              <w:rPr>
                <w:sz w:val="18"/>
              </w:rPr>
              <w:t>SPECIFIC</w:t>
            </w:r>
          </w:p>
          <w:p w14:paraId="1DD92F49" w14:textId="1235A05D" w:rsidR="00FF01FF" w:rsidRDefault="00FF01FF" w:rsidP="00FF01FF">
            <w:pPr>
              <w:ind w:left="187"/>
              <w:rPr>
                <w:sz w:val="18"/>
              </w:rPr>
            </w:pPr>
            <w:r>
              <w:rPr>
                <w:sz w:val="18"/>
              </w:rPr>
              <w:t>CONDUCTANCE</w:t>
            </w:r>
            <w:r w:rsidR="00A14FF4">
              <w:rPr>
                <w:sz w:val="18"/>
              </w:rPr>
              <w:t xml:space="preserve"> (US)</w:t>
            </w:r>
          </w:p>
        </w:tc>
        <w:tc>
          <w:tcPr>
            <w:tcW w:w="990" w:type="dxa"/>
          </w:tcPr>
          <w:p w14:paraId="2FF7C323" w14:textId="63F72536" w:rsidR="00FF01FF" w:rsidRDefault="00A14FF4" w:rsidP="00FF01FF">
            <w:pPr>
              <w:jc w:val="center"/>
              <w:rPr>
                <w:sz w:val="18"/>
              </w:rPr>
            </w:pPr>
            <w:r>
              <w:rPr>
                <w:sz w:val="18"/>
              </w:rPr>
              <w:t>5/21/2020</w:t>
            </w:r>
          </w:p>
        </w:tc>
        <w:tc>
          <w:tcPr>
            <w:tcW w:w="1350" w:type="dxa"/>
          </w:tcPr>
          <w:p w14:paraId="4F05D15B" w14:textId="3AB26555" w:rsidR="00FF01FF" w:rsidRDefault="00FF01FF" w:rsidP="00FF01FF">
            <w:pPr>
              <w:jc w:val="center"/>
              <w:rPr>
                <w:sz w:val="18"/>
              </w:rPr>
            </w:pPr>
            <w:r>
              <w:rPr>
                <w:sz w:val="18"/>
              </w:rPr>
              <w:t>2</w:t>
            </w:r>
            <w:r w:rsidR="00A14FF4">
              <w:rPr>
                <w:sz w:val="18"/>
              </w:rPr>
              <w:t>40</w:t>
            </w:r>
          </w:p>
        </w:tc>
        <w:tc>
          <w:tcPr>
            <w:tcW w:w="1440" w:type="dxa"/>
          </w:tcPr>
          <w:p w14:paraId="2D3D8061" w14:textId="77777777" w:rsidR="00FF01FF" w:rsidRDefault="00FF01FF" w:rsidP="00FF01FF">
            <w:pPr>
              <w:jc w:val="center"/>
              <w:rPr>
                <w:sz w:val="18"/>
              </w:rPr>
            </w:pPr>
          </w:p>
        </w:tc>
        <w:tc>
          <w:tcPr>
            <w:tcW w:w="900" w:type="dxa"/>
          </w:tcPr>
          <w:p w14:paraId="2B72C76E" w14:textId="4C06B126" w:rsidR="00FF01FF" w:rsidRPr="00F41F91" w:rsidRDefault="00A14FF4" w:rsidP="00FF01FF">
            <w:pPr>
              <w:jc w:val="center"/>
              <w:rPr>
                <w:sz w:val="18"/>
              </w:rPr>
            </w:pPr>
            <w:r>
              <w:rPr>
                <w:sz w:val="18"/>
              </w:rPr>
              <w:t>1600</w:t>
            </w:r>
          </w:p>
        </w:tc>
        <w:tc>
          <w:tcPr>
            <w:tcW w:w="1080" w:type="dxa"/>
          </w:tcPr>
          <w:p w14:paraId="6D5997A8" w14:textId="77777777" w:rsidR="00FF01FF" w:rsidRPr="00F41F91" w:rsidRDefault="00FF01FF" w:rsidP="00FF01FF">
            <w:pPr>
              <w:jc w:val="center"/>
              <w:rPr>
                <w:sz w:val="18"/>
              </w:rPr>
            </w:pPr>
          </w:p>
        </w:tc>
        <w:tc>
          <w:tcPr>
            <w:tcW w:w="2808" w:type="dxa"/>
            <w:tcBorders>
              <w:right w:val="single" w:sz="6" w:space="0" w:color="auto"/>
            </w:tcBorders>
          </w:tcPr>
          <w:p w14:paraId="211BF9ED" w14:textId="246FEE65" w:rsidR="00FF01FF" w:rsidRPr="00AE02FD" w:rsidRDefault="00FF01FF" w:rsidP="00FF01FF">
            <w:pPr>
              <w:rPr>
                <w:rFonts w:asciiTheme="minorHAnsi" w:hAnsiTheme="minorHAnsi" w:cstheme="minorHAnsi"/>
                <w:sz w:val="18"/>
                <w:szCs w:val="18"/>
              </w:rPr>
            </w:pPr>
            <w:r w:rsidRPr="001972F2">
              <w:rPr>
                <w:sz w:val="18"/>
                <w:szCs w:val="18"/>
              </w:rPr>
              <w:t>Substances that form ions when in water; seawater influence</w:t>
            </w:r>
          </w:p>
        </w:tc>
      </w:tr>
      <w:tr w:rsidR="00FF01FF" w:rsidRPr="001F3468" w14:paraId="22478796" w14:textId="77777777" w:rsidTr="002F1DD3">
        <w:trPr>
          <w:trHeight w:val="432"/>
          <w:jc w:val="center"/>
        </w:trPr>
        <w:tc>
          <w:tcPr>
            <w:tcW w:w="2268" w:type="dxa"/>
            <w:gridSpan w:val="2"/>
            <w:tcBorders>
              <w:left w:val="single" w:sz="6" w:space="0" w:color="auto"/>
            </w:tcBorders>
          </w:tcPr>
          <w:p w14:paraId="0BB785E3" w14:textId="16EB69B9" w:rsidR="00FF01FF" w:rsidRDefault="00FF01FF" w:rsidP="00FF01FF">
            <w:pPr>
              <w:rPr>
                <w:sz w:val="18"/>
              </w:rPr>
            </w:pPr>
            <w:r>
              <w:rPr>
                <w:sz w:val="18"/>
              </w:rPr>
              <w:t xml:space="preserve">    CHLORIDE</w:t>
            </w:r>
            <w:r w:rsidR="00156008">
              <w:rPr>
                <w:sz w:val="18"/>
              </w:rPr>
              <w:t xml:space="preserve"> (mg/L)</w:t>
            </w:r>
          </w:p>
        </w:tc>
        <w:tc>
          <w:tcPr>
            <w:tcW w:w="990" w:type="dxa"/>
          </w:tcPr>
          <w:p w14:paraId="1A9815C2" w14:textId="7D4AA360" w:rsidR="00FF01FF" w:rsidRDefault="00FF01FF" w:rsidP="00FF01FF">
            <w:pPr>
              <w:jc w:val="center"/>
              <w:rPr>
                <w:sz w:val="18"/>
              </w:rPr>
            </w:pPr>
            <w:r w:rsidRPr="00E87CA0">
              <w:rPr>
                <w:sz w:val="18"/>
              </w:rPr>
              <w:t>12-12-2013</w:t>
            </w:r>
          </w:p>
        </w:tc>
        <w:tc>
          <w:tcPr>
            <w:tcW w:w="1350" w:type="dxa"/>
          </w:tcPr>
          <w:p w14:paraId="5787611B" w14:textId="145A71CE" w:rsidR="00FF01FF" w:rsidRDefault="00FF01FF" w:rsidP="00FF01FF">
            <w:pPr>
              <w:jc w:val="center"/>
              <w:rPr>
                <w:sz w:val="18"/>
              </w:rPr>
            </w:pPr>
            <w:r>
              <w:rPr>
                <w:sz w:val="18"/>
              </w:rPr>
              <w:t>4</w:t>
            </w:r>
          </w:p>
        </w:tc>
        <w:tc>
          <w:tcPr>
            <w:tcW w:w="1440" w:type="dxa"/>
          </w:tcPr>
          <w:p w14:paraId="7FA53A65" w14:textId="77777777" w:rsidR="00FF01FF" w:rsidRDefault="00FF01FF" w:rsidP="00FF01FF">
            <w:pPr>
              <w:jc w:val="center"/>
              <w:rPr>
                <w:sz w:val="18"/>
              </w:rPr>
            </w:pPr>
          </w:p>
        </w:tc>
        <w:tc>
          <w:tcPr>
            <w:tcW w:w="900" w:type="dxa"/>
          </w:tcPr>
          <w:p w14:paraId="00BE42FC" w14:textId="2CE15B40" w:rsidR="00FF01FF" w:rsidRPr="00F41F91" w:rsidRDefault="00FF01FF" w:rsidP="00156008">
            <w:pPr>
              <w:jc w:val="center"/>
              <w:rPr>
                <w:sz w:val="18"/>
              </w:rPr>
            </w:pPr>
            <w:r>
              <w:rPr>
                <w:sz w:val="18"/>
              </w:rPr>
              <w:t>500</w:t>
            </w:r>
          </w:p>
        </w:tc>
        <w:tc>
          <w:tcPr>
            <w:tcW w:w="1080" w:type="dxa"/>
          </w:tcPr>
          <w:p w14:paraId="1E1C6EA1" w14:textId="77777777" w:rsidR="00FF01FF" w:rsidRPr="00F41F91" w:rsidRDefault="00FF01FF" w:rsidP="00FF01FF">
            <w:pPr>
              <w:jc w:val="center"/>
              <w:rPr>
                <w:sz w:val="18"/>
              </w:rPr>
            </w:pPr>
          </w:p>
        </w:tc>
        <w:tc>
          <w:tcPr>
            <w:tcW w:w="2808" w:type="dxa"/>
            <w:tcBorders>
              <w:right w:val="single" w:sz="6" w:space="0" w:color="auto"/>
            </w:tcBorders>
          </w:tcPr>
          <w:p w14:paraId="43CCC8FE" w14:textId="7939FB5B" w:rsidR="00FF01FF" w:rsidRPr="00AE02FD" w:rsidRDefault="00FF01FF" w:rsidP="00FF01FF">
            <w:pPr>
              <w:rPr>
                <w:rFonts w:asciiTheme="minorHAnsi" w:hAnsiTheme="minorHAnsi" w:cstheme="minorHAnsi"/>
                <w:sz w:val="18"/>
                <w:szCs w:val="18"/>
              </w:rPr>
            </w:pPr>
            <w:r w:rsidRPr="001972F2">
              <w:rPr>
                <w:sz w:val="18"/>
                <w:szCs w:val="18"/>
              </w:rPr>
              <w:t>Runoff/leaching from natural deposits; seawater influence</w:t>
            </w:r>
          </w:p>
        </w:tc>
      </w:tr>
      <w:tr w:rsidR="00FF01FF" w:rsidRPr="001F3468" w14:paraId="6FD6E40B" w14:textId="77777777" w:rsidTr="002F1DD3">
        <w:trPr>
          <w:trHeight w:val="432"/>
          <w:jc w:val="center"/>
        </w:trPr>
        <w:tc>
          <w:tcPr>
            <w:tcW w:w="2268" w:type="dxa"/>
            <w:gridSpan w:val="2"/>
            <w:tcBorders>
              <w:left w:val="single" w:sz="6" w:space="0" w:color="auto"/>
            </w:tcBorders>
          </w:tcPr>
          <w:p w14:paraId="450C0DF1" w14:textId="066648EA" w:rsidR="00FF01FF" w:rsidRDefault="00FF01FF" w:rsidP="00FF01FF">
            <w:pPr>
              <w:ind w:left="187"/>
              <w:rPr>
                <w:sz w:val="18"/>
              </w:rPr>
            </w:pPr>
            <w:r>
              <w:rPr>
                <w:sz w:val="18"/>
              </w:rPr>
              <w:t>SULFATE</w:t>
            </w:r>
            <w:r w:rsidR="00156008">
              <w:rPr>
                <w:sz w:val="18"/>
              </w:rPr>
              <w:t xml:space="preserve"> (mg/L)</w:t>
            </w:r>
          </w:p>
        </w:tc>
        <w:tc>
          <w:tcPr>
            <w:tcW w:w="990" w:type="dxa"/>
          </w:tcPr>
          <w:p w14:paraId="7A7FA1DA" w14:textId="25FA2B81" w:rsidR="00FF01FF" w:rsidRDefault="00FF01FF" w:rsidP="00FF01FF">
            <w:pPr>
              <w:jc w:val="center"/>
              <w:rPr>
                <w:sz w:val="18"/>
              </w:rPr>
            </w:pPr>
            <w:r w:rsidRPr="00E87CA0">
              <w:rPr>
                <w:sz w:val="18"/>
              </w:rPr>
              <w:t>12-12-2013</w:t>
            </w:r>
          </w:p>
        </w:tc>
        <w:tc>
          <w:tcPr>
            <w:tcW w:w="1350" w:type="dxa"/>
          </w:tcPr>
          <w:p w14:paraId="0D711718" w14:textId="544D0FE7" w:rsidR="00FF01FF" w:rsidRDefault="00FF01FF" w:rsidP="00FF01FF">
            <w:pPr>
              <w:jc w:val="center"/>
              <w:rPr>
                <w:sz w:val="18"/>
              </w:rPr>
            </w:pPr>
            <w:r>
              <w:rPr>
                <w:sz w:val="18"/>
              </w:rPr>
              <w:t>5.4</w:t>
            </w:r>
          </w:p>
        </w:tc>
        <w:tc>
          <w:tcPr>
            <w:tcW w:w="1440" w:type="dxa"/>
          </w:tcPr>
          <w:p w14:paraId="468FA09A" w14:textId="77777777" w:rsidR="00FF01FF" w:rsidRDefault="00FF01FF" w:rsidP="00FF01FF">
            <w:pPr>
              <w:jc w:val="center"/>
              <w:rPr>
                <w:sz w:val="18"/>
              </w:rPr>
            </w:pPr>
          </w:p>
        </w:tc>
        <w:tc>
          <w:tcPr>
            <w:tcW w:w="900" w:type="dxa"/>
          </w:tcPr>
          <w:p w14:paraId="0F110638" w14:textId="084664D6" w:rsidR="00FF01FF" w:rsidRPr="00F41F91" w:rsidRDefault="00FF01FF" w:rsidP="00156008">
            <w:pPr>
              <w:jc w:val="center"/>
              <w:rPr>
                <w:sz w:val="18"/>
              </w:rPr>
            </w:pPr>
            <w:r>
              <w:rPr>
                <w:sz w:val="18"/>
              </w:rPr>
              <w:t>500</w:t>
            </w:r>
          </w:p>
        </w:tc>
        <w:tc>
          <w:tcPr>
            <w:tcW w:w="1080" w:type="dxa"/>
          </w:tcPr>
          <w:p w14:paraId="1B2856C1" w14:textId="77777777" w:rsidR="00FF01FF" w:rsidRPr="00F41F91" w:rsidRDefault="00FF01FF" w:rsidP="00FF01FF">
            <w:pPr>
              <w:jc w:val="center"/>
              <w:rPr>
                <w:sz w:val="18"/>
              </w:rPr>
            </w:pPr>
          </w:p>
        </w:tc>
        <w:tc>
          <w:tcPr>
            <w:tcW w:w="2808" w:type="dxa"/>
            <w:tcBorders>
              <w:right w:val="single" w:sz="6" w:space="0" w:color="auto"/>
            </w:tcBorders>
          </w:tcPr>
          <w:p w14:paraId="7594FDBB" w14:textId="4A434B7F" w:rsidR="00FF01FF" w:rsidRPr="00AE02FD" w:rsidRDefault="00FF01FF" w:rsidP="00FF01FF">
            <w:pPr>
              <w:rPr>
                <w:rFonts w:asciiTheme="minorHAnsi" w:hAnsiTheme="minorHAnsi" w:cstheme="minorHAnsi"/>
                <w:sz w:val="18"/>
                <w:szCs w:val="18"/>
              </w:rPr>
            </w:pPr>
            <w:r>
              <w:rPr>
                <w:sz w:val="22"/>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59EED801" w14:textId="77777777" w:rsidR="005B18CC" w:rsidRDefault="00BC6327" w:rsidP="005B18CC">
      <w:pPr>
        <w:keepLines/>
        <w:spacing w:before="60" w:after="60"/>
        <w:jc w:val="both"/>
      </w:pPr>
      <w:r w:rsidRPr="0012764D">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t xml:space="preserve"> </w:t>
      </w:r>
      <w:r w:rsidRPr="0012764D">
        <w:t xml:space="preserve">These people should seek advice about drinking water from their health care providers. </w:t>
      </w:r>
      <w:r w:rsidR="00365C7B" w:rsidRPr="0012764D">
        <w:t xml:space="preserve"> </w:t>
      </w:r>
      <w:r w:rsidRPr="0012764D">
        <w:t>U</w:t>
      </w:r>
      <w:r w:rsidR="00EE7E33" w:rsidRPr="0012764D">
        <w:t>.</w:t>
      </w:r>
      <w:r w:rsidRPr="0012764D">
        <w:t>S</w:t>
      </w:r>
      <w:r w:rsidR="00EE7E33" w:rsidRPr="0012764D">
        <w:t xml:space="preserve">. </w:t>
      </w:r>
      <w:r w:rsidRPr="0012764D">
        <w:t xml:space="preserve">EPA/Centers for Disease Control (CDC) guidelines on appropriate means to lessen the risk of infection by </w:t>
      </w:r>
      <w:r w:rsidRPr="0012764D">
        <w:rPr>
          <w:i/>
        </w:rPr>
        <w:t>Cryptosporidium</w:t>
      </w:r>
      <w:r w:rsidRPr="001F3468">
        <w:t xml:space="preserve"> and other microbial contaminants are available from the Safe Drinking Water Hotline (1-800-426-4791).</w:t>
      </w:r>
    </w:p>
    <w:p w14:paraId="1C5F76E7" w14:textId="622FAC38" w:rsidR="005B18CC" w:rsidRPr="005B18CC" w:rsidRDefault="005B18CC" w:rsidP="005B18CC">
      <w:pPr>
        <w:keepLines/>
        <w:spacing w:before="60" w:after="60"/>
        <w:jc w:val="both"/>
        <w:rPr>
          <w:sz w:val="22"/>
        </w:rPr>
      </w:pPr>
      <w:r w:rsidRPr="005B18CC">
        <w:t xml:space="preserve"> </w:t>
      </w:r>
      <w:r w:rsidRPr="005B18CC">
        <w:rPr>
          <w:sz w:val="22"/>
        </w:rPr>
        <w:t>While your drinking water meets the federal and state standard for arsenic, it does contain low levels of arsenic.  The arsenic standard balances the current understanding of arsenic’s possible health effects against the costs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344E4AEB" w14:textId="2BDD7178" w:rsidR="00BC6327" w:rsidRPr="001F3468" w:rsidRDefault="00BC6327" w:rsidP="002B0B02">
      <w:pPr>
        <w:pStyle w:val="BodyText"/>
        <w:spacing w:before="0" w:after="180"/>
        <w:rPr>
          <w:rFonts w:ascii="Times New Roman" w:hAnsi="Times New Roman"/>
        </w:rPr>
      </w:pP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D02B9" w:rsidRPr="00F41F91" w14:paraId="1405D2B4" w14:textId="77777777" w:rsidTr="00E548B2">
        <w:trPr>
          <w:trHeight w:val="504"/>
        </w:trPr>
        <w:tc>
          <w:tcPr>
            <w:tcW w:w="2095" w:type="dxa"/>
            <w:tcBorders>
              <w:top w:val="double" w:sz="6" w:space="0" w:color="auto"/>
              <w:bottom w:val="single" w:sz="4" w:space="0" w:color="auto"/>
            </w:tcBorders>
            <w:shd w:val="clear" w:color="auto" w:fill="auto"/>
          </w:tcPr>
          <w:p w14:paraId="29967769" w14:textId="4C84C087" w:rsidR="006D02B9" w:rsidRPr="00F41F91" w:rsidRDefault="00156008" w:rsidP="006D02B9">
            <w:pPr>
              <w:pStyle w:val="BodyText"/>
              <w:spacing w:before="0"/>
              <w:jc w:val="left"/>
              <w:rPr>
                <w:rFonts w:ascii="Times New Roman" w:hAnsi="Times New Roman"/>
                <w:b/>
                <w:sz w:val="26"/>
              </w:rPr>
            </w:pPr>
            <w:r>
              <w:rPr>
                <w:rFonts w:ascii="Times New Roman" w:hAnsi="Times New Roman"/>
                <w:b/>
                <w:sz w:val="20"/>
              </w:rPr>
              <w:t>Failed to collect arsenic sample in March 2020</w:t>
            </w:r>
            <w:r w:rsidR="006D02B9">
              <w:rPr>
                <w:rFonts w:ascii="Times New Roman" w:hAnsi="Times New Roman"/>
                <w:b/>
                <w:sz w:val="20"/>
              </w:rPr>
              <w:t xml:space="preserve"> </w:t>
            </w:r>
          </w:p>
        </w:tc>
        <w:tc>
          <w:tcPr>
            <w:tcW w:w="2203" w:type="dxa"/>
            <w:tcBorders>
              <w:top w:val="double" w:sz="6" w:space="0" w:color="auto"/>
              <w:bottom w:val="single" w:sz="4" w:space="0" w:color="auto"/>
            </w:tcBorders>
            <w:shd w:val="clear" w:color="auto" w:fill="auto"/>
          </w:tcPr>
          <w:p w14:paraId="0C6FD2A3" w14:textId="0A859B5B" w:rsidR="006D02B9" w:rsidRPr="00F41F91" w:rsidRDefault="006D02B9" w:rsidP="006D02B9">
            <w:pPr>
              <w:pStyle w:val="BodyText"/>
              <w:spacing w:before="0"/>
              <w:jc w:val="left"/>
              <w:rPr>
                <w:rFonts w:ascii="Times New Roman" w:hAnsi="Times New Roman"/>
                <w:b/>
                <w:sz w:val="26"/>
              </w:rPr>
            </w:pPr>
            <w:r>
              <w:rPr>
                <w:rFonts w:ascii="Times New Roman" w:hAnsi="Times New Roman"/>
                <w:b/>
                <w:sz w:val="16"/>
                <w:szCs w:val="16"/>
              </w:rPr>
              <w:t xml:space="preserve">No sample taken </w:t>
            </w:r>
          </w:p>
        </w:tc>
        <w:tc>
          <w:tcPr>
            <w:tcW w:w="2203" w:type="dxa"/>
            <w:tcBorders>
              <w:top w:val="double" w:sz="6" w:space="0" w:color="auto"/>
              <w:bottom w:val="single" w:sz="4" w:space="0" w:color="auto"/>
            </w:tcBorders>
            <w:shd w:val="clear" w:color="auto" w:fill="auto"/>
          </w:tcPr>
          <w:p w14:paraId="38F06260" w14:textId="3A75E43A" w:rsidR="006D02B9" w:rsidRPr="00F41F91" w:rsidRDefault="006D02B9" w:rsidP="006D02B9">
            <w:pPr>
              <w:pStyle w:val="BodyText"/>
              <w:spacing w:before="0"/>
              <w:jc w:val="left"/>
              <w:rPr>
                <w:rFonts w:ascii="Times New Roman" w:hAnsi="Times New Roman"/>
                <w:b/>
                <w:sz w:val="26"/>
              </w:rPr>
            </w:pPr>
            <w:r>
              <w:rPr>
                <w:rFonts w:ascii="Times New Roman" w:hAnsi="Times New Roman"/>
                <w:b/>
                <w:sz w:val="16"/>
                <w:szCs w:val="16"/>
              </w:rPr>
              <w:t xml:space="preserve">March </w:t>
            </w:r>
            <w:r w:rsidR="00166E4E">
              <w:rPr>
                <w:rFonts w:ascii="Times New Roman" w:hAnsi="Times New Roman"/>
                <w:b/>
                <w:sz w:val="16"/>
                <w:szCs w:val="16"/>
              </w:rPr>
              <w:t>1 thru March 31 2020</w:t>
            </w:r>
          </w:p>
        </w:tc>
        <w:tc>
          <w:tcPr>
            <w:tcW w:w="2203" w:type="dxa"/>
            <w:tcBorders>
              <w:top w:val="double" w:sz="6" w:space="0" w:color="auto"/>
              <w:bottom w:val="single" w:sz="4" w:space="0" w:color="auto"/>
            </w:tcBorders>
            <w:shd w:val="clear" w:color="auto" w:fill="auto"/>
          </w:tcPr>
          <w:p w14:paraId="78FAC853" w14:textId="258467DA" w:rsidR="006D02B9" w:rsidRPr="00F41F91" w:rsidRDefault="00156008" w:rsidP="006D02B9">
            <w:pPr>
              <w:pStyle w:val="BodyText"/>
              <w:spacing w:before="0"/>
              <w:jc w:val="center"/>
              <w:rPr>
                <w:rFonts w:ascii="Times New Roman" w:hAnsi="Times New Roman"/>
                <w:b/>
                <w:sz w:val="26"/>
              </w:rPr>
            </w:pPr>
            <w:r>
              <w:rPr>
                <w:rFonts w:ascii="Times New Roman" w:hAnsi="Times New Roman"/>
                <w:b/>
                <w:sz w:val="16"/>
                <w:szCs w:val="16"/>
              </w:rPr>
              <w:t>Resume Routine monitoring of arsenic on a monthly basis</w:t>
            </w:r>
            <w:r w:rsidR="006D02B9">
              <w:rPr>
                <w:rFonts w:ascii="Times New Roman" w:hAnsi="Times New Roman"/>
                <w:b/>
                <w:sz w:val="16"/>
                <w:szCs w:val="16"/>
              </w:rPr>
              <w:t xml:space="preserve"> </w:t>
            </w:r>
          </w:p>
        </w:tc>
        <w:tc>
          <w:tcPr>
            <w:tcW w:w="2096" w:type="dxa"/>
            <w:tcBorders>
              <w:top w:val="double" w:sz="6" w:space="0" w:color="auto"/>
              <w:bottom w:val="single" w:sz="4" w:space="0" w:color="auto"/>
            </w:tcBorders>
            <w:shd w:val="clear" w:color="auto" w:fill="auto"/>
            <w:vAlign w:val="center"/>
          </w:tcPr>
          <w:p w14:paraId="47E414FC" w14:textId="0CE0B47D" w:rsidR="006D02B9" w:rsidRPr="001C598E" w:rsidRDefault="006D02B9" w:rsidP="006D02B9">
            <w:pPr>
              <w:pStyle w:val="BodyText"/>
              <w:spacing w:before="0"/>
              <w:jc w:val="left"/>
              <w:rPr>
                <w:rFonts w:ascii="Times New Roman" w:hAnsi="Times New Roman"/>
                <w:b/>
                <w:sz w:val="18"/>
                <w:szCs w:val="18"/>
              </w:rPr>
            </w:pPr>
            <w:r w:rsidRPr="00CA3F87">
              <w:rPr>
                <w:sz w:val="20"/>
                <w:szCs w:val="22"/>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00C9F" w:rsidRPr="00F41F91" w14:paraId="43089CD6" w14:textId="77777777" w:rsidTr="00435A3F">
        <w:trPr>
          <w:cantSplit/>
        </w:trPr>
        <w:tc>
          <w:tcPr>
            <w:tcW w:w="10800" w:type="dxa"/>
          </w:tcPr>
          <w:p w14:paraId="43253ADF" w14:textId="77777777" w:rsidR="006D02B9" w:rsidRDefault="006D02B9" w:rsidP="00D00C9F">
            <w:pPr>
              <w:pStyle w:val="BodyText"/>
              <w:spacing w:before="0"/>
              <w:jc w:val="left"/>
              <w:rPr>
                <w:sz w:val="23"/>
                <w:szCs w:val="23"/>
              </w:rPr>
            </w:pPr>
          </w:p>
          <w:p w14:paraId="67710780" w14:textId="2F129173" w:rsidR="00D00C9F" w:rsidRDefault="00D00C9F" w:rsidP="00D00C9F">
            <w:pPr>
              <w:pStyle w:val="BodyText"/>
              <w:spacing w:before="0"/>
              <w:jc w:val="left"/>
              <w:rPr>
                <w:sz w:val="23"/>
                <w:szCs w:val="23"/>
              </w:rPr>
            </w:pPr>
            <w:r w:rsidRPr="00891A9B">
              <w:rPr>
                <w:sz w:val="23"/>
                <w:szCs w:val="23"/>
              </w:rPr>
              <w:t xml:space="preserve">“We are required to monitor your drinking water for specific contaminants on a regular basis. Results of regular monitoring are an indicator of </w:t>
            </w:r>
            <w:r w:rsidR="00166E4E" w:rsidRPr="00891A9B">
              <w:rPr>
                <w:sz w:val="23"/>
                <w:szCs w:val="23"/>
              </w:rPr>
              <w:t>whether</w:t>
            </w:r>
            <w:r w:rsidRPr="00891A9B">
              <w:rPr>
                <w:sz w:val="23"/>
                <w:szCs w:val="23"/>
              </w:rPr>
              <w:t xml:space="preserve"> your drinking water meets health standards. During 2020, we did not complete all monitoring for</w:t>
            </w:r>
            <w:r w:rsidRPr="00891A9B">
              <w:rPr>
                <w:b/>
                <w:bCs/>
                <w:sz w:val="23"/>
                <w:szCs w:val="23"/>
              </w:rPr>
              <w:t xml:space="preserve"> </w:t>
            </w:r>
            <w:r>
              <w:rPr>
                <w:b/>
                <w:bCs/>
                <w:sz w:val="23"/>
                <w:szCs w:val="23"/>
              </w:rPr>
              <w:t xml:space="preserve">Arsenic in the month of March </w:t>
            </w:r>
            <w:r w:rsidRPr="00891A9B">
              <w:rPr>
                <w:sz w:val="23"/>
                <w:szCs w:val="23"/>
              </w:rPr>
              <w:t>and therefore, cannot be sure of the quality of your drinking water during that time”.</w:t>
            </w:r>
          </w:p>
          <w:p w14:paraId="2D341B50" w14:textId="6445DE60" w:rsidR="00F41AD5" w:rsidRPr="00F41F91" w:rsidRDefault="00F41AD5" w:rsidP="00D00C9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759B85E" w:rsidR="000A19F6" w:rsidRDefault="00181F3E" w:rsidP="00F75012">
            <w:pPr>
              <w:spacing w:before="20" w:after="20"/>
              <w:jc w:val="center"/>
              <w:rPr>
                <w:sz w:val="18"/>
              </w:rPr>
            </w:pPr>
            <w:r w:rsidRPr="00F41F91">
              <w:rPr>
                <w:sz w:val="18"/>
              </w:rPr>
              <w:t>(In the year)</w:t>
            </w:r>
          </w:p>
          <w:p w14:paraId="6802AC69" w14:textId="7859327B" w:rsidR="00181F3E" w:rsidRPr="000A19F6" w:rsidRDefault="00BC42AF" w:rsidP="000A19F6">
            <w:pPr>
              <w:jc w:val="center"/>
              <w:rPr>
                <w:sz w:val="18"/>
              </w:rPr>
            </w:pPr>
            <w:r>
              <w:rPr>
                <w:sz w:val="18"/>
              </w:rPr>
              <w:t>0</w:t>
            </w:r>
          </w:p>
        </w:tc>
        <w:tc>
          <w:tcPr>
            <w:tcW w:w="1350" w:type="dxa"/>
            <w:tcBorders>
              <w:top w:val="nil"/>
            </w:tcBorders>
          </w:tcPr>
          <w:p w14:paraId="63C1391F" w14:textId="1F5900CE" w:rsidR="00181F3E" w:rsidRPr="00F41F91" w:rsidRDefault="00181F3E" w:rsidP="000A19F6">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E83393B" w:rsidR="00BC42AF" w:rsidRDefault="00181F3E" w:rsidP="00F75012">
            <w:pPr>
              <w:spacing w:before="20" w:after="20"/>
              <w:jc w:val="center"/>
              <w:rPr>
                <w:sz w:val="18"/>
              </w:rPr>
            </w:pPr>
            <w:r w:rsidRPr="00F41F91">
              <w:rPr>
                <w:sz w:val="18"/>
              </w:rPr>
              <w:t>(In the year)</w:t>
            </w:r>
          </w:p>
          <w:p w14:paraId="1B377735" w14:textId="64C22E49" w:rsidR="00181F3E" w:rsidRPr="00BC42AF" w:rsidRDefault="00BC42AF" w:rsidP="00BC42AF">
            <w:pPr>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50C0C6D1" w:rsidR="00BC42AF" w:rsidRDefault="00181F3E" w:rsidP="00F75012">
            <w:pPr>
              <w:spacing w:before="20" w:after="20"/>
              <w:jc w:val="center"/>
              <w:rPr>
                <w:sz w:val="18"/>
              </w:rPr>
            </w:pPr>
            <w:r w:rsidRPr="00F41F91">
              <w:rPr>
                <w:sz w:val="18"/>
              </w:rPr>
              <w:t>(In the year)</w:t>
            </w:r>
          </w:p>
          <w:p w14:paraId="0E98236F" w14:textId="080E50EA" w:rsidR="00181F3E" w:rsidRPr="00BC42AF" w:rsidRDefault="00BC42AF" w:rsidP="00BC42AF">
            <w:pPr>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156008">
      <w:pPr>
        <w:pStyle w:val="BodyText"/>
        <w:spacing w:before="360" w:after="240"/>
        <w:jc w:val="center"/>
      </w:pPr>
    </w:p>
    <w:sectPr w:rsidR="00BE6564" w:rsidRPr="00DD7D18"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306F" w14:textId="77777777" w:rsidR="00BC6CF8" w:rsidRDefault="00BC6CF8">
      <w:r>
        <w:separator/>
      </w:r>
    </w:p>
  </w:endnote>
  <w:endnote w:type="continuationSeparator" w:id="0">
    <w:p w14:paraId="0B812AC8" w14:textId="77777777" w:rsidR="00BC6CF8" w:rsidRDefault="00BC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A13C29" w:rsidRDefault="00A13C29">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A13C29" w:rsidRDefault="00A13C29">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7EF0" w14:textId="77777777" w:rsidR="00BC6CF8" w:rsidRDefault="00BC6CF8">
      <w:r>
        <w:separator/>
      </w:r>
    </w:p>
  </w:footnote>
  <w:footnote w:type="continuationSeparator" w:id="0">
    <w:p w14:paraId="16218772" w14:textId="77777777" w:rsidR="00BC6CF8" w:rsidRDefault="00BC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045F8077" w:rsidR="00A13C29" w:rsidRDefault="00A13C29"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1</w:t>
    </w:r>
    <w:r w:rsidRPr="00246D6E">
      <w:rPr>
        <w:rStyle w:val="PageNumber"/>
        <w:i/>
        <w:u w:val="single"/>
      </w:rPr>
      <w:fldChar w:fldCharType="end"/>
    </w:r>
  </w:p>
  <w:p w14:paraId="07793DB4" w14:textId="77777777" w:rsidR="00A13C29" w:rsidRDefault="00A13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08F6B78F" w:rsidR="00A13C29" w:rsidRDefault="00A13C29"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F18D3">
      <w:rPr>
        <w:rStyle w:val="PageNumber"/>
        <w:i/>
        <w:iCs/>
        <w:noProof/>
        <w:u w:val="single"/>
      </w:rPr>
      <w:t>8</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F18D3">
      <w:rPr>
        <w:rStyle w:val="PageNumber"/>
        <w:i/>
        <w:noProof/>
        <w:u w:val="single"/>
      </w:rPr>
      <w:t>8</w:t>
    </w:r>
    <w:r w:rsidRPr="00246D6E">
      <w:rPr>
        <w:rStyle w:val="PageNumber"/>
        <w:i/>
        <w:u w:val="single"/>
      </w:rPr>
      <w:fldChar w:fldCharType="end"/>
    </w:r>
  </w:p>
  <w:p w14:paraId="565CDDE1" w14:textId="77777777" w:rsidR="00A13C29" w:rsidRPr="00E45705" w:rsidRDefault="00A13C29"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20365900">
    <w:abstractNumId w:val="2"/>
  </w:num>
  <w:num w:numId="2" w16cid:durableId="506604123">
    <w:abstractNumId w:val="0"/>
  </w:num>
  <w:num w:numId="3" w16cid:durableId="34494089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39D"/>
    <w:rsid w:val="00020F0D"/>
    <w:rsid w:val="00022705"/>
    <w:rsid w:val="00024D43"/>
    <w:rsid w:val="000360D3"/>
    <w:rsid w:val="000370BE"/>
    <w:rsid w:val="00044344"/>
    <w:rsid w:val="000450D8"/>
    <w:rsid w:val="0004748A"/>
    <w:rsid w:val="00053BC0"/>
    <w:rsid w:val="000551F9"/>
    <w:rsid w:val="00065561"/>
    <w:rsid w:val="00073BE0"/>
    <w:rsid w:val="00074CBB"/>
    <w:rsid w:val="00076F67"/>
    <w:rsid w:val="00085A69"/>
    <w:rsid w:val="000943DA"/>
    <w:rsid w:val="00094751"/>
    <w:rsid w:val="000A08B0"/>
    <w:rsid w:val="000A0BCF"/>
    <w:rsid w:val="000A19F6"/>
    <w:rsid w:val="000B01EA"/>
    <w:rsid w:val="000B13CB"/>
    <w:rsid w:val="000B60F2"/>
    <w:rsid w:val="000B74BB"/>
    <w:rsid w:val="000C116D"/>
    <w:rsid w:val="000C16DD"/>
    <w:rsid w:val="000C1A52"/>
    <w:rsid w:val="000C217E"/>
    <w:rsid w:val="000D2943"/>
    <w:rsid w:val="000D4AC7"/>
    <w:rsid w:val="000F11BC"/>
    <w:rsid w:val="000F3C1E"/>
    <w:rsid w:val="000F6367"/>
    <w:rsid w:val="00100750"/>
    <w:rsid w:val="00101107"/>
    <w:rsid w:val="001151D3"/>
    <w:rsid w:val="0012764D"/>
    <w:rsid w:val="00127B6D"/>
    <w:rsid w:val="001331D3"/>
    <w:rsid w:val="0014454D"/>
    <w:rsid w:val="001476E6"/>
    <w:rsid w:val="00153D70"/>
    <w:rsid w:val="00154C45"/>
    <w:rsid w:val="00156008"/>
    <w:rsid w:val="00161D5A"/>
    <w:rsid w:val="00166E4E"/>
    <w:rsid w:val="00170328"/>
    <w:rsid w:val="00172215"/>
    <w:rsid w:val="00173A3B"/>
    <w:rsid w:val="00181292"/>
    <w:rsid w:val="00181F3E"/>
    <w:rsid w:val="001A05BF"/>
    <w:rsid w:val="001A2BEE"/>
    <w:rsid w:val="001A47B7"/>
    <w:rsid w:val="001A65A0"/>
    <w:rsid w:val="001B095A"/>
    <w:rsid w:val="001B10EB"/>
    <w:rsid w:val="001B74B7"/>
    <w:rsid w:val="001C333B"/>
    <w:rsid w:val="001C598E"/>
    <w:rsid w:val="001C7816"/>
    <w:rsid w:val="001D50D9"/>
    <w:rsid w:val="001D7D91"/>
    <w:rsid w:val="001E0454"/>
    <w:rsid w:val="001E0B86"/>
    <w:rsid w:val="001E13D1"/>
    <w:rsid w:val="001E521B"/>
    <w:rsid w:val="001E5F9F"/>
    <w:rsid w:val="001E6E44"/>
    <w:rsid w:val="001E7F17"/>
    <w:rsid w:val="001F155B"/>
    <w:rsid w:val="001F3468"/>
    <w:rsid w:val="00200ED0"/>
    <w:rsid w:val="002010C1"/>
    <w:rsid w:val="00214D2C"/>
    <w:rsid w:val="002166FF"/>
    <w:rsid w:val="00220240"/>
    <w:rsid w:val="00226E0C"/>
    <w:rsid w:val="00231E89"/>
    <w:rsid w:val="0023302C"/>
    <w:rsid w:val="00240050"/>
    <w:rsid w:val="00243361"/>
    <w:rsid w:val="002436C8"/>
    <w:rsid w:val="00246D6E"/>
    <w:rsid w:val="00253488"/>
    <w:rsid w:val="0025510E"/>
    <w:rsid w:val="00256496"/>
    <w:rsid w:val="00264941"/>
    <w:rsid w:val="00273001"/>
    <w:rsid w:val="002824A8"/>
    <w:rsid w:val="002856B8"/>
    <w:rsid w:val="00294205"/>
    <w:rsid w:val="002A20BB"/>
    <w:rsid w:val="002A3636"/>
    <w:rsid w:val="002A4E24"/>
    <w:rsid w:val="002A5C9F"/>
    <w:rsid w:val="002A746D"/>
    <w:rsid w:val="002B0B02"/>
    <w:rsid w:val="002B3B52"/>
    <w:rsid w:val="002D15BC"/>
    <w:rsid w:val="002D429D"/>
    <w:rsid w:val="002D728F"/>
    <w:rsid w:val="002E43B8"/>
    <w:rsid w:val="002F07E8"/>
    <w:rsid w:val="002F0A31"/>
    <w:rsid w:val="002F1DD3"/>
    <w:rsid w:val="002F6EC9"/>
    <w:rsid w:val="00301D86"/>
    <w:rsid w:val="00303AD0"/>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4805"/>
    <w:rsid w:val="00391089"/>
    <w:rsid w:val="00391E62"/>
    <w:rsid w:val="00397893"/>
    <w:rsid w:val="003A5EB5"/>
    <w:rsid w:val="003B1F6B"/>
    <w:rsid w:val="003B2C8C"/>
    <w:rsid w:val="003B3381"/>
    <w:rsid w:val="003C2FCC"/>
    <w:rsid w:val="003C7E02"/>
    <w:rsid w:val="003E7032"/>
    <w:rsid w:val="003F23AC"/>
    <w:rsid w:val="003F3A38"/>
    <w:rsid w:val="003F5E00"/>
    <w:rsid w:val="00402066"/>
    <w:rsid w:val="004053E9"/>
    <w:rsid w:val="004055E1"/>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7699"/>
    <w:rsid w:val="004848BB"/>
    <w:rsid w:val="00486976"/>
    <w:rsid w:val="004912AD"/>
    <w:rsid w:val="00492061"/>
    <w:rsid w:val="004A05D8"/>
    <w:rsid w:val="004A07B2"/>
    <w:rsid w:val="004A1ABC"/>
    <w:rsid w:val="004A2077"/>
    <w:rsid w:val="004B6216"/>
    <w:rsid w:val="004B6271"/>
    <w:rsid w:val="004B7187"/>
    <w:rsid w:val="004C5E5E"/>
    <w:rsid w:val="004D0275"/>
    <w:rsid w:val="004D509C"/>
    <w:rsid w:val="004F3C5B"/>
    <w:rsid w:val="004F67E6"/>
    <w:rsid w:val="00501116"/>
    <w:rsid w:val="00501B52"/>
    <w:rsid w:val="00505412"/>
    <w:rsid w:val="005065B7"/>
    <w:rsid w:val="00514FDA"/>
    <w:rsid w:val="00516754"/>
    <w:rsid w:val="00532613"/>
    <w:rsid w:val="00534BB7"/>
    <w:rsid w:val="00535F64"/>
    <w:rsid w:val="00535F8B"/>
    <w:rsid w:val="00537BEA"/>
    <w:rsid w:val="0054057D"/>
    <w:rsid w:val="00546A68"/>
    <w:rsid w:val="00546FDB"/>
    <w:rsid w:val="00552D92"/>
    <w:rsid w:val="005540D9"/>
    <w:rsid w:val="0055419E"/>
    <w:rsid w:val="0056039D"/>
    <w:rsid w:val="00565B53"/>
    <w:rsid w:val="005830FA"/>
    <w:rsid w:val="00584144"/>
    <w:rsid w:val="0058536C"/>
    <w:rsid w:val="005937EB"/>
    <w:rsid w:val="005A087D"/>
    <w:rsid w:val="005B18CC"/>
    <w:rsid w:val="005C04C1"/>
    <w:rsid w:val="005D1987"/>
    <w:rsid w:val="005D4636"/>
    <w:rsid w:val="005D5746"/>
    <w:rsid w:val="005D5BCA"/>
    <w:rsid w:val="005D698E"/>
    <w:rsid w:val="005D7E01"/>
    <w:rsid w:val="005E0C69"/>
    <w:rsid w:val="005E1D77"/>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7493C"/>
    <w:rsid w:val="00680846"/>
    <w:rsid w:val="0068272C"/>
    <w:rsid w:val="00691186"/>
    <w:rsid w:val="00695A6F"/>
    <w:rsid w:val="006A04A9"/>
    <w:rsid w:val="006A482B"/>
    <w:rsid w:val="006C2732"/>
    <w:rsid w:val="006C7186"/>
    <w:rsid w:val="006D02B9"/>
    <w:rsid w:val="006D4230"/>
    <w:rsid w:val="006D4D93"/>
    <w:rsid w:val="006D506D"/>
    <w:rsid w:val="006D5DFA"/>
    <w:rsid w:val="006E03F6"/>
    <w:rsid w:val="006E11B6"/>
    <w:rsid w:val="007003D1"/>
    <w:rsid w:val="007017A9"/>
    <w:rsid w:val="0071047D"/>
    <w:rsid w:val="00710939"/>
    <w:rsid w:val="0071576E"/>
    <w:rsid w:val="007159CE"/>
    <w:rsid w:val="00717191"/>
    <w:rsid w:val="00717E80"/>
    <w:rsid w:val="00722BA8"/>
    <w:rsid w:val="00725100"/>
    <w:rsid w:val="00737455"/>
    <w:rsid w:val="00742E55"/>
    <w:rsid w:val="007452F3"/>
    <w:rsid w:val="007471DB"/>
    <w:rsid w:val="00754162"/>
    <w:rsid w:val="00775871"/>
    <w:rsid w:val="0078327B"/>
    <w:rsid w:val="00783F5A"/>
    <w:rsid w:val="00784E3A"/>
    <w:rsid w:val="00796405"/>
    <w:rsid w:val="00796E52"/>
    <w:rsid w:val="007B0B24"/>
    <w:rsid w:val="007C18C6"/>
    <w:rsid w:val="007C4751"/>
    <w:rsid w:val="007D1761"/>
    <w:rsid w:val="007D21BB"/>
    <w:rsid w:val="007F161B"/>
    <w:rsid w:val="007F584E"/>
    <w:rsid w:val="00801E7B"/>
    <w:rsid w:val="008035BF"/>
    <w:rsid w:val="00803861"/>
    <w:rsid w:val="00803DFB"/>
    <w:rsid w:val="0080460B"/>
    <w:rsid w:val="00814AAE"/>
    <w:rsid w:val="00816622"/>
    <w:rsid w:val="008222DE"/>
    <w:rsid w:val="0082242B"/>
    <w:rsid w:val="008225BD"/>
    <w:rsid w:val="008225EA"/>
    <w:rsid w:val="00824962"/>
    <w:rsid w:val="008272D0"/>
    <w:rsid w:val="00831585"/>
    <w:rsid w:val="00832E7C"/>
    <w:rsid w:val="00836B2C"/>
    <w:rsid w:val="00853890"/>
    <w:rsid w:val="00857337"/>
    <w:rsid w:val="00860711"/>
    <w:rsid w:val="008642CC"/>
    <w:rsid w:val="00881DB7"/>
    <w:rsid w:val="00883433"/>
    <w:rsid w:val="00885381"/>
    <w:rsid w:val="0089357E"/>
    <w:rsid w:val="00895240"/>
    <w:rsid w:val="00896E02"/>
    <w:rsid w:val="00896EC9"/>
    <w:rsid w:val="008A0965"/>
    <w:rsid w:val="008A0A8D"/>
    <w:rsid w:val="008A2D78"/>
    <w:rsid w:val="008A5B6C"/>
    <w:rsid w:val="008A64D8"/>
    <w:rsid w:val="008B01C6"/>
    <w:rsid w:val="008C0889"/>
    <w:rsid w:val="008C42F2"/>
    <w:rsid w:val="008C4A93"/>
    <w:rsid w:val="008C791A"/>
    <w:rsid w:val="008D05E5"/>
    <w:rsid w:val="008D12A8"/>
    <w:rsid w:val="008D6F4A"/>
    <w:rsid w:val="008E4080"/>
    <w:rsid w:val="008E4834"/>
    <w:rsid w:val="008E4C3F"/>
    <w:rsid w:val="008F14E2"/>
    <w:rsid w:val="008F7660"/>
    <w:rsid w:val="00900CB8"/>
    <w:rsid w:val="00901274"/>
    <w:rsid w:val="00901C69"/>
    <w:rsid w:val="00904288"/>
    <w:rsid w:val="00911A33"/>
    <w:rsid w:val="009131D9"/>
    <w:rsid w:val="00915867"/>
    <w:rsid w:val="009160C7"/>
    <w:rsid w:val="00921C44"/>
    <w:rsid w:val="00936C4A"/>
    <w:rsid w:val="009419BC"/>
    <w:rsid w:val="00942C75"/>
    <w:rsid w:val="0094633A"/>
    <w:rsid w:val="00964EC2"/>
    <w:rsid w:val="00970BCF"/>
    <w:rsid w:val="00973F02"/>
    <w:rsid w:val="009746A3"/>
    <w:rsid w:val="00974728"/>
    <w:rsid w:val="00975448"/>
    <w:rsid w:val="00975A98"/>
    <w:rsid w:val="00983590"/>
    <w:rsid w:val="00990849"/>
    <w:rsid w:val="0099313E"/>
    <w:rsid w:val="00995293"/>
    <w:rsid w:val="00996158"/>
    <w:rsid w:val="009A4374"/>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3C29"/>
    <w:rsid w:val="00A14FF4"/>
    <w:rsid w:val="00A15ACB"/>
    <w:rsid w:val="00A1682E"/>
    <w:rsid w:val="00A24839"/>
    <w:rsid w:val="00A259A6"/>
    <w:rsid w:val="00A44246"/>
    <w:rsid w:val="00A72ADF"/>
    <w:rsid w:val="00A81068"/>
    <w:rsid w:val="00A84E76"/>
    <w:rsid w:val="00A93681"/>
    <w:rsid w:val="00A93A21"/>
    <w:rsid w:val="00A94D32"/>
    <w:rsid w:val="00A9686D"/>
    <w:rsid w:val="00A9766F"/>
    <w:rsid w:val="00AA33B8"/>
    <w:rsid w:val="00AB01B0"/>
    <w:rsid w:val="00AB5E87"/>
    <w:rsid w:val="00AC1E6C"/>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2AF"/>
    <w:rsid w:val="00BC4EA7"/>
    <w:rsid w:val="00BC6327"/>
    <w:rsid w:val="00BC6CF8"/>
    <w:rsid w:val="00BD55BB"/>
    <w:rsid w:val="00BD5F31"/>
    <w:rsid w:val="00BE4E5D"/>
    <w:rsid w:val="00BE555D"/>
    <w:rsid w:val="00BE6564"/>
    <w:rsid w:val="00BF18D3"/>
    <w:rsid w:val="00BF1F49"/>
    <w:rsid w:val="00BF6946"/>
    <w:rsid w:val="00BF725D"/>
    <w:rsid w:val="00C11DB0"/>
    <w:rsid w:val="00C123E3"/>
    <w:rsid w:val="00C20B5D"/>
    <w:rsid w:val="00C24336"/>
    <w:rsid w:val="00C24948"/>
    <w:rsid w:val="00C338CA"/>
    <w:rsid w:val="00C3526A"/>
    <w:rsid w:val="00C41E25"/>
    <w:rsid w:val="00C43468"/>
    <w:rsid w:val="00C45B4E"/>
    <w:rsid w:val="00C5069A"/>
    <w:rsid w:val="00C51D70"/>
    <w:rsid w:val="00C55FC5"/>
    <w:rsid w:val="00C6314A"/>
    <w:rsid w:val="00C649AA"/>
    <w:rsid w:val="00C77170"/>
    <w:rsid w:val="00C8032D"/>
    <w:rsid w:val="00C8319A"/>
    <w:rsid w:val="00C945A7"/>
    <w:rsid w:val="00C952C9"/>
    <w:rsid w:val="00C96627"/>
    <w:rsid w:val="00CB0406"/>
    <w:rsid w:val="00CB5A7C"/>
    <w:rsid w:val="00CB6612"/>
    <w:rsid w:val="00CB6FF7"/>
    <w:rsid w:val="00CC0733"/>
    <w:rsid w:val="00CC2F86"/>
    <w:rsid w:val="00CD26F1"/>
    <w:rsid w:val="00CD598A"/>
    <w:rsid w:val="00CE2D72"/>
    <w:rsid w:val="00CF1A7D"/>
    <w:rsid w:val="00CF2391"/>
    <w:rsid w:val="00D00C9F"/>
    <w:rsid w:val="00D057C3"/>
    <w:rsid w:val="00D06308"/>
    <w:rsid w:val="00D118D4"/>
    <w:rsid w:val="00D15AE0"/>
    <w:rsid w:val="00D26951"/>
    <w:rsid w:val="00D272CB"/>
    <w:rsid w:val="00D33C8C"/>
    <w:rsid w:val="00D37E1F"/>
    <w:rsid w:val="00D47015"/>
    <w:rsid w:val="00D5320E"/>
    <w:rsid w:val="00D60888"/>
    <w:rsid w:val="00D6283F"/>
    <w:rsid w:val="00D7538B"/>
    <w:rsid w:val="00D77322"/>
    <w:rsid w:val="00D8300B"/>
    <w:rsid w:val="00D924EC"/>
    <w:rsid w:val="00D96789"/>
    <w:rsid w:val="00DA2871"/>
    <w:rsid w:val="00DA62A8"/>
    <w:rsid w:val="00DB305E"/>
    <w:rsid w:val="00DB4D7F"/>
    <w:rsid w:val="00DC0B11"/>
    <w:rsid w:val="00DC2ED8"/>
    <w:rsid w:val="00DC30BE"/>
    <w:rsid w:val="00DC3DA9"/>
    <w:rsid w:val="00DC61D2"/>
    <w:rsid w:val="00DD1C2E"/>
    <w:rsid w:val="00DD3F9F"/>
    <w:rsid w:val="00DD7D18"/>
    <w:rsid w:val="00DD7D84"/>
    <w:rsid w:val="00DE1141"/>
    <w:rsid w:val="00DE2077"/>
    <w:rsid w:val="00DE54DD"/>
    <w:rsid w:val="00E034EF"/>
    <w:rsid w:val="00E04C61"/>
    <w:rsid w:val="00E05746"/>
    <w:rsid w:val="00E0762E"/>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A6B3F"/>
    <w:rsid w:val="00EB0127"/>
    <w:rsid w:val="00EB2EBD"/>
    <w:rsid w:val="00EB3BEC"/>
    <w:rsid w:val="00EB58F3"/>
    <w:rsid w:val="00EB6CF4"/>
    <w:rsid w:val="00EB73F5"/>
    <w:rsid w:val="00ED2935"/>
    <w:rsid w:val="00ED635C"/>
    <w:rsid w:val="00EE7E33"/>
    <w:rsid w:val="00EF0F4D"/>
    <w:rsid w:val="00EF7091"/>
    <w:rsid w:val="00EF7F82"/>
    <w:rsid w:val="00F01B42"/>
    <w:rsid w:val="00F07AC1"/>
    <w:rsid w:val="00F1148C"/>
    <w:rsid w:val="00F27D20"/>
    <w:rsid w:val="00F41AD5"/>
    <w:rsid w:val="00F41F91"/>
    <w:rsid w:val="00F51B61"/>
    <w:rsid w:val="00F61DCB"/>
    <w:rsid w:val="00F64A95"/>
    <w:rsid w:val="00F67D55"/>
    <w:rsid w:val="00F75012"/>
    <w:rsid w:val="00F75418"/>
    <w:rsid w:val="00F82FE4"/>
    <w:rsid w:val="00F87E2C"/>
    <w:rsid w:val="00F91354"/>
    <w:rsid w:val="00F925AF"/>
    <w:rsid w:val="00F943FC"/>
    <w:rsid w:val="00FA3839"/>
    <w:rsid w:val="00FB67EC"/>
    <w:rsid w:val="00FC01B5"/>
    <w:rsid w:val="00FC34F6"/>
    <w:rsid w:val="00FD4B98"/>
    <w:rsid w:val="00FF01FF"/>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styleId="Strong">
    <w:name w:val="Strong"/>
    <w:uiPriority w:val="22"/>
    <w:qFormat/>
    <w:rsid w:val="000A1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13537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Chapin, Steven@CALFIRE</cp:lastModifiedBy>
  <cp:revision>5</cp:revision>
  <cp:lastPrinted>2021-06-23T20:17:00Z</cp:lastPrinted>
  <dcterms:created xsi:type="dcterms:W3CDTF">2021-05-21T16:08:00Z</dcterms:created>
  <dcterms:modified xsi:type="dcterms:W3CDTF">2023-03-27T19:30:00Z</dcterms:modified>
</cp:coreProperties>
</file>