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F3ABF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07D27">
        <w:rPr>
          <w:rFonts w:ascii="Arial" w:hAnsi="Arial" w:cs="Arial"/>
          <w:sz w:val="24"/>
          <w:szCs w:val="24"/>
        </w:rPr>
        <w:t>William Hill Estate Winery #</w:t>
      </w:r>
      <w:r w:rsidR="00A07D27" w:rsidRPr="003A7375">
        <w:rPr>
          <w:rFonts w:ascii="Arial" w:hAnsi="Arial" w:cs="Arial"/>
          <w:sz w:val="24"/>
          <w:szCs w:val="24"/>
        </w:rPr>
        <w:t>CA2801055</w:t>
      </w:r>
    </w:p>
    <w:p w14:paraId="65A99AB1" w14:textId="78ACB4C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7D27">
        <w:rPr>
          <w:rFonts w:ascii="Arial" w:hAnsi="Arial" w:cs="Arial"/>
          <w:sz w:val="24"/>
          <w:szCs w:val="24"/>
        </w:rPr>
        <w:t>6/25/24</w:t>
      </w:r>
    </w:p>
    <w:p w14:paraId="21C05768" w14:textId="78C461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07D27">
        <w:rPr>
          <w:rFonts w:ascii="Arial" w:hAnsi="Arial" w:cs="Arial"/>
          <w:sz w:val="24"/>
          <w:szCs w:val="24"/>
        </w:rPr>
        <w:t>Well (Groundwater)</w:t>
      </w:r>
    </w:p>
    <w:p w14:paraId="1AF7F3A5" w14:textId="77777777" w:rsidR="00A07D27" w:rsidRPr="005F082E" w:rsidRDefault="00A07D27" w:rsidP="00A07D27">
      <w:pPr>
        <w:spacing w:after="240"/>
        <w:rPr>
          <w:rFonts w:ascii="Arial" w:hAnsi="Arial" w:cs="Arial"/>
          <w:sz w:val="24"/>
          <w:szCs w:val="24"/>
        </w:rPr>
      </w:pPr>
      <w:r w:rsidRPr="005F082E">
        <w:rPr>
          <w:rFonts w:ascii="Arial" w:hAnsi="Arial" w:cs="Arial"/>
          <w:sz w:val="24"/>
          <w:szCs w:val="24"/>
        </w:rPr>
        <w:t xml:space="preserve">Name and General Location of Source(s): </w:t>
      </w:r>
      <w:r w:rsidRPr="003544C0">
        <w:rPr>
          <w:rFonts w:ascii="Arial" w:hAnsi="Arial" w:cs="Arial"/>
          <w:sz w:val="24"/>
          <w:szCs w:val="24"/>
        </w:rPr>
        <w:t>Well #1, in the Vineyard NE of Winery 38o21’27.</w:t>
      </w:r>
      <w:proofErr w:type="gramStart"/>
      <w:r w:rsidRPr="003544C0">
        <w:rPr>
          <w:rFonts w:ascii="Arial" w:hAnsi="Arial" w:cs="Arial"/>
          <w:sz w:val="24"/>
          <w:szCs w:val="24"/>
        </w:rPr>
        <w:t>52”N</w:t>
      </w:r>
      <w:proofErr w:type="gramEnd"/>
    </w:p>
    <w:p w14:paraId="354AAECC" w14:textId="77777777" w:rsidR="00A07D27" w:rsidRPr="005F082E" w:rsidRDefault="00A07D27" w:rsidP="00A07D27">
      <w:pPr>
        <w:spacing w:after="240"/>
        <w:rPr>
          <w:rFonts w:ascii="Arial" w:hAnsi="Arial" w:cs="Arial"/>
          <w:sz w:val="24"/>
          <w:szCs w:val="24"/>
        </w:rPr>
      </w:pPr>
      <w:r w:rsidRPr="005F082E">
        <w:rPr>
          <w:rFonts w:ascii="Arial" w:hAnsi="Arial" w:cs="Arial"/>
          <w:sz w:val="24"/>
          <w:szCs w:val="24"/>
        </w:rPr>
        <w:t xml:space="preserve">Drinking Water Source Assessment Information: </w:t>
      </w:r>
      <w:r w:rsidRPr="00B44887">
        <w:rPr>
          <w:rFonts w:ascii="Arial" w:hAnsi="Arial" w:cs="Arial"/>
          <w:sz w:val="24"/>
          <w:szCs w:val="24"/>
        </w:rPr>
        <w:t xml:space="preserve"> </w:t>
      </w:r>
      <w:r w:rsidRPr="00775EB3">
        <w:rPr>
          <w:rFonts w:ascii="Arial" w:hAnsi="Arial" w:cs="Arial"/>
          <w:sz w:val="24"/>
          <w:szCs w:val="24"/>
        </w:rPr>
        <w:t>On file with Napa County</w:t>
      </w:r>
    </w:p>
    <w:p w14:paraId="55CC3D7E" w14:textId="0D20A83F" w:rsidR="004263A6" w:rsidRPr="005162DE" w:rsidRDefault="00A07D27" w:rsidP="00A07D2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75FE9EF" w14:textId="4AA0F58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7D27">
        <w:rPr>
          <w:rFonts w:ascii="Arial" w:hAnsi="Arial" w:cs="Arial"/>
          <w:sz w:val="24"/>
          <w:szCs w:val="24"/>
        </w:rPr>
        <w:t>Joshua Bumgardner, 209-756-1353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993E88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07D2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4F587D6" w14:textId="77777777" w:rsidR="00A07D27" w:rsidRPr="005162DE" w:rsidRDefault="00A07D27" w:rsidP="00A07D27">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775EB3">
        <w:rPr>
          <w:rFonts w:ascii="Arial" w:hAnsi="Arial" w:cs="Arial"/>
          <w:b/>
          <w:bCs/>
          <w:sz w:val="24"/>
          <w:szCs w:val="24"/>
        </w:rPr>
        <w:t>William Hill Estate Winery</w:t>
      </w:r>
      <w:r>
        <w:rPr>
          <w:rFonts w:ascii="Arial" w:hAnsi="Arial" w:cs="Arial"/>
          <w:sz w:val="24"/>
          <w:szCs w:val="24"/>
        </w:rPr>
        <w:t xml:space="preserve"> </w:t>
      </w:r>
      <w:r w:rsidRPr="005162DE">
        <w:rPr>
          <w:rFonts w:ascii="Arial" w:hAnsi="Arial" w:cs="Arial"/>
          <w:sz w:val="24"/>
          <w:szCs w:val="24"/>
          <w:lang w:val="es-MX"/>
        </w:rPr>
        <w:t xml:space="preserve">a </w:t>
      </w:r>
      <w:r w:rsidRPr="00775EB3">
        <w:rPr>
          <w:rFonts w:ascii="Arial" w:hAnsi="Arial" w:cs="Arial"/>
          <w:b/>
          <w:bCs/>
          <w:sz w:val="24"/>
          <w:szCs w:val="24"/>
          <w:lang w:val="es-MX"/>
        </w:rPr>
        <w:t xml:space="preserve">1761 Atlas </w:t>
      </w:r>
      <w:proofErr w:type="spellStart"/>
      <w:r w:rsidRPr="00775EB3">
        <w:rPr>
          <w:rFonts w:ascii="Arial" w:hAnsi="Arial" w:cs="Arial"/>
          <w:b/>
          <w:bCs/>
          <w:sz w:val="24"/>
          <w:szCs w:val="24"/>
          <w:lang w:val="es-MX"/>
        </w:rPr>
        <w:t>Peak</w:t>
      </w:r>
      <w:proofErr w:type="spellEnd"/>
      <w:r w:rsidRPr="00775EB3">
        <w:rPr>
          <w:rFonts w:ascii="Arial" w:hAnsi="Arial" w:cs="Arial"/>
          <w:b/>
          <w:bCs/>
          <w:sz w:val="24"/>
          <w:szCs w:val="24"/>
          <w:lang w:val="es-MX"/>
        </w:rPr>
        <w:t xml:space="preserve"> Road, Napa, CA 94588</w:t>
      </w:r>
      <w:r w:rsidRPr="005162DE">
        <w:rPr>
          <w:rFonts w:ascii="Arial" w:hAnsi="Arial" w:cs="Arial"/>
          <w:sz w:val="24"/>
          <w:szCs w:val="24"/>
          <w:lang w:val="es-MX"/>
        </w:rPr>
        <w:t xml:space="preserve"> para asistirlo en español.</w:t>
      </w:r>
    </w:p>
    <w:p w14:paraId="7A68EC8A" w14:textId="77777777" w:rsidR="00A07D27" w:rsidRPr="005162DE" w:rsidRDefault="00A07D27" w:rsidP="00A07D27">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775EB3">
        <w:rPr>
          <w:rFonts w:ascii="Arial" w:hAnsi="Arial" w:cs="Arial"/>
          <w:b/>
          <w:bCs/>
          <w:sz w:val="24"/>
          <w:szCs w:val="24"/>
        </w:rPr>
        <w:t>William Hill Estate Winery</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775EB3">
        <w:rPr>
          <w:rFonts w:ascii="Arial" w:hAnsi="Arial" w:cs="Arial"/>
          <w:b/>
          <w:bCs/>
          <w:sz w:val="24"/>
          <w:szCs w:val="24"/>
          <w:lang w:val="es-MX"/>
        </w:rPr>
        <w:t xml:space="preserve">1761 Atlas </w:t>
      </w:r>
      <w:proofErr w:type="spellStart"/>
      <w:r w:rsidRPr="00775EB3">
        <w:rPr>
          <w:rFonts w:ascii="Arial" w:hAnsi="Arial" w:cs="Arial"/>
          <w:b/>
          <w:bCs/>
          <w:sz w:val="24"/>
          <w:szCs w:val="24"/>
          <w:lang w:val="es-MX"/>
        </w:rPr>
        <w:t>Peak</w:t>
      </w:r>
      <w:proofErr w:type="spellEnd"/>
      <w:r w:rsidRPr="00775EB3">
        <w:rPr>
          <w:rFonts w:ascii="Arial" w:hAnsi="Arial" w:cs="Arial"/>
          <w:b/>
          <w:bCs/>
          <w:sz w:val="24"/>
          <w:szCs w:val="24"/>
          <w:lang w:val="es-MX"/>
        </w:rPr>
        <w:t xml:space="preserve"> Road, Napa, CA 94588 </w:t>
      </w:r>
      <w:hyperlink r:id="rId11" w:history="1">
        <w:r w:rsidRPr="00775EB3">
          <w:rPr>
            <w:rFonts w:ascii="Arial" w:hAnsi="Arial" w:cs="Arial"/>
            <w:b/>
            <w:bCs/>
            <w:sz w:val="24"/>
            <w:szCs w:val="24"/>
            <w:lang w:val="es-MX"/>
          </w:rPr>
          <w:t>(707) 265-3024</w:t>
        </w:r>
      </w:hyperlink>
      <w:r w:rsidRPr="005162DE">
        <w:rPr>
          <w:rFonts w:ascii="Arial" w:eastAsia="PMingLiU" w:hAnsi="Arial" w:cs="Arial"/>
          <w:sz w:val="24"/>
          <w:szCs w:val="24"/>
        </w:rPr>
        <w:t>.</w:t>
      </w:r>
    </w:p>
    <w:p w14:paraId="26475522" w14:textId="77777777" w:rsidR="00A07D27" w:rsidRPr="005162DE" w:rsidRDefault="00A07D27" w:rsidP="00A07D2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 xml:space="preserve">William Hill Estate Winery </w:t>
      </w:r>
      <w:r w:rsidRPr="00775EB3">
        <w:rPr>
          <w:rFonts w:ascii="Arial" w:hAnsi="Arial" w:cs="Arial"/>
          <w:b/>
          <w:bCs/>
          <w:sz w:val="24"/>
          <w:szCs w:val="24"/>
          <w:lang w:val="es-MX"/>
        </w:rPr>
        <w:t xml:space="preserve">1761 Atlas </w:t>
      </w:r>
      <w:proofErr w:type="spellStart"/>
      <w:r w:rsidRPr="00775EB3">
        <w:rPr>
          <w:rFonts w:ascii="Arial" w:hAnsi="Arial" w:cs="Arial"/>
          <w:b/>
          <w:bCs/>
          <w:sz w:val="24"/>
          <w:szCs w:val="24"/>
          <w:lang w:val="es-MX"/>
        </w:rPr>
        <w:t>Peak</w:t>
      </w:r>
      <w:proofErr w:type="spellEnd"/>
      <w:r w:rsidRPr="00775EB3">
        <w:rPr>
          <w:rFonts w:ascii="Arial" w:hAnsi="Arial" w:cs="Arial"/>
          <w:b/>
          <w:bCs/>
          <w:sz w:val="24"/>
          <w:szCs w:val="24"/>
          <w:lang w:val="es-MX"/>
        </w:rPr>
        <w:t xml:space="preserve"> Road, Napa, CA 94588</w:t>
      </w:r>
      <w:r w:rsidRPr="005162DE">
        <w:rPr>
          <w:rFonts w:ascii="Arial" w:hAnsi="Arial" w:cs="Arial"/>
          <w:sz w:val="24"/>
          <w:szCs w:val="24"/>
          <w:lang w:val="es-MX"/>
        </w:rPr>
        <w:t xml:space="preserve"> </w:t>
      </w:r>
      <w:r w:rsidRPr="005162DE">
        <w:rPr>
          <w:rFonts w:ascii="Arial" w:hAnsi="Arial" w:cs="Arial"/>
          <w:sz w:val="24"/>
          <w:szCs w:val="24"/>
        </w:rPr>
        <w:t xml:space="preserve">o </w:t>
      </w:r>
      <w:r w:rsidRPr="00013917">
        <w:rPr>
          <w:rFonts w:ascii="Arial" w:hAnsi="Arial" w:cs="Arial"/>
          <w:sz w:val="24"/>
          <w:szCs w:val="24"/>
          <w:lang w:val="fil-PH"/>
        </w:rPr>
        <w:t>tumawag sa</w:t>
      </w:r>
      <w:r w:rsidRPr="005162DE">
        <w:rPr>
          <w:rFonts w:ascii="Arial" w:hAnsi="Arial" w:cs="Arial"/>
          <w:sz w:val="24"/>
          <w:szCs w:val="24"/>
        </w:rPr>
        <w:t xml:space="preserve"> </w:t>
      </w:r>
      <w:hyperlink r:id="rId12" w:history="1">
        <w:r w:rsidRPr="00775EB3">
          <w:rPr>
            <w:rFonts w:ascii="Arial" w:hAnsi="Arial" w:cs="Arial"/>
            <w:b/>
            <w:bCs/>
            <w:sz w:val="24"/>
            <w:szCs w:val="24"/>
            <w:lang w:val="es-MX"/>
          </w:rPr>
          <w:t>(707) 265-3024</w:t>
        </w:r>
      </w:hyperlink>
      <w:r>
        <w:rPr>
          <w:rFonts w:ascii="Arial" w:hAnsi="Arial" w:cs="Arial"/>
          <w:b/>
          <w:bCs/>
          <w:sz w:val="24"/>
          <w:szCs w:val="24"/>
          <w:lang w:val="es-MX"/>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999BB84" w14:textId="77777777" w:rsidR="00A07D27" w:rsidRPr="005162DE" w:rsidRDefault="00A07D27" w:rsidP="00A07D2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William Hill Estate Winery </w:t>
      </w:r>
      <w:r w:rsidRPr="00013917">
        <w:rPr>
          <w:rFonts w:ascii="Arial" w:hAnsi="Arial" w:cs="Arial"/>
          <w:sz w:val="24"/>
          <w:szCs w:val="24"/>
          <w:lang w:val="vi-VN"/>
        </w:rPr>
        <w:t>tại</w:t>
      </w:r>
      <w:r w:rsidRPr="005162DE">
        <w:rPr>
          <w:rFonts w:ascii="Arial" w:hAnsi="Arial" w:cs="Arial"/>
          <w:sz w:val="24"/>
          <w:szCs w:val="24"/>
        </w:rPr>
        <w:t xml:space="preserve"> </w:t>
      </w:r>
      <w:r w:rsidRPr="00775EB3">
        <w:rPr>
          <w:rFonts w:ascii="Arial" w:hAnsi="Arial" w:cs="Arial"/>
          <w:b/>
          <w:bCs/>
          <w:sz w:val="24"/>
          <w:szCs w:val="24"/>
          <w:lang w:val="es-MX"/>
        </w:rPr>
        <w:t xml:space="preserve">1761 Atlas </w:t>
      </w:r>
      <w:proofErr w:type="spellStart"/>
      <w:r w:rsidRPr="00775EB3">
        <w:rPr>
          <w:rFonts w:ascii="Arial" w:hAnsi="Arial" w:cs="Arial"/>
          <w:b/>
          <w:bCs/>
          <w:sz w:val="24"/>
          <w:szCs w:val="24"/>
          <w:lang w:val="es-MX"/>
        </w:rPr>
        <w:t>Peak</w:t>
      </w:r>
      <w:proofErr w:type="spellEnd"/>
      <w:r w:rsidRPr="00775EB3">
        <w:rPr>
          <w:rFonts w:ascii="Arial" w:hAnsi="Arial" w:cs="Arial"/>
          <w:b/>
          <w:bCs/>
          <w:sz w:val="24"/>
          <w:szCs w:val="24"/>
          <w:lang w:val="es-MX"/>
        </w:rPr>
        <w:t xml:space="preserve"> Road, Napa, CA 94588</w:t>
      </w:r>
      <w:r w:rsidRPr="005162DE">
        <w:rPr>
          <w:rFonts w:ascii="Arial" w:hAnsi="Arial" w:cs="Arial"/>
          <w:sz w:val="24"/>
          <w:szCs w:val="24"/>
          <w:lang w:val="es-MX"/>
        </w:rPr>
        <w:t xml:space="preserve"> </w:t>
      </w:r>
      <w:r w:rsidRPr="00013917">
        <w:rPr>
          <w:rFonts w:ascii="Arial" w:hAnsi="Arial" w:cs="Arial"/>
          <w:sz w:val="24"/>
          <w:szCs w:val="24"/>
          <w:lang w:val="vi-VN"/>
        </w:rPr>
        <w:t>để được hỗ trợ giúp bằng tiếng Việt.</w:t>
      </w:r>
    </w:p>
    <w:p w14:paraId="39BB7957" w14:textId="77777777" w:rsidR="00A07D27" w:rsidRPr="005162DE" w:rsidRDefault="00A07D27" w:rsidP="00A07D27">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 xml:space="preserve">William Hill Estate Winery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775EB3">
        <w:rPr>
          <w:rFonts w:ascii="Arial" w:hAnsi="Arial" w:cs="Arial"/>
          <w:b/>
          <w:bCs/>
          <w:sz w:val="24"/>
          <w:szCs w:val="24"/>
          <w:lang w:val="es-MX"/>
        </w:rPr>
        <w:t xml:space="preserve">1761 Atlas </w:t>
      </w:r>
      <w:proofErr w:type="spellStart"/>
      <w:r w:rsidRPr="00775EB3">
        <w:rPr>
          <w:rFonts w:ascii="Arial" w:hAnsi="Arial" w:cs="Arial"/>
          <w:b/>
          <w:bCs/>
          <w:sz w:val="24"/>
          <w:szCs w:val="24"/>
          <w:lang w:val="es-MX"/>
        </w:rPr>
        <w:t>Peak</w:t>
      </w:r>
      <w:proofErr w:type="spellEnd"/>
      <w:r w:rsidRPr="00775EB3">
        <w:rPr>
          <w:rFonts w:ascii="Arial" w:hAnsi="Arial" w:cs="Arial"/>
          <w:b/>
          <w:bCs/>
          <w:sz w:val="24"/>
          <w:szCs w:val="24"/>
          <w:lang w:val="es-MX"/>
        </w:rPr>
        <w:t xml:space="preserve"> Road, Napa, CA 94588</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9798C07" w:rsidR="008572DA" w:rsidRPr="005162DE" w:rsidRDefault="00A07D2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B5142A" w:rsidR="00095AAC" w:rsidRPr="005162DE" w:rsidRDefault="00A07D2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07D27" w:rsidRPr="005162DE" w14:paraId="08D72929" w14:textId="77777777" w:rsidTr="00D73637">
        <w:trPr>
          <w:trHeight w:val="1332"/>
        </w:trPr>
        <w:tc>
          <w:tcPr>
            <w:tcW w:w="1118" w:type="dxa"/>
            <w:tcMar>
              <w:left w:w="86" w:type="dxa"/>
              <w:right w:w="86" w:type="dxa"/>
            </w:tcMar>
          </w:tcPr>
          <w:p w14:paraId="5B6D4539" w14:textId="77777777" w:rsidR="00A07D27" w:rsidRPr="005162DE" w:rsidRDefault="00A07D27" w:rsidP="00A07D2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989F15" w:rsidR="00A07D27" w:rsidRPr="005162DE" w:rsidRDefault="00A07D27" w:rsidP="00A07D27">
            <w:pPr>
              <w:spacing w:before="40" w:after="40"/>
              <w:jc w:val="center"/>
              <w:rPr>
                <w:rFonts w:ascii="Arial" w:hAnsi="Arial" w:cs="Arial"/>
                <w:sz w:val="24"/>
                <w:szCs w:val="24"/>
              </w:rPr>
            </w:pPr>
            <w:r>
              <w:rPr>
                <w:rFonts w:ascii="Arial" w:hAnsi="Arial" w:cs="Arial"/>
                <w:sz w:val="24"/>
                <w:szCs w:val="24"/>
              </w:rPr>
              <w:t>10/7/21</w:t>
            </w:r>
          </w:p>
        </w:tc>
        <w:tc>
          <w:tcPr>
            <w:tcW w:w="1021" w:type="dxa"/>
            <w:tcMar>
              <w:left w:w="86" w:type="dxa"/>
              <w:right w:w="86" w:type="dxa"/>
            </w:tcMar>
          </w:tcPr>
          <w:p w14:paraId="102D5A02" w14:textId="542A6044" w:rsidR="00A07D27" w:rsidRPr="005162DE" w:rsidRDefault="00A07D27" w:rsidP="00A07D2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C35C743" w:rsidR="00A07D27" w:rsidRPr="005162DE" w:rsidRDefault="00A07D27" w:rsidP="00A07D27">
            <w:pPr>
              <w:spacing w:before="40" w:after="40"/>
              <w:jc w:val="center"/>
              <w:rPr>
                <w:rFonts w:ascii="Arial" w:hAnsi="Arial" w:cs="Arial"/>
                <w:sz w:val="24"/>
                <w:szCs w:val="24"/>
              </w:rPr>
            </w:pPr>
            <w:r>
              <w:rPr>
                <w:rFonts w:ascii="Arial" w:hAnsi="Arial" w:cs="Arial"/>
                <w:sz w:val="24"/>
                <w:szCs w:val="24"/>
              </w:rPr>
              <w:t>0 mg/L</w:t>
            </w:r>
          </w:p>
        </w:tc>
        <w:tc>
          <w:tcPr>
            <w:tcW w:w="1021" w:type="dxa"/>
            <w:tcMar>
              <w:left w:w="86" w:type="dxa"/>
              <w:right w:w="86" w:type="dxa"/>
            </w:tcMar>
          </w:tcPr>
          <w:p w14:paraId="308535F4" w14:textId="6CBF799A" w:rsidR="00A07D27" w:rsidRPr="005162DE" w:rsidRDefault="00A07D27" w:rsidP="00A07D2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A07D27" w:rsidRPr="00E96A31" w:rsidRDefault="00A07D27" w:rsidP="00A07D27">
            <w:pPr>
              <w:spacing w:before="40" w:after="40"/>
              <w:rPr>
                <w:rFonts w:ascii="Arial" w:hAnsi="Arial" w:cs="Arial"/>
                <w:sz w:val="16"/>
                <w:szCs w:val="16"/>
              </w:rPr>
            </w:pPr>
            <w:r w:rsidRPr="00E96A31">
              <w:rPr>
                <w:rFonts w:ascii="Arial" w:hAnsi="Arial" w:cs="Arial"/>
                <w:sz w:val="16"/>
                <w:szCs w:val="16"/>
              </w:rPr>
              <w:t>Internal corrosion of household water plumbing systems; discharges from industrial manufacturers; erosion of natural deposits</w:t>
            </w:r>
          </w:p>
        </w:tc>
      </w:tr>
      <w:tr w:rsidR="00A07D27" w:rsidRPr="005162DE" w14:paraId="3E0C72DE" w14:textId="77777777" w:rsidTr="00D73637">
        <w:trPr>
          <w:trHeight w:val="1342"/>
        </w:trPr>
        <w:tc>
          <w:tcPr>
            <w:tcW w:w="1118" w:type="dxa"/>
            <w:tcMar>
              <w:left w:w="86" w:type="dxa"/>
              <w:right w:w="86" w:type="dxa"/>
            </w:tcMar>
          </w:tcPr>
          <w:p w14:paraId="4152BF18" w14:textId="77777777" w:rsidR="00A07D27" w:rsidRPr="005162DE" w:rsidRDefault="00A07D27" w:rsidP="00A07D2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724504F" w:rsidR="00A07D27" w:rsidRPr="005162DE" w:rsidRDefault="00A07D27" w:rsidP="00A07D27">
            <w:pPr>
              <w:spacing w:before="40" w:after="40"/>
              <w:jc w:val="center"/>
              <w:rPr>
                <w:rFonts w:ascii="Arial" w:hAnsi="Arial" w:cs="Arial"/>
                <w:sz w:val="24"/>
                <w:szCs w:val="24"/>
              </w:rPr>
            </w:pPr>
            <w:r>
              <w:rPr>
                <w:rFonts w:ascii="Arial" w:hAnsi="Arial" w:cs="Arial"/>
                <w:sz w:val="24"/>
                <w:szCs w:val="24"/>
              </w:rPr>
              <w:t>10/7/21</w:t>
            </w:r>
          </w:p>
        </w:tc>
        <w:tc>
          <w:tcPr>
            <w:tcW w:w="1021" w:type="dxa"/>
            <w:tcMar>
              <w:left w:w="86" w:type="dxa"/>
              <w:right w:w="86" w:type="dxa"/>
            </w:tcMar>
          </w:tcPr>
          <w:p w14:paraId="42CEE2F3" w14:textId="0B55B712" w:rsidR="00A07D27" w:rsidRPr="005162DE" w:rsidRDefault="00A07D27" w:rsidP="00A07D2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10E7E2A" w:rsidR="00A07D27" w:rsidRPr="005162DE" w:rsidRDefault="00A07D27" w:rsidP="00A07D27">
            <w:pPr>
              <w:spacing w:before="40" w:after="40"/>
              <w:jc w:val="center"/>
              <w:rPr>
                <w:rFonts w:ascii="Arial" w:hAnsi="Arial" w:cs="Arial"/>
                <w:sz w:val="24"/>
                <w:szCs w:val="24"/>
              </w:rPr>
            </w:pPr>
            <w:r>
              <w:rPr>
                <w:rFonts w:ascii="Arial" w:hAnsi="Arial" w:cs="Arial"/>
                <w:sz w:val="24"/>
                <w:szCs w:val="24"/>
              </w:rPr>
              <w:t>0.950 mg/L</w:t>
            </w:r>
          </w:p>
        </w:tc>
        <w:tc>
          <w:tcPr>
            <w:tcW w:w="1021" w:type="dxa"/>
            <w:tcMar>
              <w:left w:w="86" w:type="dxa"/>
              <w:right w:w="86" w:type="dxa"/>
            </w:tcMar>
          </w:tcPr>
          <w:p w14:paraId="1AE57BBF" w14:textId="460BC03D" w:rsidR="00A07D27" w:rsidRPr="005162DE" w:rsidRDefault="00A07D27" w:rsidP="00A07D2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A07D27" w:rsidRPr="00E96A31" w:rsidRDefault="00A07D27" w:rsidP="00A07D27">
            <w:pPr>
              <w:spacing w:before="40" w:after="40"/>
              <w:rPr>
                <w:rFonts w:ascii="Arial" w:hAnsi="Arial" w:cs="Arial"/>
                <w:sz w:val="16"/>
                <w:szCs w:val="16"/>
              </w:rPr>
            </w:pPr>
            <w:r w:rsidRPr="00E96A31">
              <w:rPr>
                <w:rFonts w:ascii="Arial" w:hAnsi="Arial" w:cs="Arial"/>
                <w:sz w:val="16"/>
                <w:szCs w:val="16"/>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07D27" w:rsidRPr="005162DE" w14:paraId="0E0C1E93" w14:textId="77777777" w:rsidTr="00E31B43">
        <w:trPr>
          <w:trHeight w:val="432"/>
        </w:trPr>
        <w:tc>
          <w:tcPr>
            <w:tcW w:w="2250" w:type="dxa"/>
          </w:tcPr>
          <w:p w14:paraId="66AD9F49" w14:textId="77777777" w:rsidR="00A07D27" w:rsidRPr="005162DE" w:rsidRDefault="00A07D27" w:rsidP="00A07D2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6AA6E27F" w:rsidR="00A07D27" w:rsidRPr="005162DE" w:rsidRDefault="00A07D27" w:rsidP="00A07D27">
            <w:pPr>
              <w:spacing w:before="40" w:after="40"/>
              <w:jc w:val="center"/>
              <w:rPr>
                <w:rFonts w:ascii="Arial" w:hAnsi="Arial" w:cs="Arial"/>
                <w:sz w:val="24"/>
                <w:szCs w:val="24"/>
              </w:rPr>
            </w:pPr>
            <w:r w:rsidRPr="00565A6F">
              <w:rPr>
                <w:rFonts w:ascii="Arial" w:hAnsi="Arial" w:cs="Arial"/>
                <w:sz w:val="24"/>
                <w:szCs w:val="24"/>
              </w:rPr>
              <w:t>11/25/13</w:t>
            </w:r>
          </w:p>
        </w:tc>
        <w:tc>
          <w:tcPr>
            <w:tcW w:w="1260" w:type="dxa"/>
            <w:tcMar>
              <w:left w:w="58" w:type="dxa"/>
              <w:right w:w="58" w:type="dxa"/>
            </w:tcMar>
            <w:vAlign w:val="center"/>
          </w:tcPr>
          <w:p w14:paraId="690B0D1C" w14:textId="4738907E" w:rsidR="00A07D27" w:rsidRPr="005162DE" w:rsidRDefault="00A07D27" w:rsidP="00A07D27">
            <w:pPr>
              <w:spacing w:before="40" w:after="40"/>
              <w:jc w:val="center"/>
              <w:rPr>
                <w:rFonts w:ascii="Arial" w:hAnsi="Arial" w:cs="Arial"/>
                <w:sz w:val="24"/>
                <w:szCs w:val="24"/>
              </w:rPr>
            </w:pPr>
            <w:r w:rsidRPr="00565A6F">
              <w:rPr>
                <w:rFonts w:ascii="Arial" w:hAnsi="Arial" w:cs="Arial"/>
                <w:sz w:val="24"/>
                <w:szCs w:val="24"/>
              </w:rPr>
              <w:t>61.00</w:t>
            </w:r>
          </w:p>
        </w:tc>
        <w:tc>
          <w:tcPr>
            <w:tcW w:w="1530" w:type="dxa"/>
            <w:tcMar>
              <w:left w:w="58" w:type="dxa"/>
              <w:right w:w="58" w:type="dxa"/>
            </w:tcMar>
            <w:vAlign w:val="center"/>
          </w:tcPr>
          <w:p w14:paraId="6802CC34" w14:textId="493A76CD" w:rsidR="00A07D27" w:rsidRPr="005162DE" w:rsidRDefault="00A07D27" w:rsidP="00A07D27">
            <w:pPr>
              <w:spacing w:before="40" w:after="40"/>
              <w:jc w:val="center"/>
              <w:rPr>
                <w:rFonts w:ascii="Arial" w:hAnsi="Arial" w:cs="Arial"/>
                <w:sz w:val="24"/>
                <w:szCs w:val="24"/>
              </w:rPr>
            </w:pPr>
            <w:r w:rsidRPr="00565A6F">
              <w:rPr>
                <w:rFonts w:ascii="Arial" w:hAnsi="Arial" w:cs="Arial"/>
                <w:sz w:val="24"/>
                <w:szCs w:val="24"/>
              </w:rPr>
              <w:t>N/A</w:t>
            </w:r>
          </w:p>
        </w:tc>
        <w:tc>
          <w:tcPr>
            <w:tcW w:w="810" w:type="dxa"/>
            <w:tcMar>
              <w:left w:w="58" w:type="dxa"/>
              <w:right w:w="58" w:type="dxa"/>
            </w:tcMar>
          </w:tcPr>
          <w:p w14:paraId="4E60C959"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A07D27" w:rsidRPr="00E96A31" w:rsidRDefault="00A07D27" w:rsidP="00A07D27">
            <w:pPr>
              <w:spacing w:before="40" w:after="40"/>
              <w:rPr>
                <w:rFonts w:ascii="Arial" w:hAnsi="Arial" w:cs="Arial"/>
                <w:sz w:val="16"/>
                <w:szCs w:val="16"/>
              </w:rPr>
            </w:pPr>
            <w:r w:rsidRPr="00E96A31">
              <w:rPr>
                <w:rFonts w:ascii="Arial" w:hAnsi="Arial" w:cs="Arial"/>
                <w:sz w:val="16"/>
                <w:szCs w:val="16"/>
              </w:rPr>
              <w:t>Salt present in the water and is generally naturally occurring</w:t>
            </w:r>
          </w:p>
        </w:tc>
      </w:tr>
      <w:tr w:rsidR="00A07D27" w:rsidRPr="005162DE" w14:paraId="2ACD2463" w14:textId="77777777" w:rsidTr="00E31B43">
        <w:tc>
          <w:tcPr>
            <w:tcW w:w="2250" w:type="dxa"/>
          </w:tcPr>
          <w:p w14:paraId="01FDA3CE" w14:textId="77777777" w:rsidR="00A07D27" w:rsidRPr="005162DE" w:rsidRDefault="00A07D27" w:rsidP="00A07D2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24F94F16" w:rsidR="00A07D27" w:rsidRPr="005162DE" w:rsidRDefault="00A07D27" w:rsidP="00A07D27">
            <w:pPr>
              <w:spacing w:before="40" w:after="40"/>
              <w:jc w:val="center"/>
              <w:rPr>
                <w:rFonts w:ascii="Arial" w:hAnsi="Arial" w:cs="Arial"/>
                <w:sz w:val="24"/>
                <w:szCs w:val="24"/>
              </w:rPr>
            </w:pPr>
            <w:r w:rsidRPr="00565A6F">
              <w:rPr>
                <w:rFonts w:ascii="Arial" w:hAnsi="Arial" w:cs="Arial"/>
                <w:sz w:val="24"/>
                <w:szCs w:val="24"/>
              </w:rPr>
              <w:t>11/25/13</w:t>
            </w:r>
          </w:p>
        </w:tc>
        <w:tc>
          <w:tcPr>
            <w:tcW w:w="1260" w:type="dxa"/>
            <w:tcMar>
              <w:left w:w="58" w:type="dxa"/>
              <w:right w:w="58" w:type="dxa"/>
            </w:tcMar>
            <w:vAlign w:val="center"/>
          </w:tcPr>
          <w:p w14:paraId="5F571C45" w14:textId="5D8BD5B2" w:rsidR="00A07D27" w:rsidRPr="005162DE" w:rsidRDefault="00A07D27" w:rsidP="00A07D27">
            <w:pPr>
              <w:spacing w:before="40" w:after="40"/>
              <w:jc w:val="center"/>
              <w:rPr>
                <w:rFonts w:ascii="Arial" w:hAnsi="Arial" w:cs="Arial"/>
                <w:sz w:val="24"/>
                <w:szCs w:val="24"/>
              </w:rPr>
            </w:pPr>
            <w:r>
              <w:rPr>
                <w:rFonts w:ascii="Arial" w:hAnsi="Arial" w:cs="Arial"/>
                <w:sz w:val="24"/>
                <w:szCs w:val="24"/>
              </w:rPr>
              <w:t>190.00</w:t>
            </w:r>
          </w:p>
        </w:tc>
        <w:tc>
          <w:tcPr>
            <w:tcW w:w="1530" w:type="dxa"/>
            <w:tcMar>
              <w:left w:w="58" w:type="dxa"/>
              <w:right w:w="58" w:type="dxa"/>
            </w:tcMar>
            <w:vAlign w:val="center"/>
          </w:tcPr>
          <w:p w14:paraId="2BE476FB" w14:textId="73704EBE" w:rsidR="00A07D27" w:rsidRPr="005162DE" w:rsidRDefault="00A07D27" w:rsidP="00A07D27">
            <w:pPr>
              <w:spacing w:before="40" w:after="40"/>
              <w:jc w:val="center"/>
              <w:rPr>
                <w:rFonts w:ascii="Arial" w:hAnsi="Arial" w:cs="Arial"/>
                <w:sz w:val="24"/>
                <w:szCs w:val="24"/>
              </w:rPr>
            </w:pPr>
            <w:r w:rsidRPr="00565A6F">
              <w:rPr>
                <w:rFonts w:ascii="Arial" w:hAnsi="Arial" w:cs="Arial"/>
                <w:sz w:val="24"/>
                <w:szCs w:val="24"/>
              </w:rPr>
              <w:t>N/A</w:t>
            </w:r>
          </w:p>
        </w:tc>
        <w:tc>
          <w:tcPr>
            <w:tcW w:w="810" w:type="dxa"/>
            <w:tcMar>
              <w:left w:w="58" w:type="dxa"/>
              <w:right w:w="58" w:type="dxa"/>
            </w:tcMar>
          </w:tcPr>
          <w:p w14:paraId="76B554F2"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A07D27" w:rsidRPr="005162DE" w:rsidRDefault="00A07D27" w:rsidP="00A07D2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A07D27" w:rsidRPr="00E96A31" w:rsidRDefault="00A07D27" w:rsidP="00A07D27">
            <w:pPr>
              <w:spacing w:before="40" w:after="40"/>
              <w:rPr>
                <w:rFonts w:ascii="Arial" w:hAnsi="Arial" w:cs="Arial"/>
                <w:sz w:val="16"/>
                <w:szCs w:val="16"/>
              </w:rPr>
            </w:pPr>
            <w:r w:rsidRPr="00E96A31">
              <w:rPr>
                <w:rFonts w:ascii="Arial" w:hAnsi="Arial" w:cs="Arial"/>
                <w:sz w:val="16"/>
                <w:szCs w:val="16"/>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45D2" w:rsidRPr="005162DE" w14:paraId="7C96DD6F" w14:textId="77777777" w:rsidTr="002D3FB5">
        <w:trPr>
          <w:trHeight w:val="432"/>
        </w:trPr>
        <w:tc>
          <w:tcPr>
            <w:tcW w:w="2245" w:type="dxa"/>
            <w:tcMar>
              <w:left w:w="58" w:type="dxa"/>
              <w:right w:w="58" w:type="dxa"/>
            </w:tcMar>
          </w:tcPr>
          <w:p w14:paraId="29E71AAC" w14:textId="6298806C" w:rsidR="001E45D2" w:rsidRPr="005162DE" w:rsidRDefault="001E45D2" w:rsidP="001E45D2">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79701C97" w:rsidR="001E45D2" w:rsidRPr="005162DE" w:rsidRDefault="001E45D2" w:rsidP="001E45D2">
            <w:pPr>
              <w:keepNext/>
              <w:keepLines/>
              <w:spacing w:before="40" w:after="40"/>
              <w:jc w:val="center"/>
              <w:rPr>
                <w:rFonts w:ascii="Arial" w:hAnsi="Arial" w:cs="Arial"/>
                <w:sz w:val="24"/>
                <w:szCs w:val="24"/>
              </w:rPr>
            </w:pPr>
            <w:r>
              <w:rPr>
                <w:rFonts w:ascii="Arial" w:hAnsi="Arial" w:cs="Arial"/>
                <w:sz w:val="24"/>
                <w:szCs w:val="24"/>
              </w:rPr>
              <w:t>2/22/24</w:t>
            </w:r>
          </w:p>
        </w:tc>
        <w:tc>
          <w:tcPr>
            <w:tcW w:w="1260" w:type="dxa"/>
          </w:tcPr>
          <w:p w14:paraId="1BD7CABC" w14:textId="12D23273" w:rsidR="001E45D2" w:rsidRPr="005162DE" w:rsidRDefault="001E45D2" w:rsidP="001E45D2">
            <w:pPr>
              <w:keepNext/>
              <w:keepLines/>
              <w:spacing w:before="40" w:after="40"/>
              <w:jc w:val="center"/>
              <w:rPr>
                <w:rFonts w:ascii="Arial" w:hAnsi="Arial" w:cs="Arial"/>
                <w:sz w:val="24"/>
                <w:szCs w:val="24"/>
              </w:rPr>
            </w:pPr>
            <w:r>
              <w:rPr>
                <w:rFonts w:ascii="Arial" w:hAnsi="Arial" w:cs="Arial"/>
                <w:sz w:val="24"/>
                <w:szCs w:val="24"/>
              </w:rPr>
              <w:t>4.100</w:t>
            </w:r>
          </w:p>
        </w:tc>
        <w:tc>
          <w:tcPr>
            <w:tcW w:w="1530" w:type="dxa"/>
          </w:tcPr>
          <w:p w14:paraId="40895B2C" w14:textId="1B5EBE29" w:rsidR="001E45D2" w:rsidRPr="005162DE" w:rsidRDefault="001E45D2" w:rsidP="001E45D2">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29C8181" w:rsidR="001E45D2" w:rsidRPr="005162DE" w:rsidRDefault="001E45D2" w:rsidP="001E45D2">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D15B981" w14:textId="77777777" w:rsidR="001E45D2" w:rsidRDefault="001E45D2" w:rsidP="001E45D2">
            <w:pPr>
              <w:keepNext/>
              <w:keepLines/>
              <w:spacing w:before="40" w:after="40"/>
              <w:jc w:val="center"/>
              <w:rPr>
                <w:rFonts w:ascii="Arial" w:hAnsi="Arial" w:cs="Arial"/>
                <w:sz w:val="24"/>
                <w:szCs w:val="24"/>
              </w:rPr>
            </w:pPr>
            <w:r>
              <w:rPr>
                <w:rFonts w:ascii="Arial" w:hAnsi="Arial" w:cs="Arial"/>
                <w:sz w:val="24"/>
                <w:szCs w:val="24"/>
              </w:rPr>
              <w:t>4ppt</w:t>
            </w:r>
          </w:p>
          <w:p w14:paraId="4F209845" w14:textId="384DEC0E" w:rsidR="001E45D2" w:rsidRPr="005162DE" w:rsidRDefault="001E45D2" w:rsidP="001E45D2">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44E8B733" w:rsidR="001E45D2" w:rsidRPr="005162DE" w:rsidRDefault="001E45D2" w:rsidP="001E45D2">
            <w:pPr>
              <w:keepNext/>
              <w:keepLines/>
              <w:spacing w:before="40" w:after="40"/>
              <w:jc w:val="center"/>
              <w:rPr>
                <w:rFonts w:ascii="Arial" w:hAnsi="Arial" w:cs="Arial"/>
                <w:sz w:val="24"/>
                <w:szCs w:val="24"/>
              </w:rPr>
            </w:pPr>
            <w:r w:rsidRPr="0087470C">
              <w:rPr>
                <w:rFonts w:ascii="Arial" w:hAnsi="Arial" w:cs="Arial"/>
                <w:sz w:val="16"/>
                <w:szCs w:val="16"/>
              </w:rPr>
              <w:t>Erosion of natural deposits; runoff from orchards; glass and electronics production wastes</w:t>
            </w:r>
          </w:p>
        </w:tc>
      </w:tr>
      <w:tr w:rsidR="001E45D2" w:rsidRPr="005162DE" w14:paraId="7E778FAF" w14:textId="77777777" w:rsidTr="002D3FB5">
        <w:trPr>
          <w:trHeight w:val="432"/>
        </w:trPr>
        <w:tc>
          <w:tcPr>
            <w:tcW w:w="2245" w:type="dxa"/>
            <w:tcMar>
              <w:left w:w="58" w:type="dxa"/>
              <w:right w:w="58" w:type="dxa"/>
            </w:tcMar>
          </w:tcPr>
          <w:p w14:paraId="2BC454A4" w14:textId="383B9702" w:rsidR="001E45D2" w:rsidRPr="005162DE" w:rsidRDefault="001E45D2" w:rsidP="00E96A31">
            <w:pPr>
              <w:spacing w:before="40" w:after="40"/>
              <w:ind w:left="30"/>
              <w:rPr>
                <w:rFonts w:ascii="Arial" w:hAnsi="Arial" w:cs="Arial"/>
                <w:sz w:val="24"/>
                <w:szCs w:val="24"/>
              </w:rPr>
            </w:pPr>
            <w:r>
              <w:rPr>
                <w:rFonts w:ascii="Arial" w:hAnsi="Arial" w:cs="Arial"/>
                <w:sz w:val="24"/>
                <w:szCs w:val="24"/>
              </w:rPr>
              <w:t>Gross</w:t>
            </w:r>
            <w:r w:rsidR="00E96A31">
              <w:rPr>
                <w:rFonts w:ascii="Arial" w:hAnsi="Arial" w:cs="Arial"/>
                <w:sz w:val="24"/>
                <w:szCs w:val="24"/>
              </w:rPr>
              <w:t xml:space="preserve"> </w:t>
            </w:r>
            <w:r>
              <w:rPr>
                <w:rFonts w:ascii="Arial" w:hAnsi="Arial" w:cs="Arial"/>
                <w:sz w:val="24"/>
                <w:szCs w:val="24"/>
              </w:rPr>
              <w:t>Alpha Particle Activity</w:t>
            </w:r>
          </w:p>
        </w:tc>
        <w:tc>
          <w:tcPr>
            <w:tcW w:w="1440" w:type="dxa"/>
          </w:tcPr>
          <w:p w14:paraId="25EFD446" w14:textId="5C8CE5F2" w:rsidR="001E45D2" w:rsidRPr="005162DE" w:rsidRDefault="001E45D2" w:rsidP="001E45D2">
            <w:pPr>
              <w:spacing w:before="40" w:after="40"/>
              <w:jc w:val="center"/>
              <w:rPr>
                <w:rFonts w:ascii="Arial" w:hAnsi="Arial" w:cs="Arial"/>
                <w:sz w:val="24"/>
                <w:szCs w:val="24"/>
              </w:rPr>
            </w:pPr>
            <w:r>
              <w:rPr>
                <w:rFonts w:ascii="Arial" w:hAnsi="Arial" w:cs="Arial"/>
                <w:sz w:val="24"/>
                <w:szCs w:val="24"/>
              </w:rPr>
              <w:t>3/14/18</w:t>
            </w:r>
          </w:p>
        </w:tc>
        <w:tc>
          <w:tcPr>
            <w:tcW w:w="1260" w:type="dxa"/>
          </w:tcPr>
          <w:p w14:paraId="7CAF39D9" w14:textId="6ADAB4DE" w:rsidR="001E45D2" w:rsidRPr="005162DE" w:rsidRDefault="001E45D2" w:rsidP="001E45D2">
            <w:pPr>
              <w:spacing w:before="40" w:after="40"/>
              <w:jc w:val="center"/>
              <w:rPr>
                <w:rFonts w:ascii="Arial" w:hAnsi="Arial" w:cs="Arial"/>
                <w:sz w:val="24"/>
                <w:szCs w:val="24"/>
              </w:rPr>
            </w:pPr>
            <w:r>
              <w:rPr>
                <w:rFonts w:ascii="Arial" w:hAnsi="Arial" w:cs="Arial"/>
                <w:sz w:val="24"/>
                <w:szCs w:val="24"/>
              </w:rPr>
              <w:t>3.530 +/- 0.211</w:t>
            </w:r>
          </w:p>
        </w:tc>
        <w:tc>
          <w:tcPr>
            <w:tcW w:w="1530" w:type="dxa"/>
          </w:tcPr>
          <w:p w14:paraId="694B316A" w14:textId="1CB1F53A" w:rsidR="001E45D2" w:rsidRPr="005162DE" w:rsidRDefault="001E45D2" w:rsidP="001E45D2">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04B3ABD1" w14:textId="1C67762A" w:rsidR="001E45D2" w:rsidRPr="005162DE" w:rsidRDefault="001E45D2" w:rsidP="001E45D2">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6370016D" w:rsidR="001E45D2" w:rsidRPr="005162DE" w:rsidRDefault="001E45D2" w:rsidP="001E45D2">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6F7DB808" w:rsidR="001E45D2" w:rsidRPr="005162DE" w:rsidRDefault="001E45D2" w:rsidP="001E45D2">
            <w:pPr>
              <w:spacing w:before="40" w:after="40"/>
              <w:jc w:val="center"/>
              <w:rPr>
                <w:rFonts w:ascii="Arial" w:hAnsi="Arial" w:cs="Arial"/>
                <w:sz w:val="24"/>
                <w:szCs w:val="24"/>
              </w:rPr>
            </w:pPr>
            <w:r w:rsidRPr="0087470C">
              <w:rPr>
                <w:rFonts w:ascii="Arial" w:hAnsi="Arial" w:cs="Arial"/>
                <w:sz w:val="16"/>
                <w:szCs w:val="16"/>
              </w:rPr>
              <w:t>Erosion of natural deposits</w:t>
            </w:r>
          </w:p>
        </w:tc>
      </w:tr>
      <w:tr w:rsidR="001E45D2" w:rsidRPr="005162DE" w14:paraId="5A2E4EDA" w14:textId="77777777" w:rsidTr="002D3FB5">
        <w:trPr>
          <w:trHeight w:val="432"/>
        </w:trPr>
        <w:tc>
          <w:tcPr>
            <w:tcW w:w="2245" w:type="dxa"/>
            <w:tcMar>
              <w:left w:w="58" w:type="dxa"/>
              <w:right w:w="58" w:type="dxa"/>
            </w:tcMar>
          </w:tcPr>
          <w:p w14:paraId="490802B3" w14:textId="5DA22ED6" w:rsidR="001E45D2" w:rsidRPr="005162DE" w:rsidRDefault="001E45D2" w:rsidP="001E45D2">
            <w:pPr>
              <w:spacing w:before="40" w:after="40"/>
              <w:ind w:left="30"/>
              <w:jc w:val="both"/>
              <w:rPr>
                <w:rFonts w:ascii="Arial" w:hAnsi="Arial" w:cs="Arial"/>
                <w:sz w:val="24"/>
                <w:szCs w:val="24"/>
              </w:rPr>
            </w:pPr>
            <w:r>
              <w:rPr>
                <w:rFonts w:ascii="Arial" w:hAnsi="Arial" w:cs="Arial"/>
                <w:sz w:val="24"/>
                <w:szCs w:val="24"/>
              </w:rPr>
              <w:t>Mercury</w:t>
            </w:r>
          </w:p>
        </w:tc>
        <w:tc>
          <w:tcPr>
            <w:tcW w:w="1440" w:type="dxa"/>
          </w:tcPr>
          <w:p w14:paraId="535C6478" w14:textId="32B0EC3B" w:rsidR="001E45D2" w:rsidRPr="005162DE" w:rsidRDefault="001E45D2" w:rsidP="001E45D2">
            <w:pPr>
              <w:spacing w:before="40" w:after="40"/>
              <w:jc w:val="center"/>
              <w:rPr>
                <w:rFonts w:ascii="Arial" w:hAnsi="Arial" w:cs="Arial"/>
                <w:sz w:val="24"/>
                <w:szCs w:val="24"/>
              </w:rPr>
            </w:pPr>
            <w:r>
              <w:rPr>
                <w:rFonts w:ascii="Arial" w:hAnsi="Arial" w:cs="Arial"/>
                <w:sz w:val="24"/>
                <w:szCs w:val="24"/>
              </w:rPr>
              <w:t>2/22/24</w:t>
            </w:r>
          </w:p>
        </w:tc>
        <w:tc>
          <w:tcPr>
            <w:tcW w:w="1260" w:type="dxa"/>
          </w:tcPr>
          <w:p w14:paraId="1A872876" w14:textId="45361AE6" w:rsidR="001E45D2" w:rsidRPr="005162DE" w:rsidRDefault="001E45D2" w:rsidP="001E45D2">
            <w:pPr>
              <w:spacing w:before="40" w:after="40"/>
              <w:jc w:val="center"/>
              <w:rPr>
                <w:rFonts w:ascii="Arial" w:hAnsi="Arial" w:cs="Arial"/>
                <w:sz w:val="24"/>
                <w:szCs w:val="24"/>
              </w:rPr>
            </w:pPr>
            <w:r>
              <w:rPr>
                <w:rFonts w:ascii="Arial" w:hAnsi="Arial" w:cs="Arial"/>
                <w:sz w:val="24"/>
                <w:szCs w:val="24"/>
              </w:rPr>
              <w:t>1.200</w:t>
            </w:r>
          </w:p>
        </w:tc>
        <w:tc>
          <w:tcPr>
            <w:tcW w:w="1530" w:type="dxa"/>
          </w:tcPr>
          <w:p w14:paraId="4E27FAAD" w14:textId="546D711D" w:rsidR="001E45D2" w:rsidRPr="005162DE" w:rsidRDefault="001E45D2" w:rsidP="001E45D2">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6EC8A772" w14:textId="482CED71" w:rsidR="001E45D2" w:rsidRPr="005162DE" w:rsidRDefault="001E45D2" w:rsidP="001E45D2">
            <w:pPr>
              <w:spacing w:before="40" w:after="40"/>
              <w:jc w:val="center"/>
              <w:rPr>
                <w:rFonts w:ascii="Arial" w:hAnsi="Arial" w:cs="Arial"/>
                <w:sz w:val="24"/>
                <w:szCs w:val="24"/>
              </w:rPr>
            </w:pPr>
            <w:r>
              <w:rPr>
                <w:rFonts w:ascii="Arial" w:hAnsi="Arial" w:cs="Arial"/>
                <w:sz w:val="24"/>
                <w:szCs w:val="24"/>
              </w:rPr>
              <w:t>2</w:t>
            </w:r>
          </w:p>
        </w:tc>
        <w:tc>
          <w:tcPr>
            <w:tcW w:w="1260" w:type="dxa"/>
          </w:tcPr>
          <w:p w14:paraId="4E9F1B9B" w14:textId="54581529" w:rsidR="000211D2" w:rsidRDefault="000211D2" w:rsidP="000211D2">
            <w:pPr>
              <w:spacing w:before="40" w:after="40"/>
              <w:jc w:val="center"/>
              <w:rPr>
                <w:rFonts w:ascii="Arial" w:hAnsi="Arial" w:cs="Arial"/>
                <w:sz w:val="24"/>
                <w:szCs w:val="24"/>
              </w:rPr>
            </w:pPr>
            <w:r>
              <w:rPr>
                <w:rFonts w:ascii="Arial" w:hAnsi="Arial" w:cs="Arial"/>
                <w:sz w:val="24"/>
                <w:szCs w:val="24"/>
              </w:rPr>
              <w:t>1.2ppb</w:t>
            </w:r>
          </w:p>
          <w:p w14:paraId="22CCB022" w14:textId="32101711" w:rsidR="000211D2" w:rsidRPr="005162DE" w:rsidRDefault="000211D2" w:rsidP="000211D2">
            <w:pPr>
              <w:spacing w:before="40" w:after="40"/>
              <w:jc w:val="center"/>
              <w:rPr>
                <w:rFonts w:ascii="Arial" w:hAnsi="Arial" w:cs="Arial"/>
                <w:sz w:val="24"/>
                <w:szCs w:val="24"/>
              </w:rPr>
            </w:pPr>
            <w:r>
              <w:rPr>
                <w:rFonts w:ascii="Arial" w:hAnsi="Arial" w:cs="Arial"/>
                <w:sz w:val="24"/>
                <w:szCs w:val="24"/>
              </w:rPr>
              <w:t>(</w:t>
            </w:r>
            <w:r w:rsidR="00B61162">
              <w:rPr>
                <w:rFonts w:ascii="Arial" w:hAnsi="Arial" w:cs="Arial"/>
                <w:sz w:val="24"/>
                <w:szCs w:val="24"/>
              </w:rPr>
              <w:t>.002</w:t>
            </w:r>
            <w:r>
              <w:rPr>
                <w:rFonts w:ascii="Arial" w:hAnsi="Arial" w:cs="Arial"/>
                <w:sz w:val="24"/>
                <w:szCs w:val="24"/>
              </w:rPr>
              <w:t>)</w:t>
            </w:r>
          </w:p>
        </w:tc>
        <w:tc>
          <w:tcPr>
            <w:tcW w:w="1931" w:type="dxa"/>
          </w:tcPr>
          <w:p w14:paraId="218DDB99" w14:textId="3E7EB75F" w:rsidR="001E45D2" w:rsidRPr="005162DE" w:rsidRDefault="00493C0C" w:rsidP="001E45D2">
            <w:pPr>
              <w:spacing w:before="40" w:after="40"/>
              <w:jc w:val="center"/>
              <w:rPr>
                <w:rFonts w:ascii="Arial" w:hAnsi="Arial" w:cs="Arial"/>
                <w:sz w:val="24"/>
                <w:szCs w:val="24"/>
              </w:rPr>
            </w:pPr>
            <w:r w:rsidRPr="00493C0C">
              <w:rPr>
                <w:rFonts w:ascii="Helvetica" w:hAnsi="Helvetica" w:cs="Helvetica"/>
                <w:color w:val="1B1B1B"/>
                <w:sz w:val="16"/>
                <w:szCs w:val="16"/>
                <w:shd w:val="clear" w:color="auto" w:fill="FFFFFF"/>
              </w:rPr>
              <w:t>Erosion of natural deposits; runoff from orchards, runoff from glass and electronics production wastes</w:t>
            </w:r>
          </w:p>
        </w:tc>
      </w:tr>
      <w:tr w:rsidR="001E45D2" w:rsidRPr="005162DE" w14:paraId="70762E47" w14:textId="77777777" w:rsidTr="002D3FB5">
        <w:trPr>
          <w:trHeight w:val="432"/>
        </w:trPr>
        <w:tc>
          <w:tcPr>
            <w:tcW w:w="2245" w:type="dxa"/>
            <w:tcMar>
              <w:left w:w="58" w:type="dxa"/>
              <w:right w:w="58" w:type="dxa"/>
            </w:tcMar>
          </w:tcPr>
          <w:p w14:paraId="1C471D3B" w14:textId="15356376" w:rsidR="001E45D2" w:rsidRPr="005162DE" w:rsidRDefault="001E45D2" w:rsidP="001E45D2">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6F391DA6" w14:textId="543914EA" w:rsidR="001E45D2" w:rsidRPr="005162DE" w:rsidRDefault="001E45D2" w:rsidP="001E45D2">
            <w:pPr>
              <w:spacing w:before="40" w:after="40"/>
              <w:jc w:val="center"/>
              <w:rPr>
                <w:rFonts w:ascii="Arial" w:hAnsi="Arial" w:cs="Arial"/>
                <w:sz w:val="24"/>
                <w:szCs w:val="24"/>
              </w:rPr>
            </w:pPr>
            <w:r>
              <w:rPr>
                <w:rFonts w:ascii="Arial" w:hAnsi="Arial" w:cs="Arial"/>
                <w:sz w:val="24"/>
                <w:szCs w:val="24"/>
              </w:rPr>
              <w:t>12/13/23</w:t>
            </w:r>
          </w:p>
        </w:tc>
        <w:tc>
          <w:tcPr>
            <w:tcW w:w="1260" w:type="dxa"/>
          </w:tcPr>
          <w:p w14:paraId="7D335280" w14:textId="3B739314" w:rsidR="001E45D2" w:rsidRPr="005162DE" w:rsidRDefault="001E45D2" w:rsidP="001E45D2">
            <w:pPr>
              <w:spacing w:before="40" w:after="40"/>
              <w:jc w:val="center"/>
              <w:rPr>
                <w:rFonts w:ascii="Arial" w:hAnsi="Arial" w:cs="Arial"/>
                <w:sz w:val="24"/>
                <w:szCs w:val="24"/>
              </w:rPr>
            </w:pPr>
            <w:r>
              <w:rPr>
                <w:rFonts w:ascii="Arial" w:hAnsi="Arial" w:cs="Arial"/>
                <w:sz w:val="24"/>
                <w:szCs w:val="24"/>
              </w:rPr>
              <w:t>0.750</w:t>
            </w:r>
          </w:p>
        </w:tc>
        <w:tc>
          <w:tcPr>
            <w:tcW w:w="1530" w:type="dxa"/>
          </w:tcPr>
          <w:p w14:paraId="34F0F99A" w14:textId="67096A8A" w:rsidR="001E45D2" w:rsidRPr="005162DE" w:rsidRDefault="001E45D2" w:rsidP="001E45D2">
            <w:pPr>
              <w:spacing w:before="40" w:after="40"/>
              <w:jc w:val="center"/>
              <w:rPr>
                <w:rFonts w:ascii="Arial" w:hAnsi="Arial" w:cs="Arial"/>
                <w:sz w:val="24"/>
                <w:szCs w:val="24"/>
              </w:rPr>
            </w:pPr>
            <w:r w:rsidRPr="00126516">
              <w:rPr>
                <w:rFonts w:ascii="Arial" w:hAnsi="Arial" w:cs="Arial"/>
                <w:sz w:val="24"/>
                <w:szCs w:val="24"/>
              </w:rPr>
              <w:t>N/A</w:t>
            </w:r>
          </w:p>
        </w:tc>
        <w:tc>
          <w:tcPr>
            <w:tcW w:w="1170" w:type="dxa"/>
          </w:tcPr>
          <w:p w14:paraId="1BA46197" w14:textId="0B9EE61B" w:rsidR="001E45D2" w:rsidRPr="005162DE" w:rsidRDefault="001E45D2" w:rsidP="001E45D2">
            <w:pPr>
              <w:spacing w:before="40" w:after="40"/>
              <w:jc w:val="center"/>
              <w:rPr>
                <w:rFonts w:ascii="Arial" w:hAnsi="Arial" w:cs="Arial"/>
                <w:sz w:val="24"/>
                <w:szCs w:val="24"/>
              </w:rPr>
            </w:pPr>
            <w:r>
              <w:rPr>
                <w:rFonts w:ascii="Arial" w:hAnsi="Arial" w:cs="Arial"/>
                <w:sz w:val="24"/>
                <w:szCs w:val="24"/>
              </w:rPr>
              <w:t>10</w:t>
            </w:r>
          </w:p>
        </w:tc>
        <w:tc>
          <w:tcPr>
            <w:tcW w:w="1260" w:type="dxa"/>
          </w:tcPr>
          <w:p w14:paraId="0C408CC4" w14:textId="16FE3756" w:rsidR="001E45D2" w:rsidRPr="005162DE" w:rsidRDefault="001E45D2" w:rsidP="001E45D2">
            <w:pPr>
              <w:spacing w:before="40" w:after="40"/>
              <w:jc w:val="center"/>
              <w:rPr>
                <w:rFonts w:ascii="Arial" w:hAnsi="Arial" w:cs="Arial"/>
                <w:sz w:val="24"/>
                <w:szCs w:val="24"/>
              </w:rPr>
            </w:pPr>
            <w:r>
              <w:rPr>
                <w:rFonts w:ascii="Arial" w:hAnsi="Arial" w:cs="Arial"/>
                <w:sz w:val="24"/>
                <w:szCs w:val="24"/>
              </w:rPr>
              <w:t>10</w:t>
            </w:r>
          </w:p>
        </w:tc>
        <w:tc>
          <w:tcPr>
            <w:tcW w:w="1931" w:type="dxa"/>
          </w:tcPr>
          <w:p w14:paraId="2364E371" w14:textId="4B7A7CCA" w:rsidR="001E45D2" w:rsidRPr="005162DE" w:rsidRDefault="001E45D2" w:rsidP="001E45D2">
            <w:pPr>
              <w:spacing w:before="40" w:after="40"/>
              <w:jc w:val="center"/>
              <w:rPr>
                <w:rFonts w:ascii="Arial" w:hAnsi="Arial" w:cs="Arial"/>
                <w:sz w:val="24"/>
                <w:szCs w:val="24"/>
              </w:rPr>
            </w:pPr>
            <w:r w:rsidRPr="0087470C">
              <w:rPr>
                <w:rFonts w:ascii="Arial" w:hAnsi="Arial" w:cs="Arial"/>
                <w:sz w:val="16"/>
                <w:szCs w:val="16"/>
              </w:rPr>
              <w:t>Runoff and leaching from fertilizer use; leaching from septic tanks and sewage; erosion of natural deposits</w:t>
            </w:r>
          </w:p>
        </w:tc>
      </w:tr>
      <w:tr w:rsidR="0043296D" w:rsidRPr="005162DE" w14:paraId="5483D7EF" w14:textId="77777777" w:rsidTr="002D3FB5">
        <w:trPr>
          <w:trHeight w:val="432"/>
        </w:trPr>
        <w:tc>
          <w:tcPr>
            <w:tcW w:w="2245" w:type="dxa"/>
            <w:tcMar>
              <w:left w:w="58" w:type="dxa"/>
              <w:right w:w="58" w:type="dxa"/>
            </w:tcMar>
          </w:tcPr>
          <w:p w14:paraId="00DA5DE5" w14:textId="3D9F5C18" w:rsidR="0043296D" w:rsidRPr="005162DE" w:rsidRDefault="0043296D" w:rsidP="0043296D">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5450D6A8" w14:textId="32A2C3B0" w:rsidR="0043296D" w:rsidRPr="005162DE" w:rsidRDefault="0043296D" w:rsidP="0043296D">
            <w:pPr>
              <w:spacing w:before="40" w:after="40"/>
              <w:jc w:val="center"/>
              <w:rPr>
                <w:rFonts w:ascii="Arial" w:hAnsi="Arial" w:cs="Arial"/>
                <w:sz w:val="24"/>
                <w:szCs w:val="24"/>
              </w:rPr>
            </w:pPr>
            <w:r>
              <w:rPr>
                <w:rFonts w:ascii="Arial" w:hAnsi="Arial" w:cs="Arial"/>
                <w:sz w:val="24"/>
                <w:szCs w:val="24"/>
              </w:rPr>
              <w:t>2/22/24</w:t>
            </w:r>
          </w:p>
        </w:tc>
        <w:tc>
          <w:tcPr>
            <w:tcW w:w="1260" w:type="dxa"/>
          </w:tcPr>
          <w:p w14:paraId="3C47DB47" w14:textId="2E96085F" w:rsidR="0043296D" w:rsidRPr="005162DE" w:rsidRDefault="0043296D" w:rsidP="0043296D">
            <w:pPr>
              <w:spacing w:before="40" w:after="40"/>
              <w:jc w:val="center"/>
              <w:rPr>
                <w:rFonts w:ascii="Arial" w:hAnsi="Arial" w:cs="Arial"/>
                <w:sz w:val="24"/>
                <w:szCs w:val="24"/>
              </w:rPr>
            </w:pPr>
            <w:r>
              <w:rPr>
                <w:rFonts w:ascii="Arial" w:hAnsi="Arial" w:cs="Arial"/>
                <w:sz w:val="24"/>
                <w:szCs w:val="24"/>
              </w:rPr>
              <w:t>0.170</w:t>
            </w:r>
          </w:p>
        </w:tc>
        <w:tc>
          <w:tcPr>
            <w:tcW w:w="1530" w:type="dxa"/>
          </w:tcPr>
          <w:p w14:paraId="2BB3F57B" w14:textId="108F91F2" w:rsidR="0043296D" w:rsidRPr="005162DE" w:rsidRDefault="001E45D2" w:rsidP="0043296D">
            <w:pPr>
              <w:spacing w:before="40" w:after="40"/>
              <w:jc w:val="center"/>
              <w:rPr>
                <w:rFonts w:ascii="Arial" w:hAnsi="Arial" w:cs="Arial"/>
                <w:sz w:val="24"/>
                <w:szCs w:val="24"/>
              </w:rPr>
            </w:pPr>
            <w:r w:rsidRPr="00126516">
              <w:rPr>
                <w:rFonts w:ascii="Arial" w:hAnsi="Arial" w:cs="Arial"/>
                <w:sz w:val="24"/>
                <w:szCs w:val="24"/>
              </w:rPr>
              <w:t>N/A</w:t>
            </w:r>
          </w:p>
        </w:tc>
        <w:tc>
          <w:tcPr>
            <w:tcW w:w="1170" w:type="dxa"/>
          </w:tcPr>
          <w:p w14:paraId="31DD3C7C" w14:textId="69EE487D" w:rsidR="0043296D" w:rsidRPr="005162DE" w:rsidRDefault="0043296D" w:rsidP="0043296D">
            <w:pPr>
              <w:spacing w:before="40" w:after="40"/>
              <w:jc w:val="center"/>
              <w:rPr>
                <w:rFonts w:ascii="Arial" w:hAnsi="Arial" w:cs="Arial"/>
                <w:sz w:val="24"/>
                <w:szCs w:val="24"/>
              </w:rPr>
            </w:pPr>
            <w:r>
              <w:rPr>
                <w:rFonts w:ascii="Arial" w:hAnsi="Arial" w:cs="Arial"/>
                <w:sz w:val="24"/>
                <w:szCs w:val="24"/>
              </w:rPr>
              <w:t>2</w:t>
            </w:r>
          </w:p>
        </w:tc>
        <w:tc>
          <w:tcPr>
            <w:tcW w:w="1260" w:type="dxa"/>
          </w:tcPr>
          <w:p w14:paraId="0F6641DC" w14:textId="06A6BD9A" w:rsidR="0043296D" w:rsidRPr="005162DE" w:rsidRDefault="0043296D" w:rsidP="0043296D">
            <w:pPr>
              <w:spacing w:before="40" w:after="40"/>
              <w:jc w:val="center"/>
              <w:rPr>
                <w:rFonts w:ascii="Arial" w:hAnsi="Arial" w:cs="Arial"/>
                <w:sz w:val="24"/>
                <w:szCs w:val="24"/>
              </w:rPr>
            </w:pPr>
            <w:r>
              <w:rPr>
                <w:rFonts w:ascii="Arial" w:hAnsi="Arial" w:cs="Arial"/>
                <w:sz w:val="24"/>
                <w:szCs w:val="24"/>
              </w:rPr>
              <w:t>1</w:t>
            </w:r>
          </w:p>
        </w:tc>
        <w:tc>
          <w:tcPr>
            <w:tcW w:w="1931" w:type="dxa"/>
          </w:tcPr>
          <w:p w14:paraId="60F93C1C" w14:textId="16E2A66E" w:rsidR="0043296D" w:rsidRPr="005162DE" w:rsidRDefault="0043296D" w:rsidP="0043296D">
            <w:pPr>
              <w:spacing w:before="40" w:after="40"/>
              <w:jc w:val="center"/>
              <w:rPr>
                <w:rFonts w:ascii="Arial" w:hAnsi="Arial" w:cs="Arial"/>
                <w:sz w:val="24"/>
                <w:szCs w:val="24"/>
              </w:rPr>
            </w:pPr>
            <w:r w:rsidRPr="0087470C">
              <w:rPr>
                <w:rFonts w:ascii="Arial" w:hAnsi="Arial" w:cs="Arial"/>
                <w:sz w:val="16"/>
                <w:szCs w:val="16"/>
              </w:rPr>
              <w:t>Erosion of natural deposits; water additive that promotes strong teeth; discharge from fertilizer and aluminum factories</w:t>
            </w:r>
          </w:p>
        </w:tc>
      </w:tr>
      <w:tr w:rsidR="001A2942" w:rsidRPr="005162DE" w14:paraId="5F42DBF9" w14:textId="77777777" w:rsidTr="002D3FB5">
        <w:trPr>
          <w:trHeight w:val="432"/>
        </w:trPr>
        <w:tc>
          <w:tcPr>
            <w:tcW w:w="2245" w:type="dxa"/>
            <w:tcMar>
              <w:left w:w="58" w:type="dxa"/>
              <w:right w:w="58" w:type="dxa"/>
            </w:tcMar>
          </w:tcPr>
          <w:p w14:paraId="233282F6" w14:textId="04AB24FF" w:rsidR="001A2942" w:rsidRPr="00E96A31" w:rsidRDefault="001A2942" w:rsidP="001A2942">
            <w:pPr>
              <w:spacing w:before="40" w:after="40"/>
              <w:ind w:left="30"/>
              <w:jc w:val="both"/>
              <w:rPr>
                <w:rFonts w:ascii="Arial" w:hAnsi="Arial" w:cs="Arial"/>
                <w:sz w:val="24"/>
                <w:szCs w:val="24"/>
              </w:rPr>
            </w:pPr>
            <w:r w:rsidRPr="00E96A31">
              <w:rPr>
                <w:rFonts w:ascii="Arial" w:hAnsi="Arial" w:cs="Arial"/>
                <w:sz w:val="24"/>
                <w:szCs w:val="24"/>
              </w:rPr>
              <w:t>Barium</w:t>
            </w:r>
          </w:p>
        </w:tc>
        <w:tc>
          <w:tcPr>
            <w:tcW w:w="1440" w:type="dxa"/>
          </w:tcPr>
          <w:p w14:paraId="63D6CD17" w14:textId="5C02B43A"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3/14/18</w:t>
            </w:r>
          </w:p>
        </w:tc>
        <w:tc>
          <w:tcPr>
            <w:tcW w:w="1260" w:type="dxa"/>
          </w:tcPr>
          <w:p w14:paraId="4286CE43" w14:textId="6B670044"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0.23</w:t>
            </w:r>
          </w:p>
        </w:tc>
        <w:tc>
          <w:tcPr>
            <w:tcW w:w="1530" w:type="dxa"/>
          </w:tcPr>
          <w:p w14:paraId="48A3B130" w14:textId="7D87DA0C"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N/A</w:t>
            </w:r>
          </w:p>
        </w:tc>
        <w:tc>
          <w:tcPr>
            <w:tcW w:w="1170" w:type="dxa"/>
          </w:tcPr>
          <w:p w14:paraId="4AD157E7" w14:textId="41E8CE0C"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1</w:t>
            </w:r>
          </w:p>
        </w:tc>
        <w:tc>
          <w:tcPr>
            <w:tcW w:w="1260" w:type="dxa"/>
          </w:tcPr>
          <w:p w14:paraId="5C260E1C" w14:textId="1B3575AF"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2</w:t>
            </w:r>
          </w:p>
        </w:tc>
        <w:tc>
          <w:tcPr>
            <w:tcW w:w="1931" w:type="dxa"/>
          </w:tcPr>
          <w:p w14:paraId="3AF8362B" w14:textId="393C3D85" w:rsidR="001A2942" w:rsidRPr="0087470C" w:rsidRDefault="001A2942" w:rsidP="001A2942">
            <w:pPr>
              <w:spacing w:before="40" w:after="40"/>
              <w:jc w:val="center"/>
              <w:rPr>
                <w:rFonts w:ascii="Arial" w:hAnsi="Arial" w:cs="Arial"/>
                <w:sz w:val="16"/>
                <w:szCs w:val="16"/>
              </w:rPr>
            </w:pPr>
            <w:r w:rsidRPr="001A2942">
              <w:rPr>
                <w:rFonts w:ascii="Arial" w:hAnsi="Arial" w:cs="Arial"/>
                <w:sz w:val="16"/>
                <w:szCs w:val="16"/>
              </w:rPr>
              <w:t>Discharges of oil drilling wastes and from metal refineries; erosion of natural deposits</w:t>
            </w:r>
          </w:p>
        </w:tc>
      </w:tr>
      <w:tr w:rsidR="001A2942" w:rsidRPr="005162DE" w14:paraId="50EDB68B" w14:textId="77777777" w:rsidTr="002D3FB5">
        <w:trPr>
          <w:trHeight w:val="432"/>
        </w:trPr>
        <w:tc>
          <w:tcPr>
            <w:tcW w:w="2245" w:type="dxa"/>
            <w:tcMar>
              <w:left w:w="58" w:type="dxa"/>
              <w:right w:w="58" w:type="dxa"/>
            </w:tcMar>
          </w:tcPr>
          <w:p w14:paraId="3EF400CA" w14:textId="5BEB834B" w:rsidR="001A2942" w:rsidRPr="00E96A31" w:rsidRDefault="001A2942" w:rsidP="001A2942">
            <w:pPr>
              <w:spacing w:before="40" w:after="40"/>
              <w:ind w:left="30"/>
              <w:jc w:val="both"/>
              <w:rPr>
                <w:rFonts w:ascii="Arial" w:hAnsi="Arial" w:cs="Arial"/>
                <w:sz w:val="24"/>
                <w:szCs w:val="24"/>
              </w:rPr>
            </w:pPr>
            <w:r w:rsidRPr="00E96A31">
              <w:rPr>
                <w:rFonts w:ascii="Arial" w:hAnsi="Arial" w:cs="Arial"/>
                <w:sz w:val="24"/>
                <w:szCs w:val="24"/>
              </w:rPr>
              <w:t>Nickel</w:t>
            </w:r>
          </w:p>
        </w:tc>
        <w:tc>
          <w:tcPr>
            <w:tcW w:w="1440" w:type="dxa"/>
          </w:tcPr>
          <w:p w14:paraId="31CF181B" w14:textId="622A2F20"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3/14/18</w:t>
            </w:r>
          </w:p>
        </w:tc>
        <w:tc>
          <w:tcPr>
            <w:tcW w:w="1260" w:type="dxa"/>
          </w:tcPr>
          <w:p w14:paraId="70DC8BAA" w14:textId="60BFF34C"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1.2</w:t>
            </w:r>
          </w:p>
        </w:tc>
        <w:tc>
          <w:tcPr>
            <w:tcW w:w="1530" w:type="dxa"/>
          </w:tcPr>
          <w:p w14:paraId="57E6DA03" w14:textId="1A1D9F77"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N/A</w:t>
            </w:r>
          </w:p>
        </w:tc>
        <w:tc>
          <w:tcPr>
            <w:tcW w:w="1170" w:type="dxa"/>
          </w:tcPr>
          <w:p w14:paraId="4E469C9A" w14:textId="227EA394"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100</w:t>
            </w:r>
          </w:p>
        </w:tc>
        <w:tc>
          <w:tcPr>
            <w:tcW w:w="1260" w:type="dxa"/>
          </w:tcPr>
          <w:p w14:paraId="05F28EEC" w14:textId="573739D0" w:rsidR="001A2942" w:rsidRPr="00E96A31" w:rsidRDefault="001A2942" w:rsidP="001A2942">
            <w:pPr>
              <w:spacing w:before="40" w:after="40"/>
              <w:jc w:val="center"/>
              <w:rPr>
                <w:rFonts w:ascii="Arial" w:hAnsi="Arial" w:cs="Arial"/>
                <w:sz w:val="24"/>
                <w:szCs w:val="24"/>
              </w:rPr>
            </w:pPr>
            <w:r w:rsidRPr="00E96A31">
              <w:rPr>
                <w:rFonts w:ascii="Arial" w:hAnsi="Arial" w:cs="Arial"/>
                <w:sz w:val="24"/>
                <w:szCs w:val="24"/>
              </w:rPr>
              <w:t>12</w:t>
            </w:r>
          </w:p>
        </w:tc>
        <w:tc>
          <w:tcPr>
            <w:tcW w:w="1931" w:type="dxa"/>
          </w:tcPr>
          <w:p w14:paraId="4561B872" w14:textId="079977E5" w:rsidR="001A2942" w:rsidRPr="001A2942" w:rsidRDefault="00E96A31" w:rsidP="001A2942">
            <w:pPr>
              <w:spacing w:before="40" w:after="40"/>
              <w:jc w:val="center"/>
              <w:rPr>
                <w:rFonts w:ascii="Arial" w:hAnsi="Arial" w:cs="Arial"/>
                <w:sz w:val="16"/>
                <w:szCs w:val="16"/>
              </w:rPr>
            </w:pPr>
            <w:r w:rsidRPr="00E96A31">
              <w:rPr>
                <w:rFonts w:ascii="Arial" w:hAnsi="Arial" w:cs="Arial"/>
                <w:sz w:val="16"/>
                <w:szCs w:val="16"/>
              </w:rPr>
              <w:t>Erosion of natural deposits; discharge from metal factories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B179E" w:rsidRPr="005162DE" w14:paraId="34A49457" w14:textId="77777777" w:rsidTr="002D3FB5">
        <w:trPr>
          <w:trHeight w:val="432"/>
        </w:trPr>
        <w:tc>
          <w:tcPr>
            <w:tcW w:w="2245" w:type="dxa"/>
          </w:tcPr>
          <w:p w14:paraId="3218A56D" w14:textId="0CF9E939" w:rsidR="00DB179E" w:rsidRDefault="00DB179E"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768F1040" w14:textId="6EB672CF" w:rsidR="00DB179E" w:rsidRDefault="00C35D2A" w:rsidP="004179E4">
            <w:pPr>
              <w:spacing w:before="40" w:after="40"/>
              <w:jc w:val="center"/>
              <w:rPr>
                <w:rFonts w:ascii="Arial" w:hAnsi="Arial" w:cs="Arial"/>
                <w:sz w:val="24"/>
                <w:szCs w:val="24"/>
              </w:rPr>
            </w:pPr>
            <w:r>
              <w:rPr>
                <w:rFonts w:ascii="Arial" w:hAnsi="Arial" w:cs="Arial"/>
                <w:sz w:val="24"/>
                <w:szCs w:val="24"/>
              </w:rPr>
              <w:t>12/13/2007</w:t>
            </w:r>
          </w:p>
        </w:tc>
        <w:tc>
          <w:tcPr>
            <w:tcW w:w="1260" w:type="dxa"/>
          </w:tcPr>
          <w:p w14:paraId="696F564B" w14:textId="685F63EF" w:rsidR="00DB179E" w:rsidRDefault="00C35D2A" w:rsidP="004179E4">
            <w:pPr>
              <w:spacing w:before="40" w:after="40"/>
              <w:jc w:val="center"/>
              <w:rPr>
                <w:rFonts w:ascii="Arial" w:hAnsi="Arial" w:cs="Arial"/>
                <w:sz w:val="24"/>
                <w:szCs w:val="24"/>
              </w:rPr>
            </w:pPr>
            <w:r>
              <w:rPr>
                <w:rFonts w:ascii="Arial" w:hAnsi="Arial" w:cs="Arial"/>
                <w:sz w:val="24"/>
                <w:szCs w:val="24"/>
              </w:rPr>
              <w:t>9</w:t>
            </w:r>
          </w:p>
        </w:tc>
        <w:tc>
          <w:tcPr>
            <w:tcW w:w="1530" w:type="dxa"/>
          </w:tcPr>
          <w:p w14:paraId="6F4E5C93" w14:textId="78E8C55E" w:rsidR="00DB179E" w:rsidRDefault="00C35D2A"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C4271BC" w14:textId="4BDA913F" w:rsidR="00DB179E" w:rsidRDefault="00C35D2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C11F65E" w14:textId="68BB80F1" w:rsidR="00DB179E" w:rsidRPr="005162DE" w:rsidRDefault="00906365" w:rsidP="004179E4">
            <w:pPr>
              <w:spacing w:before="40" w:after="40"/>
              <w:jc w:val="center"/>
              <w:rPr>
                <w:rFonts w:ascii="Arial" w:hAnsi="Arial" w:cs="Arial"/>
                <w:sz w:val="24"/>
                <w:szCs w:val="24"/>
              </w:rPr>
            </w:pPr>
            <w:r>
              <w:rPr>
                <w:rFonts w:ascii="Arial" w:hAnsi="Arial" w:cs="Arial"/>
                <w:sz w:val="24"/>
                <w:szCs w:val="24"/>
              </w:rPr>
              <w:t>250</w:t>
            </w:r>
          </w:p>
        </w:tc>
        <w:tc>
          <w:tcPr>
            <w:tcW w:w="2291" w:type="dxa"/>
          </w:tcPr>
          <w:p w14:paraId="2825290D" w14:textId="092CB8A2" w:rsidR="00DB179E" w:rsidRPr="009378C4" w:rsidRDefault="00A533BB" w:rsidP="00A533BB">
            <w:pPr>
              <w:rPr>
                <w:rFonts w:ascii="Arial" w:hAnsi="Arial" w:cs="Arial"/>
                <w:sz w:val="16"/>
                <w:szCs w:val="16"/>
              </w:rPr>
            </w:pPr>
            <w:r w:rsidRPr="009378C4">
              <w:rPr>
                <w:rFonts w:ascii="Arial" w:hAnsi="Arial" w:cs="Arial"/>
                <w:sz w:val="16"/>
                <w:szCs w:val="16"/>
              </w:rPr>
              <w:t>Elevated chloride levels can be associated with oil / natural gas drilling, saltwater intrusion, landfill leachate, fertilizers, septic system effluent, road salt storage, salt mining, deicing agents, and saline/brine water deposits.</w:t>
            </w:r>
          </w:p>
        </w:tc>
      </w:tr>
      <w:tr w:rsidR="001A2942" w:rsidRPr="005162DE" w14:paraId="4E6E4364" w14:textId="77777777" w:rsidTr="002D3FB5">
        <w:trPr>
          <w:trHeight w:val="432"/>
        </w:trPr>
        <w:tc>
          <w:tcPr>
            <w:tcW w:w="2245" w:type="dxa"/>
          </w:tcPr>
          <w:p w14:paraId="1E5E0996" w14:textId="3CDCAA81" w:rsidR="001A2942" w:rsidRDefault="001A2942"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8A2736C" w14:textId="1E707F82" w:rsidR="001A2942" w:rsidRDefault="001A2942" w:rsidP="004179E4">
            <w:pPr>
              <w:spacing w:before="40" w:after="40"/>
              <w:jc w:val="center"/>
              <w:rPr>
                <w:rFonts w:ascii="Arial" w:hAnsi="Arial" w:cs="Arial"/>
                <w:sz w:val="24"/>
                <w:szCs w:val="24"/>
              </w:rPr>
            </w:pPr>
            <w:r>
              <w:rPr>
                <w:rFonts w:ascii="Arial" w:hAnsi="Arial" w:cs="Arial"/>
                <w:sz w:val="24"/>
                <w:szCs w:val="24"/>
              </w:rPr>
              <w:t>12/13/2007</w:t>
            </w:r>
          </w:p>
        </w:tc>
        <w:tc>
          <w:tcPr>
            <w:tcW w:w="1260" w:type="dxa"/>
          </w:tcPr>
          <w:p w14:paraId="2B32A4FE" w14:textId="5CD85213" w:rsidR="001A2942" w:rsidRDefault="001A2942" w:rsidP="004179E4">
            <w:pPr>
              <w:spacing w:before="40" w:after="40"/>
              <w:jc w:val="center"/>
              <w:rPr>
                <w:rFonts w:ascii="Arial" w:hAnsi="Arial" w:cs="Arial"/>
                <w:sz w:val="24"/>
                <w:szCs w:val="24"/>
              </w:rPr>
            </w:pPr>
            <w:r>
              <w:rPr>
                <w:rFonts w:ascii="Arial" w:hAnsi="Arial" w:cs="Arial"/>
                <w:sz w:val="24"/>
                <w:szCs w:val="24"/>
              </w:rPr>
              <w:t>8</w:t>
            </w:r>
          </w:p>
        </w:tc>
        <w:tc>
          <w:tcPr>
            <w:tcW w:w="1530" w:type="dxa"/>
          </w:tcPr>
          <w:p w14:paraId="50F064F0" w14:textId="7E150547" w:rsidR="001A2942" w:rsidRDefault="001A2942"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15D1BA9" w14:textId="4FDF63BE" w:rsidR="001A2942" w:rsidRDefault="001A294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BFAFF61" w14:textId="77777777" w:rsidR="001A2942" w:rsidRDefault="001A2942" w:rsidP="004179E4">
            <w:pPr>
              <w:spacing w:before="40" w:after="40"/>
              <w:jc w:val="center"/>
              <w:rPr>
                <w:rFonts w:ascii="Arial" w:hAnsi="Arial" w:cs="Arial"/>
                <w:sz w:val="24"/>
                <w:szCs w:val="24"/>
              </w:rPr>
            </w:pPr>
          </w:p>
        </w:tc>
        <w:tc>
          <w:tcPr>
            <w:tcW w:w="2291" w:type="dxa"/>
          </w:tcPr>
          <w:p w14:paraId="47241609" w14:textId="1BCFA9D6" w:rsidR="001A2942" w:rsidRPr="00E96A31" w:rsidRDefault="001A2942" w:rsidP="00A533BB">
            <w:pPr>
              <w:rPr>
                <w:rFonts w:ascii="Arial" w:hAnsi="Arial" w:cs="Arial"/>
                <w:sz w:val="16"/>
                <w:szCs w:val="16"/>
              </w:rPr>
            </w:pPr>
            <w:r w:rsidRPr="00E96A31">
              <w:rPr>
                <w:rFonts w:ascii="Arial" w:hAnsi="Arial" w:cs="Arial"/>
                <w:sz w:val="16"/>
                <w:szCs w:val="16"/>
              </w:rPr>
              <w:t>Runoff/leaching from natural deposits; industrial wastes</w:t>
            </w:r>
          </w:p>
        </w:tc>
      </w:tr>
      <w:tr w:rsidR="005162DE" w:rsidRPr="005162DE" w14:paraId="43BA6B8D" w14:textId="77777777" w:rsidTr="002D3FB5">
        <w:trPr>
          <w:trHeight w:val="432"/>
        </w:trPr>
        <w:tc>
          <w:tcPr>
            <w:tcW w:w="2245" w:type="dxa"/>
          </w:tcPr>
          <w:p w14:paraId="581AB298" w14:textId="257A1993" w:rsidR="00086BEB" w:rsidRPr="005162DE" w:rsidRDefault="00DC6AAD" w:rsidP="00086BEB">
            <w:pPr>
              <w:spacing w:before="40" w:after="40"/>
              <w:ind w:left="187"/>
              <w:rPr>
                <w:rFonts w:ascii="Arial" w:hAnsi="Arial" w:cs="Arial"/>
                <w:sz w:val="24"/>
                <w:szCs w:val="24"/>
              </w:rPr>
            </w:pPr>
            <w:r>
              <w:rPr>
                <w:rFonts w:ascii="Arial" w:hAnsi="Arial" w:cs="Arial"/>
                <w:sz w:val="24"/>
                <w:szCs w:val="24"/>
              </w:rPr>
              <w:t>Copper, Free</w:t>
            </w:r>
          </w:p>
        </w:tc>
        <w:tc>
          <w:tcPr>
            <w:tcW w:w="1440" w:type="dxa"/>
          </w:tcPr>
          <w:p w14:paraId="13425507" w14:textId="37FBA9BA" w:rsidR="00086BEB" w:rsidRPr="005162DE" w:rsidRDefault="00DC6AAD" w:rsidP="004179E4">
            <w:pPr>
              <w:spacing w:before="40" w:after="40"/>
              <w:jc w:val="center"/>
              <w:rPr>
                <w:rFonts w:ascii="Arial" w:hAnsi="Arial" w:cs="Arial"/>
                <w:sz w:val="24"/>
                <w:szCs w:val="24"/>
              </w:rPr>
            </w:pPr>
            <w:r>
              <w:rPr>
                <w:rFonts w:ascii="Arial" w:hAnsi="Arial" w:cs="Arial"/>
                <w:sz w:val="24"/>
                <w:szCs w:val="24"/>
              </w:rPr>
              <w:t>12/13/2007</w:t>
            </w:r>
          </w:p>
        </w:tc>
        <w:tc>
          <w:tcPr>
            <w:tcW w:w="1260" w:type="dxa"/>
          </w:tcPr>
          <w:p w14:paraId="72C49EEB" w14:textId="7F55F799" w:rsidR="00086BEB" w:rsidRPr="005162DE" w:rsidRDefault="00286392" w:rsidP="004179E4">
            <w:pPr>
              <w:spacing w:before="40" w:after="40"/>
              <w:jc w:val="center"/>
              <w:rPr>
                <w:rFonts w:ascii="Arial" w:hAnsi="Arial" w:cs="Arial"/>
                <w:sz w:val="24"/>
                <w:szCs w:val="24"/>
              </w:rPr>
            </w:pPr>
            <w:r>
              <w:rPr>
                <w:rFonts w:ascii="Arial" w:hAnsi="Arial" w:cs="Arial"/>
                <w:sz w:val="24"/>
                <w:szCs w:val="24"/>
              </w:rPr>
              <w:t>.04</w:t>
            </w:r>
          </w:p>
        </w:tc>
        <w:tc>
          <w:tcPr>
            <w:tcW w:w="1530" w:type="dxa"/>
          </w:tcPr>
          <w:p w14:paraId="7C11921B" w14:textId="47509FDF" w:rsidR="00086BEB" w:rsidRPr="005162DE" w:rsidRDefault="00A96C3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F84A054" w:rsidR="00086BEB" w:rsidRPr="005162DE" w:rsidRDefault="007D2C16" w:rsidP="004179E4">
            <w:pPr>
              <w:spacing w:before="40" w:after="40"/>
              <w:jc w:val="center"/>
              <w:rPr>
                <w:rFonts w:ascii="Arial" w:hAnsi="Arial" w:cs="Arial"/>
                <w:sz w:val="24"/>
                <w:szCs w:val="24"/>
              </w:rPr>
            </w:pPr>
            <w:r>
              <w:rPr>
                <w:rFonts w:ascii="Arial" w:hAnsi="Arial" w:cs="Arial"/>
                <w:sz w:val="24"/>
                <w:szCs w:val="24"/>
              </w:rPr>
              <w:t>1</w:t>
            </w:r>
          </w:p>
        </w:tc>
        <w:tc>
          <w:tcPr>
            <w:tcW w:w="1170" w:type="dxa"/>
          </w:tcPr>
          <w:p w14:paraId="489C42D6" w14:textId="261ED6AD" w:rsidR="00086BEB" w:rsidRPr="005162DE" w:rsidRDefault="00424D87" w:rsidP="004179E4">
            <w:pPr>
              <w:spacing w:before="40" w:after="40"/>
              <w:jc w:val="center"/>
              <w:rPr>
                <w:rFonts w:ascii="Arial" w:hAnsi="Arial" w:cs="Arial"/>
                <w:sz w:val="24"/>
                <w:szCs w:val="24"/>
              </w:rPr>
            </w:pPr>
            <w:r>
              <w:rPr>
                <w:rFonts w:ascii="Arial" w:hAnsi="Arial" w:cs="Arial"/>
                <w:sz w:val="24"/>
                <w:szCs w:val="24"/>
              </w:rPr>
              <w:t>0.3</w:t>
            </w:r>
          </w:p>
        </w:tc>
        <w:tc>
          <w:tcPr>
            <w:tcW w:w="2291" w:type="dxa"/>
          </w:tcPr>
          <w:p w14:paraId="2DBCEC1A" w14:textId="39AA49B9" w:rsidR="00086BEB" w:rsidRPr="00E96A31" w:rsidRDefault="000D48AE" w:rsidP="00086BEB">
            <w:pPr>
              <w:spacing w:before="40" w:after="40"/>
              <w:rPr>
                <w:rFonts w:ascii="Arial" w:hAnsi="Arial" w:cs="Arial"/>
                <w:sz w:val="16"/>
                <w:szCs w:val="16"/>
              </w:rPr>
            </w:pPr>
            <w:r w:rsidRPr="00E96A31">
              <w:rPr>
                <w:rFonts w:ascii="Arial" w:hAnsi="Arial" w:cs="Arial"/>
                <w:sz w:val="16"/>
                <w:szCs w:val="16"/>
              </w:rPr>
              <w:t>Industrial pollution, domestic wastewater, mining wastewater, and weathering of copper-bearing rocks are major sources of copper in surface and ground waters.</w:t>
            </w:r>
          </w:p>
        </w:tc>
      </w:tr>
      <w:tr w:rsidR="00E96A31" w:rsidRPr="005162DE" w14:paraId="78AB899B" w14:textId="77777777" w:rsidTr="002D3FB5">
        <w:trPr>
          <w:trHeight w:val="432"/>
        </w:trPr>
        <w:tc>
          <w:tcPr>
            <w:tcW w:w="2245" w:type="dxa"/>
          </w:tcPr>
          <w:p w14:paraId="06891641" w14:textId="4DD10DF8" w:rsidR="00E96A31" w:rsidRDefault="00E96A31"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54276B31" w14:textId="08090180" w:rsidR="00E96A31" w:rsidRDefault="00E96A31" w:rsidP="00E96A31">
            <w:pPr>
              <w:spacing w:before="40" w:after="40"/>
              <w:rPr>
                <w:rFonts w:ascii="Arial" w:hAnsi="Arial" w:cs="Arial"/>
                <w:sz w:val="24"/>
                <w:szCs w:val="24"/>
              </w:rPr>
            </w:pPr>
            <w:r>
              <w:rPr>
                <w:rFonts w:ascii="Arial" w:hAnsi="Arial" w:cs="Arial"/>
                <w:sz w:val="24"/>
                <w:szCs w:val="24"/>
              </w:rPr>
              <w:t>12/13/2007</w:t>
            </w:r>
          </w:p>
        </w:tc>
        <w:tc>
          <w:tcPr>
            <w:tcW w:w="1260" w:type="dxa"/>
          </w:tcPr>
          <w:p w14:paraId="07481DC2" w14:textId="6C8A6F9F" w:rsidR="00E96A31" w:rsidRDefault="00E96A31" w:rsidP="004179E4">
            <w:pPr>
              <w:spacing w:before="40" w:after="40"/>
              <w:jc w:val="center"/>
              <w:rPr>
                <w:rFonts w:ascii="Arial" w:hAnsi="Arial" w:cs="Arial"/>
                <w:sz w:val="24"/>
                <w:szCs w:val="24"/>
              </w:rPr>
            </w:pPr>
            <w:r>
              <w:rPr>
                <w:rFonts w:ascii="Arial" w:hAnsi="Arial" w:cs="Arial"/>
                <w:sz w:val="24"/>
                <w:szCs w:val="24"/>
              </w:rPr>
              <w:t>0.300</w:t>
            </w:r>
          </w:p>
        </w:tc>
        <w:tc>
          <w:tcPr>
            <w:tcW w:w="1530" w:type="dxa"/>
          </w:tcPr>
          <w:p w14:paraId="74AA3E9D" w14:textId="21623B33" w:rsidR="00E96A31" w:rsidRDefault="00E96A3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2311481" w14:textId="15E9216C" w:rsidR="00E96A31" w:rsidRDefault="00E96A3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FEC8249" w14:textId="2BB3ED0D" w:rsidR="00E96A31" w:rsidRDefault="00E96A31"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5F4F1A29" w14:textId="0D1B253B" w:rsidR="00E96A31" w:rsidRPr="00E96A31" w:rsidRDefault="00E96A31" w:rsidP="00086BEB">
            <w:pPr>
              <w:spacing w:before="40" w:after="40"/>
              <w:rPr>
                <w:rFonts w:ascii="Arial" w:hAnsi="Arial" w:cs="Arial"/>
                <w:sz w:val="16"/>
                <w:szCs w:val="16"/>
              </w:rPr>
            </w:pPr>
            <w:r>
              <w:rPr>
                <w:rFonts w:ascii="Arial" w:hAnsi="Arial" w:cs="Arial"/>
                <w:sz w:val="16"/>
                <w:szCs w:val="16"/>
              </w:rPr>
              <w:t>Soil Runoff</w:t>
            </w:r>
          </w:p>
        </w:tc>
      </w:tr>
      <w:tr w:rsidR="0029398B" w:rsidRPr="005162DE" w14:paraId="1BE906DC" w14:textId="77777777" w:rsidTr="002D3FB5">
        <w:trPr>
          <w:trHeight w:val="432"/>
        </w:trPr>
        <w:tc>
          <w:tcPr>
            <w:tcW w:w="2245" w:type="dxa"/>
          </w:tcPr>
          <w:p w14:paraId="35464BB4" w14:textId="6CA171F7" w:rsidR="0029398B" w:rsidRDefault="0029398B"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64D2F681" w14:textId="5BC8CD2F" w:rsidR="0029398B" w:rsidRDefault="006C5B16" w:rsidP="004179E4">
            <w:pPr>
              <w:spacing w:before="40" w:after="40"/>
              <w:jc w:val="center"/>
              <w:rPr>
                <w:rFonts w:ascii="Arial" w:hAnsi="Arial" w:cs="Arial"/>
                <w:sz w:val="24"/>
                <w:szCs w:val="24"/>
              </w:rPr>
            </w:pPr>
            <w:r>
              <w:rPr>
                <w:rFonts w:ascii="Arial" w:hAnsi="Arial" w:cs="Arial"/>
                <w:sz w:val="24"/>
                <w:szCs w:val="24"/>
              </w:rPr>
              <w:t>12/13/2007</w:t>
            </w:r>
          </w:p>
        </w:tc>
        <w:tc>
          <w:tcPr>
            <w:tcW w:w="1260" w:type="dxa"/>
          </w:tcPr>
          <w:p w14:paraId="0C47A2F6" w14:textId="2008AC02" w:rsidR="0029398B" w:rsidRDefault="00B63E44" w:rsidP="004179E4">
            <w:pPr>
              <w:spacing w:before="40" w:after="40"/>
              <w:jc w:val="center"/>
              <w:rPr>
                <w:rFonts w:ascii="Arial" w:hAnsi="Arial" w:cs="Arial"/>
                <w:sz w:val="24"/>
                <w:szCs w:val="24"/>
              </w:rPr>
            </w:pPr>
            <w:r>
              <w:rPr>
                <w:rFonts w:ascii="Arial" w:hAnsi="Arial" w:cs="Arial"/>
                <w:sz w:val="24"/>
                <w:szCs w:val="24"/>
              </w:rPr>
              <w:t>.0</w:t>
            </w:r>
            <w:r w:rsidR="006C5B16">
              <w:rPr>
                <w:rFonts w:ascii="Arial" w:hAnsi="Arial" w:cs="Arial"/>
                <w:sz w:val="24"/>
                <w:szCs w:val="24"/>
              </w:rPr>
              <w:t>7</w:t>
            </w:r>
          </w:p>
        </w:tc>
        <w:tc>
          <w:tcPr>
            <w:tcW w:w="1530" w:type="dxa"/>
          </w:tcPr>
          <w:p w14:paraId="334360A7" w14:textId="306729F3" w:rsidR="0029398B" w:rsidRDefault="006C5B1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ADFC3BB" w14:textId="2E3EDC07" w:rsidR="0029398B" w:rsidRDefault="006C5B1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564A757" w14:textId="7D8BFAC2" w:rsidR="0029398B" w:rsidRPr="005162DE" w:rsidRDefault="008D5357"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7174763D" w14:textId="45EAD963" w:rsidR="0029398B" w:rsidRPr="009378C4" w:rsidRDefault="001F02E1" w:rsidP="00086BEB">
            <w:pPr>
              <w:spacing w:before="40" w:after="40"/>
              <w:rPr>
                <w:rFonts w:ascii="Arial" w:hAnsi="Arial" w:cs="Arial"/>
                <w:sz w:val="16"/>
                <w:szCs w:val="16"/>
              </w:rPr>
            </w:pPr>
            <w:r w:rsidRPr="009378C4">
              <w:rPr>
                <w:rFonts w:ascii="Arial" w:hAnsi="Arial" w:cs="Arial"/>
                <w:sz w:val="16"/>
                <w:szCs w:val="16"/>
              </w:rPr>
              <w:t>corrosion of galvanized metal</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8920CC" w:rsidRPr="005162DE" w14:paraId="4516D550" w14:textId="77777777" w:rsidTr="002D3FB5">
        <w:trPr>
          <w:trHeight w:val="440"/>
        </w:trPr>
        <w:tc>
          <w:tcPr>
            <w:tcW w:w="2245" w:type="dxa"/>
          </w:tcPr>
          <w:p w14:paraId="2B82F8E8" w14:textId="194879B2"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A93A988" w14:textId="75AAB76A"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341A5812"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4169F7D5"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0274DB61"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16950678" w:rsidR="008920CC" w:rsidRPr="005162DE" w:rsidRDefault="008920CC" w:rsidP="008920CC">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920CC" w:rsidRPr="005162DE" w14:paraId="09116D09" w14:textId="77777777" w:rsidTr="002D3FB5">
        <w:trPr>
          <w:trHeight w:val="432"/>
        </w:trPr>
        <w:tc>
          <w:tcPr>
            <w:tcW w:w="2245" w:type="dxa"/>
          </w:tcPr>
          <w:p w14:paraId="18023788" w14:textId="3F7917DF" w:rsidR="008920CC" w:rsidRPr="005162DE" w:rsidRDefault="008920CC" w:rsidP="008920CC">
            <w:pPr>
              <w:spacing w:before="40" w:after="40"/>
              <w:rPr>
                <w:rFonts w:ascii="Arial" w:hAnsi="Arial" w:cs="Arial"/>
                <w:sz w:val="24"/>
                <w:szCs w:val="24"/>
              </w:rPr>
            </w:pPr>
            <w:r w:rsidRPr="00A946E3">
              <w:rPr>
                <w:rFonts w:ascii="Arial" w:hAnsi="Arial" w:cs="Arial"/>
                <w:sz w:val="24"/>
                <w:szCs w:val="24"/>
              </w:rPr>
              <w:t>DCPA MONO/DI-ACID DEGRADATES</w:t>
            </w:r>
          </w:p>
        </w:tc>
        <w:tc>
          <w:tcPr>
            <w:tcW w:w="1440" w:type="dxa"/>
          </w:tcPr>
          <w:p w14:paraId="28190B3D" w14:textId="3FA92E47" w:rsidR="008920CC" w:rsidRPr="005162DE" w:rsidRDefault="008920CC" w:rsidP="008920CC">
            <w:pPr>
              <w:spacing w:before="40" w:after="40"/>
              <w:jc w:val="center"/>
              <w:rPr>
                <w:rFonts w:ascii="Arial" w:hAnsi="Arial" w:cs="Arial"/>
                <w:sz w:val="24"/>
                <w:szCs w:val="24"/>
              </w:rPr>
            </w:pPr>
            <w:r>
              <w:rPr>
                <w:rFonts w:ascii="Arial" w:hAnsi="Arial" w:cs="Arial"/>
                <w:sz w:val="24"/>
                <w:szCs w:val="24"/>
              </w:rPr>
              <w:t>5/11/2020</w:t>
            </w:r>
          </w:p>
        </w:tc>
        <w:tc>
          <w:tcPr>
            <w:tcW w:w="1350" w:type="dxa"/>
          </w:tcPr>
          <w:p w14:paraId="63D0EACA" w14:textId="26344670" w:rsidR="008920CC" w:rsidRPr="005162DE" w:rsidRDefault="008920CC" w:rsidP="008920CC">
            <w:pPr>
              <w:spacing w:before="40" w:after="40"/>
              <w:rPr>
                <w:rFonts w:ascii="Arial" w:hAnsi="Arial" w:cs="Arial"/>
                <w:sz w:val="24"/>
                <w:szCs w:val="24"/>
              </w:rPr>
            </w:pPr>
            <w:r>
              <w:rPr>
                <w:rFonts w:ascii="Arial" w:hAnsi="Arial" w:cs="Arial"/>
                <w:sz w:val="24"/>
                <w:szCs w:val="24"/>
              </w:rPr>
              <w:t>1.5</w:t>
            </w:r>
          </w:p>
        </w:tc>
        <w:tc>
          <w:tcPr>
            <w:tcW w:w="1530" w:type="dxa"/>
          </w:tcPr>
          <w:p w14:paraId="60CC3A19" w14:textId="26C4951A" w:rsidR="008920CC" w:rsidRPr="005162DE" w:rsidRDefault="008920CC" w:rsidP="008920CC">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28DE6DD5" w:rsidR="008920CC" w:rsidRPr="005162DE" w:rsidRDefault="008920CC" w:rsidP="008920CC">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3DB972C7" w:rsidR="008920CC" w:rsidRPr="005162DE" w:rsidRDefault="008920CC" w:rsidP="008920CC">
            <w:pPr>
              <w:spacing w:before="40" w:after="40"/>
              <w:rPr>
                <w:rFonts w:ascii="Arial" w:hAnsi="Arial" w:cs="Arial"/>
                <w:sz w:val="24"/>
                <w:szCs w:val="24"/>
              </w:rPr>
            </w:pPr>
            <w:r w:rsidRPr="00E626E0">
              <w:rPr>
                <w:rFonts w:ascii="Arial" w:hAnsi="Arial" w:cs="Arial"/>
                <w:sz w:val="16"/>
                <w:szCs w:val="16"/>
              </w:rPr>
              <w:t xml:space="preserve">weight loss and diarrhea </w:t>
            </w:r>
            <w:proofErr w:type="spellStart"/>
            <w:r w:rsidRPr="00E626E0">
              <w:rPr>
                <w:rFonts w:ascii="Arial" w:hAnsi="Arial" w:cs="Arial"/>
                <w:sz w:val="16"/>
                <w:szCs w:val="16"/>
              </w:rPr>
              <w:t>occurr</w:t>
            </w:r>
            <w:proofErr w:type="spellEnd"/>
            <w:r w:rsidRPr="00E626E0">
              <w:rPr>
                <w:rFonts w:ascii="Arial" w:hAnsi="Arial" w:cs="Arial"/>
                <w:sz w:val="16"/>
                <w:szCs w:val="16"/>
              </w:rPr>
              <w:t xml:space="preserve"> at doses greater than or equal to 2,000 mg/kg/day.</w:t>
            </w:r>
            <w:r w:rsidRPr="00E626E0">
              <w:rPr>
                <w:rFonts w:ascii="Arial" w:hAnsi="Arial" w:cs="Arial"/>
                <w:sz w:val="24"/>
                <w:szCs w:val="24"/>
              </w:rPr>
              <w:t xml:space="preserv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1D7B771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E96A31">
        <w:rPr>
          <w:rFonts w:ascii="Arial" w:hAnsi="Arial" w:cs="Arial"/>
          <w:bCs/>
          <w:sz w:val="24"/>
        </w:rPr>
        <w:t>N/A</w:t>
      </w:r>
    </w:p>
    <w:p w14:paraId="2E24F456" w14:textId="06BAFB70"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E96A31">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51275" w:rsidRPr="005162DE" w14:paraId="5025737F" w14:textId="77777777" w:rsidTr="002D3FB5">
        <w:trPr>
          <w:trHeight w:val="457"/>
        </w:trPr>
        <w:tc>
          <w:tcPr>
            <w:tcW w:w="1975" w:type="dxa"/>
            <w:tcMar>
              <w:left w:w="58" w:type="dxa"/>
              <w:right w:w="58" w:type="dxa"/>
            </w:tcMar>
            <w:vAlign w:val="center"/>
          </w:tcPr>
          <w:p w14:paraId="2726DCE4" w14:textId="7F93237F" w:rsidR="00951275" w:rsidRPr="005162DE" w:rsidRDefault="00951275" w:rsidP="00951275">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20DCAC40" w:rsidR="00951275" w:rsidRPr="005162DE" w:rsidRDefault="00951275" w:rsidP="00951275">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4E3D3694" w:rsidR="00951275" w:rsidRPr="005162DE" w:rsidRDefault="00951275" w:rsidP="00951275">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11A16AD2" w:rsidR="00951275" w:rsidRPr="005162DE" w:rsidRDefault="00951275" w:rsidP="00951275">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245C09EF" w:rsidR="00951275" w:rsidRPr="005162DE" w:rsidRDefault="00951275" w:rsidP="00951275">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51275" w:rsidRPr="005162DE" w14:paraId="4DAE6475" w14:textId="77777777" w:rsidTr="002D3FB5">
        <w:trPr>
          <w:trHeight w:val="449"/>
        </w:trPr>
        <w:tc>
          <w:tcPr>
            <w:tcW w:w="1975" w:type="dxa"/>
            <w:tcMar>
              <w:left w:w="58" w:type="dxa"/>
              <w:right w:w="58" w:type="dxa"/>
            </w:tcMar>
          </w:tcPr>
          <w:p w14:paraId="47CCBF74" w14:textId="67D90261" w:rsidR="00951275" w:rsidRPr="005162DE" w:rsidRDefault="00951275" w:rsidP="00951275">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B3D3DC0" w:rsidR="00951275" w:rsidRPr="005162DE" w:rsidRDefault="00951275" w:rsidP="00951275">
            <w:pPr>
              <w:spacing w:before="40" w:after="40"/>
              <w:rPr>
                <w:rFonts w:ascii="Arial" w:hAnsi="Arial" w:cs="Arial"/>
                <w:sz w:val="24"/>
                <w:szCs w:val="24"/>
              </w:rPr>
            </w:pPr>
          </w:p>
        </w:tc>
        <w:tc>
          <w:tcPr>
            <w:tcW w:w="1890" w:type="dxa"/>
            <w:tcMar>
              <w:left w:w="58" w:type="dxa"/>
              <w:right w:w="58" w:type="dxa"/>
            </w:tcMar>
          </w:tcPr>
          <w:p w14:paraId="7D4FE25C" w14:textId="4776A18D" w:rsidR="00951275" w:rsidRPr="005162DE" w:rsidRDefault="00951275" w:rsidP="00951275">
            <w:pPr>
              <w:spacing w:before="40" w:after="40"/>
              <w:rPr>
                <w:rFonts w:ascii="Arial" w:hAnsi="Arial" w:cs="Arial"/>
                <w:sz w:val="24"/>
                <w:szCs w:val="24"/>
              </w:rPr>
            </w:pPr>
          </w:p>
        </w:tc>
        <w:tc>
          <w:tcPr>
            <w:tcW w:w="2160" w:type="dxa"/>
            <w:tcMar>
              <w:left w:w="58" w:type="dxa"/>
              <w:right w:w="58" w:type="dxa"/>
            </w:tcMar>
          </w:tcPr>
          <w:p w14:paraId="7CABD54F" w14:textId="2D207DE8" w:rsidR="00951275" w:rsidRPr="005162DE" w:rsidRDefault="00951275" w:rsidP="00951275">
            <w:pPr>
              <w:spacing w:before="40" w:after="40"/>
              <w:rPr>
                <w:rFonts w:ascii="Arial" w:hAnsi="Arial" w:cs="Arial"/>
                <w:sz w:val="24"/>
                <w:szCs w:val="24"/>
              </w:rPr>
            </w:pPr>
          </w:p>
        </w:tc>
        <w:tc>
          <w:tcPr>
            <w:tcW w:w="2367" w:type="dxa"/>
            <w:tcMar>
              <w:left w:w="58" w:type="dxa"/>
              <w:right w:w="58" w:type="dxa"/>
            </w:tcMar>
          </w:tcPr>
          <w:p w14:paraId="67233B7F" w14:textId="528B0565" w:rsidR="00951275" w:rsidRPr="005162DE" w:rsidRDefault="00951275" w:rsidP="00951275">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036BE7" w:rsidRPr="005162DE" w14:paraId="7FD9CEDD" w14:textId="77777777" w:rsidTr="002D3FB5">
        <w:trPr>
          <w:tblHeader/>
        </w:trPr>
        <w:tc>
          <w:tcPr>
            <w:tcW w:w="2515" w:type="dxa"/>
            <w:tcMar>
              <w:left w:w="58" w:type="dxa"/>
              <w:right w:w="58" w:type="dxa"/>
            </w:tcMar>
            <w:vAlign w:val="center"/>
          </w:tcPr>
          <w:p w14:paraId="7CEF56A8" w14:textId="05A3CCDE" w:rsidR="00036BE7" w:rsidRPr="005162DE" w:rsidRDefault="00036BE7" w:rsidP="00036BE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5F7242C6" w:rsidR="00036BE7" w:rsidRPr="005162DE" w:rsidRDefault="00036BE7" w:rsidP="00036BE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621D919" w14:textId="56794FD1" w:rsidR="00036BE7" w:rsidRPr="005162DE" w:rsidRDefault="00036BE7" w:rsidP="00036BE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727F64F4" w:rsidR="00036BE7" w:rsidRPr="005162DE" w:rsidRDefault="00036BE7" w:rsidP="00036BE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261DA722" w14:textId="63AAA3C5" w:rsidR="00036BE7" w:rsidRPr="005162DE" w:rsidRDefault="00036BE7" w:rsidP="00036BE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5AA17A33" w14:textId="1E1C6C3D" w:rsidR="00036BE7" w:rsidRPr="005162DE" w:rsidRDefault="00036BE7" w:rsidP="00036BE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36BE7" w:rsidRPr="005162DE" w14:paraId="7EAE4A77" w14:textId="77777777" w:rsidTr="002D3FB5">
        <w:trPr>
          <w:trHeight w:val="504"/>
          <w:tblHeader/>
        </w:trPr>
        <w:tc>
          <w:tcPr>
            <w:tcW w:w="2515" w:type="dxa"/>
            <w:tcMar>
              <w:left w:w="58" w:type="dxa"/>
              <w:right w:w="58" w:type="dxa"/>
            </w:tcMar>
          </w:tcPr>
          <w:p w14:paraId="61E1FA68" w14:textId="6447832B" w:rsidR="00036BE7" w:rsidRPr="005162DE" w:rsidRDefault="00036BE7" w:rsidP="00036B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7558A0B" w:rsidR="00036BE7" w:rsidRPr="005162DE" w:rsidRDefault="00036BE7" w:rsidP="00036BE7">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03A453F2" w:rsidR="00036BE7" w:rsidRPr="005162DE" w:rsidRDefault="00036BE7" w:rsidP="00036BE7">
            <w:pPr>
              <w:spacing w:before="40" w:after="40"/>
              <w:jc w:val="center"/>
              <w:rPr>
                <w:rFonts w:ascii="Arial" w:hAnsi="Arial" w:cs="Arial"/>
                <w:sz w:val="24"/>
                <w:szCs w:val="24"/>
              </w:rPr>
            </w:pPr>
            <w:r>
              <w:rPr>
                <w:rFonts w:ascii="Arial" w:hAnsi="Arial" w:cs="Arial"/>
                <w:sz w:val="24"/>
                <w:szCs w:val="24"/>
              </w:rPr>
              <w:t xml:space="preserve">Monthly </w:t>
            </w:r>
          </w:p>
        </w:tc>
        <w:tc>
          <w:tcPr>
            <w:tcW w:w="1080" w:type="dxa"/>
            <w:tcMar>
              <w:left w:w="58" w:type="dxa"/>
              <w:right w:w="58" w:type="dxa"/>
            </w:tcMar>
          </w:tcPr>
          <w:p w14:paraId="06B93DD8" w14:textId="5C0F4629" w:rsidR="00036BE7" w:rsidRPr="005162DE" w:rsidRDefault="00036BE7" w:rsidP="00036BE7">
            <w:pPr>
              <w:spacing w:before="40" w:after="40"/>
              <w:jc w:val="center"/>
              <w:rPr>
                <w:rFonts w:ascii="Arial" w:hAnsi="Arial" w:cs="Arial"/>
                <w:sz w:val="24"/>
                <w:szCs w:val="24"/>
              </w:rPr>
            </w:pPr>
            <w:r>
              <w:rPr>
                <w:rFonts w:ascii="Arial" w:hAnsi="Arial" w:cs="Arial"/>
                <w:sz w:val="24"/>
                <w:szCs w:val="24"/>
              </w:rPr>
              <w:t>[</w:t>
            </w:r>
            <w:r w:rsidRPr="005F082E">
              <w:rPr>
                <w:rFonts w:ascii="Arial" w:hAnsi="Arial" w:cs="Arial"/>
                <w:sz w:val="24"/>
                <w:szCs w:val="24"/>
              </w:rPr>
              <w:t>0</w:t>
            </w:r>
            <w:r>
              <w:rPr>
                <w:rFonts w:ascii="Arial" w:hAnsi="Arial" w:cs="Arial"/>
                <w:sz w:val="24"/>
                <w:szCs w:val="24"/>
              </w:rPr>
              <w:t>]</w:t>
            </w:r>
          </w:p>
        </w:tc>
        <w:tc>
          <w:tcPr>
            <w:tcW w:w="1440" w:type="dxa"/>
            <w:tcMar>
              <w:left w:w="58" w:type="dxa"/>
              <w:right w:w="58" w:type="dxa"/>
            </w:tcMar>
          </w:tcPr>
          <w:p w14:paraId="0B864A4F" w14:textId="0E467941" w:rsidR="00036BE7" w:rsidRPr="005162DE" w:rsidRDefault="00036BE7" w:rsidP="00036BE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49907E92" w:rsidR="00036BE7" w:rsidRPr="005162DE" w:rsidRDefault="00036BE7" w:rsidP="00036BE7">
            <w:pPr>
              <w:spacing w:before="40" w:after="40"/>
              <w:rPr>
                <w:rFonts w:ascii="Arial" w:hAnsi="Arial" w:cs="Arial"/>
                <w:sz w:val="24"/>
                <w:szCs w:val="24"/>
              </w:rPr>
            </w:pPr>
            <w:r w:rsidRPr="005162DE">
              <w:rPr>
                <w:rFonts w:ascii="Arial" w:hAnsi="Arial" w:cs="Arial"/>
                <w:sz w:val="24"/>
                <w:szCs w:val="24"/>
              </w:rPr>
              <w:t>Human and animal fecal waste</w:t>
            </w:r>
          </w:p>
        </w:tc>
      </w:tr>
      <w:tr w:rsidR="00036BE7" w:rsidRPr="005162DE" w14:paraId="2798A494" w14:textId="77777777" w:rsidTr="002D3FB5">
        <w:trPr>
          <w:trHeight w:val="504"/>
          <w:tblHeader/>
        </w:trPr>
        <w:tc>
          <w:tcPr>
            <w:tcW w:w="2515" w:type="dxa"/>
            <w:tcMar>
              <w:left w:w="58" w:type="dxa"/>
              <w:right w:w="58" w:type="dxa"/>
            </w:tcMar>
          </w:tcPr>
          <w:p w14:paraId="7F6BABE4" w14:textId="1239CE62" w:rsidR="00036BE7" w:rsidRPr="005162DE" w:rsidRDefault="00036BE7" w:rsidP="00036BE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6440260" w:rsidR="00036BE7" w:rsidRPr="005162DE" w:rsidRDefault="00036BE7" w:rsidP="00036BE7">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6A1BE182" w:rsidR="00036BE7" w:rsidRPr="005162DE" w:rsidRDefault="00036BE7" w:rsidP="00036BE7">
            <w:pPr>
              <w:spacing w:before="40" w:after="40"/>
              <w:jc w:val="center"/>
              <w:rPr>
                <w:rFonts w:ascii="Arial" w:hAnsi="Arial" w:cs="Arial"/>
                <w:sz w:val="24"/>
                <w:szCs w:val="24"/>
              </w:rPr>
            </w:pPr>
          </w:p>
        </w:tc>
        <w:tc>
          <w:tcPr>
            <w:tcW w:w="1080" w:type="dxa"/>
            <w:tcMar>
              <w:left w:w="58" w:type="dxa"/>
              <w:right w:w="58" w:type="dxa"/>
            </w:tcMar>
          </w:tcPr>
          <w:p w14:paraId="5174934D" w14:textId="4AA720C0" w:rsidR="00036BE7" w:rsidRPr="005162DE" w:rsidRDefault="00036BE7" w:rsidP="00036BE7">
            <w:pPr>
              <w:spacing w:before="40" w:after="40"/>
              <w:jc w:val="center"/>
              <w:rPr>
                <w:rFonts w:ascii="Arial" w:hAnsi="Arial" w:cs="Arial"/>
                <w:sz w:val="24"/>
                <w:szCs w:val="24"/>
              </w:rPr>
            </w:pPr>
          </w:p>
        </w:tc>
        <w:tc>
          <w:tcPr>
            <w:tcW w:w="1440" w:type="dxa"/>
            <w:tcMar>
              <w:left w:w="58" w:type="dxa"/>
              <w:right w:w="58" w:type="dxa"/>
            </w:tcMar>
          </w:tcPr>
          <w:p w14:paraId="0043E497" w14:textId="08A04E81" w:rsidR="00036BE7" w:rsidRPr="005162DE" w:rsidRDefault="00036BE7" w:rsidP="00036BE7">
            <w:pPr>
              <w:spacing w:before="40" w:after="40"/>
              <w:jc w:val="center"/>
              <w:rPr>
                <w:rFonts w:ascii="Arial" w:hAnsi="Arial" w:cs="Arial"/>
                <w:sz w:val="24"/>
                <w:szCs w:val="24"/>
              </w:rPr>
            </w:pPr>
          </w:p>
        </w:tc>
        <w:tc>
          <w:tcPr>
            <w:tcW w:w="2741" w:type="dxa"/>
            <w:tcMar>
              <w:left w:w="58" w:type="dxa"/>
              <w:right w:w="58" w:type="dxa"/>
            </w:tcMar>
          </w:tcPr>
          <w:p w14:paraId="47A532BF" w14:textId="07FE45AE" w:rsidR="00036BE7" w:rsidRPr="005162DE" w:rsidRDefault="00036BE7" w:rsidP="00036BE7">
            <w:pPr>
              <w:spacing w:before="40" w:after="40"/>
              <w:rPr>
                <w:rFonts w:ascii="Arial" w:hAnsi="Arial" w:cs="Arial"/>
                <w:sz w:val="24"/>
                <w:szCs w:val="24"/>
              </w:rPr>
            </w:pPr>
            <w:r w:rsidRPr="005162DE">
              <w:rPr>
                <w:rFonts w:ascii="Arial" w:hAnsi="Arial" w:cs="Arial"/>
                <w:sz w:val="24"/>
                <w:szCs w:val="24"/>
              </w:rPr>
              <w:t>Human and animal fecal waste</w:t>
            </w:r>
          </w:p>
        </w:tc>
      </w:tr>
      <w:tr w:rsidR="00036BE7" w:rsidRPr="005162DE" w14:paraId="317EBD70" w14:textId="77777777" w:rsidTr="002D3FB5">
        <w:trPr>
          <w:trHeight w:val="504"/>
          <w:tblHeader/>
        </w:trPr>
        <w:tc>
          <w:tcPr>
            <w:tcW w:w="2515" w:type="dxa"/>
            <w:tcMar>
              <w:left w:w="58" w:type="dxa"/>
              <w:right w:w="58" w:type="dxa"/>
            </w:tcMar>
          </w:tcPr>
          <w:p w14:paraId="25EE85CD" w14:textId="32256468" w:rsidR="00036BE7" w:rsidRPr="005162DE" w:rsidRDefault="00036BE7" w:rsidP="00036BE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1B84CBB" w:rsidR="00036BE7" w:rsidRPr="005162DE" w:rsidRDefault="00036BE7" w:rsidP="00036BE7">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5664697D" w:rsidR="00036BE7" w:rsidRPr="005162DE" w:rsidRDefault="00036BE7" w:rsidP="00036BE7">
            <w:pPr>
              <w:spacing w:before="40" w:after="40"/>
              <w:jc w:val="center"/>
              <w:rPr>
                <w:rFonts w:ascii="Arial" w:hAnsi="Arial" w:cs="Arial"/>
                <w:sz w:val="24"/>
                <w:szCs w:val="24"/>
              </w:rPr>
            </w:pPr>
          </w:p>
        </w:tc>
        <w:tc>
          <w:tcPr>
            <w:tcW w:w="1080" w:type="dxa"/>
            <w:tcMar>
              <w:left w:w="58" w:type="dxa"/>
              <w:right w:w="58" w:type="dxa"/>
            </w:tcMar>
          </w:tcPr>
          <w:p w14:paraId="4269329F" w14:textId="652FCC28" w:rsidR="00036BE7" w:rsidRPr="005162DE" w:rsidRDefault="00036BE7" w:rsidP="00036BE7">
            <w:pPr>
              <w:spacing w:before="40" w:after="40"/>
              <w:jc w:val="center"/>
              <w:rPr>
                <w:rFonts w:ascii="Arial" w:hAnsi="Arial" w:cs="Arial"/>
                <w:sz w:val="24"/>
                <w:szCs w:val="24"/>
              </w:rPr>
            </w:pPr>
          </w:p>
        </w:tc>
        <w:tc>
          <w:tcPr>
            <w:tcW w:w="1440" w:type="dxa"/>
            <w:tcMar>
              <w:left w:w="58" w:type="dxa"/>
              <w:right w:w="58" w:type="dxa"/>
            </w:tcMar>
          </w:tcPr>
          <w:p w14:paraId="58C7E4DD" w14:textId="75B7FC03" w:rsidR="00036BE7" w:rsidRPr="005162DE" w:rsidRDefault="00036BE7" w:rsidP="00036BE7">
            <w:pPr>
              <w:spacing w:before="40" w:after="40"/>
              <w:jc w:val="center"/>
              <w:rPr>
                <w:rFonts w:ascii="Arial" w:hAnsi="Arial" w:cs="Arial"/>
                <w:sz w:val="24"/>
                <w:szCs w:val="24"/>
              </w:rPr>
            </w:pPr>
          </w:p>
        </w:tc>
        <w:tc>
          <w:tcPr>
            <w:tcW w:w="2741" w:type="dxa"/>
            <w:tcMar>
              <w:left w:w="58" w:type="dxa"/>
              <w:right w:w="58" w:type="dxa"/>
            </w:tcMar>
          </w:tcPr>
          <w:p w14:paraId="07A3C9BB" w14:textId="309CBF50" w:rsidR="00036BE7" w:rsidRPr="005162DE" w:rsidRDefault="00036BE7" w:rsidP="00036B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5497F9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343CDD">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C968C0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43CDD">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745EEC" w:rsidRPr="005162DE" w14:paraId="101B9CA8" w14:textId="77777777" w:rsidTr="00C3117A">
        <w:trPr>
          <w:trHeight w:val="457"/>
        </w:trPr>
        <w:tc>
          <w:tcPr>
            <w:tcW w:w="1975" w:type="dxa"/>
            <w:tcMar>
              <w:left w:w="58" w:type="dxa"/>
              <w:right w:w="58" w:type="dxa"/>
            </w:tcMar>
            <w:vAlign w:val="center"/>
          </w:tcPr>
          <w:p w14:paraId="649480D8" w14:textId="77777777" w:rsidR="00745EEC" w:rsidRPr="005162DE" w:rsidRDefault="00745EEC" w:rsidP="00C3117A">
            <w:pPr>
              <w:keepNext/>
              <w:spacing w:before="40" w:after="40"/>
              <w:jc w:val="center"/>
              <w:rPr>
                <w:rFonts w:ascii="Arial" w:hAnsi="Arial" w:cs="Arial"/>
                <w:b/>
                <w:sz w:val="24"/>
                <w:szCs w:val="24"/>
              </w:rPr>
            </w:pPr>
            <w:bookmarkStart w:id="12" w:name="_Toc58336723"/>
            <w:r w:rsidRPr="005162DE">
              <w:rPr>
                <w:rFonts w:ascii="Arial" w:hAnsi="Arial" w:cs="Arial"/>
                <w:b/>
                <w:sz w:val="24"/>
                <w:szCs w:val="24"/>
              </w:rPr>
              <w:t>Violation</w:t>
            </w:r>
          </w:p>
        </w:tc>
        <w:tc>
          <w:tcPr>
            <w:tcW w:w="2250" w:type="dxa"/>
            <w:tcMar>
              <w:left w:w="58" w:type="dxa"/>
              <w:right w:w="58" w:type="dxa"/>
            </w:tcMar>
            <w:vAlign w:val="center"/>
          </w:tcPr>
          <w:p w14:paraId="301FBD7B" w14:textId="77777777" w:rsidR="00745EEC" w:rsidRPr="005162DE" w:rsidRDefault="00745EEC" w:rsidP="00C3117A">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CB4D772" w14:textId="77777777" w:rsidR="00745EEC" w:rsidRPr="005162DE" w:rsidRDefault="00745EEC" w:rsidP="00C3117A">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0BA205B" w14:textId="77777777" w:rsidR="00745EEC" w:rsidRPr="005162DE" w:rsidRDefault="00745EEC" w:rsidP="00C3117A">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F782B23" w14:textId="77777777" w:rsidR="00745EEC" w:rsidRPr="005162DE" w:rsidRDefault="00745EEC" w:rsidP="00C3117A">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45EEC" w:rsidRPr="005162DE" w14:paraId="2E57DDAA" w14:textId="77777777" w:rsidTr="00C3117A">
        <w:trPr>
          <w:trHeight w:val="449"/>
        </w:trPr>
        <w:tc>
          <w:tcPr>
            <w:tcW w:w="1975" w:type="dxa"/>
            <w:tcMar>
              <w:left w:w="58" w:type="dxa"/>
              <w:right w:w="58" w:type="dxa"/>
            </w:tcMar>
          </w:tcPr>
          <w:p w14:paraId="0E55A2B0" w14:textId="77777777" w:rsidR="00745EEC" w:rsidRPr="005162DE" w:rsidRDefault="00745EEC" w:rsidP="00C3117A">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064F029F" w14:textId="77777777" w:rsidR="00745EEC" w:rsidRPr="005162DE" w:rsidRDefault="00745EEC" w:rsidP="00C3117A">
            <w:pPr>
              <w:keepNext/>
              <w:spacing w:before="40" w:after="40"/>
              <w:rPr>
                <w:rFonts w:ascii="Arial" w:hAnsi="Arial" w:cs="Arial"/>
                <w:sz w:val="24"/>
                <w:szCs w:val="24"/>
              </w:rPr>
            </w:pPr>
          </w:p>
        </w:tc>
        <w:tc>
          <w:tcPr>
            <w:tcW w:w="1890" w:type="dxa"/>
            <w:tcMar>
              <w:left w:w="58" w:type="dxa"/>
              <w:right w:w="58" w:type="dxa"/>
            </w:tcMar>
          </w:tcPr>
          <w:p w14:paraId="20244895" w14:textId="77777777" w:rsidR="00745EEC" w:rsidRPr="005162DE" w:rsidRDefault="00745EEC" w:rsidP="00C3117A">
            <w:pPr>
              <w:keepNext/>
              <w:spacing w:before="40" w:after="40"/>
              <w:rPr>
                <w:rFonts w:ascii="Arial" w:hAnsi="Arial" w:cs="Arial"/>
                <w:sz w:val="24"/>
                <w:szCs w:val="24"/>
              </w:rPr>
            </w:pPr>
          </w:p>
        </w:tc>
        <w:tc>
          <w:tcPr>
            <w:tcW w:w="2160" w:type="dxa"/>
            <w:tcMar>
              <w:left w:w="58" w:type="dxa"/>
              <w:right w:w="58" w:type="dxa"/>
            </w:tcMar>
          </w:tcPr>
          <w:p w14:paraId="2B014629" w14:textId="77777777" w:rsidR="00745EEC" w:rsidRPr="005162DE" w:rsidRDefault="00745EEC" w:rsidP="00C3117A">
            <w:pPr>
              <w:keepNext/>
              <w:spacing w:before="40" w:after="40"/>
              <w:rPr>
                <w:rFonts w:ascii="Arial" w:hAnsi="Arial" w:cs="Arial"/>
                <w:sz w:val="24"/>
                <w:szCs w:val="24"/>
              </w:rPr>
            </w:pPr>
          </w:p>
        </w:tc>
        <w:tc>
          <w:tcPr>
            <w:tcW w:w="2367" w:type="dxa"/>
            <w:tcMar>
              <w:left w:w="58" w:type="dxa"/>
              <w:right w:w="58" w:type="dxa"/>
            </w:tcMar>
          </w:tcPr>
          <w:p w14:paraId="6AED580D" w14:textId="77777777" w:rsidR="00745EEC" w:rsidRPr="005162DE" w:rsidRDefault="00745EEC" w:rsidP="00C3117A">
            <w:pPr>
              <w:keepNext/>
              <w:spacing w:before="40" w:after="40"/>
              <w:rPr>
                <w:rFonts w:ascii="Arial" w:hAnsi="Arial" w:cs="Arial"/>
                <w:sz w:val="24"/>
                <w:szCs w:val="24"/>
              </w:rPr>
            </w:pPr>
          </w:p>
        </w:tc>
      </w:tr>
      <w:bookmarkEnd w:id="12"/>
    </w:tbl>
    <w:p w14:paraId="2C586EA6" w14:textId="4F51F2EA" w:rsidR="00827994" w:rsidRPr="005162DE" w:rsidRDefault="00827994" w:rsidP="00DF14D3">
      <w:pPr>
        <w:pStyle w:val="Heading3"/>
        <w:keepNext/>
      </w:pPr>
    </w:p>
    <w:sectPr w:rsidR="00827994"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3E4B" w14:textId="77777777" w:rsidR="00EC610B" w:rsidRDefault="00EC610B">
      <w:r>
        <w:separator/>
      </w:r>
    </w:p>
    <w:p w14:paraId="124AC40D" w14:textId="77777777" w:rsidR="00EC610B" w:rsidRDefault="00EC610B"/>
  </w:endnote>
  <w:endnote w:type="continuationSeparator" w:id="0">
    <w:p w14:paraId="68D71829" w14:textId="77777777" w:rsidR="00EC610B" w:rsidRDefault="00EC610B">
      <w:r>
        <w:continuationSeparator/>
      </w:r>
    </w:p>
    <w:p w14:paraId="1EC6D05D" w14:textId="77777777" w:rsidR="00EC610B" w:rsidRDefault="00EC610B"/>
  </w:endnote>
  <w:endnote w:type="continuationNotice" w:id="1">
    <w:p w14:paraId="09184918" w14:textId="77777777" w:rsidR="00EC610B" w:rsidRDefault="00EC6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5097" w14:textId="77777777" w:rsidR="00EC610B" w:rsidRDefault="00EC610B">
      <w:r>
        <w:separator/>
      </w:r>
    </w:p>
    <w:p w14:paraId="7DBB866C" w14:textId="77777777" w:rsidR="00EC610B" w:rsidRDefault="00EC610B"/>
  </w:footnote>
  <w:footnote w:type="continuationSeparator" w:id="0">
    <w:p w14:paraId="6A9A48F0" w14:textId="77777777" w:rsidR="00EC610B" w:rsidRDefault="00EC610B">
      <w:r>
        <w:continuationSeparator/>
      </w:r>
    </w:p>
    <w:p w14:paraId="3BED0564" w14:textId="77777777" w:rsidR="00EC610B" w:rsidRDefault="00EC610B"/>
  </w:footnote>
  <w:footnote w:type="continuationNotice" w:id="1">
    <w:p w14:paraId="59597E54" w14:textId="77777777" w:rsidR="00EC610B" w:rsidRDefault="00EC6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1D2"/>
    <w:rsid w:val="00022529"/>
    <w:rsid w:val="00022705"/>
    <w:rsid w:val="00024D43"/>
    <w:rsid w:val="000360D3"/>
    <w:rsid w:val="00036BE7"/>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3E56"/>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2E9C"/>
    <w:rsid w:val="000D48AE"/>
    <w:rsid w:val="000D4AC7"/>
    <w:rsid w:val="000D4BB8"/>
    <w:rsid w:val="000D5C13"/>
    <w:rsid w:val="000E41AF"/>
    <w:rsid w:val="000E693A"/>
    <w:rsid w:val="000F3C1E"/>
    <w:rsid w:val="000F4D6C"/>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942"/>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5D2"/>
    <w:rsid w:val="001E521B"/>
    <w:rsid w:val="001E5F9F"/>
    <w:rsid w:val="001E7F17"/>
    <w:rsid w:val="001F02E1"/>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392"/>
    <w:rsid w:val="0029398B"/>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CDD"/>
    <w:rsid w:val="0034785D"/>
    <w:rsid w:val="00357F0C"/>
    <w:rsid w:val="00365C7B"/>
    <w:rsid w:val="0036721F"/>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A5B"/>
    <w:rsid w:val="00415B66"/>
    <w:rsid w:val="00416A8E"/>
    <w:rsid w:val="0041709B"/>
    <w:rsid w:val="004179E4"/>
    <w:rsid w:val="00420E84"/>
    <w:rsid w:val="004230E3"/>
    <w:rsid w:val="00424D87"/>
    <w:rsid w:val="0042631E"/>
    <w:rsid w:val="004263A6"/>
    <w:rsid w:val="00427046"/>
    <w:rsid w:val="00427F0E"/>
    <w:rsid w:val="0043296D"/>
    <w:rsid w:val="00435A3F"/>
    <w:rsid w:val="00440AAA"/>
    <w:rsid w:val="00441930"/>
    <w:rsid w:val="00441D62"/>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C0C"/>
    <w:rsid w:val="00494C7A"/>
    <w:rsid w:val="00494E6C"/>
    <w:rsid w:val="00495AED"/>
    <w:rsid w:val="00496939"/>
    <w:rsid w:val="004A05D8"/>
    <w:rsid w:val="004A07B2"/>
    <w:rsid w:val="004A1ABC"/>
    <w:rsid w:val="004A2077"/>
    <w:rsid w:val="004A7803"/>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5D30"/>
    <w:rsid w:val="005162DE"/>
    <w:rsid w:val="005210D2"/>
    <w:rsid w:val="00534BB7"/>
    <w:rsid w:val="00535F64"/>
    <w:rsid w:val="00535F8B"/>
    <w:rsid w:val="00537240"/>
    <w:rsid w:val="00537BEA"/>
    <w:rsid w:val="0054057D"/>
    <w:rsid w:val="00541730"/>
    <w:rsid w:val="00546A68"/>
    <w:rsid w:val="00546FDB"/>
    <w:rsid w:val="00550986"/>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638"/>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B16"/>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AF4"/>
    <w:rsid w:val="00717191"/>
    <w:rsid w:val="007176E7"/>
    <w:rsid w:val="00717E80"/>
    <w:rsid w:val="00722BA8"/>
    <w:rsid w:val="0073000F"/>
    <w:rsid w:val="00731092"/>
    <w:rsid w:val="007354BF"/>
    <w:rsid w:val="00737455"/>
    <w:rsid w:val="00742E55"/>
    <w:rsid w:val="00743F7B"/>
    <w:rsid w:val="007452F3"/>
    <w:rsid w:val="00745362"/>
    <w:rsid w:val="00745EEC"/>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C16"/>
    <w:rsid w:val="007D6BC6"/>
    <w:rsid w:val="007E736D"/>
    <w:rsid w:val="007F457C"/>
    <w:rsid w:val="007F584E"/>
    <w:rsid w:val="007F6E56"/>
    <w:rsid w:val="00801E7B"/>
    <w:rsid w:val="008035BF"/>
    <w:rsid w:val="00803861"/>
    <w:rsid w:val="00803DFB"/>
    <w:rsid w:val="0080460B"/>
    <w:rsid w:val="00805DA5"/>
    <w:rsid w:val="00812377"/>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B06"/>
    <w:rsid w:val="0087537E"/>
    <w:rsid w:val="00875407"/>
    <w:rsid w:val="0087640F"/>
    <w:rsid w:val="00881DB7"/>
    <w:rsid w:val="00883433"/>
    <w:rsid w:val="00883E1D"/>
    <w:rsid w:val="008849A8"/>
    <w:rsid w:val="00885381"/>
    <w:rsid w:val="0088584C"/>
    <w:rsid w:val="008920CC"/>
    <w:rsid w:val="00895240"/>
    <w:rsid w:val="00896E02"/>
    <w:rsid w:val="008A0965"/>
    <w:rsid w:val="008A2D78"/>
    <w:rsid w:val="008A5B6C"/>
    <w:rsid w:val="008A64D8"/>
    <w:rsid w:val="008B01C6"/>
    <w:rsid w:val="008B307B"/>
    <w:rsid w:val="008C0889"/>
    <w:rsid w:val="008C42F2"/>
    <w:rsid w:val="008C791A"/>
    <w:rsid w:val="008D12A8"/>
    <w:rsid w:val="008D246B"/>
    <w:rsid w:val="008D5357"/>
    <w:rsid w:val="008D6F4A"/>
    <w:rsid w:val="008E4080"/>
    <w:rsid w:val="008E4834"/>
    <w:rsid w:val="008E4C3F"/>
    <w:rsid w:val="008E66E2"/>
    <w:rsid w:val="008F19DE"/>
    <w:rsid w:val="008F603F"/>
    <w:rsid w:val="008F7660"/>
    <w:rsid w:val="009000CA"/>
    <w:rsid w:val="00900CB8"/>
    <w:rsid w:val="00901274"/>
    <w:rsid w:val="00901C69"/>
    <w:rsid w:val="00904288"/>
    <w:rsid w:val="00906365"/>
    <w:rsid w:val="00911A33"/>
    <w:rsid w:val="00915867"/>
    <w:rsid w:val="009160C7"/>
    <w:rsid w:val="00921C44"/>
    <w:rsid w:val="0092687A"/>
    <w:rsid w:val="009278E1"/>
    <w:rsid w:val="00933266"/>
    <w:rsid w:val="00934D1D"/>
    <w:rsid w:val="00936C4A"/>
    <w:rsid w:val="0093762E"/>
    <w:rsid w:val="009378C4"/>
    <w:rsid w:val="00937B7B"/>
    <w:rsid w:val="009419BC"/>
    <w:rsid w:val="00945B59"/>
    <w:rsid w:val="009461F0"/>
    <w:rsid w:val="0094633A"/>
    <w:rsid w:val="00947382"/>
    <w:rsid w:val="00951275"/>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D27"/>
    <w:rsid w:val="00A107E3"/>
    <w:rsid w:val="00A15ACB"/>
    <w:rsid w:val="00A1682E"/>
    <w:rsid w:val="00A24839"/>
    <w:rsid w:val="00A259A6"/>
    <w:rsid w:val="00A32EB0"/>
    <w:rsid w:val="00A37045"/>
    <w:rsid w:val="00A44246"/>
    <w:rsid w:val="00A533BB"/>
    <w:rsid w:val="00A63BCD"/>
    <w:rsid w:val="00A72ADF"/>
    <w:rsid w:val="00A732F5"/>
    <w:rsid w:val="00A77BCA"/>
    <w:rsid w:val="00A85C1E"/>
    <w:rsid w:val="00A93A21"/>
    <w:rsid w:val="00A94D32"/>
    <w:rsid w:val="00A96C31"/>
    <w:rsid w:val="00A9766F"/>
    <w:rsid w:val="00AB01B0"/>
    <w:rsid w:val="00AB5690"/>
    <w:rsid w:val="00AB5E87"/>
    <w:rsid w:val="00AC41BE"/>
    <w:rsid w:val="00AC6D1E"/>
    <w:rsid w:val="00AD3223"/>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162"/>
    <w:rsid w:val="00B63E44"/>
    <w:rsid w:val="00B646BC"/>
    <w:rsid w:val="00B67C49"/>
    <w:rsid w:val="00B704C3"/>
    <w:rsid w:val="00B76677"/>
    <w:rsid w:val="00B772E6"/>
    <w:rsid w:val="00B85CDA"/>
    <w:rsid w:val="00B87C5D"/>
    <w:rsid w:val="00B917F2"/>
    <w:rsid w:val="00B93439"/>
    <w:rsid w:val="00B96EC8"/>
    <w:rsid w:val="00BA02B7"/>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D2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179E"/>
    <w:rsid w:val="00DB2818"/>
    <w:rsid w:val="00DB305E"/>
    <w:rsid w:val="00DB4D7F"/>
    <w:rsid w:val="00DC0B11"/>
    <w:rsid w:val="00DC193E"/>
    <w:rsid w:val="00DC2ED8"/>
    <w:rsid w:val="00DC30BE"/>
    <w:rsid w:val="00DC3DA9"/>
    <w:rsid w:val="00DC61D2"/>
    <w:rsid w:val="00DC6AAD"/>
    <w:rsid w:val="00DD0989"/>
    <w:rsid w:val="00DD21E1"/>
    <w:rsid w:val="00DD235F"/>
    <w:rsid w:val="00DD4F5A"/>
    <w:rsid w:val="00DD7D18"/>
    <w:rsid w:val="00DD7D84"/>
    <w:rsid w:val="00DE1141"/>
    <w:rsid w:val="00DE2077"/>
    <w:rsid w:val="00DE240A"/>
    <w:rsid w:val="00DE2BFB"/>
    <w:rsid w:val="00DE39CC"/>
    <w:rsid w:val="00DE54DD"/>
    <w:rsid w:val="00DF14D3"/>
    <w:rsid w:val="00E0214A"/>
    <w:rsid w:val="00E034EF"/>
    <w:rsid w:val="00E036DF"/>
    <w:rsid w:val="00E05746"/>
    <w:rsid w:val="00E130F9"/>
    <w:rsid w:val="00E1732D"/>
    <w:rsid w:val="00E20938"/>
    <w:rsid w:val="00E23E88"/>
    <w:rsid w:val="00E24E8A"/>
    <w:rsid w:val="00E25265"/>
    <w:rsid w:val="00E26363"/>
    <w:rsid w:val="00E27390"/>
    <w:rsid w:val="00E31A64"/>
    <w:rsid w:val="00E331F5"/>
    <w:rsid w:val="00E34F9C"/>
    <w:rsid w:val="00E41EE8"/>
    <w:rsid w:val="00E45705"/>
    <w:rsid w:val="00E45CD9"/>
    <w:rsid w:val="00E46869"/>
    <w:rsid w:val="00E56B28"/>
    <w:rsid w:val="00E56E23"/>
    <w:rsid w:val="00E60304"/>
    <w:rsid w:val="00E614E6"/>
    <w:rsid w:val="00E62B92"/>
    <w:rsid w:val="00E64AD6"/>
    <w:rsid w:val="00E6542D"/>
    <w:rsid w:val="00E67C01"/>
    <w:rsid w:val="00E7271A"/>
    <w:rsid w:val="00E80B80"/>
    <w:rsid w:val="00E80EE7"/>
    <w:rsid w:val="00E84B8D"/>
    <w:rsid w:val="00E8528D"/>
    <w:rsid w:val="00E870EB"/>
    <w:rsid w:val="00E90B89"/>
    <w:rsid w:val="00E91D0B"/>
    <w:rsid w:val="00E92E9C"/>
    <w:rsid w:val="00E93D03"/>
    <w:rsid w:val="00E96A31"/>
    <w:rsid w:val="00EA3504"/>
    <w:rsid w:val="00EA66F0"/>
    <w:rsid w:val="00EB0127"/>
    <w:rsid w:val="00EB2EBD"/>
    <w:rsid w:val="00EB3BEC"/>
    <w:rsid w:val="00EB6CF4"/>
    <w:rsid w:val="00EB73F5"/>
    <w:rsid w:val="00EC610B"/>
    <w:rsid w:val="00ED2935"/>
    <w:rsid w:val="00ED35EC"/>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7D43"/>
    <w:rsid w:val="00F51B61"/>
    <w:rsid w:val="00F56F85"/>
    <w:rsid w:val="00F61DCB"/>
    <w:rsid w:val="00F64938"/>
    <w:rsid w:val="00F67D55"/>
    <w:rsid w:val="00F70632"/>
    <w:rsid w:val="00F75012"/>
    <w:rsid w:val="00F75418"/>
    <w:rsid w:val="00F772CC"/>
    <w:rsid w:val="00F82FE4"/>
    <w:rsid w:val="00F87E2C"/>
    <w:rsid w:val="00F91354"/>
    <w:rsid w:val="00F925AF"/>
    <w:rsid w:val="00F943FC"/>
    <w:rsid w:val="00F96FCF"/>
    <w:rsid w:val="00FA0CE9"/>
    <w:rsid w:val="00FA1528"/>
    <w:rsid w:val="00FA2B3B"/>
    <w:rsid w:val="00FB5ACE"/>
    <w:rsid w:val="00FB67EC"/>
    <w:rsid w:val="00FC01B5"/>
    <w:rsid w:val="00FC1912"/>
    <w:rsid w:val="00FC33C4"/>
    <w:rsid w:val="00FC34F6"/>
    <w:rsid w:val="00FD4B98"/>
    <w:rsid w:val="00FD4BF4"/>
    <w:rsid w:val="00FE0BB0"/>
    <w:rsid w:val="00FE1715"/>
    <w:rsid w:val="00FF0C1D"/>
    <w:rsid w:val="00FF2AA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william+hill+winery&amp;rlz=1C1GCEA_enUS1033US1033&amp;oq=William+hill+winery&amp;aqs=chrome.0.0i355i512j46i175i199i512j0i512l2j46i175i199i512j69i61j69i60l2.2927j0j7&amp;sourceid=chrome&amp;ie=UTF-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william+hill+winery&amp;rlz=1C1GCEA_enUS1033US1033&amp;oq=William+hill+winery&amp;aqs=chrome.0.0i355i512j46i175i199i512j0i512l2j46i175i199i512j69i61j69i60l2.2927j0j7&amp;sourceid=chrome&amp;ie=UTF-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0" ma:contentTypeDescription="Create a new document." ma:contentTypeScope="" ma:versionID="cfa2f9d8d5b71b93e07fd04d445541b5">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bce6192ea4831c084fcbe799875250df"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TaxCatchAll xmlns="9249dea5-331c-4dd3-a424-9c0c7cb7813e" xsi:nil="true"/>
  </documentManagement>
</p:properties>
</file>

<file path=customXml/itemProps1.xml><?xml version="1.0" encoding="utf-8"?>
<ds:datastoreItem xmlns:ds="http://schemas.openxmlformats.org/officeDocument/2006/customXml" ds:itemID="{76505D58-7B0F-446C-AA25-A2C38744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d1ca-d134-4529-9e5b-894ab2df2dbd"/>
    <ds:schemaRef ds:uri="9249dea5-331c-4dd3-a424-9c0c7cb7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Blade, Kaitlyn</cp:lastModifiedBy>
  <cp:revision>49</cp:revision>
  <cp:lastPrinted>2022-01-19T18:53:00Z</cp:lastPrinted>
  <dcterms:created xsi:type="dcterms:W3CDTF">2024-06-25T16:04:00Z</dcterms:created>
  <dcterms:modified xsi:type="dcterms:W3CDTF">2024-06-27T22:12:00Z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