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323F585" w14:textId="77777777" w:rsidR="00115A9E" w:rsidRPr="007119B8" w:rsidRDefault="00115A9E" w:rsidP="00115A9E">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The Ranch Winery #2801049</w:t>
      </w:r>
    </w:p>
    <w:p w14:paraId="358EBED1" w14:textId="52FD0C99" w:rsidR="00115A9E" w:rsidRPr="007119B8" w:rsidRDefault="00115A9E" w:rsidP="00115A9E">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6/23/2023</w:t>
      </w:r>
    </w:p>
    <w:p w14:paraId="403B270D" w14:textId="77777777" w:rsidR="00115A9E" w:rsidRPr="005F082E" w:rsidRDefault="00115A9E" w:rsidP="00115A9E">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 (Groundwater)</w:t>
      </w:r>
    </w:p>
    <w:p w14:paraId="3855F05F" w14:textId="77777777" w:rsidR="00115A9E" w:rsidRPr="005F082E" w:rsidRDefault="00115A9E" w:rsidP="00115A9E">
      <w:pPr>
        <w:spacing w:after="240"/>
        <w:rPr>
          <w:rFonts w:ascii="Arial" w:hAnsi="Arial" w:cs="Arial"/>
          <w:sz w:val="24"/>
          <w:szCs w:val="24"/>
        </w:rPr>
      </w:pPr>
      <w:r w:rsidRPr="005F082E">
        <w:rPr>
          <w:rFonts w:ascii="Arial" w:hAnsi="Arial" w:cs="Arial"/>
          <w:sz w:val="24"/>
          <w:szCs w:val="24"/>
        </w:rPr>
        <w:t xml:space="preserve">Name and General Location of Source(s): </w:t>
      </w:r>
      <w:r w:rsidRPr="00F558BD">
        <w:rPr>
          <w:rFonts w:ascii="Arial" w:hAnsi="Arial" w:cs="Arial"/>
          <w:sz w:val="24"/>
          <w:szCs w:val="24"/>
        </w:rPr>
        <w:t>Well 01 and Well 02 are located at 105 Zinfandel Lane in St. Helena, CA.</w:t>
      </w:r>
      <w:r>
        <w:rPr>
          <w:rFonts w:ascii="Arial" w:hAnsi="Arial" w:cs="Arial"/>
          <w:sz w:val="24"/>
          <w:szCs w:val="24"/>
        </w:rPr>
        <w:t xml:space="preserve"> </w:t>
      </w:r>
      <w:r w:rsidRPr="00F558BD">
        <w:rPr>
          <w:rFonts w:ascii="Arial" w:hAnsi="Arial" w:cs="Arial"/>
          <w:sz w:val="24"/>
          <w:szCs w:val="24"/>
        </w:rPr>
        <w:t>Well 01 is located at the northeast corner of the vineyard. Well 02 is located</w:t>
      </w:r>
      <w:r>
        <w:rPr>
          <w:rFonts w:ascii="Arial" w:hAnsi="Arial" w:cs="Arial"/>
          <w:sz w:val="24"/>
          <w:szCs w:val="24"/>
        </w:rPr>
        <w:t xml:space="preserve"> </w:t>
      </w:r>
      <w:r w:rsidRPr="00F558BD">
        <w:rPr>
          <w:rFonts w:ascii="Arial" w:hAnsi="Arial" w:cs="Arial"/>
          <w:sz w:val="24"/>
          <w:szCs w:val="24"/>
        </w:rPr>
        <w:t>near the raised power pad in the center of the winery adjacent to the nitrogen</w:t>
      </w:r>
      <w:r>
        <w:rPr>
          <w:rFonts w:ascii="Arial" w:hAnsi="Arial" w:cs="Arial"/>
          <w:sz w:val="24"/>
          <w:szCs w:val="24"/>
        </w:rPr>
        <w:t xml:space="preserve"> </w:t>
      </w:r>
      <w:r w:rsidRPr="00F558BD">
        <w:rPr>
          <w:rFonts w:ascii="Arial" w:hAnsi="Arial" w:cs="Arial"/>
          <w:sz w:val="24"/>
          <w:szCs w:val="24"/>
        </w:rPr>
        <w:t>tank.</w:t>
      </w:r>
    </w:p>
    <w:p w14:paraId="53F32D66" w14:textId="77777777" w:rsidR="00115A9E" w:rsidRPr="005F082E" w:rsidRDefault="00115A9E" w:rsidP="00115A9E">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on file with Napa County</w:t>
      </w:r>
    </w:p>
    <w:p w14:paraId="3321876F" w14:textId="77777777" w:rsidR="00115A9E" w:rsidRPr="005F082E" w:rsidRDefault="00115A9E" w:rsidP="00115A9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75FE9EF" w14:textId="07C50521" w:rsidR="004263A6" w:rsidRPr="005162DE" w:rsidRDefault="00115A9E" w:rsidP="00115A9E">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Peta Sweeney (707)320-8468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A74FD2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DB6A8C">
        <w:rPr>
          <w:rFonts w:ascii="Arial" w:hAnsi="Arial" w:cs="Arial"/>
          <w:sz w:val="24"/>
          <w:szCs w:val="24"/>
          <w:lang w:val="es-MX"/>
        </w:rPr>
        <w:t>The</w:t>
      </w:r>
      <w:proofErr w:type="spellEnd"/>
      <w:r w:rsidR="00DB6A8C">
        <w:rPr>
          <w:rFonts w:ascii="Arial" w:hAnsi="Arial" w:cs="Arial"/>
          <w:sz w:val="24"/>
          <w:szCs w:val="24"/>
          <w:lang w:val="es-MX"/>
        </w:rPr>
        <w:t xml:space="preserve"> </w:t>
      </w:r>
      <w:proofErr w:type="spellStart"/>
      <w:r w:rsidR="00DB6A8C">
        <w:rPr>
          <w:rFonts w:ascii="Arial" w:hAnsi="Arial" w:cs="Arial"/>
          <w:sz w:val="24"/>
          <w:szCs w:val="24"/>
          <w:lang w:val="es-MX"/>
        </w:rPr>
        <w:t>Ranch</w:t>
      </w:r>
      <w:proofErr w:type="spellEnd"/>
      <w:r w:rsidR="00DB6A8C">
        <w:rPr>
          <w:rFonts w:ascii="Arial" w:hAnsi="Arial" w:cs="Arial"/>
          <w:sz w:val="24"/>
          <w:szCs w:val="24"/>
          <w:lang w:val="es-MX"/>
        </w:rPr>
        <w:t xml:space="preserve"> Winery </w:t>
      </w:r>
      <w:r w:rsidR="00442D66" w:rsidRPr="005162DE">
        <w:rPr>
          <w:rFonts w:ascii="Arial" w:hAnsi="Arial" w:cs="Arial"/>
          <w:sz w:val="24"/>
          <w:szCs w:val="24"/>
          <w:lang w:val="es-MX"/>
        </w:rPr>
        <w:t xml:space="preserve">a </w:t>
      </w:r>
      <w:r w:rsidR="00DB6A8C">
        <w:rPr>
          <w:rFonts w:ascii="Arial" w:hAnsi="Arial" w:cs="Arial"/>
          <w:sz w:val="24"/>
          <w:szCs w:val="24"/>
          <w:lang w:val="es-MX"/>
        </w:rPr>
        <w:t xml:space="preserve">105 </w:t>
      </w:r>
      <w:proofErr w:type="spellStart"/>
      <w:r w:rsidR="00DB6A8C">
        <w:rPr>
          <w:rFonts w:ascii="Arial" w:hAnsi="Arial" w:cs="Arial"/>
          <w:sz w:val="24"/>
          <w:szCs w:val="24"/>
          <w:lang w:val="es-MX"/>
        </w:rPr>
        <w:t>Zinfandel</w:t>
      </w:r>
      <w:proofErr w:type="spellEnd"/>
      <w:r w:rsidR="00DB6A8C">
        <w:rPr>
          <w:rFonts w:ascii="Arial" w:hAnsi="Arial" w:cs="Arial"/>
          <w:sz w:val="24"/>
          <w:szCs w:val="24"/>
          <w:lang w:val="es-MX"/>
        </w:rPr>
        <w:t xml:space="preserve"> </w:t>
      </w:r>
      <w:proofErr w:type="spellStart"/>
      <w:r w:rsidR="00DB6A8C">
        <w:rPr>
          <w:rFonts w:ascii="Arial" w:hAnsi="Arial" w:cs="Arial"/>
          <w:sz w:val="24"/>
          <w:szCs w:val="24"/>
          <w:lang w:val="es-MX"/>
        </w:rPr>
        <w:t>Ln</w:t>
      </w:r>
      <w:proofErr w:type="spellEnd"/>
      <w:r w:rsidR="00DB6A8C">
        <w:rPr>
          <w:rFonts w:ascii="Arial" w:hAnsi="Arial" w:cs="Arial"/>
          <w:sz w:val="24"/>
          <w:szCs w:val="24"/>
          <w:lang w:val="es-MX"/>
        </w:rPr>
        <w:t xml:space="preserve">, Saint Helena CA 94559 </w:t>
      </w:r>
      <w:r w:rsidR="00442D66" w:rsidRPr="005162DE">
        <w:rPr>
          <w:rFonts w:ascii="Arial" w:hAnsi="Arial" w:cs="Arial"/>
          <w:sz w:val="24"/>
          <w:szCs w:val="24"/>
          <w:lang w:val="es-MX"/>
        </w:rPr>
        <w:t>para asistirlo en español.</w:t>
      </w:r>
    </w:p>
    <w:p w14:paraId="72C2ECD4" w14:textId="483F298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B6A8C">
        <w:rPr>
          <w:rFonts w:ascii="Arial" w:eastAsia="PMingLiU" w:hAnsi="Arial" w:cs="Arial"/>
          <w:sz w:val="24"/>
          <w:szCs w:val="24"/>
        </w:rPr>
        <w:t>The Ranch Winery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DB6A8C">
        <w:rPr>
          <w:rFonts w:ascii="Arial" w:eastAsia="PMingLiU" w:hAnsi="Arial" w:cs="Arial"/>
          <w:sz w:val="24"/>
          <w:szCs w:val="24"/>
        </w:rPr>
        <w:t xml:space="preserve">105 Zinfandel Ln, Saint Helena CA 94559 </w:t>
      </w:r>
      <w:r w:rsidR="00DB6A8C">
        <w:rPr>
          <w:rFonts w:ascii="Arial" w:hAnsi="Arial" w:cs="Arial"/>
          <w:sz w:val="24"/>
          <w:szCs w:val="24"/>
        </w:rPr>
        <w:t>(707)320-8468</w:t>
      </w:r>
    </w:p>
    <w:p w14:paraId="7D3636E6" w14:textId="04FC811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B6A8C">
        <w:rPr>
          <w:rFonts w:ascii="Arial" w:hAnsi="Arial" w:cs="Arial"/>
          <w:sz w:val="24"/>
          <w:szCs w:val="24"/>
        </w:rPr>
        <w:t xml:space="preserve">The Ranch Winery </w:t>
      </w:r>
      <w:r w:rsidR="00DB6A8C">
        <w:rPr>
          <w:rFonts w:ascii="Arial" w:eastAsia="PMingLiU" w:hAnsi="Arial" w:cs="Arial"/>
          <w:sz w:val="24"/>
          <w:szCs w:val="24"/>
        </w:rPr>
        <w:t>105 Zinfandel Ln, Saint Helena CA 94559</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DB6A8C">
        <w:rPr>
          <w:rFonts w:ascii="Arial" w:hAnsi="Arial" w:cs="Arial"/>
          <w:sz w:val="24"/>
          <w:szCs w:val="24"/>
        </w:rPr>
        <w:t xml:space="preserve">(707)320-8468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260965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DB6A8C">
        <w:rPr>
          <w:rFonts w:ascii="Arial" w:hAnsi="Arial" w:cs="Arial"/>
          <w:sz w:val="24"/>
          <w:szCs w:val="24"/>
        </w:rPr>
        <w:t>The Ranch Winery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B6A8C">
        <w:rPr>
          <w:rFonts w:ascii="Arial" w:eastAsia="PMingLiU" w:hAnsi="Arial" w:cs="Arial"/>
          <w:sz w:val="24"/>
          <w:szCs w:val="24"/>
        </w:rPr>
        <w:t>105 Zinfandel Ln, Saint Helena CA 94559</w:t>
      </w:r>
      <w:r w:rsidR="00DB6A8C">
        <w:rPr>
          <w:rFonts w:ascii="Arial" w:hAnsi="Arial" w:cs="Arial"/>
          <w:sz w:val="24"/>
          <w:szCs w:val="24"/>
        </w:rPr>
        <w:t xml:space="preserve"> (707)320-8468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516DCB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B6A8C">
        <w:rPr>
          <w:rFonts w:ascii="Arial" w:hAnsi="Arial" w:cs="Arial"/>
          <w:sz w:val="24"/>
          <w:szCs w:val="24"/>
        </w:rPr>
        <w:t xml:space="preserve">The Ranch Winery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B6A8C">
        <w:rPr>
          <w:rFonts w:ascii="Arial" w:eastAsia="PMingLiU" w:hAnsi="Arial" w:cs="Arial"/>
          <w:sz w:val="24"/>
          <w:szCs w:val="24"/>
        </w:rPr>
        <w:t>105 Zinfandel Ln, Saint Helena CA 94559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DB6A8C">
        <w:fldChar w:fldCharType="begin"/>
      </w:r>
      <w:r w:rsidR="00DB6A8C">
        <w:instrText xml:space="preserve"> SEQ Table \* ARABIC </w:instrText>
      </w:r>
      <w:r w:rsidR="00DB6A8C">
        <w:fldChar w:fldCharType="separate"/>
      </w:r>
      <w:r w:rsidR="00883E1D">
        <w:rPr>
          <w:noProof/>
        </w:rPr>
        <w:t>1</w:t>
      </w:r>
      <w:r w:rsidR="00DB6A8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390962B" w:rsidR="008572DA" w:rsidRPr="005162DE" w:rsidRDefault="00115A9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C7F167F" w:rsidR="00095AAC" w:rsidRPr="005162DE" w:rsidRDefault="00115A9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20C683E4" w:rsidR="00095AAC" w:rsidRPr="005162DE" w:rsidRDefault="00115A9E" w:rsidP="00827994">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DB6A8C">
        <w:fldChar w:fldCharType="begin"/>
      </w:r>
      <w:r w:rsidR="00DB6A8C">
        <w:instrText xml:space="preserve"> SEQ Table \* ARABIC </w:instrText>
      </w:r>
      <w:r w:rsidR="00DB6A8C">
        <w:fldChar w:fldCharType="separate"/>
      </w:r>
      <w:r w:rsidR="00883E1D">
        <w:rPr>
          <w:noProof/>
        </w:rPr>
        <w:t>2</w:t>
      </w:r>
      <w:r w:rsidR="00DB6A8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2E07E47" w:rsidR="00D73637" w:rsidRPr="005162DE" w:rsidRDefault="00115A9E" w:rsidP="00960466">
            <w:pPr>
              <w:spacing w:before="40" w:after="40"/>
              <w:jc w:val="center"/>
              <w:rPr>
                <w:rFonts w:ascii="Arial" w:hAnsi="Arial" w:cs="Arial"/>
                <w:sz w:val="24"/>
                <w:szCs w:val="24"/>
              </w:rPr>
            </w:pPr>
            <w:r>
              <w:rPr>
                <w:rFonts w:ascii="Arial" w:hAnsi="Arial" w:cs="Arial"/>
                <w:sz w:val="24"/>
                <w:szCs w:val="24"/>
              </w:rPr>
              <w:t>9/3/2022</w:t>
            </w:r>
          </w:p>
        </w:tc>
        <w:tc>
          <w:tcPr>
            <w:tcW w:w="1021" w:type="dxa"/>
            <w:tcMar>
              <w:left w:w="86" w:type="dxa"/>
              <w:right w:w="86" w:type="dxa"/>
            </w:tcMar>
          </w:tcPr>
          <w:p w14:paraId="102D5A02" w14:textId="67B9F8AF" w:rsidR="00D73637" w:rsidRPr="005162DE" w:rsidRDefault="00115A9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4A67A4" w:rsidR="00D73637" w:rsidRPr="005162DE" w:rsidRDefault="00115A9E" w:rsidP="00960466">
            <w:pPr>
              <w:spacing w:before="40" w:after="40"/>
              <w:jc w:val="center"/>
              <w:rPr>
                <w:rFonts w:ascii="Arial" w:hAnsi="Arial" w:cs="Arial"/>
                <w:sz w:val="24"/>
                <w:szCs w:val="24"/>
              </w:rPr>
            </w:pPr>
            <w:r>
              <w:rPr>
                <w:rFonts w:ascii="Arial" w:hAnsi="Arial" w:cs="Arial"/>
                <w:sz w:val="24"/>
                <w:szCs w:val="24"/>
              </w:rPr>
              <w:t>0.184 mg/L</w:t>
            </w:r>
          </w:p>
        </w:tc>
        <w:tc>
          <w:tcPr>
            <w:tcW w:w="1021" w:type="dxa"/>
            <w:tcMar>
              <w:left w:w="86" w:type="dxa"/>
              <w:right w:w="86" w:type="dxa"/>
            </w:tcMar>
          </w:tcPr>
          <w:p w14:paraId="308535F4" w14:textId="671992DB" w:rsidR="00D73637" w:rsidRPr="005162DE" w:rsidRDefault="00115A9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F5FFE20" w:rsidR="00D73637" w:rsidRPr="005162DE" w:rsidRDefault="00115A9E" w:rsidP="00FC33C4">
            <w:pPr>
              <w:spacing w:before="40" w:after="40"/>
              <w:jc w:val="center"/>
              <w:rPr>
                <w:rFonts w:ascii="Arial" w:hAnsi="Arial" w:cs="Arial"/>
                <w:sz w:val="24"/>
                <w:szCs w:val="24"/>
              </w:rPr>
            </w:pPr>
            <w:r>
              <w:rPr>
                <w:rFonts w:ascii="Arial" w:hAnsi="Arial" w:cs="Arial"/>
                <w:sz w:val="24"/>
                <w:szCs w:val="24"/>
              </w:rPr>
              <w:t>9/3/2022</w:t>
            </w:r>
          </w:p>
        </w:tc>
        <w:tc>
          <w:tcPr>
            <w:tcW w:w="1021" w:type="dxa"/>
            <w:tcMar>
              <w:left w:w="86" w:type="dxa"/>
              <w:right w:w="86" w:type="dxa"/>
            </w:tcMar>
          </w:tcPr>
          <w:p w14:paraId="42CEE2F3" w14:textId="0C027EC0" w:rsidR="00D73637" w:rsidRPr="005162DE" w:rsidRDefault="00115A9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87ED8A8" w:rsidR="00D73637" w:rsidRPr="005162DE" w:rsidRDefault="00115A9E" w:rsidP="00FC33C4">
            <w:pPr>
              <w:spacing w:before="40" w:after="40"/>
              <w:jc w:val="center"/>
              <w:rPr>
                <w:rFonts w:ascii="Arial" w:hAnsi="Arial" w:cs="Arial"/>
                <w:sz w:val="24"/>
                <w:szCs w:val="24"/>
              </w:rPr>
            </w:pPr>
            <w:r>
              <w:rPr>
                <w:rFonts w:ascii="Arial" w:hAnsi="Arial" w:cs="Arial"/>
                <w:sz w:val="24"/>
                <w:szCs w:val="24"/>
              </w:rPr>
              <w:t>0 mg/L</w:t>
            </w:r>
          </w:p>
        </w:tc>
        <w:tc>
          <w:tcPr>
            <w:tcW w:w="1021" w:type="dxa"/>
            <w:tcMar>
              <w:left w:w="86" w:type="dxa"/>
              <w:right w:w="86" w:type="dxa"/>
            </w:tcMar>
          </w:tcPr>
          <w:p w14:paraId="1AE57BBF" w14:textId="07CCCF5F" w:rsidR="00D73637" w:rsidRPr="005162DE" w:rsidRDefault="00115A9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B6A8C">
        <w:fldChar w:fldCharType="begin"/>
      </w:r>
      <w:r w:rsidR="00DB6A8C">
        <w:instrText xml:space="preserve"> SEQ Table \* ARABIC </w:instrText>
      </w:r>
      <w:r w:rsidR="00DB6A8C">
        <w:fldChar w:fldCharType="separate"/>
      </w:r>
      <w:r w:rsidR="00883E1D">
        <w:rPr>
          <w:noProof/>
        </w:rPr>
        <w:t>3</w:t>
      </w:r>
      <w:r w:rsidR="00DB6A8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457B1" w:rsidRPr="005162DE" w14:paraId="0E0C1E93" w14:textId="77777777" w:rsidTr="0021774F">
        <w:trPr>
          <w:trHeight w:val="432"/>
        </w:trPr>
        <w:tc>
          <w:tcPr>
            <w:tcW w:w="2250" w:type="dxa"/>
          </w:tcPr>
          <w:p w14:paraId="66AD9F49" w14:textId="77777777" w:rsidR="005457B1" w:rsidRPr="005162DE" w:rsidRDefault="005457B1" w:rsidP="005457B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7DF7F730" w14:textId="77777777" w:rsidR="005457B1" w:rsidRPr="0087470C" w:rsidRDefault="005457B1" w:rsidP="005457B1">
            <w:pPr>
              <w:jc w:val="center"/>
              <w:rPr>
                <w:rFonts w:ascii="Arial" w:hAnsi="Arial" w:cs="Arial"/>
                <w:sz w:val="16"/>
                <w:szCs w:val="18"/>
              </w:rPr>
            </w:pPr>
            <w:r w:rsidRPr="0087470C">
              <w:rPr>
                <w:rFonts w:ascii="Arial" w:hAnsi="Arial" w:cs="Arial"/>
                <w:sz w:val="16"/>
                <w:szCs w:val="18"/>
              </w:rPr>
              <w:t>11/10/2010</w:t>
            </w:r>
          </w:p>
          <w:p w14:paraId="2DC49168" w14:textId="2CD2E35A"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08/23/2011</w:t>
            </w:r>
          </w:p>
        </w:tc>
        <w:tc>
          <w:tcPr>
            <w:tcW w:w="1260" w:type="dxa"/>
            <w:tcMar>
              <w:left w:w="58" w:type="dxa"/>
              <w:right w:w="58" w:type="dxa"/>
            </w:tcMar>
            <w:vAlign w:val="center"/>
          </w:tcPr>
          <w:p w14:paraId="18690312" w14:textId="77777777" w:rsidR="005457B1" w:rsidRPr="0087470C" w:rsidRDefault="005457B1" w:rsidP="005457B1">
            <w:pPr>
              <w:jc w:val="center"/>
              <w:rPr>
                <w:rFonts w:ascii="Arial" w:hAnsi="Arial" w:cs="Arial"/>
                <w:sz w:val="16"/>
                <w:szCs w:val="18"/>
              </w:rPr>
            </w:pPr>
            <w:r w:rsidRPr="0087470C">
              <w:rPr>
                <w:rFonts w:ascii="Arial" w:hAnsi="Arial" w:cs="Arial"/>
                <w:sz w:val="16"/>
                <w:szCs w:val="18"/>
              </w:rPr>
              <w:t>30.00 (well 1)</w:t>
            </w:r>
          </w:p>
          <w:p w14:paraId="690B0D1C" w14:textId="0FA78B8E"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27.00 (well 2)</w:t>
            </w:r>
          </w:p>
        </w:tc>
        <w:tc>
          <w:tcPr>
            <w:tcW w:w="1530" w:type="dxa"/>
            <w:tcMar>
              <w:left w:w="58" w:type="dxa"/>
              <w:right w:w="58" w:type="dxa"/>
            </w:tcMar>
            <w:vAlign w:val="center"/>
          </w:tcPr>
          <w:p w14:paraId="6802CC34" w14:textId="32F9E7CE"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N/A</w:t>
            </w:r>
          </w:p>
        </w:tc>
        <w:tc>
          <w:tcPr>
            <w:tcW w:w="810" w:type="dxa"/>
            <w:tcMar>
              <w:left w:w="58" w:type="dxa"/>
              <w:right w:w="58" w:type="dxa"/>
            </w:tcMar>
            <w:vAlign w:val="center"/>
          </w:tcPr>
          <w:p w14:paraId="4E60C959" w14:textId="53C1308C"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None</w:t>
            </w:r>
          </w:p>
        </w:tc>
        <w:tc>
          <w:tcPr>
            <w:tcW w:w="1080" w:type="dxa"/>
            <w:tcMar>
              <w:left w:w="58" w:type="dxa"/>
              <w:right w:w="58" w:type="dxa"/>
            </w:tcMar>
            <w:vAlign w:val="center"/>
          </w:tcPr>
          <w:p w14:paraId="721928BB" w14:textId="318F1B9A"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None</w:t>
            </w:r>
          </w:p>
        </w:tc>
        <w:tc>
          <w:tcPr>
            <w:tcW w:w="2561" w:type="dxa"/>
            <w:tcMar>
              <w:left w:w="58" w:type="dxa"/>
              <w:right w:w="58" w:type="dxa"/>
            </w:tcMar>
          </w:tcPr>
          <w:p w14:paraId="4A3C8020" w14:textId="77777777" w:rsidR="005457B1" w:rsidRPr="005162DE" w:rsidRDefault="005457B1" w:rsidP="005457B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457B1" w:rsidRPr="005162DE" w14:paraId="2ACD2463" w14:textId="77777777" w:rsidTr="0021774F">
        <w:tc>
          <w:tcPr>
            <w:tcW w:w="2250" w:type="dxa"/>
          </w:tcPr>
          <w:p w14:paraId="01FDA3CE" w14:textId="77777777" w:rsidR="005457B1" w:rsidRPr="005162DE" w:rsidRDefault="005457B1" w:rsidP="005457B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00A5E8B9" w14:textId="77777777" w:rsidR="005457B1" w:rsidRPr="0087470C" w:rsidRDefault="005457B1" w:rsidP="005457B1">
            <w:pPr>
              <w:jc w:val="center"/>
              <w:rPr>
                <w:rFonts w:ascii="Arial" w:hAnsi="Arial" w:cs="Arial"/>
                <w:sz w:val="16"/>
                <w:szCs w:val="18"/>
              </w:rPr>
            </w:pPr>
            <w:r w:rsidRPr="0087470C">
              <w:rPr>
                <w:rFonts w:ascii="Arial" w:hAnsi="Arial" w:cs="Arial"/>
                <w:sz w:val="16"/>
                <w:szCs w:val="18"/>
              </w:rPr>
              <w:t>11/10/2010</w:t>
            </w:r>
          </w:p>
          <w:p w14:paraId="7A81C45D" w14:textId="77DDB3DB"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08/23/2011</w:t>
            </w:r>
          </w:p>
        </w:tc>
        <w:tc>
          <w:tcPr>
            <w:tcW w:w="1260" w:type="dxa"/>
            <w:tcMar>
              <w:left w:w="58" w:type="dxa"/>
              <w:right w:w="58" w:type="dxa"/>
            </w:tcMar>
            <w:vAlign w:val="center"/>
          </w:tcPr>
          <w:p w14:paraId="1DD71C18" w14:textId="77777777" w:rsidR="005457B1" w:rsidRPr="0087470C" w:rsidRDefault="005457B1" w:rsidP="005457B1">
            <w:pPr>
              <w:jc w:val="center"/>
              <w:rPr>
                <w:rFonts w:ascii="Arial" w:hAnsi="Arial" w:cs="Arial"/>
                <w:sz w:val="16"/>
                <w:szCs w:val="18"/>
              </w:rPr>
            </w:pPr>
            <w:r w:rsidRPr="0087470C">
              <w:rPr>
                <w:rFonts w:ascii="Arial" w:hAnsi="Arial" w:cs="Arial"/>
                <w:sz w:val="16"/>
                <w:szCs w:val="18"/>
              </w:rPr>
              <w:t>140.00 (well 1)</w:t>
            </w:r>
          </w:p>
          <w:p w14:paraId="5F571C45" w14:textId="605D94BE"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220.00 (well 2)</w:t>
            </w:r>
          </w:p>
        </w:tc>
        <w:tc>
          <w:tcPr>
            <w:tcW w:w="1530" w:type="dxa"/>
            <w:tcMar>
              <w:left w:w="58" w:type="dxa"/>
              <w:right w:w="58" w:type="dxa"/>
            </w:tcMar>
            <w:vAlign w:val="center"/>
          </w:tcPr>
          <w:p w14:paraId="2BE476FB" w14:textId="470E6E79"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N/A</w:t>
            </w:r>
          </w:p>
        </w:tc>
        <w:tc>
          <w:tcPr>
            <w:tcW w:w="810" w:type="dxa"/>
            <w:tcMar>
              <w:left w:w="58" w:type="dxa"/>
              <w:right w:w="58" w:type="dxa"/>
            </w:tcMar>
            <w:vAlign w:val="center"/>
          </w:tcPr>
          <w:p w14:paraId="76B554F2" w14:textId="14A02093"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None</w:t>
            </w:r>
          </w:p>
        </w:tc>
        <w:tc>
          <w:tcPr>
            <w:tcW w:w="1080" w:type="dxa"/>
            <w:tcMar>
              <w:left w:w="58" w:type="dxa"/>
              <w:right w:w="58" w:type="dxa"/>
            </w:tcMar>
            <w:vAlign w:val="center"/>
          </w:tcPr>
          <w:p w14:paraId="2588B8FC" w14:textId="668DA93F" w:rsidR="005457B1" w:rsidRPr="005162DE" w:rsidRDefault="005457B1" w:rsidP="005457B1">
            <w:pPr>
              <w:spacing w:before="40" w:after="40"/>
              <w:jc w:val="center"/>
              <w:rPr>
                <w:rFonts w:ascii="Arial" w:hAnsi="Arial" w:cs="Arial"/>
                <w:sz w:val="24"/>
                <w:szCs w:val="24"/>
              </w:rPr>
            </w:pPr>
            <w:r w:rsidRPr="0087470C">
              <w:rPr>
                <w:rFonts w:ascii="Arial" w:hAnsi="Arial" w:cs="Arial"/>
                <w:sz w:val="16"/>
                <w:szCs w:val="18"/>
              </w:rPr>
              <w:t>None</w:t>
            </w:r>
          </w:p>
        </w:tc>
        <w:tc>
          <w:tcPr>
            <w:tcW w:w="2561" w:type="dxa"/>
            <w:tcMar>
              <w:left w:w="58" w:type="dxa"/>
              <w:right w:w="58" w:type="dxa"/>
            </w:tcMar>
          </w:tcPr>
          <w:p w14:paraId="092D52C6" w14:textId="77777777" w:rsidR="005457B1" w:rsidRPr="005162DE" w:rsidRDefault="005457B1" w:rsidP="005457B1">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DB6A8C">
        <w:fldChar w:fldCharType="begin"/>
      </w:r>
      <w:r w:rsidR="00DB6A8C">
        <w:instrText xml:space="preserve"> SEQ Table \* ARABIC </w:instrText>
      </w:r>
      <w:r w:rsidR="00DB6A8C">
        <w:fldChar w:fldCharType="separate"/>
      </w:r>
      <w:r w:rsidR="00883E1D">
        <w:rPr>
          <w:noProof/>
        </w:rPr>
        <w:t>4</w:t>
      </w:r>
      <w:r w:rsidR="00DB6A8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13075" w:rsidRPr="005162DE" w14:paraId="35D5D955" w14:textId="77777777" w:rsidTr="002D3FB5">
        <w:trPr>
          <w:cantSplit/>
          <w:trHeight w:val="1511"/>
        </w:trPr>
        <w:tc>
          <w:tcPr>
            <w:tcW w:w="2245" w:type="dxa"/>
            <w:vAlign w:val="center"/>
          </w:tcPr>
          <w:p w14:paraId="6B3F1607" w14:textId="0A911730" w:rsidR="00C13075" w:rsidRPr="00C13075" w:rsidRDefault="00C13075" w:rsidP="002A5101">
            <w:pPr>
              <w:keepNext/>
              <w:keepLines/>
              <w:jc w:val="center"/>
              <w:rPr>
                <w:rFonts w:ascii="Arial" w:hAnsi="Arial" w:cs="Arial"/>
                <w:sz w:val="24"/>
                <w:szCs w:val="24"/>
              </w:rPr>
            </w:pPr>
            <w:r w:rsidRPr="00C13075">
              <w:rPr>
                <w:rFonts w:ascii="Arial" w:hAnsi="Arial" w:cs="Arial"/>
                <w:sz w:val="24"/>
                <w:szCs w:val="24"/>
              </w:rPr>
              <w:t>Arsenic</w:t>
            </w:r>
            <w:r w:rsidR="009D29B7">
              <w:rPr>
                <w:rFonts w:ascii="Arial" w:hAnsi="Arial" w:cs="Arial"/>
                <w:sz w:val="24"/>
                <w:szCs w:val="24"/>
              </w:rPr>
              <w:t xml:space="preserve"> (ug/L)</w:t>
            </w:r>
          </w:p>
        </w:tc>
        <w:tc>
          <w:tcPr>
            <w:tcW w:w="1440" w:type="dxa"/>
            <w:vAlign w:val="center"/>
          </w:tcPr>
          <w:p w14:paraId="6E3D0952" w14:textId="6A8995E6" w:rsidR="00C13075" w:rsidRPr="00C13075" w:rsidRDefault="00C13075" w:rsidP="002A5101">
            <w:pPr>
              <w:keepNext/>
              <w:keepLines/>
              <w:jc w:val="center"/>
              <w:rPr>
                <w:rFonts w:ascii="Arial" w:hAnsi="Arial" w:cs="Arial"/>
                <w:sz w:val="24"/>
                <w:szCs w:val="24"/>
              </w:rPr>
            </w:pPr>
            <w:r>
              <w:rPr>
                <w:rFonts w:ascii="Arial" w:hAnsi="Arial" w:cs="Arial"/>
                <w:sz w:val="24"/>
                <w:szCs w:val="24"/>
              </w:rPr>
              <w:t>8/10/2020</w:t>
            </w:r>
          </w:p>
        </w:tc>
        <w:tc>
          <w:tcPr>
            <w:tcW w:w="1260" w:type="dxa"/>
            <w:tcMar>
              <w:left w:w="72" w:type="dxa"/>
              <w:right w:w="72" w:type="dxa"/>
            </w:tcMar>
            <w:vAlign w:val="center"/>
          </w:tcPr>
          <w:p w14:paraId="369B7584" w14:textId="6E999449" w:rsidR="00C13075" w:rsidRPr="00C13075" w:rsidRDefault="00C13075" w:rsidP="002A5101">
            <w:pPr>
              <w:keepNext/>
              <w:keepLines/>
              <w:jc w:val="center"/>
              <w:rPr>
                <w:rFonts w:ascii="Arial" w:hAnsi="Arial" w:cs="Arial"/>
                <w:sz w:val="24"/>
                <w:szCs w:val="24"/>
              </w:rPr>
            </w:pPr>
            <w:r>
              <w:rPr>
                <w:rFonts w:ascii="Arial" w:hAnsi="Arial" w:cs="Arial"/>
                <w:sz w:val="24"/>
                <w:szCs w:val="24"/>
              </w:rPr>
              <w:t>4.8</w:t>
            </w:r>
          </w:p>
        </w:tc>
        <w:tc>
          <w:tcPr>
            <w:tcW w:w="1530" w:type="dxa"/>
            <w:vAlign w:val="center"/>
          </w:tcPr>
          <w:p w14:paraId="04F823FF" w14:textId="3FE6854E" w:rsidR="00C13075" w:rsidRPr="00C13075" w:rsidRDefault="00C13075" w:rsidP="002A5101">
            <w:pPr>
              <w:keepNext/>
              <w:keepLines/>
              <w:jc w:val="center"/>
              <w:rPr>
                <w:rFonts w:ascii="Arial" w:hAnsi="Arial" w:cs="Arial"/>
                <w:sz w:val="24"/>
                <w:szCs w:val="24"/>
              </w:rPr>
            </w:pPr>
            <w:r>
              <w:rPr>
                <w:rFonts w:ascii="Arial" w:hAnsi="Arial" w:cs="Arial"/>
                <w:sz w:val="24"/>
                <w:szCs w:val="24"/>
              </w:rPr>
              <w:t>n/a</w:t>
            </w:r>
          </w:p>
        </w:tc>
        <w:tc>
          <w:tcPr>
            <w:tcW w:w="1170" w:type="dxa"/>
            <w:vAlign w:val="center"/>
          </w:tcPr>
          <w:p w14:paraId="3E899559" w14:textId="6BFF21B5" w:rsidR="00C13075" w:rsidRPr="00C13075" w:rsidRDefault="00C13075" w:rsidP="002A5101">
            <w:pPr>
              <w:keepNext/>
              <w:keepLines/>
              <w:jc w:val="center"/>
              <w:rPr>
                <w:rFonts w:ascii="Arial" w:hAnsi="Arial" w:cs="Arial"/>
                <w:sz w:val="24"/>
                <w:szCs w:val="24"/>
              </w:rPr>
            </w:pPr>
            <w:r>
              <w:rPr>
                <w:rFonts w:ascii="Arial" w:hAnsi="Arial" w:cs="Arial"/>
                <w:sz w:val="24"/>
                <w:szCs w:val="24"/>
              </w:rPr>
              <w:t>[10]</w:t>
            </w:r>
          </w:p>
        </w:tc>
        <w:tc>
          <w:tcPr>
            <w:tcW w:w="1260" w:type="dxa"/>
            <w:vAlign w:val="center"/>
          </w:tcPr>
          <w:p w14:paraId="3F335B83" w14:textId="589C04B0" w:rsidR="00C13075" w:rsidRPr="00C13075" w:rsidRDefault="00094CED" w:rsidP="002A5101">
            <w:pPr>
              <w:keepNext/>
              <w:keepLines/>
              <w:jc w:val="center"/>
              <w:rPr>
                <w:rFonts w:ascii="Arial" w:hAnsi="Arial" w:cs="Arial"/>
                <w:sz w:val="24"/>
                <w:szCs w:val="24"/>
              </w:rPr>
            </w:pPr>
            <w:r>
              <w:rPr>
                <w:rFonts w:ascii="Arial" w:hAnsi="Arial" w:cs="Arial"/>
                <w:sz w:val="24"/>
                <w:szCs w:val="24"/>
              </w:rPr>
              <w:t>(0.004)</w:t>
            </w:r>
          </w:p>
        </w:tc>
        <w:tc>
          <w:tcPr>
            <w:tcW w:w="1931" w:type="dxa"/>
            <w:vAlign w:val="center"/>
          </w:tcPr>
          <w:p w14:paraId="304A84CF" w14:textId="437E0A28" w:rsidR="00C13075" w:rsidRPr="00C13075" w:rsidRDefault="00094CED" w:rsidP="002A5101">
            <w:pPr>
              <w:keepNext/>
              <w:keepLines/>
              <w:jc w:val="center"/>
              <w:rPr>
                <w:rFonts w:ascii="Arial" w:hAnsi="Arial" w:cs="Arial"/>
                <w:sz w:val="16"/>
                <w:szCs w:val="16"/>
              </w:rPr>
            </w:pPr>
            <w:r w:rsidRPr="003177B2">
              <w:rPr>
                <w:rFonts w:ascii="Arial" w:hAnsi="Arial" w:cs="Arial"/>
                <w:sz w:val="24"/>
                <w:szCs w:val="24"/>
              </w:rPr>
              <w:t>Erosion of natural deposits; runoff from orchards; glass and electronics production wastes</w:t>
            </w:r>
          </w:p>
        </w:tc>
      </w:tr>
      <w:tr w:rsidR="00094CED" w:rsidRPr="005162DE" w14:paraId="7C96DD6F" w14:textId="77777777" w:rsidTr="002D3FB5">
        <w:trPr>
          <w:trHeight w:val="432"/>
        </w:trPr>
        <w:tc>
          <w:tcPr>
            <w:tcW w:w="2245" w:type="dxa"/>
            <w:tcMar>
              <w:left w:w="58" w:type="dxa"/>
              <w:right w:w="58" w:type="dxa"/>
            </w:tcMar>
          </w:tcPr>
          <w:p w14:paraId="29E71AAC" w14:textId="3E685D26" w:rsidR="00094CED" w:rsidRPr="005162DE" w:rsidRDefault="00094CED" w:rsidP="00094CED">
            <w:pPr>
              <w:keepNext/>
              <w:keepLines/>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1F7006B" w14:textId="6D740021" w:rsidR="00094CED" w:rsidRPr="005162DE" w:rsidRDefault="00094CED" w:rsidP="00094CED">
            <w:pPr>
              <w:keepNext/>
              <w:keepLines/>
              <w:spacing w:before="40" w:after="40"/>
              <w:jc w:val="center"/>
              <w:rPr>
                <w:rFonts w:ascii="Arial" w:hAnsi="Arial" w:cs="Arial"/>
                <w:sz w:val="24"/>
                <w:szCs w:val="24"/>
              </w:rPr>
            </w:pPr>
            <w:r>
              <w:rPr>
                <w:rFonts w:ascii="Arial" w:hAnsi="Arial" w:cs="Arial"/>
                <w:sz w:val="24"/>
                <w:szCs w:val="24"/>
              </w:rPr>
              <w:t>2/28/22</w:t>
            </w:r>
          </w:p>
        </w:tc>
        <w:tc>
          <w:tcPr>
            <w:tcW w:w="1260" w:type="dxa"/>
          </w:tcPr>
          <w:p w14:paraId="1BD7CABC" w14:textId="5AB0FC60" w:rsidR="00094CED" w:rsidRPr="005162DE" w:rsidRDefault="00094CED" w:rsidP="00094CED">
            <w:pPr>
              <w:keepNext/>
              <w:keepLines/>
              <w:spacing w:before="40" w:after="40"/>
              <w:jc w:val="center"/>
              <w:rPr>
                <w:rFonts w:ascii="Arial" w:hAnsi="Arial" w:cs="Arial"/>
                <w:sz w:val="24"/>
                <w:szCs w:val="24"/>
              </w:rPr>
            </w:pPr>
            <w:r>
              <w:rPr>
                <w:rFonts w:ascii="Arial" w:hAnsi="Arial" w:cs="Arial"/>
                <w:sz w:val="24"/>
                <w:szCs w:val="24"/>
              </w:rPr>
              <w:t>310</w:t>
            </w:r>
          </w:p>
        </w:tc>
        <w:tc>
          <w:tcPr>
            <w:tcW w:w="1530" w:type="dxa"/>
          </w:tcPr>
          <w:p w14:paraId="40895B2C" w14:textId="64BA1D03" w:rsidR="00094CED" w:rsidRPr="005162DE" w:rsidRDefault="00094CED" w:rsidP="00094CED">
            <w:pPr>
              <w:keepNext/>
              <w:keepLines/>
              <w:spacing w:before="40" w:after="40"/>
              <w:jc w:val="center"/>
              <w:rPr>
                <w:rFonts w:ascii="Arial" w:hAnsi="Arial" w:cs="Arial"/>
                <w:sz w:val="24"/>
                <w:szCs w:val="24"/>
              </w:rPr>
            </w:pPr>
            <w:r>
              <w:rPr>
                <w:rFonts w:ascii="Arial" w:hAnsi="Arial" w:cs="Arial"/>
                <w:sz w:val="24"/>
                <w:szCs w:val="24"/>
              </w:rPr>
              <w:t>200-310</w:t>
            </w:r>
          </w:p>
        </w:tc>
        <w:tc>
          <w:tcPr>
            <w:tcW w:w="1170" w:type="dxa"/>
          </w:tcPr>
          <w:p w14:paraId="707B8EC2" w14:textId="0DDBC354" w:rsidR="00094CED" w:rsidRPr="005162DE" w:rsidRDefault="00094CED" w:rsidP="00094CED">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DD4E314" w:rsidR="00094CED" w:rsidRPr="005162DE" w:rsidRDefault="00094CED" w:rsidP="00094CED">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3844CB5A" w:rsidR="00094CED" w:rsidRPr="005162DE" w:rsidRDefault="00094CED" w:rsidP="00094CED">
            <w:pPr>
              <w:keepNext/>
              <w:keepLines/>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094CED" w:rsidRPr="005162DE" w14:paraId="00BDC2B2" w14:textId="77777777" w:rsidTr="002D3FB5">
        <w:trPr>
          <w:trHeight w:val="432"/>
        </w:trPr>
        <w:tc>
          <w:tcPr>
            <w:tcW w:w="2245" w:type="dxa"/>
            <w:tcMar>
              <w:left w:w="58" w:type="dxa"/>
              <w:right w:w="58" w:type="dxa"/>
            </w:tcMar>
          </w:tcPr>
          <w:p w14:paraId="1AF9A4DF" w14:textId="7A3FA21E" w:rsidR="00094CED" w:rsidRDefault="00094CED" w:rsidP="00094CED">
            <w:pPr>
              <w:keepNext/>
              <w:keepLines/>
              <w:spacing w:before="40" w:after="40"/>
              <w:ind w:left="30"/>
              <w:jc w:val="both"/>
              <w:rPr>
                <w:rFonts w:ascii="Arial" w:hAnsi="Arial" w:cs="Arial"/>
                <w:sz w:val="24"/>
                <w:szCs w:val="24"/>
              </w:rPr>
            </w:pPr>
            <w:r>
              <w:rPr>
                <w:rFonts w:ascii="Arial" w:hAnsi="Arial" w:cs="Arial"/>
                <w:sz w:val="24"/>
                <w:szCs w:val="24"/>
              </w:rPr>
              <w:t>Fluoride</w:t>
            </w:r>
            <w:r>
              <w:rPr>
                <w:rFonts w:ascii="Arial" w:hAnsi="Arial" w:cs="Arial"/>
                <w:sz w:val="24"/>
                <w:szCs w:val="24"/>
              </w:rPr>
              <w:t xml:space="preserve"> (mg/L)</w:t>
            </w:r>
          </w:p>
        </w:tc>
        <w:tc>
          <w:tcPr>
            <w:tcW w:w="1440" w:type="dxa"/>
          </w:tcPr>
          <w:p w14:paraId="7636CFB5" w14:textId="42449C4A" w:rsidR="00094CED" w:rsidRDefault="00094CED" w:rsidP="00094CED">
            <w:pPr>
              <w:keepNext/>
              <w:keepLines/>
              <w:spacing w:before="40" w:after="40"/>
              <w:jc w:val="center"/>
              <w:rPr>
                <w:rFonts w:ascii="Arial" w:hAnsi="Arial" w:cs="Arial"/>
                <w:sz w:val="24"/>
                <w:szCs w:val="24"/>
              </w:rPr>
            </w:pPr>
            <w:r>
              <w:rPr>
                <w:rFonts w:ascii="Arial" w:hAnsi="Arial" w:cs="Arial"/>
                <w:sz w:val="24"/>
                <w:szCs w:val="24"/>
              </w:rPr>
              <w:t>8/10/20</w:t>
            </w:r>
          </w:p>
        </w:tc>
        <w:tc>
          <w:tcPr>
            <w:tcW w:w="1260" w:type="dxa"/>
          </w:tcPr>
          <w:p w14:paraId="2FCB44A5" w14:textId="5D2C9E5E" w:rsidR="00094CED" w:rsidRDefault="00094CED" w:rsidP="00094CED">
            <w:pPr>
              <w:keepNext/>
              <w:keepLines/>
              <w:spacing w:before="40" w:after="40"/>
              <w:jc w:val="center"/>
              <w:rPr>
                <w:rFonts w:ascii="Arial" w:hAnsi="Arial" w:cs="Arial"/>
                <w:sz w:val="24"/>
                <w:szCs w:val="24"/>
              </w:rPr>
            </w:pPr>
            <w:r>
              <w:rPr>
                <w:rFonts w:ascii="Arial" w:hAnsi="Arial" w:cs="Arial"/>
                <w:sz w:val="24"/>
                <w:szCs w:val="24"/>
              </w:rPr>
              <w:t>0.310</w:t>
            </w:r>
          </w:p>
        </w:tc>
        <w:tc>
          <w:tcPr>
            <w:tcW w:w="1530" w:type="dxa"/>
          </w:tcPr>
          <w:p w14:paraId="24154B61" w14:textId="13C47409" w:rsidR="00094CED" w:rsidRDefault="00094CED" w:rsidP="00094CED">
            <w:pPr>
              <w:keepNext/>
              <w:keepLines/>
              <w:spacing w:before="40" w:after="40"/>
              <w:jc w:val="center"/>
              <w:rPr>
                <w:rFonts w:ascii="Arial" w:hAnsi="Arial" w:cs="Arial"/>
                <w:sz w:val="24"/>
                <w:szCs w:val="24"/>
              </w:rPr>
            </w:pPr>
            <w:r w:rsidRPr="00126516">
              <w:rPr>
                <w:rFonts w:ascii="Arial" w:hAnsi="Arial" w:cs="Arial"/>
                <w:sz w:val="24"/>
                <w:szCs w:val="24"/>
              </w:rPr>
              <w:t>N/A</w:t>
            </w:r>
          </w:p>
        </w:tc>
        <w:tc>
          <w:tcPr>
            <w:tcW w:w="1170" w:type="dxa"/>
          </w:tcPr>
          <w:p w14:paraId="5FF98F1E" w14:textId="259A63DE" w:rsidR="00094CED" w:rsidRDefault="00094CED" w:rsidP="00094CED">
            <w:pPr>
              <w:keepNext/>
              <w:keepLines/>
              <w:spacing w:before="40" w:after="40"/>
              <w:jc w:val="center"/>
              <w:rPr>
                <w:rFonts w:ascii="Arial" w:hAnsi="Arial" w:cs="Arial"/>
                <w:sz w:val="24"/>
                <w:szCs w:val="24"/>
              </w:rPr>
            </w:pPr>
            <w:r>
              <w:rPr>
                <w:rFonts w:ascii="Arial" w:hAnsi="Arial" w:cs="Arial"/>
                <w:sz w:val="24"/>
                <w:szCs w:val="24"/>
              </w:rPr>
              <w:t>[</w:t>
            </w:r>
            <w:r>
              <w:rPr>
                <w:rFonts w:ascii="Arial" w:hAnsi="Arial" w:cs="Arial"/>
                <w:sz w:val="24"/>
                <w:szCs w:val="24"/>
              </w:rPr>
              <w:t>2</w:t>
            </w:r>
            <w:r>
              <w:rPr>
                <w:rFonts w:ascii="Arial" w:hAnsi="Arial" w:cs="Arial"/>
                <w:sz w:val="24"/>
                <w:szCs w:val="24"/>
              </w:rPr>
              <w:t>.0]</w:t>
            </w:r>
          </w:p>
        </w:tc>
        <w:tc>
          <w:tcPr>
            <w:tcW w:w="1260" w:type="dxa"/>
          </w:tcPr>
          <w:p w14:paraId="03F46BA9" w14:textId="2540894B" w:rsidR="00094CED" w:rsidRPr="007F12B8" w:rsidRDefault="00094CED" w:rsidP="00094CED">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52D2EC3D" w14:textId="5C799509" w:rsidR="00094CED" w:rsidRPr="0087470C" w:rsidRDefault="00094CED" w:rsidP="00094CED">
            <w:pPr>
              <w:keepNext/>
              <w:keepLines/>
              <w:spacing w:before="40" w:after="40"/>
              <w:jc w:val="center"/>
              <w:rPr>
                <w:rFonts w:ascii="Arial" w:hAnsi="Arial" w:cs="Arial"/>
                <w:sz w:val="16"/>
                <w:szCs w:val="16"/>
              </w:rPr>
            </w:pPr>
            <w:r w:rsidRPr="003177B2">
              <w:rPr>
                <w:rFonts w:ascii="Arial" w:hAnsi="Arial" w:cs="Arial"/>
                <w:sz w:val="24"/>
                <w:szCs w:val="24"/>
              </w:rPr>
              <w:t>Erosion of natural deposits; water additive that promotes strong teeth; discharge from fertilizer and aluminum factories</w:t>
            </w:r>
          </w:p>
        </w:tc>
      </w:tr>
      <w:tr w:rsidR="00094CED" w:rsidRPr="005162DE" w14:paraId="7E778FAF" w14:textId="77777777" w:rsidTr="002D3FB5">
        <w:trPr>
          <w:trHeight w:val="432"/>
        </w:trPr>
        <w:tc>
          <w:tcPr>
            <w:tcW w:w="2245" w:type="dxa"/>
            <w:tcMar>
              <w:left w:w="58" w:type="dxa"/>
              <w:right w:w="58" w:type="dxa"/>
            </w:tcMar>
          </w:tcPr>
          <w:p w14:paraId="2BC454A4" w14:textId="06DB18A4" w:rsidR="00094CED" w:rsidRPr="005162DE" w:rsidRDefault="00094CED" w:rsidP="00094CED">
            <w:pPr>
              <w:spacing w:before="40" w:after="40"/>
              <w:ind w:left="30"/>
              <w:rPr>
                <w:rFonts w:ascii="Arial" w:hAnsi="Arial" w:cs="Arial"/>
                <w:sz w:val="24"/>
                <w:szCs w:val="24"/>
              </w:rPr>
            </w:pPr>
            <w:r w:rsidRPr="00094CED">
              <w:rPr>
                <w:rFonts w:ascii="Arial" w:hAnsi="Arial" w:cs="Arial"/>
                <w:sz w:val="24"/>
                <w:szCs w:val="24"/>
              </w:rPr>
              <w:t xml:space="preserve">Gross Alpha Particle Activity </w:t>
            </w:r>
            <w:proofErr w:type="spellStart"/>
            <w:r w:rsidRPr="00094CED">
              <w:rPr>
                <w:rFonts w:ascii="Arial" w:hAnsi="Arial" w:cs="Arial"/>
                <w:sz w:val="24"/>
                <w:szCs w:val="24"/>
              </w:rPr>
              <w:t>pCi</w:t>
            </w:r>
            <w:proofErr w:type="spellEnd"/>
            <w:r w:rsidRPr="00094CED">
              <w:rPr>
                <w:rFonts w:ascii="Arial" w:hAnsi="Arial" w:cs="Arial"/>
                <w:sz w:val="24"/>
                <w:szCs w:val="24"/>
              </w:rPr>
              <w:t>/L)</w:t>
            </w:r>
          </w:p>
        </w:tc>
        <w:tc>
          <w:tcPr>
            <w:tcW w:w="1440" w:type="dxa"/>
          </w:tcPr>
          <w:p w14:paraId="25EFD446" w14:textId="51AF04B9" w:rsidR="00094CED" w:rsidRPr="005162DE" w:rsidRDefault="00094CED" w:rsidP="00094CED">
            <w:pPr>
              <w:spacing w:before="40" w:after="40"/>
              <w:jc w:val="center"/>
              <w:rPr>
                <w:rFonts w:ascii="Arial" w:hAnsi="Arial" w:cs="Arial"/>
                <w:sz w:val="24"/>
                <w:szCs w:val="24"/>
              </w:rPr>
            </w:pPr>
            <w:r>
              <w:rPr>
                <w:rFonts w:ascii="Arial" w:hAnsi="Arial" w:cs="Arial"/>
                <w:sz w:val="24"/>
                <w:szCs w:val="24"/>
              </w:rPr>
              <w:t>7/12/16</w:t>
            </w:r>
          </w:p>
        </w:tc>
        <w:tc>
          <w:tcPr>
            <w:tcW w:w="1260" w:type="dxa"/>
          </w:tcPr>
          <w:p w14:paraId="7CAF39D9" w14:textId="312C705F" w:rsidR="00094CED" w:rsidRPr="005162DE" w:rsidRDefault="00094CED" w:rsidP="00094CED">
            <w:pPr>
              <w:spacing w:before="40" w:after="40"/>
              <w:jc w:val="center"/>
              <w:rPr>
                <w:rFonts w:ascii="Arial" w:hAnsi="Arial" w:cs="Arial"/>
                <w:sz w:val="24"/>
                <w:szCs w:val="24"/>
              </w:rPr>
            </w:pPr>
            <w:r>
              <w:rPr>
                <w:rFonts w:ascii="Arial" w:hAnsi="Arial" w:cs="Arial"/>
                <w:sz w:val="24"/>
                <w:szCs w:val="24"/>
              </w:rPr>
              <w:t>0.650 +/- 1.140</w:t>
            </w:r>
          </w:p>
        </w:tc>
        <w:tc>
          <w:tcPr>
            <w:tcW w:w="1530" w:type="dxa"/>
          </w:tcPr>
          <w:p w14:paraId="694B316A" w14:textId="2BA84903" w:rsidR="00094CED" w:rsidRPr="005162DE" w:rsidRDefault="00094CED" w:rsidP="00094CED">
            <w:pPr>
              <w:spacing w:before="40" w:after="40"/>
              <w:jc w:val="center"/>
              <w:rPr>
                <w:rFonts w:ascii="Arial" w:hAnsi="Arial" w:cs="Arial"/>
                <w:sz w:val="24"/>
                <w:szCs w:val="24"/>
              </w:rPr>
            </w:pPr>
            <w:r w:rsidRPr="004C63C0">
              <w:rPr>
                <w:rFonts w:ascii="Arial" w:hAnsi="Arial" w:cs="Arial"/>
                <w:sz w:val="24"/>
                <w:szCs w:val="24"/>
              </w:rPr>
              <w:t>N/A</w:t>
            </w:r>
          </w:p>
        </w:tc>
        <w:tc>
          <w:tcPr>
            <w:tcW w:w="1170" w:type="dxa"/>
          </w:tcPr>
          <w:p w14:paraId="04B3ABD1" w14:textId="519063E2" w:rsidR="00094CED" w:rsidRPr="005162DE" w:rsidRDefault="00094CED" w:rsidP="00094CED">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6F0769C2" w:rsidR="00094CED" w:rsidRPr="005162DE" w:rsidRDefault="00094CED" w:rsidP="00094CED">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7027AC95" w:rsidR="00094CED" w:rsidRPr="005162DE" w:rsidRDefault="00094CED" w:rsidP="00094CED">
            <w:pPr>
              <w:spacing w:before="40" w:after="40"/>
              <w:jc w:val="center"/>
              <w:rPr>
                <w:rFonts w:ascii="Arial" w:hAnsi="Arial" w:cs="Arial"/>
                <w:sz w:val="24"/>
                <w:szCs w:val="24"/>
              </w:rPr>
            </w:pPr>
            <w:r w:rsidRPr="0087470C">
              <w:rPr>
                <w:rFonts w:ascii="Arial" w:hAnsi="Arial" w:cs="Arial"/>
                <w:sz w:val="16"/>
                <w:szCs w:val="16"/>
              </w:rPr>
              <w:t>Erosion of natural deposits</w:t>
            </w:r>
          </w:p>
        </w:tc>
      </w:tr>
      <w:tr w:rsidR="00094CED" w:rsidRPr="005162DE" w14:paraId="5A2E4EDA" w14:textId="77777777" w:rsidTr="002D3FB5">
        <w:trPr>
          <w:trHeight w:val="432"/>
        </w:trPr>
        <w:tc>
          <w:tcPr>
            <w:tcW w:w="2245" w:type="dxa"/>
            <w:tcMar>
              <w:left w:w="58" w:type="dxa"/>
              <w:right w:w="58" w:type="dxa"/>
            </w:tcMar>
          </w:tcPr>
          <w:p w14:paraId="490802B3" w14:textId="00D9162C" w:rsidR="00094CED" w:rsidRPr="005162DE" w:rsidRDefault="00094CED" w:rsidP="00094CED">
            <w:pPr>
              <w:spacing w:before="40" w:after="40"/>
              <w:ind w:left="30"/>
              <w:rPr>
                <w:rFonts w:ascii="Arial" w:hAnsi="Arial" w:cs="Arial"/>
                <w:sz w:val="24"/>
                <w:szCs w:val="24"/>
              </w:rPr>
            </w:pPr>
            <w:r>
              <w:rPr>
                <w:rFonts w:ascii="Arial" w:hAnsi="Arial" w:cs="Arial"/>
                <w:sz w:val="24"/>
                <w:szCs w:val="24"/>
              </w:rPr>
              <w:t>Nitrate (as N) (mg/L)</w:t>
            </w:r>
          </w:p>
        </w:tc>
        <w:tc>
          <w:tcPr>
            <w:tcW w:w="1440" w:type="dxa"/>
          </w:tcPr>
          <w:p w14:paraId="535C6478" w14:textId="0440AFDD" w:rsidR="00094CED" w:rsidRPr="005162DE" w:rsidRDefault="00094CED" w:rsidP="00094CED">
            <w:pPr>
              <w:spacing w:before="40" w:after="40"/>
              <w:jc w:val="center"/>
              <w:rPr>
                <w:rFonts w:ascii="Arial" w:hAnsi="Arial" w:cs="Arial"/>
                <w:sz w:val="24"/>
                <w:szCs w:val="24"/>
              </w:rPr>
            </w:pPr>
            <w:r>
              <w:rPr>
                <w:rFonts w:ascii="Arial" w:hAnsi="Arial" w:cs="Arial"/>
                <w:sz w:val="24"/>
                <w:szCs w:val="24"/>
              </w:rPr>
              <w:t>2/28/23</w:t>
            </w:r>
          </w:p>
        </w:tc>
        <w:tc>
          <w:tcPr>
            <w:tcW w:w="1260" w:type="dxa"/>
          </w:tcPr>
          <w:p w14:paraId="1A872876" w14:textId="053C0152" w:rsidR="00094CED" w:rsidRPr="005162DE" w:rsidRDefault="00094CED" w:rsidP="00094CED">
            <w:pPr>
              <w:spacing w:before="40" w:after="40"/>
              <w:jc w:val="center"/>
              <w:rPr>
                <w:rFonts w:ascii="Arial" w:hAnsi="Arial" w:cs="Arial"/>
                <w:sz w:val="24"/>
                <w:szCs w:val="24"/>
              </w:rPr>
            </w:pPr>
            <w:r>
              <w:rPr>
                <w:rFonts w:ascii="Arial" w:hAnsi="Arial" w:cs="Arial"/>
                <w:sz w:val="24"/>
                <w:szCs w:val="24"/>
              </w:rPr>
              <w:t>0.450</w:t>
            </w:r>
          </w:p>
        </w:tc>
        <w:tc>
          <w:tcPr>
            <w:tcW w:w="1530" w:type="dxa"/>
          </w:tcPr>
          <w:p w14:paraId="4E27FAAD" w14:textId="6042D7F2" w:rsidR="00094CED" w:rsidRPr="005162DE" w:rsidRDefault="00094CED" w:rsidP="00094CED">
            <w:pPr>
              <w:spacing w:before="40" w:after="40"/>
              <w:jc w:val="center"/>
              <w:rPr>
                <w:rFonts w:ascii="Arial" w:hAnsi="Arial" w:cs="Arial"/>
                <w:sz w:val="24"/>
                <w:szCs w:val="24"/>
              </w:rPr>
            </w:pPr>
            <w:r w:rsidRPr="004C63C0">
              <w:rPr>
                <w:rFonts w:ascii="Arial" w:hAnsi="Arial" w:cs="Arial"/>
                <w:sz w:val="24"/>
                <w:szCs w:val="24"/>
              </w:rPr>
              <w:t>N/A</w:t>
            </w:r>
          </w:p>
        </w:tc>
        <w:tc>
          <w:tcPr>
            <w:tcW w:w="1170" w:type="dxa"/>
          </w:tcPr>
          <w:p w14:paraId="6EC8A772" w14:textId="6E3A9D84" w:rsidR="00094CED" w:rsidRPr="005162DE" w:rsidRDefault="00094CED" w:rsidP="00094CED">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78FF595" w:rsidR="00094CED" w:rsidRPr="005162DE" w:rsidRDefault="00094CED" w:rsidP="00094CED">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0ABF5FEF" w:rsidR="00094CED" w:rsidRPr="005162DE" w:rsidRDefault="00094CED" w:rsidP="00094CED">
            <w:pPr>
              <w:spacing w:before="40" w:after="40"/>
              <w:jc w:val="center"/>
              <w:rPr>
                <w:rFonts w:ascii="Arial" w:hAnsi="Arial" w:cs="Arial"/>
                <w:sz w:val="24"/>
                <w:szCs w:val="24"/>
              </w:rPr>
            </w:pPr>
            <w:r w:rsidRPr="0087470C">
              <w:rPr>
                <w:rFonts w:ascii="Arial" w:hAnsi="Arial" w:cs="Arial"/>
                <w:sz w:val="16"/>
                <w:szCs w:val="16"/>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DB6A8C">
        <w:fldChar w:fldCharType="begin"/>
      </w:r>
      <w:r w:rsidR="00DB6A8C">
        <w:instrText xml:space="preserve"> SEQ Table \* ARABIC </w:instrText>
      </w:r>
      <w:r w:rsidR="00DB6A8C">
        <w:fldChar w:fldCharType="separate"/>
      </w:r>
      <w:r w:rsidR="00883E1D">
        <w:rPr>
          <w:noProof/>
        </w:rPr>
        <w:t>5</w:t>
      </w:r>
      <w:r w:rsidR="00DB6A8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D29B7" w:rsidRPr="005162DE" w14:paraId="029A4A7D" w14:textId="77777777" w:rsidTr="002D3FB5">
        <w:trPr>
          <w:trHeight w:val="432"/>
        </w:trPr>
        <w:tc>
          <w:tcPr>
            <w:tcW w:w="2245" w:type="dxa"/>
          </w:tcPr>
          <w:p w14:paraId="04C2A80B" w14:textId="0AAB6BDE" w:rsidR="009D29B7" w:rsidRPr="005162DE" w:rsidRDefault="009D29B7" w:rsidP="00A350D7">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AB56DE9" w14:textId="027915BF" w:rsidR="009D29B7" w:rsidRPr="005162DE" w:rsidRDefault="009D29B7" w:rsidP="00A350D7">
            <w:pPr>
              <w:spacing w:before="40" w:after="40"/>
              <w:jc w:val="center"/>
              <w:rPr>
                <w:rFonts w:ascii="Arial" w:hAnsi="Arial" w:cs="Arial"/>
                <w:sz w:val="24"/>
                <w:szCs w:val="24"/>
              </w:rPr>
            </w:pPr>
            <w:r>
              <w:rPr>
                <w:rFonts w:ascii="Arial" w:hAnsi="Arial" w:cs="Arial"/>
                <w:sz w:val="24"/>
                <w:szCs w:val="24"/>
              </w:rPr>
              <w:t>3/27/13</w:t>
            </w:r>
          </w:p>
        </w:tc>
        <w:tc>
          <w:tcPr>
            <w:tcW w:w="1260" w:type="dxa"/>
          </w:tcPr>
          <w:p w14:paraId="5D465B29" w14:textId="5E121770" w:rsidR="009D29B7" w:rsidRPr="005162DE" w:rsidRDefault="009D29B7" w:rsidP="00A350D7">
            <w:pPr>
              <w:spacing w:before="40" w:after="40"/>
              <w:jc w:val="center"/>
              <w:rPr>
                <w:rFonts w:ascii="Arial" w:hAnsi="Arial" w:cs="Arial"/>
                <w:sz w:val="24"/>
                <w:szCs w:val="24"/>
              </w:rPr>
            </w:pPr>
            <w:r>
              <w:rPr>
                <w:rFonts w:ascii="Arial" w:hAnsi="Arial" w:cs="Arial"/>
                <w:sz w:val="24"/>
                <w:szCs w:val="24"/>
              </w:rPr>
              <w:t>39</w:t>
            </w:r>
          </w:p>
        </w:tc>
        <w:tc>
          <w:tcPr>
            <w:tcW w:w="1530" w:type="dxa"/>
          </w:tcPr>
          <w:p w14:paraId="6F2413BA" w14:textId="2B6BAAED" w:rsidR="009D29B7" w:rsidRPr="005162DE" w:rsidRDefault="009D29B7" w:rsidP="00A350D7">
            <w:pPr>
              <w:spacing w:before="40" w:after="40"/>
              <w:jc w:val="center"/>
              <w:rPr>
                <w:rFonts w:ascii="Arial" w:hAnsi="Arial" w:cs="Arial"/>
                <w:sz w:val="24"/>
                <w:szCs w:val="24"/>
              </w:rPr>
            </w:pPr>
            <w:r>
              <w:rPr>
                <w:rFonts w:ascii="Arial" w:hAnsi="Arial" w:cs="Arial"/>
                <w:sz w:val="24"/>
                <w:szCs w:val="24"/>
              </w:rPr>
              <w:t>20-39</w:t>
            </w:r>
          </w:p>
        </w:tc>
        <w:tc>
          <w:tcPr>
            <w:tcW w:w="900" w:type="dxa"/>
          </w:tcPr>
          <w:p w14:paraId="5615AC9F" w14:textId="7C82ABC8" w:rsidR="009D29B7" w:rsidRPr="005162DE" w:rsidRDefault="009D29B7" w:rsidP="00A350D7">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7F64FDB"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5736D00" w:rsidR="009D29B7" w:rsidRPr="005162DE" w:rsidRDefault="009D29B7" w:rsidP="00A350D7">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9D29B7" w:rsidRPr="005162DE" w14:paraId="43BA6B8D" w14:textId="77777777" w:rsidTr="002D3FB5">
        <w:trPr>
          <w:trHeight w:val="432"/>
        </w:trPr>
        <w:tc>
          <w:tcPr>
            <w:tcW w:w="2245" w:type="dxa"/>
          </w:tcPr>
          <w:p w14:paraId="581AB298" w14:textId="6249C527" w:rsidR="009D29B7" w:rsidRPr="005162DE" w:rsidRDefault="009D29B7" w:rsidP="00A350D7">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13425507" w14:textId="03C015B6" w:rsidR="009D29B7" w:rsidRPr="005162DE" w:rsidRDefault="009D29B7" w:rsidP="00A350D7">
            <w:pPr>
              <w:spacing w:before="40" w:after="40"/>
              <w:jc w:val="center"/>
              <w:rPr>
                <w:rFonts w:ascii="Arial" w:hAnsi="Arial" w:cs="Arial"/>
                <w:sz w:val="24"/>
                <w:szCs w:val="24"/>
              </w:rPr>
            </w:pPr>
            <w:r>
              <w:rPr>
                <w:rFonts w:ascii="Arial" w:hAnsi="Arial" w:cs="Arial"/>
                <w:sz w:val="24"/>
                <w:szCs w:val="24"/>
              </w:rPr>
              <w:t>4/23/13</w:t>
            </w:r>
          </w:p>
        </w:tc>
        <w:tc>
          <w:tcPr>
            <w:tcW w:w="1260" w:type="dxa"/>
          </w:tcPr>
          <w:p w14:paraId="72C49EEB" w14:textId="771A1C52" w:rsidR="009D29B7" w:rsidRPr="005162DE" w:rsidRDefault="009D29B7" w:rsidP="00A350D7">
            <w:pPr>
              <w:spacing w:before="40" w:after="40"/>
              <w:jc w:val="center"/>
              <w:rPr>
                <w:rFonts w:ascii="Arial" w:hAnsi="Arial" w:cs="Arial"/>
                <w:sz w:val="24"/>
                <w:szCs w:val="24"/>
              </w:rPr>
            </w:pPr>
            <w:r>
              <w:rPr>
                <w:rFonts w:ascii="Arial" w:hAnsi="Arial" w:cs="Arial"/>
                <w:sz w:val="24"/>
                <w:szCs w:val="24"/>
              </w:rPr>
              <w:t>5</w:t>
            </w:r>
          </w:p>
        </w:tc>
        <w:tc>
          <w:tcPr>
            <w:tcW w:w="1530" w:type="dxa"/>
          </w:tcPr>
          <w:p w14:paraId="7C11921B" w14:textId="0D212D6F"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3B74C572" w:rsidR="009D29B7" w:rsidRPr="005162DE" w:rsidRDefault="009D29B7" w:rsidP="00A350D7">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25E76E79"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997FAE3" w:rsidR="009D29B7" w:rsidRPr="005162DE" w:rsidRDefault="009D29B7" w:rsidP="00A350D7">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9D29B7" w:rsidRPr="005162DE" w14:paraId="18FA2C38" w14:textId="77777777" w:rsidTr="002D3FB5">
        <w:trPr>
          <w:trHeight w:val="432"/>
        </w:trPr>
        <w:tc>
          <w:tcPr>
            <w:tcW w:w="2245" w:type="dxa"/>
          </w:tcPr>
          <w:p w14:paraId="39D2E538" w14:textId="2D01CA6B" w:rsidR="009D29B7" w:rsidRPr="005162DE" w:rsidRDefault="009D29B7" w:rsidP="00A350D7">
            <w:pPr>
              <w:spacing w:before="40" w:after="40"/>
              <w:ind w:left="187"/>
              <w:rPr>
                <w:rFonts w:ascii="Arial" w:hAnsi="Arial" w:cs="Arial"/>
                <w:sz w:val="24"/>
                <w:szCs w:val="24"/>
              </w:rPr>
            </w:pPr>
            <w:r>
              <w:rPr>
                <w:rFonts w:ascii="Arial" w:hAnsi="Arial" w:cs="Arial"/>
                <w:sz w:val="24"/>
                <w:szCs w:val="24"/>
              </w:rPr>
              <w:t>Conductivity (µS/cm)</w:t>
            </w:r>
          </w:p>
        </w:tc>
        <w:tc>
          <w:tcPr>
            <w:tcW w:w="1440" w:type="dxa"/>
          </w:tcPr>
          <w:p w14:paraId="6AB05BED" w14:textId="5D0B27BF" w:rsidR="009D29B7" w:rsidRPr="005162DE" w:rsidRDefault="009D29B7" w:rsidP="00A350D7">
            <w:pPr>
              <w:spacing w:before="40" w:after="40"/>
              <w:jc w:val="center"/>
              <w:rPr>
                <w:rFonts w:ascii="Arial" w:hAnsi="Arial" w:cs="Arial"/>
                <w:sz w:val="24"/>
                <w:szCs w:val="24"/>
              </w:rPr>
            </w:pPr>
            <w:r>
              <w:rPr>
                <w:rFonts w:ascii="Arial" w:hAnsi="Arial" w:cs="Arial"/>
                <w:sz w:val="24"/>
                <w:szCs w:val="24"/>
              </w:rPr>
              <w:t>3/27/13</w:t>
            </w:r>
          </w:p>
        </w:tc>
        <w:tc>
          <w:tcPr>
            <w:tcW w:w="1260" w:type="dxa"/>
          </w:tcPr>
          <w:p w14:paraId="0AC370FD" w14:textId="0D8D4A73" w:rsidR="009D29B7" w:rsidRPr="005162DE" w:rsidRDefault="009D29B7" w:rsidP="00A350D7">
            <w:pPr>
              <w:spacing w:before="40" w:after="40"/>
              <w:jc w:val="center"/>
              <w:rPr>
                <w:rFonts w:ascii="Arial" w:hAnsi="Arial" w:cs="Arial"/>
                <w:sz w:val="24"/>
                <w:szCs w:val="24"/>
              </w:rPr>
            </w:pPr>
            <w:r>
              <w:rPr>
                <w:rFonts w:ascii="Arial" w:hAnsi="Arial" w:cs="Arial"/>
                <w:sz w:val="24"/>
                <w:szCs w:val="24"/>
              </w:rPr>
              <w:t>470</w:t>
            </w:r>
          </w:p>
        </w:tc>
        <w:tc>
          <w:tcPr>
            <w:tcW w:w="1530" w:type="dxa"/>
          </w:tcPr>
          <w:p w14:paraId="06D23DE1" w14:textId="2A97FDB5" w:rsidR="009D29B7" w:rsidRPr="005162DE" w:rsidRDefault="009D29B7" w:rsidP="00A350D7">
            <w:pPr>
              <w:spacing w:before="40" w:after="40"/>
              <w:jc w:val="center"/>
              <w:rPr>
                <w:rFonts w:ascii="Arial" w:hAnsi="Arial" w:cs="Arial"/>
                <w:sz w:val="24"/>
                <w:szCs w:val="24"/>
              </w:rPr>
            </w:pPr>
            <w:r>
              <w:rPr>
                <w:rFonts w:ascii="Arial" w:hAnsi="Arial" w:cs="Arial"/>
                <w:sz w:val="24"/>
                <w:szCs w:val="24"/>
              </w:rPr>
              <w:t>420-470</w:t>
            </w:r>
          </w:p>
        </w:tc>
        <w:tc>
          <w:tcPr>
            <w:tcW w:w="900" w:type="dxa"/>
          </w:tcPr>
          <w:p w14:paraId="4A9C9B68" w14:textId="32F88249" w:rsidR="009D29B7" w:rsidRPr="005162DE" w:rsidRDefault="009D29B7" w:rsidP="00A350D7">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379387ED"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1D9E95E" w:rsidR="009D29B7" w:rsidRPr="005162DE" w:rsidRDefault="009D29B7" w:rsidP="00A350D7">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9D29B7" w:rsidRPr="005162DE" w14:paraId="592CFD47" w14:textId="77777777" w:rsidTr="002D3FB5">
        <w:trPr>
          <w:trHeight w:val="432"/>
        </w:trPr>
        <w:tc>
          <w:tcPr>
            <w:tcW w:w="2245" w:type="dxa"/>
          </w:tcPr>
          <w:p w14:paraId="72678482" w14:textId="5113FA83" w:rsidR="009D29B7" w:rsidRDefault="009D29B7" w:rsidP="00A350D7">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8536997" w14:textId="6A142B48" w:rsidR="009D29B7" w:rsidRPr="005162DE" w:rsidRDefault="009D29B7" w:rsidP="00A350D7">
            <w:pPr>
              <w:spacing w:before="40" w:after="40"/>
              <w:jc w:val="center"/>
              <w:rPr>
                <w:rFonts w:ascii="Arial" w:hAnsi="Arial" w:cs="Arial"/>
                <w:sz w:val="24"/>
                <w:szCs w:val="24"/>
              </w:rPr>
            </w:pPr>
            <w:r>
              <w:rPr>
                <w:rFonts w:ascii="Arial" w:hAnsi="Arial" w:cs="Arial"/>
                <w:sz w:val="24"/>
                <w:szCs w:val="24"/>
              </w:rPr>
              <w:t>3/27/13</w:t>
            </w:r>
          </w:p>
        </w:tc>
        <w:tc>
          <w:tcPr>
            <w:tcW w:w="1260" w:type="dxa"/>
          </w:tcPr>
          <w:p w14:paraId="03066ACD" w14:textId="0ED689BD" w:rsidR="009D29B7" w:rsidRPr="005162DE" w:rsidRDefault="009D29B7" w:rsidP="00A350D7">
            <w:pPr>
              <w:spacing w:before="40" w:after="40"/>
              <w:jc w:val="center"/>
              <w:rPr>
                <w:rFonts w:ascii="Arial" w:hAnsi="Arial" w:cs="Arial"/>
                <w:sz w:val="24"/>
                <w:szCs w:val="24"/>
              </w:rPr>
            </w:pPr>
            <w:r>
              <w:rPr>
                <w:rFonts w:ascii="Arial" w:hAnsi="Arial" w:cs="Arial"/>
                <w:sz w:val="24"/>
                <w:szCs w:val="24"/>
              </w:rPr>
              <w:t>42</w:t>
            </w:r>
          </w:p>
        </w:tc>
        <w:tc>
          <w:tcPr>
            <w:tcW w:w="1530" w:type="dxa"/>
          </w:tcPr>
          <w:p w14:paraId="283BDCA4" w14:textId="3D43DD40" w:rsidR="009D29B7" w:rsidRPr="005162DE" w:rsidRDefault="009D29B7" w:rsidP="00A350D7">
            <w:pPr>
              <w:spacing w:before="40" w:after="40"/>
              <w:jc w:val="center"/>
              <w:rPr>
                <w:rFonts w:ascii="Arial" w:hAnsi="Arial" w:cs="Arial"/>
                <w:sz w:val="24"/>
                <w:szCs w:val="24"/>
              </w:rPr>
            </w:pPr>
            <w:r>
              <w:rPr>
                <w:rFonts w:ascii="Arial" w:hAnsi="Arial" w:cs="Arial"/>
                <w:sz w:val="24"/>
                <w:szCs w:val="24"/>
              </w:rPr>
              <w:t>22-42</w:t>
            </w:r>
          </w:p>
        </w:tc>
        <w:tc>
          <w:tcPr>
            <w:tcW w:w="900" w:type="dxa"/>
          </w:tcPr>
          <w:p w14:paraId="1B8C52D4" w14:textId="264BEFF4" w:rsidR="009D29B7" w:rsidRPr="005162DE" w:rsidRDefault="009D29B7" w:rsidP="00A350D7">
            <w:pPr>
              <w:spacing w:before="40" w:after="40"/>
              <w:jc w:val="center"/>
              <w:rPr>
                <w:rFonts w:ascii="Arial" w:hAnsi="Arial" w:cs="Arial"/>
                <w:sz w:val="24"/>
                <w:szCs w:val="24"/>
              </w:rPr>
            </w:pPr>
            <w:r>
              <w:rPr>
                <w:rFonts w:ascii="Arial" w:hAnsi="Arial" w:cs="Arial"/>
                <w:sz w:val="24"/>
                <w:szCs w:val="24"/>
              </w:rPr>
              <w:t>[500]</w:t>
            </w:r>
          </w:p>
        </w:tc>
        <w:tc>
          <w:tcPr>
            <w:tcW w:w="1170" w:type="dxa"/>
          </w:tcPr>
          <w:p w14:paraId="715251ED" w14:textId="6FB9F9B8"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2291" w:type="dxa"/>
          </w:tcPr>
          <w:p w14:paraId="7E1DD2CD" w14:textId="45CAA1A1" w:rsidR="009D29B7" w:rsidRPr="005162DE" w:rsidRDefault="009D29B7" w:rsidP="00A350D7">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9D29B7" w:rsidRPr="005162DE" w14:paraId="5DE28810" w14:textId="77777777" w:rsidTr="002D3FB5">
        <w:trPr>
          <w:trHeight w:val="432"/>
        </w:trPr>
        <w:tc>
          <w:tcPr>
            <w:tcW w:w="2245" w:type="dxa"/>
          </w:tcPr>
          <w:p w14:paraId="56504E13" w14:textId="28F12162" w:rsidR="009D29B7" w:rsidRDefault="009D29B7" w:rsidP="00A350D7">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61D001B2" w14:textId="435F302C" w:rsidR="009D29B7" w:rsidRPr="005162DE" w:rsidRDefault="009D29B7" w:rsidP="00A350D7">
            <w:pPr>
              <w:spacing w:before="40" w:after="40"/>
              <w:jc w:val="center"/>
              <w:rPr>
                <w:rFonts w:ascii="Arial" w:hAnsi="Arial" w:cs="Arial"/>
                <w:sz w:val="24"/>
                <w:szCs w:val="24"/>
              </w:rPr>
            </w:pPr>
            <w:r>
              <w:rPr>
                <w:rFonts w:ascii="Arial" w:hAnsi="Arial" w:cs="Arial"/>
                <w:sz w:val="24"/>
                <w:szCs w:val="24"/>
              </w:rPr>
              <w:t>4/23/13</w:t>
            </w:r>
          </w:p>
        </w:tc>
        <w:tc>
          <w:tcPr>
            <w:tcW w:w="1260" w:type="dxa"/>
          </w:tcPr>
          <w:p w14:paraId="03DDFEDB" w14:textId="5A2F0980" w:rsidR="009D29B7" w:rsidRPr="005162DE" w:rsidRDefault="009D29B7" w:rsidP="00A350D7">
            <w:pPr>
              <w:spacing w:before="40" w:after="40"/>
              <w:jc w:val="center"/>
              <w:rPr>
                <w:rFonts w:ascii="Arial" w:hAnsi="Arial" w:cs="Arial"/>
                <w:sz w:val="24"/>
                <w:szCs w:val="24"/>
              </w:rPr>
            </w:pPr>
            <w:r>
              <w:rPr>
                <w:rFonts w:ascii="Arial" w:hAnsi="Arial" w:cs="Arial"/>
                <w:sz w:val="24"/>
                <w:szCs w:val="24"/>
              </w:rPr>
              <w:t>320</w:t>
            </w:r>
          </w:p>
        </w:tc>
        <w:tc>
          <w:tcPr>
            <w:tcW w:w="1530" w:type="dxa"/>
          </w:tcPr>
          <w:p w14:paraId="7686CE54" w14:textId="7115398D" w:rsidR="009D29B7" w:rsidRPr="005162DE" w:rsidRDefault="009D29B7" w:rsidP="00A350D7">
            <w:pPr>
              <w:spacing w:before="40" w:after="40"/>
              <w:jc w:val="center"/>
              <w:rPr>
                <w:rFonts w:ascii="Arial" w:hAnsi="Arial" w:cs="Arial"/>
                <w:sz w:val="24"/>
                <w:szCs w:val="24"/>
              </w:rPr>
            </w:pPr>
            <w:r>
              <w:rPr>
                <w:rFonts w:ascii="Arial" w:hAnsi="Arial" w:cs="Arial"/>
                <w:sz w:val="24"/>
                <w:szCs w:val="24"/>
              </w:rPr>
              <w:t>310-320</w:t>
            </w:r>
          </w:p>
        </w:tc>
        <w:tc>
          <w:tcPr>
            <w:tcW w:w="900" w:type="dxa"/>
          </w:tcPr>
          <w:p w14:paraId="2CA66441" w14:textId="3711358C" w:rsidR="009D29B7" w:rsidRPr="005162DE" w:rsidRDefault="009D29B7" w:rsidP="00A350D7">
            <w:pPr>
              <w:spacing w:before="40" w:after="40"/>
              <w:jc w:val="center"/>
              <w:rPr>
                <w:rFonts w:ascii="Arial" w:hAnsi="Arial" w:cs="Arial"/>
                <w:sz w:val="24"/>
                <w:szCs w:val="24"/>
              </w:rPr>
            </w:pPr>
            <w:r>
              <w:rPr>
                <w:rFonts w:ascii="Arial" w:hAnsi="Arial" w:cs="Arial"/>
                <w:sz w:val="24"/>
                <w:szCs w:val="24"/>
              </w:rPr>
              <w:t>[1000]</w:t>
            </w:r>
          </w:p>
        </w:tc>
        <w:tc>
          <w:tcPr>
            <w:tcW w:w="1170" w:type="dxa"/>
          </w:tcPr>
          <w:p w14:paraId="0660CF48" w14:textId="2DF8590A"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2291" w:type="dxa"/>
          </w:tcPr>
          <w:p w14:paraId="4AFCC370" w14:textId="23E77AD2" w:rsidR="009D29B7" w:rsidRPr="005162DE" w:rsidRDefault="009D29B7" w:rsidP="00A350D7">
            <w:pPr>
              <w:spacing w:before="40" w:after="40"/>
              <w:rPr>
                <w:rFonts w:ascii="Arial" w:hAnsi="Arial" w:cs="Arial"/>
                <w:sz w:val="24"/>
                <w:szCs w:val="24"/>
              </w:rPr>
            </w:pPr>
            <w:r w:rsidRPr="00094CED">
              <w:rPr>
                <w:rFonts w:ascii="Arial" w:hAnsi="Arial" w:cs="Arial"/>
                <w:sz w:val="24"/>
                <w:szCs w:val="24"/>
              </w:rPr>
              <w:t>Runoff/leaching from natural deposits</w:t>
            </w:r>
          </w:p>
        </w:tc>
      </w:tr>
      <w:tr w:rsidR="009D29B7" w:rsidRPr="005162DE" w14:paraId="26183ED6" w14:textId="77777777" w:rsidTr="002D3FB5">
        <w:trPr>
          <w:trHeight w:val="432"/>
        </w:trPr>
        <w:tc>
          <w:tcPr>
            <w:tcW w:w="2245" w:type="dxa"/>
          </w:tcPr>
          <w:p w14:paraId="1F583F1C" w14:textId="6C64108A" w:rsidR="009D29B7" w:rsidRDefault="009D29B7" w:rsidP="00A350D7">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779C7D4" w14:textId="6BCE1CAF" w:rsidR="009D29B7" w:rsidRPr="005162DE" w:rsidRDefault="009D29B7" w:rsidP="00A350D7">
            <w:pPr>
              <w:spacing w:before="40" w:after="40"/>
              <w:jc w:val="center"/>
              <w:rPr>
                <w:rFonts w:ascii="Arial" w:hAnsi="Arial" w:cs="Arial"/>
                <w:sz w:val="24"/>
                <w:szCs w:val="24"/>
              </w:rPr>
            </w:pPr>
            <w:r>
              <w:rPr>
                <w:rFonts w:ascii="Arial" w:hAnsi="Arial" w:cs="Arial"/>
                <w:sz w:val="24"/>
                <w:szCs w:val="24"/>
              </w:rPr>
              <w:t>4/23/13</w:t>
            </w:r>
          </w:p>
        </w:tc>
        <w:tc>
          <w:tcPr>
            <w:tcW w:w="1260" w:type="dxa"/>
          </w:tcPr>
          <w:p w14:paraId="35F3BB66" w14:textId="097221C7" w:rsidR="009D29B7" w:rsidRPr="005162DE" w:rsidRDefault="009D29B7" w:rsidP="00A350D7">
            <w:pPr>
              <w:spacing w:before="40" w:after="40"/>
              <w:jc w:val="center"/>
              <w:rPr>
                <w:rFonts w:ascii="Arial" w:hAnsi="Arial" w:cs="Arial"/>
                <w:sz w:val="24"/>
                <w:szCs w:val="24"/>
              </w:rPr>
            </w:pPr>
            <w:r>
              <w:rPr>
                <w:rFonts w:ascii="Arial" w:hAnsi="Arial" w:cs="Arial"/>
                <w:sz w:val="24"/>
                <w:szCs w:val="24"/>
              </w:rPr>
              <w:t>0.8</w:t>
            </w:r>
          </w:p>
        </w:tc>
        <w:tc>
          <w:tcPr>
            <w:tcW w:w="1530" w:type="dxa"/>
          </w:tcPr>
          <w:p w14:paraId="62691869" w14:textId="056DC919" w:rsidR="009D29B7" w:rsidRPr="005162DE" w:rsidRDefault="009D29B7" w:rsidP="00A350D7">
            <w:pPr>
              <w:spacing w:before="40" w:after="40"/>
              <w:jc w:val="center"/>
              <w:rPr>
                <w:rFonts w:ascii="Arial" w:hAnsi="Arial" w:cs="Arial"/>
                <w:sz w:val="24"/>
                <w:szCs w:val="24"/>
              </w:rPr>
            </w:pPr>
            <w:r>
              <w:rPr>
                <w:rFonts w:ascii="Arial" w:hAnsi="Arial" w:cs="Arial"/>
                <w:sz w:val="24"/>
                <w:szCs w:val="24"/>
              </w:rPr>
              <w:t>0.35-0.8</w:t>
            </w:r>
          </w:p>
        </w:tc>
        <w:tc>
          <w:tcPr>
            <w:tcW w:w="900" w:type="dxa"/>
          </w:tcPr>
          <w:p w14:paraId="74DA649C" w14:textId="57065843" w:rsidR="009D29B7" w:rsidRPr="005162DE" w:rsidRDefault="009D29B7" w:rsidP="00A350D7">
            <w:pPr>
              <w:spacing w:before="40" w:after="40"/>
              <w:jc w:val="center"/>
              <w:rPr>
                <w:rFonts w:ascii="Arial" w:hAnsi="Arial" w:cs="Arial"/>
                <w:sz w:val="24"/>
                <w:szCs w:val="24"/>
              </w:rPr>
            </w:pPr>
            <w:r>
              <w:rPr>
                <w:rFonts w:ascii="Arial" w:hAnsi="Arial" w:cs="Arial"/>
                <w:sz w:val="24"/>
                <w:szCs w:val="24"/>
              </w:rPr>
              <w:t>[5]</w:t>
            </w:r>
          </w:p>
        </w:tc>
        <w:tc>
          <w:tcPr>
            <w:tcW w:w="1170" w:type="dxa"/>
          </w:tcPr>
          <w:p w14:paraId="7952A729" w14:textId="3CD78435" w:rsidR="009D29B7" w:rsidRPr="005162DE" w:rsidRDefault="009D29B7" w:rsidP="00A350D7">
            <w:pPr>
              <w:spacing w:before="40" w:after="40"/>
              <w:jc w:val="center"/>
              <w:rPr>
                <w:rFonts w:ascii="Arial" w:hAnsi="Arial" w:cs="Arial"/>
                <w:sz w:val="24"/>
                <w:szCs w:val="24"/>
              </w:rPr>
            </w:pPr>
            <w:r>
              <w:rPr>
                <w:rFonts w:ascii="Arial" w:hAnsi="Arial" w:cs="Arial"/>
                <w:sz w:val="24"/>
                <w:szCs w:val="24"/>
              </w:rPr>
              <w:t>n/a</w:t>
            </w:r>
          </w:p>
        </w:tc>
        <w:tc>
          <w:tcPr>
            <w:tcW w:w="2291" w:type="dxa"/>
          </w:tcPr>
          <w:p w14:paraId="72E3BEB6" w14:textId="14B8CBC5" w:rsidR="009D29B7" w:rsidRPr="005162DE" w:rsidRDefault="00094CED" w:rsidP="00A350D7">
            <w:pPr>
              <w:spacing w:before="40" w:after="40"/>
              <w:rPr>
                <w:rFonts w:ascii="Arial" w:hAnsi="Arial" w:cs="Arial"/>
                <w:sz w:val="24"/>
                <w:szCs w:val="24"/>
              </w:rPr>
            </w:pPr>
            <w:r w:rsidRPr="003177B2">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r w:rsidR="00DB6A8C">
        <w:fldChar w:fldCharType="begin"/>
      </w:r>
      <w:r w:rsidR="00DB6A8C">
        <w:instrText xml:space="preserve"> SEQ Table \* ARABIC </w:instrText>
      </w:r>
      <w:r w:rsidR="00DB6A8C">
        <w:fldChar w:fldCharType="separate"/>
      </w:r>
      <w:r w:rsidR="00883E1D">
        <w:rPr>
          <w:noProof/>
        </w:rPr>
        <w:t>6</w:t>
      </w:r>
      <w:r w:rsidR="00DB6A8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C18F01" w:rsidR="00DA4F32" w:rsidRPr="005162DE" w:rsidRDefault="009D29B7"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CEFD123" w:rsidR="00DA4F32" w:rsidRPr="005162DE" w:rsidRDefault="00DA4F32" w:rsidP="00DA4F32">
            <w:pPr>
              <w:spacing w:before="40" w:after="40"/>
              <w:jc w:val="center"/>
              <w:rPr>
                <w:rFonts w:ascii="Arial" w:hAnsi="Arial" w:cs="Arial"/>
                <w:sz w:val="24"/>
                <w:szCs w:val="24"/>
              </w:rPr>
            </w:pPr>
          </w:p>
        </w:tc>
        <w:tc>
          <w:tcPr>
            <w:tcW w:w="1350" w:type="dxa"/>
          </w:tcPr>
          <w:p w14:paraId="63D0EACA" w14:textId="4147074C" w:rsidR="00DA4F32" w:rsidRPr="005162DE" w:rsidRDefault="00DA4F32" w:rsidP="00DA4F32">
            <w:pPr>
              <w:spacing w:before="40" w:after="40"/>
              <w:rPr>
                <w:rFonts w:ascii="Arial" w:hAnsi="Arial" w:cs="Arial"/>
                <w:sz w:val="24"/>
                <w:szCs w:val="24"/>
              </w:rPr>
            </w:pPr>
          </w:p>
        </w:tc>
        <w:tc>
          <w:tcPr>
            <w:tcW w:w="1530" w:type="dxa"/>
          </w:tcPr>
          <w:p w14:paraId="60CC3A19" w14:textId="76735313" w:rsidR="00DA4F32" w:rsidRPr="005162DE" w:rsidRDefault="00DA4F32" w:rsidP="00DA4F32">
            <w:pPr>
              <w:spacing w:before="40" w:after="40"/>
              <w:jc w:val="center"/>
              <w:rPr>
                <w:rFonts w:ascii="Arial" w:hAnsi="Arial" w:cs="Arial"/>
                <w:sz w:val="24"/>
                <w:szCs w:val="24"/>
              </w:rPr>
            </w:pPr>
          </w:p>
        </w:tc>
        <w:tc>
          <w:tcPr>
            <w:tcW w:w="1800" w:type="dxa"/>
          </w:tcPr>
          <w:p w14:paraId="15DDAE72" w14:textId="6DEE9FBF" w:rsidR="00DA4F32" w:rsidRPr="005162DE" w:rsidRDefault="00DA4F32" w:rsidP="00DA4F32">
            <w:pPr>
              <w:spacing w:before="40" w:after="40"/>
              <w:jc w:val="center"/>
              <w:rPr>
                <w:rFonts w:ascii="Arial" w:hAnsi="Arial" w:cs="Arial"/>
                <w:sz w:val="24"/>
                <w:szCs w:val="24"/>
              </w:rPr>
            </w:pPr>
          </w:p>
        </w:tc>
        <w:tc>
          <w:tcPr>
            <w:tcW w:w="2471" w:type="dxa"/>
          </w:tcPr>
          <w:p w14:paraId="747A0B53" w14:textId="40A7518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A1ED2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94CED">
        <w:rPr>
          <w:rFonts w:ascii="Arial" w:hAnsi="Arial" w:cs="Arial"/>
          <w:sz w:val="24"/>
          <w:szCs w:val="24"/>
        </w:rPr>
        <w:t xml:space="preserve">The Ranch Winery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05A70A6"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094CED">
        <w:rPr>
          <w:rFonts w:ascii="Arial" w:hAnsi="Arial" w:cs="Arial"/>
          <w:bCs/>
          <w:sz w:val="24"/>
        </w:rPr>
        <w:t>n/a</w:t>
      </w:r>
    </w:p>
    <w:p w14:paraId="2E24F456" w14:textId="0476854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094CED">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C6B90A2" w:rsidR="001F503E" w:rsidRPr="005162DE" w:rsidRDefault="005457B1" w:rsidP="001F503E">
            <w:pPr>
              <w:spacing w:before="40" w:after="40"/>
              <w:rPr>
                <w:rFonts w:ascii="Arial" w:hAnsi="Arial" w:cs="Arial"/>
                <w:sz w:val="24"/>
                <w:szCs w:val="24"/>
              </w:rPr>
            </w:pPr>
            <w:r>
              <w:rPr>
                <w:rFonts w:ascii="Arial" w:hAnsi="Arial" w:cs="Arial"/>
                <w:sz w:val="24"/>
                <w:szCs w:val="24"/>
              </w:rPr>
              <w:t>N</w:t>
            </w:r>
            <w:r w:rsidR="00094CED">
              <w:rPr>
                <w:rFonts w:ascii="Arial" w:hAnsi="Arial" w:cs="Arial"/>
                <w:sz w:val="24"/>
                <w:szCs w:val="24"/>
              </w:rPr>
              <w:t>one</w:t>
            </w:r>
          </w:p>
        </w:tc>
        <w:tc>
          <w:tcPr>
            <w:tcW w:w="2250" w:type="dxa"/>
            <w:tcMar>
              <w:left w:w="58" w:type="dxa"/>
              <w:right w:w="58" w:type="dxa"/>
            </w:tcMar>
          </w:tcPr>
          <w:p w14:paraId="14D9A9B3" w14:textId="459882F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6E5687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9E6820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B17926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47A1A" w:rsidRPr="005162DE" w14:paraId="7EAE4A77" w14:textId="77777777" w:rsidTr="002D3FB5">
        <w:trPr>
          <w:trHeight w:val="504"/>
          <w:tblHeader/>
        </w:trPr>
        <w:tc>
          <w:tcPr>
            <w:tcW w:w="2515" w:type="dxa"/>
            <w:tcMar>
              <w:left w:w="58" w:type="dxa"/>
              <w:right w:w="58" w:type="dxa"/>
            </w:tcMar>
          </w:tcPr>
          <w:p w14:paraId="61E1FA68" w14:textId="77777777" w:rsidR="00947A1A" w:rsidRPr="005162DE" w:rsidRDefault="00947A1A" w:rsidP="00947A1A">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52FD408" w:rsidR="00947A1A" w:rsidRPr="005162DE" w:rsidRDefault="00947A1A" w:rsidP="00947A1A">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63C1391F" w14:textId="22591C71" w:rsidR="00947A1A" w:rsidRPr="005162DE" w:rsidRDefault="00E209CA" w:rsidP="00947A1A">
            <w:pPr>
              <w:spacing w:before="40" w:after="40"/>
              <w:jc w:val="center"/>
              <w:rPr>
                <w:rFonts w:ascii="Arial" w:hAnsi="Arial" w:cs="Arial"/>
                <w:sz w:val="24"/>
                <w:szCs w:val="24"/>
              </w:rPr>
            </w:pPr>
            <w:r>
              <w:rPr>
                <w:rFonts w:ascii="Arial" w:hAnsi="Arial" w:cs="Arial"/>
                <w:sz w:val="24"/>
                <w:szCs w:val="24"/>
              </w:rPr>
              <w:t xml:space="preserve">Monthly </w:t>
            </w:r>
          </w:p>
        </w:tc>
        <w:tc>
          <w:tcPr>
            <w:tcW w:w="1080" w:type="dxa"/>
            <w:tcMar>
              <w:left w:w="58" w:type="dxa"/>
              <w:right w:w="58" w:type="dxa"/>
            </w:tcMar>
          </w:tcPr>
          <w:p w14:paraId="06B93DD8" w14:textId="7C9FAD3A" w:rsidR="00947A1A" w:rsidRPr="005162DE" w:rsidRDefault="00947A1A" w:rsidP="00947A1A">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5E12FEF" w:rsidR="00947A1A" w:rsidRPr="005162DE" w:rsidRDefault="00947A1A" w:rsidP="00947A1A">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947A1A" w:rsidRPr="005162DE" w:rsidRDefault="00947A1A" w:rsidP="00947A1A">
            <w:pPr>
              <w:spacing w:before="40" w:after="40"/>
              <w:rPr>
                <w:rFonts w:ascii="Arial" w:hAnsi="Arial" w:cs="Arial"/>
                <w:sz w:val="24"/>
                <w:szCs w:val="24"/>
              </w:rPr>
            </w:pPr>
            <w:r w:rsidRPr="005162DE">
              <w:rPr>
                <w:rFonts w:ascii="Arial" w:hAnsi="Arial" w:cs="Arial"/>
                <w:sz w:val="24"/>
                <w:szCs w:val="24"/>
              </w:rPr>
              <w:t>Human and animal fecal waste</w:t>
            </w:r>
          </w:p>
        </w:tc>
      </w:tr>
      <w:tr w:rsidR="00947A1A" w:rsidRPr="005162DE" w14:paraId="2798A494" w14:textId="77777777" w:rsidTr="002D3FB5">
        <w:trPr>
          <w:trHeight w:val="504"/>
          <w:tblHeader/>
        </w:trPr>
        <w:tc>
          <w:tcPr>
            <w:tcW w:w="2515" w:type="dxa"/>
            <w:tcMar>
              <w:left w:w="58" w:type="dxa"/>
              <w:right w:w="58" w:type="dxa"/>
            </w:tcMar>
          </w:tcPr>
          <w:p w14:paraId="7F6BABE4" w14:textId="77777777" w:rsidR="00947A1A" w:rsidRPr="005162DE" w:rsidRDefault="00947A1A" w:rsidP="00947A1A">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07F773A" w:rsidR="00947A1A" w:rsidRPr="005162DE" w:rsidRDefault="0050369F" w:rsidP="00947A1A">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77750B39" w:rsidR="00947A1A" w:rsidRPr="005162DE" w:rsidRDefault="00947A1A" w:rsidP="00947A1A">
            <w:pPr>
              <w:spacing w:before="40" w:after="40"/>
              <w:jc w:val="center"/>
              <w:rPr>
                <w:rFonts w:ascii="Arial" w:hAnsi="Arial" w:cs="Arial"/>
                <w:sz w:val="24"/>
                <w:szCs w:val="24"/>
              </w:rPr>
            </w:pPr>
          </w:p>
        </w:tc>
        <w:tc>
          <w:tcPr>
            <w:tcW w:w="1080" w:type="dxa"/>
            <w:tcMar>
              <w:left w:w="58" w:type="dxa"/>
              <w:right w:w="58" w:type="dxa"/>
            </w:tcMar>
          </w:tcPr>
          <w:p w14:paraId="5174934D" w14:textId="79F642FE" w:rsidR="00947A1A" w:rsidRPr="005162DE" w:rsidRDefault="00947A1A" w:rsidP="00947A1A">
            <w:pPr>
              <w:spacing w:before="40" w:after="40"/>
              <w:jc w:val="center"/>
              <w:rPr>
                <w:rFonts w:ascii="Arial" w:hAnsi="Arial" w:cs="Arial"/>
                <w:sz w:val="24"/>
                <w:szCs w:val="24"/>
              </w:rPr>
            </w:pPr>
          </w:p>
        </w:tc>
        <w:tc>
          <w:tcPr>
            <w:tcW w:w="1440" w:type="dxa"/>
            <w:tcMar>
              <w:left w:w="58" w:type="dxa"/>
              <w:right w:w="58" w:type="dxa"/>
            </w:tcMar>
          </w:tcPr>
          <w:p w14:paraId="0043E497" w14:textId="6EA6396F" w:rsidR="00947A1A" w:rsidRPr="005162DE" w:rsidRDefault="00947A1A" w:rsidP="00947A1A">
            <w:pPr>
              <w:spacing w:before="40" w:after="40"/>
              <w:jc w:val="center"/>
              <w:rPr>
                <w:rFonts w:ascii="Arial" w:hAnsi="Arial" w:cs="Arial"/>
                <w:sz w:val="24"/>
                <w:szCs w:val="24"/>
              </w:rPr>
            </w:pPr>
          </w:p>
        </w:tc>
        <w:tc>
          <w:tcPr>
            <w:tcW w:w="2741" w:type="dxa"/>
            <w:tcMar>
              <w:left w:w="58" w:type="dxa"/>
              <w:right w:w="58" w:type="dxa"/>
            </w:tcMar>
          </w:tcPr>
          <w:p w14:paraId="47A532BF" w14:textId="77777777" w:rsidR="00947A1A" w:rsidRPr="005162DE" w:rsidRDefault="00947A1A" w:rsidP="00947A1A">
            <w:pPr>
              <w:spacing w:before="40" w:after="40"/>
              <w:rPr>
                <w:rFonts w:ascii="Arial" w:hAnsi="Arial" w:cs="Arial"/>
                <w:sz w:val="24"/>
                <w:szCs w:val="24"/>
              </w:rPr>
            </w:pPr>
            <w:r w:rsidRPr="005162DE">
              <w:rPr>
                <w:rFonts w:ascii="Arial" w:hAnsi="Arial" w:cs="Arial"/>
                <w:sz w:val="24"/>
                <w:szCs w:val="24"/>
              </w:rPr>
              <w:t>Human and animal fecal waste</w:t>
            </w:r>
          </w:p>
        </w:tc>
      </w:tr>
      <w:tr w:rsidR="00947A1A" w:rsidRPr="005162DE" w14:paraId="317EBD70" w14:textId="77777777" w:rsidTr="002D3FB5">
        <w:trPr>
          <w:trHeight w:val="504"/>
          <w:tblHeader/>
        </w:trPr>
        <w:tc>
          <w:tcPr>
            <w:tcW w:w="2515" w:type="dxa"/>
            <w:tcMar>
              <w:left w:w="58" w:type="dxa"/>
              <w:right w:w="58" w:type="dxa"/>
            </w:tcMar>
          </w:tcPr>
          <w:p w14:paraId="25EE85CD" w14:textId="77777777" w:rsidR="00947A1A" w:rsidRPr="005162DE" w:rsidRDefault="00947A1A" w:rsidP="00947A1A">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BEDB5E4" w:rsidR="00947A1A" w:rsidRPr="005162DE" w:rsidRDefault="0050369F" w:rsidP="00947A1A">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E341615" w:rsidR="00947A1A" w:rsidRPr="005162DE" w:rsidRDefault="00947A1A" w:rsidP="00947A1A">
            <w:pPr>
              <w:spacing w:before="40" w:after="40"/>
              <w:jc w:val="center"/>
              <w:rPr>
                <w:rFonts w:ascii="Arial" w:hAnsi="Arial" w:cs="Arial"/>
                <w:sz w:val="24"/>
                <w:szCs w:val="24"/>
              </w:rPr>
            </w:pPr>
          </w:p>
        </w:tc>
        <w:tc>
          <w:tcPr>
            <w:tcW w:w="1080" w:type="dxa"/>
            <w:tcMar>
              <w:left w:w="58" w:type="dxa"/>
              <w:right w:w="58" w:type="dxa"/>
            </w:tcMar>
          </w:tcPr>
          <w:p w14:paraId="4269329F" w14:textId="05782BC7" w:rsidR="00947A1A" w:rsidRPr="005162DE" w:rsidRDefault="00947A1A" w:rsidP="00947A1A">
            <w:pPr>
              <w:spacing w:before="40" w:after="40"/>
              <w:jc w:val="center"/>
              <w:rPr>
                <w:rFonts w:ascii="Arial" w:hAnsi="Arial" w:cs="Arial"/>
                <w:sz w:val="24"/>
                <w:szCs w:val="24"/>
              </w:rPr>
            </w:pPr>
          </w:p>
        </w:tc>
        <w:tc>
          <w:tcPr>
            <w:tcW w:w="1440" w:type="dxa"/>
            <w:tcMar>
              <w:left w:w="58" w:type="dxa"/>
              <w:right w:w="58" w:type="dxa"/>
            </w:tcMar>
          </w:tcPr>
          <w:p w14:paraId="58C7E4DD" w14:textId="0B3EDB85" w:rsidR="00947A1A" w:rsidRPr="005162DE" w:rsidRDefault="00947A1A" w:rsidP="00947A1A">
            <w:pPr>
              <w:spacing w:before="40" w:after="40"/>
              <w:jc w:val="center"/>
              <w:rPr>
                <w:rFonts w:ascii="Arial" w:hAnsi="Arial" w:cs="Arial"/>
                <w:sz w:val="24"/>
                <w:szCs w:val="24"/>
              </w:rPr>
            </w:pPr>
          </w:p>
        </w:tc>
        <w:tc>
          <w:tcPr>
            <w:tcW w:w="2741" w:type="dxa"/>
            <w:tcMar>
              <w:left w:w="58" w:type="dxa"/>
              <w:right w:w="58" w:type="dxa"/>
            </w:tcMar>
          </w:tcPr>
          <w:p w14:paraId="07A3C9BB" w14:textId="77777777" w:rsidR="00947A1A" w:rsidRPr="005162DE" w:rsidRDefault="00947A1A" w:rsidP="00947A1A">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26569F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94CED">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E12BA6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94CED">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3A81C46" w:rsidR="0087640F" w:rsidRPr="005162DE" w:rsidRDefault="00947A1A" w:rsidP="00B47ED5">
            <w:pPr>
              <w:keepNext/>
              <w:spacing w:before="40" w:after="40"/>
              <w:rPr>
                <w:rFonts w:ascii="Arial" w:hAnsi="Arial" w:cs="Arial"/>
                <w:sz w:val="24"/>
                <w:szCs w:val="24"/>
              </w:rPr>
            </w:pPr>
            <w:r>
              <w:rPr>
                <w:rFonts w:ascii="Arial" w:hAnsi="Arial" w:cs="Arial"/>
                <w:sz w:val="24"/>
                <w:szCs w:val="24"/>
              </w:rPr>
              <w:t>N</w:t>
            </w:r>
            <w:r w:rsidR="00094CED">
              <w:rPr>
                <w:rFonts w:ascii="Arial" w:hAnsi="Arial" w:cs="Arial"/>
                <w:sz w:val="24"/>
                <w:szCs w:val="24"/>
              </w:rPr>
              <w:t>one</w:t>
            </w:r>
          </w:p>
        </w:tc>
        <w:tc>
          <w:tcPr>
            <w:tcW w:w="2250" w:type="dxa"/>
            <w:tcMar>
              <w:left w:w="58" w:type="dxa"/>
              <w:right w:w="58" w:type="dxa"/>
            </w:tcMar>
          </w:tcPr>
          <w:p w14:paraId="37531B9B" w14:textId="2C3C2A6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48277D6"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B4AED6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BE6AB6A" w:rsidR="0087640F" w:rsidRPr="005162DE" w:rsidRDefault="0087640F" w:rsidP="00B47ED5">
            <w:pPr>
              <w:keepNext/>
              <w:spacing w:before="40" w:after="40"/>
              <w:rPr>
                <w:rFonts w:ascii="Arial" w:hAnsi="Arial" w:cs="Arial"/>
                <w:sz w:val="24"/>
                <w:szCs w:val="24"/>
              </w:rPr>
            </w:pPr>
          </w:p>
        </w:tc>
      </w:tr>
    </w:tbl>
    <w:p w14:paraId="60F5762F" w14:textId="199F6362" w:rsidR="00E25265" w:rsidRPr="005162DE" w:rsidRDefault="00E25265" w:rsidP="008E66E2">
      <w:pPr>
        <w:pStyle w:val="Heading3"/>
        <w:keepNext/>
        <w:rPr>
          <w:color w:val="auto"/>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02B51DE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947A1A">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947A1A">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sidR="00947A1A">
        <w:rPr>
          <w:rFonts w:ascii="Arial" w:hAnsi="Arial" w:cs="Arial"/>
          <w:sz w:val="24"/>
          <w:szCs w:val="24"/>
        </w:rPr>
        <w:t>0</w:t>
      </w:r>
      <w:r w:rsidRPr="005162DE">
        <w:rPr>
          <w:rFonts w:ascii="Arial" w:hAnsi="Arial" w:cs="Arial"/>
          <w:sz w:val="24"/>
          <w:szCs w:val="24"/>
        </w:rPr>
        <w:t xml:space="preserve"> corrective actions and we completed </w:t>
      </w:r>
      <w:r w:rsidR="00947A1A">
        <w:rPr>
          <w:rFonts w:ascii="Arial" w:hAnsi="Arial" w:cs="Arial"/>
          <w:sz w:val="24"/>
          <w:szCs w:val="24"/>
        </w:rPr>
        <w:t xml:space="preserve">0 </w:t>
      </w:r>
      <w:r w:rsidRPr="005162DE">
        <w:rPr>
          <w:rFonts w:ascii="Arial" w:hAnsi="Arial" w:cs="Arial"/>
          <w:sz w:val="24"/>
          <w:szCs w:val="24"/>
        </w:rPr>
        <w:t>of these actions.</w:t>
      </w:r>
    </w:p>
    <w:p w14:paraId="69E753CA" w14:textId="3BE5F80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947A1A">
        <w:rPr>
          <w:rFonts w:ascii="Arial" w:hAnsi="Arial" w:cs="Arial"/>
          <w:sz w:val="24"/>
          <w:szCs w:val="24"/>
        </w:rPr>
        <w:t>0</w:t>
      </w:r>
      <w:r w:rsidRPr="005162DE">
        <w:rPr>
          <w:rFonts w:ascii="Arial" w:hAnsi="Arial" w:cs="Arial"/>
          <w:sz w:val="24"/>
          <w:szCs w:val="24"/>
        </w:rPr>
        <w:t xml:space="preserve"> Level 2 assessments were required to be completed for our water system.  </w:t>
      </w:r>
      <w:proofErr w:type="gramStart"/>
      <w:r w:rsidR="00947A1A">
        <w:rPr>
          <w:rFonts w:ascii="Arial" w:hAnsi="Arial" w:cs="Arial"/>
          <w:sz w:val="24"/>
          <w:szCs w:val="24"/>
        </w:rPr>
        <w:t xml:space="preserve">0 </w:t>
      </w:r>
      <w:r w:rsidRPr="005162DE">
        <w:rPr>
          <w:rFonts w:ascii="Arial" w:hAnsi="Arial" w:cs="Arial"/>
          <w:sz w:val="24"/>
          <w:szCs w:val="24"/>
        </w:rPr>
        <w:t xml:space="preserve"> Level</w:t>
      </w:r>
      <w:proofErr w:type="gramEnd"/>
      <w:r w:rsidRPr="005162DE">
        <w:rPr>
          <w:rFonts w:ascii="Arial" w:hAnsi="Arial" w:cs="Arial"/>
          <w:sz w:val="24"/>
          <w:szCs w:val="24"/>
        </w:rPr>
        <w:t xml:space="preserve"> 2 assessments were completed.  In addition, we were required to take </w:t>
      </w:r>
      <w:r w:rsidR="00947A1A">
        <w:rPr>
          <w:rFonts w:ascii="Arial" w:hAnsi="Arial" w:cs="Arial"/>
          <w:sz w:val="24"/>
          <w:szCs w:val="24"/>
        </w:rPr>
        <w:t xml:space="preserve">0 </w:t>
      </w:r>
      <w:r w:rsidRPr="005162DE">
        <w:rPr>
          <w:rFonts w:ascii="Arial" w:hAnsi="Arial" w:cs="Arial"/>
          <w:sz w:val="24"/>
          <w:szCs w:val="24"/>
        </w:rPr>
        <w:t>corrective actions and we completed</w:t>
      </w:r>
      <w:r w:rsidR="00947A1A">
        <w:rPr>
          <w:rFonts w:ascii="Arial" w:hAnsi="Arial" w:cs="Arial"/>
          <w:sz w:val="24"/>
          <w:szCs w:val="24"/>
        </w:rPr>
        <w:t xml:space="preserve"> 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2FE2151D" w:rsidR="00636BFA" w:rsidRPr="005162DE" w:rsidRDefault="00947A1A" w:rsidP="00947A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720C5518" w:rsidR="00ED2935" w:rsidRPr="00947A1A" w:rsidRDefault="00947A1A" w:rsidP="00947A1A">
      <w:pPr>
        <w:keepNext/>
        <w:keepLines/>
        <w:pBdr>
          <w:top w:val="single" w:sz="4" w:space="1" w:color="auto"/>
          <w:left w:val="single" w:sz="4" w:space="4" w:color="auto"/>
          <w:bottom w:val="single" w:sz="4" w:space="1" w:color="auto"/>
          <w:right w:val="single" w:sz="4" w:space="4" w:color="auto"/>
        </w:pBdr>
        <w:spacing w:after="240"/>
        <w:rPr>
          <w:rFonts w:ascii="Arial" w:hAnsi="Arial" w:cs="Arial"/>
          <w:iCs/>
          <w:sz w:val="24"/>
          <w:szCs w:val="24"/>
        </w:rPr>
      </w:pPr>
      <w:r>
        <w:rPr>
          <w:rFonts w:ascii="Arial" w:hAnsi="Arial" w:cs="Arial"/>
          <w:iCs/>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6DD04020" w:rsidR="00827994" w:rsidRPr="005162DE" w:rsidRDefault="00947A1A"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6D94F873" w:rsidR="003831B4" w:rsidRPr="005162DE" w:rsidRDefault="00947A1A"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070C5615"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45EF" w14:textId="77777777" w:rsidR="00D938B5" w:rsidRDefault="00D938B5">
      <w:r>
        <w:separator/>
      </w:r>
    </w:p>
    <w:p w14:paraId="154094C7" w14:textId="77777777" w:rsidR="00D938B5" w:rsidRDefault="00D938B5"/>
  </w:endnote>
  <w:endnote w:type="continuationSeparator" w:id="0">
    <w:p w14:paraId="1549BA19" w14:textId="77777777" w:rsidR="00D938B5" w:rsidRDefault="00D938B5">
      <w:r>
        <w:continuationSeparator/>
      </w:r>
    </w:p>
    <w:p w14:paraId="48751CAF" w14:textId="77777777" w:rsidR="00D938B5" w:rsidRDefault="00D938B5"/>
  </w:endnote>
  <w:endnote w:type="continuationNotice" w:id="1">
    <w:p w14:paraId="0454E4F3" w14:textId="77777777" w:rsidR="00D938B5" w:rsidRDefault="00D93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FB1A" w14:textId="77777777" w:rsidR="00D938B5" w:rsidRDefault="00D938B5">
      <w:r>
        <w:separator/>
      </w:r>
    </w:p>
    <w:p w14:paraId="3FD9E5F8" w14:textId="77777777" w:rsidR="00D938B5" w:rsidRDefault="00D938B5"/>
  </w:footnote>
  <w:footnote w:type="continuationSeparator" w:id="0">
    <w:p w14:paraId="41CB9F54" w14:textId="77777777" w:rsidR="00D938B5" w:rsidRDefault="00D938B5">
      <w:r>
        <w:continuationSeparator/>
      </w:r>
    </w:p>
    <w:p w14:paraId="3BAC2485" w14:textId="77777777" w:rsidR="00D938B5" w:rsidRDefault="00D938B5"/>
  </w:footnote>
  <w:footnote w:type="continuationNotice" w:id="1">
    <w:p w14:paraId="1F6227F9" w14:textId="77777777" w:rsidR="00D938B5" w:rsidRDefault="00D93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CED"/>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3C8"/>
    <w:rsid w:val="000F7BDF"/>
    <w:rsid w:val="00100750"/>
    <w:rsid w:val="00101107"/>
    <w:rsid w:val="001034E4"/>
    <w:rsid w:val="00115004"/>
    <w:rsid w:val="001151D3"/>
    <w:rsid w:val="00115A9E"/>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1B3"/>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944"/>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ADC"/>
    <w:rsid w:val="0034785D"/>
    <w:rsid w:val="0035599E"/>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69F"/>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7B1"/>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1B58"/>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655"/>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02B"/>
    <w:rsid w:val="00883433"/>
    <w:rsid w:val="00883E1D"/>
    <w:rsid w:val="008849A8"/>
    <w:rsid w:val="00885381"/>
    <w:rsid w:val="0088584C"/>
    <w:rsid w:val="00885FBF"/>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47A1A"/>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29B7"/>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0D7"/>
    <w:rsid w:val="00A37045"/>
    <w:rsid w:val="00A44246"/>
    <w:rsid w:val="00A63BCD"/>
    <w:rsid w:val="00A72ADF"/>
    <w:rsid w:val="00A77BCA"/>
    <w:rsid w:val="00A85C1E"/>
    <w:rsid w:val="00A93A21"/>
    <w:rsid w:val="00A94D32"/>
    <w:rsid w:val="00A9766F"/>
    <w:rsid w:val="00AB01B0"/>
    <w:rsid w:val="00AB5690"/>
    <w:rsid w:val="00AB5E87"/>
    <w:rsid w:val="00AC1EF1"/>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075"/>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4DD"/>
    <w:rsid w:val="00C77170"/>
    <w:rsid w:val="00C8032D"/>
    <w:rsid w:val="00C9083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6D46"/>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38B5"/>
    <w:rsid w:val="00D96789"/>
    <w:rsid w:val="00D975C3"/>
    <w:rsid w:val="00DA2871"/>
    <w:rsid w:val="00DA4F32"/>
    <w:rsid w:val="00DB305E"/>
    <w:rsid w:val="00DB4D7F"/>
    <w:rsid w:val="00DB6A8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09CA"/>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27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17" ma:contentTypeDescription="Create a new document." ma:contentTypeScope="" ma:versionID="e037deff7c9900af49eb0c6c0f34a32d">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c3c44d06e98354d94ae91cc48b005f49"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TaxCatchAll xmlns="9249dea5-331c-4dd3-a424-9c0c7cb7813e"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E8AEC051-4882-46E7-98AF-AE63A47FA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d1ca-d134-4529-9e5b-894ab2df2dbd"/>
    <ds:schemaRef ds:uri="9249dea5-331c-4dd3-a424-9c0c7cb7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Holbrook, Shannon</cp:lastModifiedBy>
  <cp:revision>2</cp:revision>
  <cp:lastPrinted>2022-01-19T18:53:00Z</cp:lastPrinted>
  <dcterms:created xsi:type="dcterms:W3CDTF">2023-06-27T20:50:00Z</dcterms:created>
  <dcterms:modified xsi:type="dcterms:W3CDTF">2023-06-27T20:50:00Z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