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A63A7" w14:textId="040A9456" w:rsidR="00140075" w:rsidRPr="00CB0C6E" w:rsidRDefault="005B3053">
      <w:pPr>
        <w:suppressAutoHyphens/>
        <w:jc w:val="center"/>
        <w:rPr>
          <w:b/>
          <w:sz w:val="36"/>
          <w:lang w:val="es-ES"/>
        </w:rPr>
      </w:pPr>
      <w:r>
        <w:rPr>
          <w:rFonts w:ascii="Garamond" w:hAnsi="Garamond"/>
          <w:b/>
          <w:caps/>
          <w:spacing w:val="-10"/>
          <w:sz w:val="32"/>
          <w:lang w:val="es-ES"/>
        </w:rPr>
        <w:t xml:space="preserve"> </w:t>
      </w:r>
      <w:r w:rsidR="00140075" w:rsidRPr="00CB0C6E">
        <w:rPr>
          <w:rFonts w:ascii="Garamond" w:hAnsi="Garamond"/>
          <w:b/>
          <w:caps/>
          <w:spacing w:val="-10"/>
          <w:sz w:val="32"/>
          <w:lang w:val="es-ES"/>
        </w:rPr>
        <w:t xml:space="preserve">      </w:t>
      </w:r>
      <w:r w:rsidR="00674004">
        <w:rPr>
          <w:rFonts w:ascii="Garamond" w:hAnsi="Garamond"/>
          <w:b/>
          <w:caps/>
          <w:noProof/>
          <w:spacing w:val="-10"/>
          <w:sz w:val="32"/>
        </w:rPr>
        <w:drawing>
          <wp:inline distT="0" distB="0" distL="0" distR="0" wp14:anchorId="10DA52AF" wp14:editId="1E17B6E3">
            <wp:extent cx="2381250" cy="2279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2279015"/>
                    </a:xfrm>
                    <a:prstGeom prst="rect">
                      <a:avLst/>
                    </a:prstGeom>
                    <a:noFill/>
                    <a:ln>
                      <a:noFill/>
                    </a:ln>
                  </pic:spPr>
                </pic:pic>
              </a:graphicData>
            </a:graphic>
          </wp:inline>
        </w:drawing>
      </w:r>
      <w:r w:rsidR="00140075" w:rsidRPr="00CB0C6E">
        <w:rPr>
          <w:b/>
          <w:sz w:val="36"/>
          <w:lang w:val="es-ES"/>
        </w:rPr>
        <w:t xml:space="preserve">    </w:t>
      </w:r>
      <w:r w:rsidR="00997553" w:rsidRPr="00CB0C6E">
        <w:rPr>
          <w:b/>
          <w:sz w:val="36"/>
          <w:lang w:val="es-ES"/>
        </w:rPr>
        <w:t xml:space="preserve">ANNUAL WATER QUALITY REPORT </w:t>
      </w:r>
      <w:r w:rsidR="00DA14D0">
        <w:rPr>
          <w:b/>
          <w:sz w:val="36"/>
          <w:lang w:val="es-ES"/>
        </w:rPr>
        <w:t>202</w:t>
      </w:r>
      <w:r w:rsidR="00280771">
        <w:rPr>
          <w:b/>
          <w:sz w:val="36"/>
          <w:lang w:val="es-ES"/>
        </w:rPr>
        <w:t>2</w:t>
      </w:r>
    </w:p>
    <w:p w14:paraId="559DBB42" w14:textId="77777777" w:rsidR="00140075" w:rsidRPr="00CB0C6E" w:rsidRDefault="00140075">
      <w:pPr>
        <w:pStyle w:val="BodyText2"/>
        <w:rPr>
          <w:lang w:val="es-ES"/>
        </w:rPr>
      </w:pPr>
    </w:p>
    <w:p w14:paraId="1F25B8A8" w14:textId="30169728" w:rsidR="00EB6808" w:rsidRPr="00CB0C6E" w:rsidRDefault="00140075" w:rsidP="00EB6808">
      <w:pPr>
        <w:pStyle w:val="BodyText2"/>
        <w:rPr>
          <w:lang w:val="es-ES"/>
        </w:rPr>
      </w:pPr>
      <w:r w:rsidRPr="00CB0C6E">
        <w:rPr>
          <w:lang w:val="es-ES"/>
        </w:rPr>
        <w:t xml:space="preserve">REPORTE DE SISTEMA DE AGUA– </w:t>
      </w:r>
      <w:r w:rsidR="00357BE3" w:rsidRPr="00CB0C6E">
        <w:rPr>
          <w:lang w:val="es-ES"/>
        </w:rPr>
        <w:t>20</w:t>
      </w:r>
      <w:r w:rsidR="00DA14D0">
        <w:rPr>
          <w:lang w:val="es-ES"/>
        </w:rPr>
        <w:t>2</w:t>
      </w:r>
      <w:r w:rsidR="00280771">
        <w:rPr>
          <w:lang w:val="es-ES"/>
        </w:rPr>
        <w:t>2</w:t>
      </w:r>
    </w:p>
    <w:p w14:paraId="0529CB2B" w14:textId="77777777" w:rsidR="00140075" w:rsidRPr="00F9770D" w:rsidRDefault="00140075">
      <w:pPr>
        <w:pStyle w:val="BodyText3"/>
        <w:pBdr>
          <w:top w:val="none" w:sz="0" w:space="0" w:color="auto"/>
          <w:left w:val="none" w:sz="0" w:space="0" w:color="auto"/>
          <w:bottom w:val="none" w:sz="0" w:space="0" w:color="auto"/>
          <w:right w:val="none" w:sz="0" w:space="0" w:color="auto"/>
        </w:pBdr>
        <w:shd w:val="clear" w:color="auto" w:fill="FFFFFF"/>
        <w:spacing w:after="120"/>
        <w:jc w:val="center"/>
        <w:rPr>
          <w:rFonts w:ascii="Comic Sans MS" w:hAnsi="Comic Sans MS"/>
          <w:b/>
          <w:sz w:val="16"/>
        </w:rPr>
      </w:pPr>
      <w:r w:rsidRPr="00CB0C6E">
        <w:rPr>
          <w:rFonts w:ascii="Comic Sans MS" w:hAnsi="Comic Sans MS"/>
          <w:b/>
          <w:sz w:val="16"/>
          <w:lang w:val="es-ES"/>
        </w:rPr>
        <w:t xml:space="preserve">Este informe contiene información muy importante sobre su </w:t>
      </w:r>
      <w:proofErr w:type="gramStart"/>
      <w:r w:rsidRPr="00CB0C6E">
        <w:rPr>
          <w:rFonts w:ascii="Comic Sans MS" w:hAnsi="Comic Sans MS"/>
          <w:b/>
          <w:sz w:val="16"/>
          <w:lang w:val="es-ES"/>
        </w:rPr>
        <w:t xml:space="preserve">agua </w:t>
      </w:r>
      <w:r w:rsidR="00CB0C6E">
        <w:rPr>
          <w:rFonts w:ascii="Comic Sans MS" w:hAnsi="Comic Sans MS"/>
          <w:b/>
          <w:sz w:val="16"/>
          <w:lang w:val="es-ES"/>
        </w:rPr>
        <w:t xml:space="preserve"> de</w:t>
      </w:r>
      <w:proofErr w:type="gramEnd"/>
      <w:r w:rsidR="00CB0C6E">
        <w:rPr>
          <w:rFonts w:ascii="Comic Sans MS" w:hAnsi="Comic Sans MS"/>
          <w:b/>
          <w:sz w:val="16"/>
          <w:lang w:val="es-ES"/>
        </w:rPr>
        <w:t xml:space="preserve"> </w:t>
      </w:r>
      <w:r w:rsidRPr="00CB0C6E">
        <w:rPr>
          <w:rFonts w:ascii="Comic Sans MS" w:hAnsi="Comic Sans MS"/>
          <w:b/>
          <w:sz w:val="16"/>
          <w:lang w:val="es-ES"/>
        </w:rPr>
        <w:t xml:space="preserve">beber.  </w:t>
      </w:r>
      <w:proofErr w:type="spellStart"/>
      <w:r w:rsidRPr="00F9770D">
        <w:rPr>
          <w:rFonts w:ascii="Comic Sans MS" w:hAnsi="Comic Sans MS"/>
          <w:b/>
          <w:sz w:val="16"/>
        </w:rPr>
        <w:t>Tradúzcalo</w:t>
      </w:r>
      <w:proofErr w:type="spellEnd"/>
      <w:r w:rsidRPr="00F9770D">
        <w:rPr>
          <w:rFonts w:ascii="Comic Sans MS" w:hAnsi="Comic Sans MS"/>
          <w:b/>
          <w:sz w:val="16"/>
        </w:rPr>
        <w:t xml:space="preserve"> ó </w:t>
      </w:r>
      <w:proofErr w:type="spellStart"/>
      <w:r w:rsidRPr="00F9770D">
        <w:rPr>
          <w:rFonts w:ascii="Comic Sans MS" w:hAnsi="Comic Sans MS"/>
          <w:b/>
          <w:sz w:val="16"/>
        </w:rPr>
        <w:t>hable</w:t>
      </w:r>
      <w:proofErr w:type="spellEnd"/>
      <w:r w:rsidRPr="00F9770D">
        <w:rPr>
          <w:rFonts w:ascii="Comic Sans MS" w:hAnsi="Comic Sans MS"/>
          <w:b/>
          <w:sz w:val="16"/>
        </w:rPr>
        <w:t xml:space="preserve"> con </w:t>
      </w:r>
      <w:proofErr w:type="spellStart"/>
      <w:r w:rsidRPr="00F9770D">
        <w:rPr>
          <w:rFonts w:ascii="Comic Sans MS" w:hAnsi="Comic Sans MS"/>
          <w:b/>
          <w:sz w:val="16"/>
        </w:rPr>
        <w:t>alguien</w:t>
      </w:r>
      <w:proofErr w:type="spellEnd"/>
      <w:r w:rsidRPr="00F9770D">
        <w:rPr>
          <w:rFonts w:ascii="Comic Sans MS" w:hAnsi="Comic Sans MS"/>
          <w:b/>
          <w:sz w:val="16"/>
        </w:rPr>
        <w:t xml:space="preserve"> que lo </w:t>
      </w:r>
      <w:proofErr w:type="spellStart"/>
      <w:r w:rsidRPr="00F9770D">
        <w:rPr>
          <w:rFonts w:ascii="Comic Sans MS" w:hAnsi="Comic Sans MS"/>
          <w:b/>
          <w:sz w:val="16"/>
        </w:rPr>
        <w:t>entienda</w:t>
      </w:r>
      <w:proofErr w:type="spellEnd"/>
      <w:r w:rsidRPr="00F9770D">
        <w:rPr>
          <w:rFonts w:ascii="Comic Sans MS" w:hAnsi="Comic Sans MS"/>
          <w:b/>
          <w:sz w:val="16"/>
        </w:rPr>
        <w:t xml:space="preserve"> bien.</w:t>
      </w:r>
    </w:p>
    <w:p w14:paraId="2F63E4B3" w14:textId="0FCEFB55" w:rsidR="00140075" w:rsidRPr="00F9770D" w:rsidRDefault="0067400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sz w:val="16"/>
        </w:rPr>
      </w:pPr>
      <w:r>
        <w:rPr>
          <w:noProof/>
          <w:sz w:val="20"/>
        </w:rPr>
        <mc:AlternateContent>
          <mc:Choice Requires="wps">
            <w:drawing>
              <wp:anchor distT="0" distB="0" distL="114300" distR="114300" simplePos="0" relativeHeight="251657216" behindDoc="0" locked="0" layoutInCell="0" allowOverlap="1" wp14:anchorId="551919F4" wp14:editId="29D5F2C3">
                <wp:simplePos x="0" y="0"/>
                <wp:positionH relativeFrom="column">
                  <wp:posOffset>0</wp:posOffset>
                </wp:positionH>
                <wp:positionV relativeFrom="paragraph">
                  <wp:posOffset>14605</wp:posOffset>
                </wp:positionV>
                <wp:extent cx="3200400" cy="171450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14500"/>
                        </a:xfrm>
                        <a:prstGeom prst="rect">
                          <a:avLst/>
                        </a:prstGeom>
                        <a:solidFill>
                          <a:srgbClr val="FFFFFF"/>
                        </a:solidFill>
                        <a:ln w="9525">
                          <a:solidFill>
                            <a:srgbClr val="000000"/>
                          </a:solidFill>
                          <a:miter lim="800000"/>
                          <a:headEnd/>
                          <a:tailEnd/>
                        </a:ln>
                      </wps:spPr>
                      <wps:txbx>
                        <w:txbxContent>
                          <w:p w14:paraId="1F122CA6" w14:textId="77777777" w:rsidR="00140075" w:rsidRDefault="00140075">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Narrow" w:hAnsi="Arial Narrow"/>
                                <w:sz w:val="16"/>
                              </w:rPr>
                            </w:pPr>
                            <w:r>
                              <w:rPr>
                                <w:rFonts w:ascii="Arial Narrow" w:hAnsi="Arial Narrow"/>
                                <w:sz w:val="16"/>
                              </w:rPr>
                              <w:t>Dear Gonzales Resident:</w:t>
                            </w:r>
                          </w:p>
                          <w:p w14:paraId="1747A823" w14:textId="77777777" w:rsidR="00140075" w:rsidRDefault="00140075">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jc w:val="both"/>
                              <w:rPr>
                                <w:rFonts w:ascii="Arial Narrow" w:hAnsi="Arial Narrow"/>
                                <w:sz w:val="16"/>
                              </w:rPr>
                            </w:pPr>
                          </w:p>
                          <w:p w14:paraId="3309F34C" w14:textId="46FBD639" w:rsidR="00140075" w:rsidRDefault="00140075">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jc w:val="both"/>
                              <w:rPr>
                                <w:rFonts w:ascii="Arial Narrow" w:hAnsi="Arial Narrow"/>
                                <w:sz w:val="16"/>
                              </w:rPr>
                            </w:pPr>
                            <w:r>
                              <w:rPr>
                                <w:rFonts w:ascii="Arial Narrow" w:hAnsi="Arial Narrow"/>
                                <w:sz w:val="16"/>
                              </w:rPr>
                              <w:t xml:space="preserve">The City of </w:t>
                            </w:r>
                            <w:smartTag w:uri="urn:schemas-microsoft-com:office:smarttags" w:element="place">
                              <w:smartTag w:uri="urn:schemas-microsoft-com:office:smarttags" w:element="City">
                                <w:r>
                                  <w:rPr>
                                    <w:rFonts w:ascii="Arial Narrow" w:hAnsi="Arial Narrow"/>
                                    <w:sz w:val="16"/>
                                  </w:rPr>
                                  <w:t>Gonzales</w:t>
                                </w:r>
                              </w:smartTag>
                            </w:smartTag>
                            <w:r>
                              <w:rPr>
                                <w:rFonts w:ascii="Arial Narrow" w:hAnsi="Arial Narrow"/>
                                <w:sz w:val="16"/>
                              </w:rPr>
                              <w:t xml:space="preserve"> is committed to providing a safe, reliable supply of excellent quality drinking water that meets Federal and State regulations. This brochure is a snapshot of the quality of water that we provided in </w:t>
                            </w:r>
                            <w:r w:rsidR="00357BE3">
                              <w:rPr>
                                <w:rFonts w:ascii="Arial Narrow" w:hAnsi="Arial Narrow"/>
                                <w:sz w:val="16"/>
                              </w:rPr>
                              <w:t>20</w:t>
                            </w:r>
                            <w:r w:rsidR="00DA14D0">
                              <w:rPr>
                                <w:rFonts w:ascii="Arial Narrow" w:hAnsi="Arial Narrow"/>
                                <w:sz w:val="16"/>
                              </w:rPr>
                              <w:t>2</w:t>
                            </w:r>
                            <w:r w:rsidR="009A3866">
                              <w:rPr>
                                <w:rFonts w:ascii="Arial Narrow" w:hAnsi="Arial Narrow"/>
                                <w:sz w:val="16"/>
                              </w:rPr>
                              <w:t>2</w:t>
                            </w:r>
                            <w:r>
                              <w:rPr>
                                <w:rFonts w:ascii="Arial Narrow" w:hAnsi="Arial Narrow"/>
                                <w:sz w:val="16"/>
                              </w:rPr>
                              <w:t>.  Included are the details about where your water comes from, what it contains and how it compares to State standards.  We are committed to providing you with information because informed customers are the best allies. The City encourages public interest and participation in decisions affecting the community’s drinking water supply.  Our City Council meets at 6:00 P.M. on the first and t</w:t>
                            </w:r>
                            <w:r w:rsidR="001C4C44">
                              <w:rPr>
                                <w:rFonts w:ascii="Arial Narrow" w:hAnsi="Arial Narrow"/>
                                <w:sz w:val="16"/>
                              </w:rPr>
                              <w:t>hird Monday of each month at 117 Fourth Street in the City Council C</w:t>
                            </w:r>
                            <w:r>
                              <w:rPr>
                                <w:rFonts w:ascii="Arial Narrow" w:hAnsi="Arial Narrow"/>
                                <w:sz w:val="16"/>
                              </w:rPr>
                              <w:t xml:space="preserve">hambers.   The City of </w:t>
                            </w:r>
                            <w:smartTag w:uri="urn:schemas-microsoft-com:office:smarttags" w:element="place">
                              <w:smartTag w:uri="urn:schemas-microsoft-com:office:smarttags" w:element="City">
                                <w:r>
                                  <w:rPr>
                                    <w:rFonts w:ascii="Arial Narrow" w:hAnsi="Arial Narrow"/>
                                    <w:sz w:val="16"/>
                                  </w:rPr>
                                  <w:t>Gonzales</w:t>
                                </w:r>
                              </w:smartTag>
                            </w:smartTag>
                            <w:r>
                              <w:rPr>
                                <w:rFonts w:ascii="Arial Narrow" w:hAnsi="Arial Narrow"/>
                                <w:sz w:val="16"/>
                              </w:rPr>
                              <w:t xml:space="preserve"> will take any steps necessary to ensure that your water will continue to meet safe drinking water standards.</w:t>
                            </w:r>
                          </w:p>
                          <w:p w14:paraId="1FC7875F" w14:textId="77777777" w:rsidR="00140075" w:rsidRDefault="00140075">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jc w:val="both"/>
                              <w:rPr>
                                <w:rFonts w:ascii="Arial Narrow" w:hAnsi="Arial Narrow"/>
                                <w:sz w:val="16"/>
                              </w:rPr>
                            </w:pPr>
                          </w:p>
                          <w:p w14:paraId="44A11C68" w14:textId="77777777" w:rsidR="00140075" w:rsidRDefault="00140075">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jc w:val="both"/>
                              <w:rPr>
                                <w:rFonts w:ascii="Arial Narrow" w:hAnsi="Arial Narrow"/>
                                <w:sz w:val="16"/>
                              </w:rPr>
                            </w:pPr>
                            <w:r>
                              <w:rPr>
                                <w:rFonts w:ascii="Arial Narrow" w:hAnsi="Arial Narrow"/>
                                <w:sz w:val="16"/>
                              </w:rPr>
                              <w:t>Sincerely,</w:t>
                            </w:r>
                          </w:p>
                          <w:p w14:paraId="73CB93E6" w14:textId="60EB1C89" w:rsidR="00140075" w:rsidRDefault="009B4704">
                            <w:pPr>
                              <w:keepLines/>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Narrow" w:hAnsi="Arial Narrow"/>
                                <w:sz w:val="16"/>
                              </w:rPr>
                            </w:pPr>
                            <w:r>
                              <w:rPr>
                                <w:rFonts w:ascii="Arial Narrow" w:hAnsi="Arial Narrow"/>
                                <w:sz w:val="16"/>
                              </w:rPr>
                              <w:t>Trevin Barber</w:t>
                            </w:r>
                          </w:p>
                          <w:p w14:paraId="63F5E1C1" w14:textId="77777777" w:rsidR="00140075" w:rsidRDefault="00140075">
                            <w:pPr>
                              <w:keepLines/>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Narrow" w:hAnsi="Arial Narrow"/>
                              </w:rPr>
                            </w:pPr>
                            <w:r>
                              <w:rPr>
                                <w:rFonts w:ascii="Arial Narrow" w:hAnsi="Arial Narrow"/>
                                <w:sz w:val="16"/>
                              </w:rPr>
                              <w:t>City Manager</w:t>
                            </w:r>
                          </w:p>
                          <w:p w14:paraId="6AE2850C" w14:textId="77777777" w:rsidR="00140075" w:rsidRDefault="00140075">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919F4" id="_x0000_t202" coordsize="21600,21600" o:spt="202" path="m,l,21600r21600,l21600,xe">
                <v:stroke joinstyle="miter"/>
                <v:path gradientshapeok="t" o:connecttype="rect"/>
              </v:shapetype>
              <v:shape id="Text Box 7" o:spid="_x0000_s1026" type="#_x0000_t202" style="position:absolute;margin-left:0;margin-top:1.15pt;width:252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" o:allowincell="f">
                <v:textbox>
                  <w:txbxContent>
                    <w:p w14:paraId="1F122CA6" w14:textId="77777777" w:rsidR="00140075" w:rsidRDefault="00140075">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Narrow" w:hAnsi="Arial Narrow"/>
                          <w:sz w:val="16"/>
                        </w:rPr>
                      </w:pPr>
                      <w:r>
                        <w:rPr>
                          <w:rFonts w:ascii="Arial Narrow" w:hAnsi="Arial Narrow"/>
                          <w:sz w:val="16"/>
                        </w:rPr>
                        <w:t>Dear Gonzales Resident:</w:t>
                      </w:r>
                    </w:p>
                    <w:p w14:paraId="1747A823" w14:textId="77777777" w:rsidR="00140075" w:rsidRDefault="00140075">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jc w:val="both"/>
                        <w:rPr>
                          <w:rFonts w:ascii="Arial Narrow" w:hAnsi="Arial Narrow"/>
                          <w:sz w:val="16"/>
                        </w:rPr>
                      </w:pPr>
                    </w:p>
                    <w:p w14:paraId="3309F34C" w14:textId="46FBD639" w:rsidR="00140075" w:rsidRDefault="00140075">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jc w:val="both"/>
                        <w:rPr>
                          <w:rFonts w:ascii="Arial Narrow" w:hAnsi="Arial Narrow"/>
                          <w:sz w:val="16"/>
                        </w:rPr>
                      </w:pPr>
                      <w:r>
                        <w:rPr>
                          <w:rFonts w:ascii="Arial Narrow" w:hAnsi="Arial Narrow"/>
                          <w:sz w:val="16"/>
                        </w:rPr>
                        <w:t xml:space="preserve">The City of </w:t>
                      </w:r>
                      <w:smartTag w:uri="urn:schemas-microsoft-com:office:smarttags" w:element="place">
                        <w:smartTag w:uri="urn:schemas-microsoft-com:office:smarttags" w:element="City">
                          <w:r>
                            <w:rPr>
                              <w:rFonts w:ascii="Arial Narrow" w:hAnsi="Arial Narrow"/>
                              <w:sz w:val="16"/>
                            </w:rPr>
                            <w:t>Gonzales</w:t>
                          </w:r>
                        </w:smartTag>
                      </w:smartTag>
                      <w:r>
                        <w:rPr>
                          <w:rFonts w:ascii="Arial Narrow" w:hAnsi="Arial Narrow"/>
                          <w:sz w:val="16"/>
                        </w:rPr>
                        <w:t xml:space="preserve"> is committed to providing a safe, reliable supply of excellent quality drinking water that meets Federal and State regulations. This brochure is a snapshot of the quality of water that we provided in </w:t>
                      </w:r>
                      <w:r w:rsidR="00357BE3">
                        <w:rPr>
                          <w:rFonts w:ascii="Arial Narrow" w:hAnsi="Arial Narrow"/>
                          <w:sz w:val="16"/>
                        </w:rPr>
                        <w:t>20</w:t>
                      </w:r>
                      <w:r w:rsidR="00DA14D0">
                        <w:rPr>
                          <w:rFonts w:ascii="Arial Narrow" w:hAnsi="Arial Narrow"/>
                          <w:sz w:val="16"/>
                        </w:rPr>
                        <w:t>2</w:t>
                      </w:r>
                      <w:r w:rsidR="009A3866">
                        <w:rPr>
                          <w:rFonts w:ascii="Arial Narrow" w:hAnsi="Arial Narrow"/>
                          <w:sz w:val="16"/>
                        </w:rPr>
                        <w:t>2</w:t>
                      </w:r>
                      <w:r>
                        <w:rPr>
                          <w:rFonts w:ascii="Arial Narrow" w:hAnsi="Arial Narrow"/>
                          <w:sz w:val="16"/>
                        </w:rPr>
                        <w:t>.  Included are the details about where your water comes from, what it contains and how it compares to State standards.  We are committed to providing you with information because informed customers are the best allies. The City encourages public interest and participation in decisions affecting the community’s drinking water supply.  Our City Council meets at 6:00 P.M. on the first and t</w:t>
                      </w:r>
                      <w:r w:rsidR="001C4C44">
                        <w:rPr>
                          <w:rFonts w:ascii="Arial Narrow" w:hAnsi="Arial Narrow"/>
                          <w:sz w:val="16"/>
                        </w:rPr>
                        <w:t>hird Monday of each month at 117 Fourth Street in the City Council C</w:t>
                      </w:r>
                      <w:r>
                        <w:rPr>
                          <w:rFonts w:ascii="Arial Narrow" w:hAnsi="Arial Narrow"/>
                          <w:sz w:val="16"/>
                        </w:rPr>
                        <w:t xml:space="preserve">hambers.   The City of </w:t>
                      </w:r>
                      <w:smartTag w:uri="urn:schemas-microsoft-com:office:smarttags" w:element="place">
                        <w:smartTag w:uri="urn:schemas-microsoft-com:office:smarttags" w:element="City">
                          <w:r>
                            <w:rPr>
                              <w:rFonts w:ascii="Arial Narrow" w:hAnsi="Arial Narrow"/>
                              <w:sz w:val="16"/>
                            </w:rPr>
                            <w:t>Gonzales</w:t>
                          </w:r>
                        </w:smartTag>
                      </w:smartTag>
                      <w:r>
                        <w:rPr>
                          <w:rFonts w:ascii="Arial Narrow" w:hAnsi="Arial Narrow"/>
                          <w:sz w:val="16"/>
                        </w:rPr>
                        <w:t xml:space="preserve"> will take any steps necessary to ensure that your water will continue to meet safe drinking water standards.</w:t>
                      </w:r>
                    </w:p>
                    <w:p w14:paraId="1FC7875F" w14:textId="77777777" w:rsidR="00140075" w:rsidRDefault="00140075">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jc w:val="both"/>
                        <w:rPr>
                          <w:rFonts w:ascii="Arial Narrow" w:hAnsi="Arial Narrow"/>
                          <w:sz w:val="16"/>
                        </w:rPr>
                      </w:pPr>
                    </w:p>
                    <w:p w14:paraId="44A11C68" w14:textId="77777777" w:rsidR="00140075" w:rsidRDefault="00140075">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jc w:val="both"/>
                        <w:rPr>
                          <w:rFonts w:ascii="Arial Narrow" w:hAnsi="Arial Narrow"/>
                          <w:sz w:val="16"/>
                        </w:rPr>
                      </w:pPr>
                      <w:r>
                        <w:rPr>
                          <w:rFonts w:ascii="Arial Narrow" w:hAnsi="Arial Narrow"/>
                          <w:sz w:val="16"/>
                        </w:rPr>
                        <w:t>Sincerely,</w:t>
                      </w:r>
                    </w:p>
                    <w:p w14:paraId="73CB93E6" w14:textId="60EB1C89" w:rsidR="00140075" w:rsidRDefault="009B4704">
                      <w:pPr>
                        <w:keepLines/>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Narrow" w:hAnsi="Arial Narrow"/>
                          <w:sz w:val="16"/>
                        </w:rPr>
                      </w:pPr>
                      <w:r>
                        <w:rPr>
                          <w:rFonts w:ascii="Arial Narrow" w:hAnsi="Arial Narrow"/>
                          <w:sz w:val="16"/>
                        </w:rPr>
                        <w:t>Trevin Barber</w:t>
                      </w:r>
                    </w:p>
                    <w:p w14:paraId="63F5E1C1" w14:textId="77777777" w:rsidR="00140075" w:rsidRDefault="00140075">
                      <w:pPr>
                        <w:keepLines/>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Narrow" w:hAnsi="Arial Narrow"/>
                        </w:rPr>
                      </w:pPr>
                      <w:r>
                        <w:rPr>
                          <w:rFonts w:ascii="Arial Narrow" w:hAnsi="Arial Narrow"/>
                          <w:sz w:val="16"/>
                        </w:rPr>
                        <w:t>City Manager</w:t>
                      </w:r>
                    </w:p>
                    <w:p w14:paraId="6AE2850C" w14:textId="77777777" w:rsidR="00140075" w:rsidRDefault="00140075">
                      <w:pPr>
                        <w:rPr>
                          <w:rFonts w:ascii="Arial Narrow" w:hAnsi="Arial Narrow"/>
                        </w:rPr>
                      </w:pPr>
                    </w:p>
                  </w:txbxContent>
                </v:textbox>
                <w10:wrap type="square"/>
              </v:shape>
            </w:pict>
          </mc:Fallback>
        </mc:AlternateContent>
      </w:r>
    </w:p>
    <w:p w14:paraId="264963B9" w14:textId="77777777" w:rsidR="00140075" w:rsidRPr="00F9770D" w:rsidRDefault="00140075">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sz w:val="16"/>
        </w:rPr>
      </w:pPr>
    </w:p>
    <w:p w14:paraId="688368A0" w14:textId="77777777" w:rsidR="00140075" w:rsidRDefault="00140075">
      <w:pPr>
        <w:tabs>
          <w:tab w:val="left" w:pos="-720"/>
        </w:tabs>
        <w:suppressAutoHyphens/>
        <w:rPr>
          <w:rFonts w:ascii="Arial Narrow" w:hAnsi="Arial Narrow"/>
          <w:sz w:val="16"/>
        </w:rPr>
      </w:pPr>
      <w:r>
        <w:rPr>
          <w:rFonts w:ascii="Arial Narrow" w:hAnsi="Arial Narrow"/>
          <w:sz w:val="16"/>
        </w:rPr>
        <w:t xml:space="preserve">The California </w:t>
      </w:r>
      <w:r w:rsidR="00AF1F95">
        <w:rPr>
          <w:rFonts w:ascii="Arial Narrow" w:hAnsi="Arial Narrow"/>
          <w:sz w:val="16"/>
        </w:rPr>
        <w:t>State Water Resources Control Board, Division of Drinking Water</w:t>
      </w:r>
      <w:r>
        <w:rPr>
          <w:rFonts w:ascii="Arial Narrow" w:hAnsi="Arial Narrow"/>
          <w:sz w:val="16"/>
        </w:rPr>
        <w:t xml:space="preserve">, requires water agencies to annually notify their customers of the constituents or elements in their drinking water.  </w:t>
      </w:r>
      <w:r>
        <w:rPr>
          <w:rFonts w:ascii="Arial Narrow" w:hAnsi="Arial Narrow"/>
          <w:sz w:val="16"/>
          <w:u w:val="single"/>
        </w:rPr>
        <w:t>This is not the result of punitive action, nor is it indicative of any violation of treatment practices.  It is strictly a mandated public information service legislated to keep you informed each year of the facts about your drinking water</w:t>
      </w:r>
      <w:r>
        <w:rPr>
          <w:rFonts w:ascii="Arial Narrow" w:hAnsi="Arial Narrow"/>
          <w:sz w:val="16"/>
        </w:rPr>
        <w:t xml:space="preserve">.  </w:t>
      </w:r>
    </w:p>
    <w:p w14:paraId="1451B9B7" w14:textId="77777777" w:rsidR="00AF1F95" w:rsidRDefault="00AF1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jc w:val="both"/>
        <w:rPr>
          <w:rFonts w:ascii="Arial" w:hAnsi="Arial"/>
          <w:sz w:val="16"/>
        </w:rPr>
      </w:pPr>
    </w:p>
    <w:p w14:paraId="1E4E5110" w14:textId="77777777" w:rsidR="00140075" w:rsidRDefault="00140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jc w:val="both"/>
        <w:rPr>
          <w:rFonts w:ascii="Arial" w:hAnsi="Arial"/>
          <w:b/>
          <w:sz w:val="16"/>
          <w:u w:val="single"/>
        </w:rPr>
      </w:pPr>
    </w:p>
    <w:p w14:paraId="3D889367" w14:textId="77777777" w:rsidR="00140075" w:rsidRDefault="00140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jc w:val="both"/>
        <w:rPr>
          <w:rFonts w:ascii="Arial" w:hAnsi="Arial"/>
          <w:b/>
          <w:sz w:val="16"/>
        </w:rPr>
      </w:pPr>
      <w:r>
        <w:rPr>
          <w:rFonts w:ascii="Arial" w:hAnsi="Arial"/>
          <w:b/>
          <w:sz w:val="16"/>
          <w:u w:val="single"/>
        </w:rPr>
        <w:t>Water System</w:t>
      </w:r>
    </w:p>
    <w:p w14:paraId="3B8B9FEC" w14:textId="77777777" w:rsidR="00140075" w:rsidRDefault="00140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jc w:val="both"/>
        <w:rPr>
          <w:rFonts w:ascii="Arial" w:hAnsi="Arial"/>
          <w:sz w:val="16"/>
        </w:rPr>
      </w:pPr>
    </w:p>
    <w:p w14:paraId="768301D7" w14:textId="77777777" w:rsidR="00665F9D" w:rsidRDefault="00140075">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tabs>
        <w:suppressAutoHyphens/>
        <w:spacing w:line="240" w:lineRule="auto"/>
        <w:rPr>
          <w:rFonts w:ascii="Arial" w:hAnsi="Arial"/>
          <w:sz w:val="16"/>
        </w:rPr>
      </w:pPr>
      <w:r>
        <w:rPr>
          <w:rFonts w:ascii="Arial" w:hAnsi="Arial"/>
          <w:sz w:val="16"/>
        </w:rPr>
        <w:t xml:space="preserve">The City of Gonzales derives its water supply from ground-water sources within the Salinas Valley groundwater basin.  About 530,000 acre-feet of </w:t>
      </w:r>
      <w:r>
        <w:rPr>
          <w:rFonts w:ascii="Arial" w:hAnsi="Arial"/>
          <w:sz w:val="16"/>
        </w:rPr>
        <w:t xml:space="preserve">water per year are pumped from the </w:t>
      </w:r>
      <w:smartTag w:uri="urn:schemas-microsoft-com:office:smarttags" w:element="place">
        <w:smartTag w:uri="urn:schemas-microsoft-com:office:smarttags" w:element="PlaceName">
          <w:r>
            <w:rPr>
              <w:rFonts w:ascii="Arial" w:hAnsi="Arial"/>
              <w:sz w:val="16"/>
            </w:rPr>
            <w:t>Salinas</w:t>
          </w:r>
        </w:smartTag>
        <w:r>
          <w:rPr>
            <w:rFonts w:ascii="Arial" w:hAnsi="Arial"/>
            <w:sz w:val="16"/>
          </w:rPr>
          <w:t xml:space="preserve"> </w:t>
        </w:r>
        <w:smartTag w:uri="urn:schemas-microsoft-com:office:smarttags" w:element="PlaceType">
          <w:r>
            <w:rPr>
              <w:rFonts w:ascii="Arial" w:hAnsi="Arial"/>
              <w:sz w:val="16"/>
            </w:rPr>
            <w:t>Valley</w:t>
          </w:r>
        </w:smartTag>
      </w:smartTag>
      <w:r>
        <w:rPr>
          <w:rFonts w:ascii="Arial" w:hAnsi="Arial"/>
          <w:sz w:val="16"/>
        </w:rPr>
        <w:t xml:space="preserve"> groundwater basin, 95% of which is used for irrigated agriculture.  The remaining 5% are used for municipal and industrial purposes, serving a population of approximately 150,000 people. The city currently operates 4 deep-water wells located throughout the city</w:t>
      </w:r>
      <w:r w:rsidR="009152C5">
        <w:rPr>
          <w:rFonts w:ascii="Arial" w:hAnsi="Arial"/>
          <w:sz w:val="16"/>
        </w:rPr>
        <w:t>.</w:t>
      </w:r>
      <w:r>
        <w:rPr>
          <w:rFonts w:ascii="Arial" w:hAnsi="Arial"/>
          <w:i/>
          <w:iCs/>
          <w:sz w:val="16"/>
        </w:rPr>
        <w:t xml:space="preserve"> </w:t>
      </w:r>
      <w:r>
        <w:rPr>
          <w:rFonts w:ascii="Arial" w:hAnsi="Arial"/>
          <w:sz w:val="16"/>
        </w:rPr>
        <w:t xml:space="preserve"> After the water comes out of these wells, we treat it with chlorine for disinfection to protect against microbial contaminants</w:t>
      </w:r>
    </w:p>
    <w:p w14:paraId="1AEA7E88" w14:textId="77777777" w:rsidR="00665F9D" w:rsidRDefault="00665F9D">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tabs>
        <w:suppressAutoHyphens/>
        <w:spacing w:line="240" w:lineRule="auto"/>
        <w:rPr>
          <w:rFonts w:ascii="Arial" w:hAnsi="Arial"/>
          <w:sz w:val="16"/>
        </w:rPr>
      </w:pPr>
    </w:p>
    <w:p w14:paraId="3104F0C3" w14:textId="77777777" w:rsidR="00140075" w:rsidRDefault="00140075">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tabs>
        <w:suppressAutoHyphens/>
        <w:spacing w:line="240" w:lineRule="auto"/>
        <w:rPr>
          <w:rFonts w:ascii="Arial" w:hAnsi="Arial"/>
          <w:sz w:val="16"/>
        </w:rPr>
      </w:pPr>
      <w:r>
        <w:rPr>
          <w:rFonts w:ascii="Arial" w:hAnsi="Arial"/>
          <w:sz w:val="16"/>
        </w:rPr>
        <w:t xml:space="preserve">  </w:t>
      </w:r>
    </w:p>
    <w:p w14:paraId="25953C03" w14:textId="4D503F55" w:rsidR="00140075" w:rsidRDefault="00674004">
      <w:pPr>
        <w:pStyle w:val="BodyText2"/>
      </w:pPr>
      <w:r>
        <w:rPr>
          <w:noProof/>
        </w:rPr>
        <w:drawing>
          <wp:inline distT="0" distB="0" distL="0" distR="0" wp14:anchorId="22A2C523" wp14:editId="09925194">
            <wp:extent cx="3295650" cy="1719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0" cy="1719580"/>
                    </a:xfrm>
                    <a:prstGeom prst="rect">
                      <a:avLst/>
                    </a:prstGeom>
                    <a:noFill/>
                    <a:ln>
                      <a:noFill/>
                    </a:ln>
                  </pic:spPr>
                </pic:pic>
              </a:graphicData>
            </a:graphic>
          </wp:inline>
        </w:drawing>
      </w:r>
    </w:p>
    <w:p w14:paraId="692C0A64" w14:textId="77777777" w:rsidR="00140075" w:rsidRDefault="00140075">
      <w:pPr>
        <w:pStyle w:val="Heading8"/>
        <w:rPr>
          <w:b/>
          <w:sz w:val="16"/>
        </w:rPr>
      </w:pPr>
      <w:r>
        <w:rPr>
          <w:b/>
          <w:sz w:val="16"/>
        </w:rPr>
        <w:t>System Improvement</w:t>
      </w:r>
    </w:p>
    <w:p w14:paraId="59978D39" w14:textId="77777777" w:rsidR="00140075" w:rsidRDefault="00140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jc w:val="both"/>
        <w:rPr>
          <w:rFonts w:ascii="Arial" w:hAnsi="Arial"/>
          <w:sz w:val="16"/>
          <w:u w:val="single"/>
        </w:rPr>
      </w:pPr>
    </w:p>
    <w:p w14:paraId="261196F4" w14:textId="56833837" w:rsidR="00140075" w:rsidRPr="00CB78A5" w:rsidRDefault="00140075">
      <w:pPr>
        <w:pStyle w:val="BodyText2"/>
        <w:jc w:val="left"/>
        <w:rPr>
          <w:rFonts w:ascii="Arial" w:hAnsi="Arial"/>
          <w:i/>
          <w:color w:val="FF0000"/>
          <w:sz w:val="16"/>
          <w:szCs w:val="16"/>
        </w:rPr>
      </w:pPr>
      <w:r>
        <w:rPr>
          <w:rFonts w:ascii="Arial" w:hAnsi="Arial"/>
          <w:b w:val="0"/>
          <w:sz w:val="16"/>
        </w:rPr>
        <w:t>To meet the needs of our customers the City of Gonzales is continually developing and improving our water system.</w:t>
      </w:r>
      <w:r w:rsidR="00F9770D">
        <w:rPr>
          <w:rFonts w:ascii="Arial" w:hAnsi="Arial"/>
          <w:b w:val="0"/>
          <w:sz w:val="16"/>
        </w:rPr>
        <w:t xml:space="preserve"> </w:t>
      </w:r>
      <w:r w:rsidR="00D430F7">
        <w:rPr>
          <w:rFonts w:ascii="Arial" w:hAnsi="Arial"/>
          <w:b w:val="0"/>
          <w:sz w:val="16"/>
        </w:rPr>
        <w:t>T</w:t>
      </w:r>
      <w:r w:rsidR="00F9770D">
        <w:rPr>
          <w:rFonts w:ascii="Arial" w:hAnsi="Arial"/>
          <w:b w:val="0"/>
          <w:sz w:val="16"/>
        </w:rPr>
        <w:t xml:space="preserve">here are 7 million gallons </w:t>
      </w:r>
      <w:r w:rsidR="001C4C44">
        <w:rPr>
          <w:rFonts w:ascii="Arial" w:hAnsi="Arial"/>
          <w:b w:val="0"/>
          <w:sz w:val="16"/>
        </w:rPr>
        <w:t xml:space="preserve">of storage capacity. </w:t>
      </w:r>
      <w:r w:rsidR="001C4C44" w:rsidRPr="001C2AF9">
        <w:rPr>
          <w:rFonts w:ascii="Arial" w:hAnsi="Arial"/>
          <w:b w:val="0"/>
          <w:sz w:val="16"/>
        </w:rPr>
        <w:t xml:space="preserve">Gonzales has </w:t>
      </w:r>
      <w:r w:rsidR="00903F70" w:rsidRPr="001C2AF9">
        <w:rPr>
          <w:rFonts w:ascii="Arial" w:hAnsi="Arial"/>
          <w:b w:val="0"/>
          <w:sz w:val="16"/>
        </w:rPr>
        <w:t>computer-controlled</w:t>
      </w:r>
      <w:r w:rsidR="001C4C44" w:rsidRPr="001C2AF9">
        <w:rPr>
          <w:rFonts w:ascii="Arial" w:hAnsi="Arial"/>
          <w:b w:val="0"/>
          <w:sz w:val="16"/>
        </w:rPr>
        <w:t xml:space="preserve"> pumps to monitor their system operations.</w:t>
      </w:r>
      <w:r w:rsidRPr="001C2AF9">
        <w:rPr>
          <w:rFonts w:ascii="Arial" w:hAnsi="Arial"/>
          <w:b w:val="0"/>
          <w:sz w:val="16"/>
        </w:rPr>
        <w:t xml:space="preserve"> </w:t>
      </w:r>
      <w:r w:rsidR="002F6091" w:rsidRPr="001C2AF9">
        <w:rPr>
          <w:rFonts w:ascii="Arial" w:hAnsi="Arial"/>
          <w:b w:val="0"/>
          <w:sz w:val="16"/>
        </w:rPr>
        <w:t xml:space="preserve">Well 7 replaces Well No. 3 at 201 C St. and </w:t>
      </w:r>
      <w:r w:rsidR="009B4704" w:rsidRPr="001C2AF9">
        <w:rPr>
          <w:rFonts w:ascii="Arial" w:hAnsi="Arial"/>
          <w:b w:val="0"/>
          <w:sz w:val="16"/>
        </w:rPr>
        <w:t>is online</w:t>
      </w:r>
      <w:r w:rsidR="002F6091" w:rsidRPr="001C2AF9">
        <w:rPr>
          <w:rFonts w:ascii="Arial" w:hAnsi="Arial"/>
          <w:b w:val="0"/>
          <w:sz w:val="16"/>
        </w:rPr>
        <w:t>.</w:t>
      </w:r>
    </w:p>
    <w:p w14:paraId="0BD8E0EA" w14:textId="1ABE0C0C" w:rsidR="00140075" w:rsidRPr="00B651D3" w:rsidRDefault="00674004" w:rsidP="00DE13F2">
      <w:pPr>
        <w:pStyle w:val="BodyText2"/>
        <w:jc w:val="left"/>
        <w:rPr>
          <w:rFonts w:ascii="Arial" w:hAnsi="Arial" w:cs="Arial"/>
          <w:sz w:val="16"/>
          <w:szCs w:val="16"/>
          <w:u w:val="single"/>
        </w:rPr>
      </w:pPr>
      <w:r>
        <w:rPr>
          <w:b w:val="0"/>
          <w:noProof/>
          <w:sz w:val="16"/>
        </w:rPr>
        <w:drawing>
          <wp:anchor distT="0" distB="0" distL="114300" distR="114300" simplePos="0" relativeHeight="251658240" behindDoc="0" locked="0" layoutInCell="1" allowOverlap="1" wp14:anchorId="3F0577B0" wp14:editId="16176658">
            <wp:simplePos x="0" y="0"/>
            <wp:positionH relativeFrom="column">
              <wp:posOffset>-13335</wp:posOffset>
            </wp:positionH>
            <wp:positionV relativeFrom="paragraph">
              <wp:posOffset>188595</wp:posOffset>
            </wp:positionV>
            <wp:extent cx="800100" cy="828675"/>
            <wp:effectExtent l="0" t="0" r="0" b="0"/>
            <wp:wrapTight wrapText="bothSides">
              <wp:wrapPolygon edited="0">
                <wp:start x="0" y="0"/>
                <wp:lineTo x="0" y="21352"/>
                <wp:lineTo x="21086" y="21352"/>
                <wp:lineTo x="2108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828675"/>
                    </a:xfrm>
                    <a:prstGeom prst="rect">
                      <a:avLst/>
                    </a:prstGeom>
                    <a:noFill/>
                  </pic:spPr>
                </pic:pic>
              </a:graphicData>
            </a:graphic>
            <wp14:sizeRelH relativeFrom="page">
              <wp14:pctWidth>0</wp14:pctWidth>
            </wp14:sizeRelH>
            <wp14:sizeRelV relativeFrom="page">
              <wp14:pctHeight>0</wp14:pctHeight>
            </wp14:sizeRelV>
          </wp:anchor>
        </w:drawing>
      </w:r>
      <w:r w:rsidR="00140075" w:rsidRPr="00B651D3">
        <w:rPr>
          <w:rFonts w:ascii="Arial" w:hAnsi="Arial" w:cs="Arial"/>
          <w:sz w:val="16"/>
          <w:szCs w:val="16"/>
          <w:u w:val="single"/>
        </w:rPr>
        <w:t>Water Quality - A National Priority</w:t>
      </w:r>
    </w:p>
    <w:p w14:paraId="1A39356C" w14:textId="77777777" w:rsidR="00140075" w:rsidRDefault="00140075">
      <w:pPr>
        <w:tabs>
          <w:tab w:val="left" w:pos="-720"/>
        </w:tabs>
        <w:suppressAutoHyphens/>
        <w:rPr>
          <w:rFonts w:ascii="Arial" w:hAnsi="Arial"/>
          <w:sz w:val="16"/>
        </w:rPr>
      </w:pPr>
      <w:r>
        <w:rPr>
          <w:rFonts w:ascii="Arial" w:hAnsi="Arial"/>
          <w:sz w:val="16"/>
        </w:rPr>
        <w:t xml:space="preserve">The safety of public water supplies has received much attention in recent years.  The City of </w:t>
      </w:r>
      <w:smartTag w:uri="urn:schemas-microsoft-com:office:smarttags" w:element="place">
        <w:smartTag w:uri="urn:schemas-microsoft-com:office:smarttags" w:element="City">
          <w:r>
            <w:rPr>
              <w:rFonts w:ascii="Arial" w:hAnsi="Arial"/>
              <w:sz w:val="16"/>
            </w:rPr>
            <w:t>Gonzales</w:t>
          </w:r>
        </w:smartTag>
      </w:smartTag>
      <w:r>
        <w:rPr>
          <w:rFonts w:ascii="Arial" w:hAnsi="Arial"/>
          <w:sz w:val="16"/>
        </w:rPr>
        <w:t xml:space="preserve"> customers should know that our water supply is safe and meets all drinking water standards.  </w:t>
      </w:r>
      <w:r w:rsidR="002F6091">
        <w:rPr>
          <w:rFonts w:ascii="Arial" w:hAnsi="Arial"/>
          <w:sz w:val="16"/>
        </w:rPr>
        <w:t xml:space="preserve">Gonzales drinking water comes from groundwater pumped by wells. </w:t>
      </w:r>
      <w:r>
        <w:rPr>
          <w:rFonts w:ascii="Arial" w:hAnsi="Arial"/>
          <w:sz w:val="16"/>
        </w:rPr>
        <w:t xml:space="preserve">  As water travels over the surface of the land or through the ground, it dissolves naturally occurring minerals and, in some cases, radioactive material, and can pick up substances resulting from the presence of animals or from human activity.   </w:t>
      </w:r>
    </w:p>
    <w:p w14:paraId="1FC31D7E" w14:textId="77777777" w:rsidR="00140075" w:rsidRDefault="00140075">
      <w:pPr>
        <w:tabs>
          <w:tab w:val="left" w:pos="-720"/>
        </w:tabs>
        <w:suppressAutoHyphens/>
        <w:rPr>
          <w:rFonts w:ascii="Arial" w:hAnsi="Arial"/>
          <w:sz w:val="16"/>
        </w:rPr>
      </w:pPr>
    </w:p>
    <w:p w14:paraId="1B4F3987" w14:textId="77777777" w:rsidR="00140075" w:rsidRDefault="00140075">
      <w:pPr>
        <w:tabs>
          <w:tab w:val="left" w:pos="-720"/>
        </w:tabs>
        <w:suppressAutoHyphens/>
        <w:rPr>
          <w:rFonts w:ascii="Arial" w:hAnsi="Arial"/>
          <w:sz w:val="16"/>
        </w:rPr>
      </w:pPr>
      <w:r>
        <w:rPr>
          <w:rFonts w:ascii="Arial" w:hAnsi="Arial"/>
          <w:sz w:val="16"/>
        </w:rPr>
        <w:t>Some people may be more vulnerable to contaminants in drinking water than the general population.  Immuno-compromised persons such as persons with cancer undergoing chemotherapy, persons who have</w:t>
      </w:r>
      <w:r>
        <w:rPr>
          <w:rFonts w:ascii="Arial" w:hAnsi="Arial"/>
        </w:rPr>
        <w:t xml:space="preserve"> </w:t>
      </w:r>
      <w:r>
        <w:rPr>
          <w:rFonts w:ascii="Arial" w:hAnsi="Arial"/>
          <w:sz w:val="16"/>
        </w:rPr>
        <w:t>undergone organ transplants people with HIV/AIDS or other immune system disorders, some elderly, and infants can be particularly at risk from infections. These people should seek the advice about drinking water from their health care providers.  EPA/ CDC guidelines on appropriate means to lessen the risk of infection</w:t>
      </w:r>
      <w:r>
        <w:rPr>
          <w:rFonts w:ascii="Arial Narrow" w:hAnsi="Arial Narrow"/>
          <w:sz w:val="16"/>
        </w:rPr>
        <w:t xml:space="preserve"> </w:t>
      </w:r>
      <w:r>
        <w:rPr>
          <w:rFonts w:ascii="Arial" w:hAnsi="Arial"/>
          <w:sz w:val="16"/>
        </w:rPr>
        <w:t xml:space="preserve">by </w:t>
      </w:r>
      <w:r>
        <w:rPr>
          <w:rFonts w:ascii="Arial" w:hAnsi="Arial"/>
          <w:b/>
          <w:i/>
          <w:sz w:val="16"/>
        </w:rPr>
        <w:t>Cryptosporidium</w:t>
      </w:r>
      <w:r>
        <w:rPr>
          <w:rFonts w:ascii="Arial" w:hAnsi="Arial"/>
          <w:sz w:val="16"/>
        </w:rPr>
        <w:t xml:space="preserve"> and other microbial contaminants are available from the Safe Drinking Water Hotline (1-800-426-4791).  </w:t>
      </w:r>
    </w:p>
    <w:p w14:paraId="02AE823D" w14:textId="77777777" w:rsidR="0047424D" w:rsidRDefault="0047424D" w:rsidP="0047424D">
      <w:pPr>
        <w:jc w:val="both"/>
        <w:rPr>
          <w:i/>
          <w:iCs/>
          <w:sz w:val="20"/>
          <w:szCs w:val="20"/>
        </w:rPr>
      </w:pPr>
    </w:p>
    <w:p w14:paraId="495E9FD9" w14:textId="4A964A55" w:rsidR="00D55A18" w:rsidRPr="00EB0A05" w:rsidRDefault="00D55A18" w:rsidP="0047424D">
      <w:pPr>
        <w:jc w:val="both"/>
        <w:rPr>
          <w:rFonts w:eastAsia="Calibri"/>
          <w:i/>
          <w:iCs/>
          <w:sz w:val="20"/>
          <w:szCs w:val="20"/>
        </w:rPr>
      </w:pPr>
      <w:r w:rsidRPr="00EB0A05">
        <w:rPr>
          <w:i/>
          <w:iCs/>
          <w:sz w:val="20"/>
          <w:szCs w:val="20"/>
        </w:rPr>
        <w:t xml:space="preserve">The sources of drinking water (both tap water and bottled water) include rivers, lakes, streams, ponds, reservoirs, springs, and wells.  As water travels over the surface of the land or through the ground, it dissolves </w:t>
      </w:r>
      <w:r w:rsidR="00903F70" w:rsidRPr="00EB0A05">
        <w:rPr>
          <w:i/>
          <w:iCs/>
          <w:sz w:val="20"/>
          <w:szCs w:val="20"/>
        </w:rPr>
        <w:t>naturally occurring</w:t>
      </w:r>
      <w:r w:rsidRPr="00EB0A05">
        <w:rPr>
          <w:i/>
          <w:iCs/>
          <w:sz w:val="20"/>
          <w:szCs w:val="20"/>
        </w:rPr>
        <w:t xml:space="preserve"> minerals and, in some </w:t>
      </w:r>
      <w:r w:rsidRPr="00EB0A05">
        <w:rPr>
          <w:i/>
          <w:iCs/>
          <w:sz w:val="20"/>
          <w:szCs w:val="20"/>
        </w:rPr>
        <w:t>cases, radioactive material, and can pick up substances resulting from the presence of animals or from human activity.</w:t>
      </w:r>
    </w:p>
    <w:p w14:paraId="4E271D53" w14:textId="77777777" w:rsidR="00D55A18" w:rsidRPr="00EB0A05" w:rsidRDefault="00D55A18" w:rsidP="0047424D">
      <w:pPr>
        <w:jc w:val="both"/>
        <w:rPr>
          <w:rFonts w:ascii="Calibri" w:hAnsi="Calibri"/>
          <w:i/>
          <w:iCs/>
          <w:sz w:val="20"/>
          <w:szCs w:val="20"/>
        </w:rPr>
      </w:pPr>
      <w:r w:rsidRPr="00EB0A05">
        <w:rPr>
          <w:i/>
          <w:iCs/>
          <w:sz w:val="20"/>
          <w:szCs w:val="20"/>
        </w:rPr>
        <w:t>Contaminants that may be present in source water include:</w:t>
      </w:r>
    </w:p>
    <w:p w14:paraId="4D9CDCA8" w14:textId="77777777" w:rsidR="00D55A18" w:rsidRPr="00EB0A05" w:rsidRDefault="00D55A18" w:rsidP="0047424D">
      <w:pPr>
        <w:numPr>
          <w:ilvl w:val="0"/>
          <w:numId w:val="9"/>
        </w:numPr>
        <w:jc w:val="both"/>
        <w:rPr>
          <w:i/>
          <w:iCs/>
          <w:sz w:val="20"/>
          <w:szCs w:val="20"/>
        </w:rPr>
      </w:pPr>
      <w:r w:rsidRPr="00EB0A05">
        <w:rPr>
          <w:i/>
          <w:iCs/>
          <w:sz w:val="20"/>
          <w:szCs w:val="20"/>
        </w:rPr>
        <w:t>Microbial contaminants, such as viruses and bacteria,</w:t>
      </w:r>
      <w:r>
        <w:rPr>
          <w:i/>
          <w:iCs/>
          <w:sz w:val="20"/>
          <w:szCs w:val="20"/>
        </w:rPr>
        <w:t xml:space="preserve"> </w:t>
      </w:r>
      <w:r w:rsidRPr="00EB0A05">
        <w:rPr>
          <w:i/>
          <w:iCs/>
          <w:sz w:val="20"/>
          <w:szCs w:val="20"/>
        </w:rPr>
        <w:t>that may come from sewage treatment plants, septic systems, agricultural livestock operations, and wildlife.</w:t>
      </w:r>
    </w:p>
    <w:p w14:paraId="15C9FB44" w14:textId="77777777" w:rsidR="00D55A18" w:rsidRPr="00EB0A05" w:rsidRDefault="00D55A18" w:rsidP="0047424D">
      <w:pPr>
        <w:numPr>
          <w:ilvl w:val="0"/>
          <w:numId w:val="9"/>
        </w:numPr>
        <w:jc w:val="both"/>
        <w:rPr>
          <w:i/>
          <w:iCs/>
          <w:sz w:val="20"/>
          <w:szCs w:val="20"/>
        </w:rPr>
      </w:pPr>
      <w:r w:rsidRPr="00EB0A05">
        <w:rPr>
          <w:i/>
          <w:iCs/>
          <w:sz w:val="20"/>
          <w:szCs w:val="20"/>
        </w:rPr>
        <w:t xml:space="preserve">Inorganic contaminants, such as salts and metals, that can be </w:t>
      </w:r>
      <w:r w:rsidR="00903F70" w:rsidRPr="00EB0A05">
        <w:rPr>
          <w:i/>
          <w:iCs/>
          <w:sz w:val="20"/>
          <w:szCs w:val="20"/>
        </w:rPr>
        <w:t>naturally occurring</w:t>
      </w:r>
      <w:r w:rsidRPr="00EB0A05">
        <w:rPr>
          <w:i/>
          <w:iCs/>
          <w:sz w:val="20"/>
          <w:szCs w:val="20"/>
        </w:rPr>
        <w:t xml:space="preserve"> or result from urban stormwater runoff, industrial or domestic wastewater discharges, oil and gas production, mining, or farming.</w:t>
      </w:r>
    </w:p>
    <w:p w14:paraId="00B91834" w14:textId="77777777" w:rsidR="00D55A18" w:rsidRPr="00EB0A05" w:rsidRDefault="00D55A18" w:rsidP="0047424D">
      <w:pPr>
        <w:numPr>
          <w:ilvl w:val="0"/>
          <w:numId w:val="9"/>
        </w:numPr>
        <w:jc w:val="both"/>
        <w:rPr>
          <w:i/>
          <w:iCs/>
          <w:sz w:val="20"/>
          <w:szCs w:val="20"/>
        </w:rPr>
      </w:pPr>
      <w:r w:rsidRPr="00EB0A05">
        <w:rPr>
          <w:i/>
          <w:iCs/>
          <w:sz w:val="20"/>
          <w:szCs w:val="20"/>
        </w:rPr>
        <w:t>Pesticides and herbicides, that may come from a variety of sources such as agriculture, urban stormwater runoff, and residential uses.</w:t>
      </w:r>
    </w:p>
    <w:p w14:paraId="57E234B8" w14:textId="77777777" w:rsidR="00D55A18" w:rsidRPr="00EB0A05" w:rsidRDefault="00D55A18" w:rsidP="0047424D">
      <w:pPr>
        <w:numPr>
          <w:ilvl w:val="0"/>
          <w:numId w:val="9"/>
        </w:numPr>
        <w:jc w:val="both"/>
        <w:rPr>
          <w:i/>
          <w:iCs/>
          <w:sz w:val="20"/>
          <w:szCs w:val="20"/>
        </w:rPr>
      </w:pPr>
      <w:r w:rsidRPr="00EB0A05">
        <w:rPr>
          <w:i/>
          <w:iCs/>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1C0D48AB" w14:textId="77777777" w:rsidR="00D55A18" w:rsidRPr="00EB0A05" w:rsidRDefault="00D55A18" w:rsidP="0047424D">
      <w:pPr>
        <w:numPr>
          <w:ilvl w:val="0"/>
          <w:numId w:val="9"/>
        </w:numPr>
        <w:jc w:val="both"/>
        <w:rPr>
          <w:i/>
          <w:iCs/>
          <w:sz w:val="20"/>
          <w:szCs w:val="20"/>
        </w:rPr>
      </w:pPr>
      <w:r w:rsidRPr="00EB0A05">
        <w:rPr>
          <w:i/>
          <w:iCs/>
          <w:sz w:val="20"/>
          <w:szCs w:val="20"/>
        </w:rPr>
        <w:t xml:space="preserve">Radioactive contaminants, that can be </w:t>
      </w:r>
      <w:r w:rsidR="00903F70" w:rsidRPr="00EB0A05">
        <w:rPr>
          <w:i/>
          <w:iCs/>
          <w:sz w:val="20"/>
          <w:szCs w:val="20"/>
        </w:rPr>
        <w:t>naturally occurring</w:t>
      </w:r>
      <w:r w:rsidRPr="00EB0A05">
        <w:rPr>
          <w:i/>
          <w:iCs/>
          <w:sz w:val="20"/>
          <w:szCs w:val="20"/>
        </w:rPr>
        <w:t xml:space="preserve"> or be the result of oil and gas production and mining activities.</w:t>
      </w:r>
    </w:p>
    <w:p w14:paraId="6B6B811B" w14:textId="77777777" w:rsidR="00140075" w:rsidRPr="00E60043" w:rsidRDefault="00140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jc w:val="both"/>
        <w:rPr>
          <w:rFonts w:ascii="Arial" w:hAnsi="Arial"/>
          <w:sz w:val="15"/>
          <w:szCs w:val="15"/>
        </w:rPr>
      </w:pPr>
    </w:p>
    <w:p w14:paraId="5F33761A" w14:textId="70A6F361" w:rsidR="001C2AF9" w:rsidRDefault="0086152A" w:rsidP="001C2AF9">
      <w:pPr>
        <w:tabs>
          <w:tab w:val="left" w:pos="-720"/>
        </w:tabs>
        <w:suppressAutoHyphens/>
        <w:rPr>
          <w:rFonts w:ascii="Arial" w:hAnsi="Arial" w:cs="Arial"/>
          <w:sz w:val="16"/>
        </w:rPr>
      </w:pPr>
      <w:r>
        <w:rPr>
          <w:rFonts w:ascii="Arial" w:hAnsi="Arial" w:cs="Arial"/>
          <w:sz w:val="16"/>
        </w:rPr>
        <w:t xml:space="preserve">California drinking water regulations require that water delivered by public water systems be, at all times, pure, </w:t>
      </w:r>
      <w:proofErr w:type="gramStart"/>
      <w:r>
        <w:rPr>
          <w:rFonts w:ascii="Arial" w:hAnsi="Arial" w:cs="Arial"/>
          <w:sz w:val="16"/>
        </w:rPr>
        <w:t>wholesome</w:t>
      </w:r>
      <w:proofErr w:type="gramEnd"/>
      <w:r>
        <w:rPr>
          <w:rFonts w:ascii="Arial" w:hAnsi="Arial" w:cs="Arial"/>
          <w:sz w:val="16"/>
        </w:rPr>
        <w:t xml:space="preserve"> and potable, as required by the federal and state Safe Drinking Water Acts.  To accomplish this mandate, domestic water must meet strict standards, as provided in the California Domestic Water Quality and Monitoring Regulations.</w:t>
      </w:r>
    </w:p>
    <w:p w14:paraId="08BA35CA" w14:textId="77777777" w:rsidR="001C2AF9" w:rsidRPr="001C2AF9" w:rsidRDefault="001C2AF9" w:rsidP="001C2AF9">
      <w:pPr>
        <w:tabs>
          <w:tab w:val="left" w:pos="-720"/>
        </w:tabs>
        <w:suppressAutoHyphens/>
        <w:rPr>
          <w:rFonts w:ascii="Arial" w:hAnsi="Arial" w:cs="Arial"/>
          <w:sz w:val="16"/>
        </w:rPr>
      </w:pPr>
    </w:p>
    <w:p w14:paraId="5446BCFA" w14:textId="77777777" w:rsidR="001C2AF9" w:rsidRDefault="001C2AF9" w:rsidP="001C2AF9">
      <w:pPr>
        <w:tabs>
          <w:tab w:val="left" w:pos="-720"/>
        </w:tabs>
        <w:suppressAutoHyphens/>
        <w:rPr>
          <w:rFonts w:ascii="Arial" w:hAnsi="Arial" w:cs="Arial"/>
          <w:sz w:val="16"/>
        </w:rPr>
      </w:pPr>
      <w:r>
        <w:rPr>
          <w:rFonts w:ascii="Arial" w:hAnsi="Arial" w:cs="Arial"/>
          <w:sz w:val="16"/>
        </w:rPr>
        <w:t xml:space="preserve">This regulation includes primary and secondary maximum contaminant levels (MCL) and monitoring frequencies for specified microbiological, chemical and radionuclide contaminants.  Primary contaminants are </w:t>
      </w:r>
      <w:proofErr w:type="gramStart"/>
      <w:r>
        <w:rPr>
          <w:rFonts w:ascii="Arial" w:hAnsi="Arial" w:cs="Arial"/>
          <w:sz w:val="16"/>
        </w:rPr>
        <w:t>those, which</w:t>
      </w:r>
      <w:proofErr w:type="gramEnd"/>
      <w:r>
        <w:rPr>
          <w:rFonts w:ascii="Arial" w:hAnsi="Arial" w:cs="Arial"/>
          <w:sz w:val="16"/>
        </w:rPr>
        <w:t xml:space="preserve"> may have an adverse health effect.  Secondary contaminants are </w:t>
      </w:r>
      <w:proofErr w:type="gramStart"/>
      <w:r>
        <w:rPr>
          <w:rFonts w:ascii="Arial" w:hAnsi="Arial" w:cs="Arial"/>
          <w:sz w:val="16"/>
        </w:rPr>
        <w:t>those, which</w:t>
      </w:r>
      <w:proofErr w:type="gramEnd"/>
      <w:r>
        <w:rPr>
          <w:rFonts w:ascii="Arial" w:hAnsi="Arial" w:cs="Arial"/>
          <w:sz w:val="16"/>
        </w:rPr>
        <w:t xml:space="preserve"> may adversely affect the aesthetic quality of the drinking water. The regulation includes the provisions adopted by the federal Safe Drinking Water Act of 1974.  The state has direct enforcement responsibility for all public water systems with 200 or more service connections.</w:t>
      </w:r>
    </w:p>
    <w:p w14:paraId="38CCB47D" w14:textId="77777777" w:rsidR="001C2AF9" w:rsidRDefault="001C2AF9" w:rsidP="001C2AF9">
      <w:pPr>
        <w:tabs>
          <w:tab w:val="left" w:pos="5760"/>
          <w:tab w:val="left" w:pos="6480"/>
          <w:tab w:val="left" w:pos="7200"/>
          <w:tab w:val="left" w:pos="7920"/>
          <w:tab w:val="left" w:pos="8640"/>
        </w:tabs>
        <w:rPr>
          <w:rFonts w:ascii="Arial" w:hAnsi="Arial" w:cs="Arial"/>
          <w:sz w:val="16"/>
        </w:rPr>
      </w:pPr>
    </w:p>
    <w:p w14:paraId="2034E7F1" w14:textId="77777777" w:rsidR="001C2AF9" w:rsidRDefault="001C2AF9" w:rsidP="001C2AF9">
      <w:pPr>
        <w:tabs>
          <w:tab w:val="left" w:pos="840"/>
          <w:tab w:val="left" w:pos="1680"/>
          <w:tab w:val="left" w:pos="2520"/>
          <w:tab w:val="left" w:pos="3360"/>
          <w:tab w:val="left" w:pos="4200"/>
          <w:tab w:val="left" w:pos="5760"/>
          <w:tab w:val="left" w:pos="5880"/>
          <w:tab w:val="left" w:pos="6720"/>
          <w:tab w:val="left" w:pos="7560"/>
          <w:tab w:val="left" w:pos="8400"/>
          <w:tab w:val="left" w:pos="9240"/>
          <w:tab w:val="left" w:pos="10080"/>
        </w:tabs>
        <w:rPr>
          <w:rFonts w:ascii="Arial" w:hAnsi="Arial" w:cs="Arial"/>
          <w:sz w:val="16"/>
        </w:rPr>
      </w:pPr>
      <w:r>
        <w:rPr>
          <w:rFonts w:ascii="Arial" w:hAnsi="Arial" w:cs="Arial"/>
          <w:sz w:val="16"/>
        </w:rPr>
        <w:t>The Environmental Protection Agency (EPA) establishes monitoring requirements and maximum contaminant levels.  As the EPA develops new standards, California will amend state regulations, which establish water quality requirements for local water supplies.  This report includes the respective public health goal (PHG), or the federal maximum contaminant level goal (MCLG) for chemicals that do not yet have a PHG.</w:t>
      </w:r>
    </w:p>
    <w:p w14:paraId="6D0AC57E" w14:textId="77777777" w:rsidR="001C2AF9" w:rsidRPr="00E60043" w:rsidRDefault="001C2AF9">
      <w:pPr>
        <w:pStyle w:val="BodyText2"/>
        <w:rPr>
          <w:sz w:val="15"/>
          <w:szCs w:val="15"/>
        </w:rPr>
        <w:sectPr w:rsidR="001C2AF9" w:rsidRPr="00E60043">
          <w:type w:val="oddPage"/>
          <w:pgSz w:w="20160" w:h="12240" w:orient="landscape" w:code="5"/>
          <w:pgMar w:top="432" w:right="835" w:bottom="432" w:left="720" w:header="0" w:footer="0" w:gutter="0"/>
          <w:cols w:num="3" w:space="1440"/>
          <w:titlePg/>
          <w:docGrid w:linePitch="299"/>
        </w:sectPr>
      </w:pPr>
    </w:p>
    <w:p w14:paraId="51475D9F" w14:textId="77777777" w:rsidR="00140075" w:rsidRDefault="00140075">
      <w:pPr>
        <w:rPr>
          <w:rFonts w:ascii="Arial" w:hAnsi="Arial"/>
          <w:sz w:val="14"/>
        </w:rPr>
      </w:pPr>
    </w:p>
    <w:p w14:paraId="39DF7780" w14:textId="77777777" w:rsidR="00140075" w:rsidRDefault="00140075" w:rsidP="005D2911">
      <w:pPr>
        <w:tabs>
          <w:tab w:val="left" w:pos="180"/>
        </w:tabs>
        <w:rPr>
          <w:rFonts w:ascii="Arial" w:hAnsi="Arial"/>
          <w:sz w:val="14"/>
        </w:rPr>
      </w:pPr>
    </w:p>
    <w:p w14:paraId="4CF84211" w14:textId="77777777" w:rsidR="00140075" w:rsidRDefault="00140075">
      <w:pPr>
        <w:rPr>
          <w:rFonts w:ascii="Arial" w:hAnsi="Arial"/>
          <w:sz w:val="14"/>
        </w:rPr>
      </w:pPr>
    </w:p>
    <w:p w14:paraId="6B0B5479" w14:textId="77777777" w:rsidR="00140075" w:rsidRDefault="00140075">
      <w:pPr>
        <w:rPr>
          <w:rFonts w:ascii="Arial" w:hAnsi="Arial"/>
          <w:sz w:val="14"/>
        </w:rPr>
      </w:pPr>
    </w:p>
    <w:p w14:paraId="2CB49F0B" w14:textId="77777777" w:rsidR="00140075" w:rsidRDefault="00140075">
      <w:pPr>
        <w:rPr>
          <w:rFonts w:ascii="Arial" w:hAnsi="Arial"/>
          <w:sz w:val="14"/>
        </w:rPr>
      </w:pPr>
    </w:p>
    <w:p w14:paraId="284630DB" w14:textId="77777777" w:rsidR="00140075" w:rsidRDefault="00140075">
      <w:pPr>
        <w:rPr>
          <w:rFonts w:ascii="Arial" w:hAnsi="Arial"/>
          <w:sz w:val="14"/>
        </w:rPr>
      </w:pPr>
    </w:p>
    <w:p w14:paraId="27CCFC74" w14:textId="77777777" w:rsidR="00140075" w:rsidRDefault="00140075">
      <w:pPr>
        <w:rPr>
          <w:rFonts w:ascii="Arial" w:hAnsi="Arial"/>
          <w:sz w:val="14"/>
        </w:rPr>
      </w:pPr>
    </w:p>
    <w:p w14:paraId="7DFDBF22" w14:textId="77777777" w:rsidR="00140075" w:rsidRDefault="00140075">
      <w:pPr>
        <w:rPr>
          <w:rFonts w:ascii="Arial" w:hAnsi="Arial"/>
          <w:sz w:val="14"/>
        </w:rPr>
      </w:pPr>
    </w:p>
    <w:p w14:paraId="0A9A891F" w14:textId="77777777" w:rsidR="00140075" w:rsidRDefault="00140075">
      <w:pPr>
        <w:rPr>
          <w:rFonts w:ascii="Arial" w:hAnsi="Arial"/>
          <w:sz w:val="14"/>
        </w:rPr>
      </w:pPr>
    </w:p>
    <w:p w14:paraId="658B10D9" w14:textId="77777777" w:rsidR="00140075" w:rsidRDefault="00140075">
      <w:pPr>
        <w:rPr>
          <w:rFonts w:ascii="Arial" w:hAnsi="Arial"/>
          <w:sz w:val="14"/>
        </w:rPr>
      </w:pPr>
    </w:p>
    <w:p w14:paraId="23124394" w14:textId="77777777" w:rsidR="00140075" w:rsidRDefault="00140075">
      <w:pPr>
        <w:rPr>
          <w:rFonts w:ascii="Arial" w:hAnsi="Arial"/>
          <w:sz w:val="14"/>
        </w:rPr>
      </w:pPr>
    </w:p>
    <w:p w14:paraId="0EB74A14" w14:textId="77777777" w:rsidR="00140075" w:rsidRDefault="00140075">
      <w:pPr>
        <w:rPr>
          <w:rFonts w:ascii="Arial" w:hAnsi="Arial"/>
          <w:sz w:val="14"/>
        </w:rPr>
      </w:pPr>
    </w:p>
    <w:p w14:paraId="28A1956B" w14:textId="77777777" w:rsidR="00140075" w:rsidRDefault="00140075">
      <w:pPr>
        <w:rPr>
          <w:rFonts w:ascii="Arial" w:hAnsi="Arial"/>
          <w:sz w:val="14"/>
        </w:rPr>
      </w:pPr>
    </w:p>
    <w:p w14:paraId="59EDED88" w14:textId="77777777" w:rsidR="00140075" w:rsidRDefault="00140075">
      <w:pPr>
        <w:rPr>
          <w:rFonts w:ascii="Arial" w:hAnsi="Arial"/>
          <w:sz w:val="14"/>
        </w:rPr>
      </w:pPr>
    </w:p>
    <w:p w14:paraId="17BE5513" w14:textId="77777777" w:rsidR="00140075" w:rsidRDefault="00140075">
      <w:pPr>
        <w:rPr>
          <w:rFonts w:ascii="Arial" w:hAnsi="Arial"/>
          <w:sz w:val="14"/>
        </w:rPr>
      </w:pPr>
    </w:p>
    <w:p w14:paraId="7BD26522" w14:textId="77777777" w:rsidR="00140075" w:rsidRDefault="00140075">
      <w:pPr>
        <w:rPr>
          <w:rFonts w:ascii="Arial" w:hAnsi="Arial"/>
          <w:sz w:val="14"/>
        </w:rPr>
      </w:pPr>
    </w:p>
    <w:p w14:paraId="517EC223" w14:textId="77777777" w:rsidR="00140075" w:rsidRDefault="00140075">
      <w:pPr>
        <w:rPr>
          <w:rFonts w:ascii="Arial" w:hAnsi="Arial"/>
          <w:sz w:val="14"/>
        </w:rPr>
      </w:pPr>
    </w:p>
    <w:p w14:paraId="06EA8B11" w14:textId="77777777" w:rsidR="00140075" w:rsidRDefault="00140075">
      <w:pPr>
        <w:rPr>
          <w:rFonts w:ascii="Arial" w:hAnsi="Arial"/>
          <w:sz w:val="14"/>
        </w:rPr>
      </w:pPr>
    </w:p>
    <w:p w14:paraId="6EE5B030" w14:textId="77777777" w:rsidR="00140075" w:rsidRDefault="00140075">
      <w:pPr>
        <w:rPr>
          <w:rFonts w:ascii="Arial" w:hAnsi="Arial"/>
          <w:sz w:val="14"/>
        </w:rPr>
      </w:pPr>
    </w:p>
    <w:p w14:paraId="7CA5174C" w14:textId="77777777" w:rsidR="00140075" w:rsidRDefault="00140075">
      <w:pPr>
        <w:rPr>
          <w:rFonts w:ascii="Arial" w:hAnsi="Arial"/>
          <w:sz w:val="14"/>
        </w:rPr>
      </w:pPr>
    </w:p>
    <w:p w14:paraId="647BB42C" w14:textId="77777777" w:rsidR="00140075" w:rsidRDefault="00140075">
      <w:pPr>
        <w:rPr>
          <w:rFonts w:ascii="Arial" w:hAnsi="Arial"/>
          <w:sz w:val="14"/>
        </w:rPr>
      </w:pPr>
    </w:p>
    <w:p w14:paraId="78BBD5AC" w14:textId="77777777" w:rsidR="00140075" w:rsidRDefault="00140075">
      <w:pPr>
        <w:rPr>
          <w:rFonts w:ascii="Arial" w:hAnsi="Arial"/>
          <w:sz w:val="14"/>
        </w:rPr>
      </w:pPr>
    </w:p>
    <w:p w14:paraId="59011195" w14:textId="77777777" w:rsidR="00140075" w:rsidRDefault="00140075">
      <w:pPr>
        <w:rPr>
          <w:rFonts w:ascii="Arial" w:hAnsi="Arial"/>
          <w:sz w:val="14"/>
        </w:rPr>
      </w:pPr>
    </w:p>
    <w:p w14:paraId="190C62C3" w14:textId="77777777" w:rsidR="00140075" w:rsidRDefault="00140075">
      <w:pPr>
        <w:rPr>
          <w:rFonts w:ascii="Arial" w:hAnsi="Arial"/>
          <w:sz w:val="14"/>
        </w:rPr>
      </w:pPr>
    </w:p>
    <w:p w14:paraId="0B35A052" w14:textId="77777777" w:rsidR="00140075" w:rsidRDefault="00140075">
      <w:pPr>
        <w:rPr>
          <w:rFonts w:ascii="Arial" w:hAnsi="Arial"/>
          <w:sz w:val="14"/>
        </w:rPr>
      </w:pPr>
    </w:p>
    <w:p w14:paraId="23541639" w14:textId="77777777" w:rsidR="00140075" w:rsidRDefault="00140075">
      <w:pPr>
        <w:rPr>
          <w:rFonts w:ascii="Arial" w:hAnsi="Arial"/>
          <w:sz w:val="14"/>
        </w:rPr>
      </w:pPr>
    </w:p>
    <w:p w14:paraId="6BE55787" w14:textId="77777777" w:rsidR="00140075" w:rsidRDefault="00140075">
      <w:pPr>
        <w:rPr>
          <w:rFonts w:ascii="Arial" w:hAnsi="Arial"/>
          <w:sz w:val="14"/>
        </w:rPr>
      </w:pPr>
    </w:p>
    <w:p w14:paraId="585BD98A" w14:textId="77777777" w:rsidR="00140075" w:rsidRDefault="00140075">
      <w:pPr>
        <w:rPr>
          <w:rFonts w:ascii="Arial" w:hAnsi="Arial"/>
          <w:sz w:val="14"/>
        </w:rPr>
      </w:pPr>
    </w:p>
    <w:p w14:paraId="56B57AF1" w14:textId="77777777" w:rsidR="00140075" w:rsidRDefault="00140075">
      <w:pPr>
        <w:rPr>
          <w:rFonts w:ascii="Arial" w:hAnsi="Arial"/>
          <w:sz w:val="14"/>
        </w:rPr>
      </w:pPr>
    </w:p>
    <w:p w14:paraId="0B3A5A67" w14:textId="77777777" w:rsidR="00140075" w:rsidRDefault="00140075">
      <w:pPr>
        <w:rPr>
          <w:rFonts w:ascii="Arial" w:hAnsi="Arial"/>
          <w:sz w:val="14"/>
        </w:rPr>
      </w:pPr>
    </w:p>
    <w:p w14:paraId="58AAD5A4" w14:textId="77777777" w:rsidR="00140075" w:rsidRDefault="00140075">
      <w:pPr>
        <w:rPr>
          <w:rFonts w:ascii="Arial" w:hAnsi="Arial"/>
          <w:sz w:val="14"/>
        </w:rPr>
      </w:pPr>
    </w:p>
    <w:p w14:paraId="2CD2E592" w14:textId="77777777" w:rsidR="00140075" w:rsidRDefault="00140075">
      <w:pPr>
        <w:rPr>
          <w:rFonts w:ascii="Arial" w:hAnsi="Arial"/>
          <w:sz w:val="14"/>
        </w:rPr>
      </w:pPr>
    </w:p>
    <w:p w14:paraId="31BDE895" w14:textId="77777777" w:rsidR="00140075" w:rsidRDefault="00140075">
      <w:pPr>
        <w:rPr>
          <w:rFonts w:ascii="Arial" w:hAnsi="Arial"/>
          <w:sz w:val="14"/>
        </w:rPr>
      </w:pPr>
    </w:p>
    <w:p w14:paraId="5D906E19" w14:textId="77777777" w:rsidR="00140075" w:rsidRDefault="00140075">
      <w:pPr>
        <w:rPr>
          <w:rFonts w:ascii="Arial" w:hAnsi="Arial"/>
          <w:sz w:val="14"/>
        </w:rPr>
      </w:pPr>
    </w:p>
    <w:p w14:paraId="08DCAA59" w14:textId="77777777" w:rsidR="00140075" w:rsidRDefault="00140075">
      <w:pPr>
        <w:rPr>
          <w:rFonts w:ascii="Arial" w:hAnsi="Arial"/>
          <w:sz w:val="14"/>
        </w:rPr>
      </w:pPr>
    </w:p>
    <w:p w14:paraId="147FD613" w14:textId="77777777" w:rsidR="00140075" w:rsidRDefault="00140075">
      <w:pPr>
        <w:rPr>
          <w:rFonts w:ascii="Arial" w:hAnsi="Arial"/>
          <w:sz w:val="14"/>
        </w:rPr>
      </w:pPr>
    </w:p>
    <w:p w14:paraId="07446428" w14:textId="77777777" w:rsidR="00140075" w:rsidRDefault="00140075">
      <w:pPr>
        <w:rPr>
          <w:rFonts w:ascii="Arial" w:hAnsi="Arial"/>
          <w:sz w:val="14"/>
        </w:rPr>
      </w:pPr>
    </w:p>
    <w:p w14:paraId="65C3106C" w14:textId="77777777" w:rsidR="00140075" w:rsidRDefault="00140075">
      <w:pPr>
        <w:rPr>
          <w:rFonts w:ascii="Arial" w:hAnsi="Arial"/>
          <w:sz w:val="14"/>
        </w:rPr>
      </w:pPr>
    </w:p>
    <w:p w14:paraId="0759DA6D" w14:textId="77777777" w:rsidR="00140075" w:rsidRDefault="00140075">
      <w:pPr>
        <w:rPr>
          <w:rFonts w:ascii="Arial" w:hAnsi="Arial"/>
          <w:sz w:val="14"/>
        </w:rPr>
      </w:pPr>
    </w:p>
    <w:p w14:paraId="1D1D3D40" w14:textId="77777777" w:rsidR="00140075" w:rsidRDefault="00140075">
      <w:pPr>
        <w:rPr>
          <w:rFonts w:ascii="Arial" w:hAnsi="Arial"/>
          <w:sz w:val="14"/>
        </w:rPr>
      </w:pPr>
    </w:p>
    <w:p w14:paraId="05C375D4" w14:textId="77777777" w:rsidR="00140075" w:rsidRDefault="00140075">
      <w:pPr>
        <w:rPr>
          <w:rFonts w:ascii="Arial" w:hAnsi="Arial"/>
          <w:sz w:val="14"/>
        </w:rPr>
      </w:pPr>
    </w:p>
    <w:p w14:paraId="368BF49F" w14:textId="77777777" w:rsidR="00140075" w:rsidRDefault="00140075">
      <w:pPr>
        <w:rPr>
          <w:rFonts w:ascii="Arial" w:hAnsi="Arial"/>
          <w:sz w:val="14"/>
        </w:rPr>
      </w:pPr>
    </w:p>
    <w:p w14:paraId="323450DA" w14:textId="77777777" w:rsidR="00140075" w:rsidRDefault="00140075">
      <w:pPr>
        <w:rPr>
          <w:rFonts w:ascii="Arial" w:hAnsi="Arial"/>
          <w:sz w:val="14"/>
        </w:rPr>
      </w:pPr>
    </w:p>
    <w:p w14:paraId="1C0E93EA" w14:textId="77777777" w:rsidR="00140075" w:rsidRDefault="00140075">
      <w:pPr>
        <w:rPr>
          <w:rFonts w:ascii="Arial" w:hAnsi="Arial"/>
          <w:sz w:val="14"/>
        </w:rPr>
      </w:pPr>
    </w:p>
    <w:p w14:paraId="764D2DE1" w14:textId="77777777" w:rsidR="00140075" w:rsidRDefault="00140075">
      <w:pPr>
        <w:rPr>
          <w:rFonts w:ascii="Arial" w:hAnsi="Arial"/>
          <w:sz w:val="14"/>
        </w:rPr>
      </w:pPr>
    </w:p>
    <w:p w14:paraId="09E60195" w14:textId="77777777" w:rsidR="00140075" w:rsidRDefault="00140075">
      <w:pPr>
        <w:rPr>
          <w:rFonts w:ascii="Arial" w:hAnsi="Arial"/>
          <w:sz w:val="14"/>
        </w:rPr>
      </w:pPr>
    </w:p>
    <w:p w14:paraId="57D779E2" w14:textId="77777777" w:rsidR="00140075" w:rsidRDefault="00140075">
      <w:pPr>
        <w:rPr>
          <w:rFonts w:ascii="Arial" w:hAnsi="Arial"/>
          <w:sz w:val="14"/>
        </w:rPr>
      </w:pPr>
    </w:p>
    <w:p w14:paraId="006BBB42" w14:textId="77777777" w:rsidR="00140075" w:rsidRDefault="00140075">
      <w:pPr>
        <w:rPr>
          <w:rFonts w:ascii="Arial" w:hAnsi="Arial"/>
          <w:sz w:val="14"/>
        </w:rPr>
      </w:pPr>
    </w:p>
    <w:p w14:paraId="3FFB7286" w14:textId="77777777" w:rsidR="00140075" w:rsidRDefault="00140075">
      <w:pPr>
        <w:rPr>
          <w:rFonts w:ascii="Arial" w:hAnsi="Arial"/>
          <w:sz w:val="14"/>
        </w:rPr>
      </w:pPr>
    </w:p>
    <w:p w14:paraId="2C654437" w14:textId="77777777" w:rsidR="00140075" w:rsidRDefault="00140075">
      <w:pPr>
        <w:rPr>
          <w:rFonts w:ascii="Arial" w:hAnsi="Arial"/>
          <w:sz w:val="14"/>
        </w:rPr>
      </w:pPr>
    </w:p>
    <w:p w14:paraId="43F6C680" w14:textId="77777777" w:rsidR="00140075" w:rsidRDefault="00140075">
      <w:pPr>
        <w:rPr>
          <w:rFonts w:ascii="Arial" w:hAnsi="Arial"/>
          <w:sz w:val="14"/>
        </w:rPr>
      </w:pPr>
    </w:p>
    <w:p w14:paraId="6D29F224" w14:textId="77777777" w:rsidR="00140075" w:rsidRDefault="00140075">
      <w:pPr>
        <w:rPr>
          <w:rFonts w:ascii="Arial" w:hAnsi="Arial"/>
          <w:sz w:val="14"/>
        </w:rPr>
      </w:pPr>
    </w:p>
    <w:p w14:paraId="7D3B4084" w14:textId="77777777" w:rsidR="00140075" w:rsidRDefault="00140075">
      <w:pPr>
        <w:rPr>
          <w:rFonts w:ascii="Arial" w:hAnsi="Arial"/>
          <w:sz w:val="14"/>
        </w:rPr>
      </w:pPr>
    </w:p>
    <w:p w14:paraId="65270874" w14:textId="77777777" w:rsidR="00140075" w:rsidRDefault="00140075">
      <w:pPr>
        <w:rPr>
          <w:rFonts w:ascii="Arial" w:hAnsi="Arial"/>
          <w:sz w:val="14"/>
        </w:rPr>
      </w:pPr>
    </w:p>
    <w:p w14:paraId="257C37C3" w14:textId="77777777" w:rsidR="00140075" w:rsidRDefault="00140075">
      <w:pPr>
        <w:rPr>
          <w:rFonts w:ascii="Arial" w:hAnsi="Arial"/>
          <w:sz w:val="14"/>
        </w:rPr>
      </w:pPr>
    </w:p>
    <w:p w14:paraId="297403B7" w14:textId="77777777" w:rsidR="00140075" w:rsidRDefault="00140075">
      <w:pPr>
        <w:rPr>
          <w:rFonts w:ascii="Arial" w:hAnsi="Arial"/>
          <w:sz w:val="14"/>
        </w:rPr>
      </w:pPr>
    </w:p>
    <w:p w14:paraId="62BF4F15" w14:textId="77777777" w:rsidR="00140075" w:rsidRDefault="00140075">
      <w:pPr>
        <w:rPr>
          <w:rFonts w:ascii="Arial" w:hAnsi="Arial"/>
          <w:sz w:val="14"/>
        </w:rPr>
      </w:pPr>
    </w:p>
    <w:p w14:paraId="6049BD08" w14:textId="77777777" w:rsidR="00140075" w:rsidRDefault="00140075">
      <w:pPr>
        <w:rPr>
          <w:rFonts w:ascii="Arial" w:hAnsi="Arial"/>
          <w:sz w:val="14"/>
        </w:rPr>
      </w:pPr>
    </w:p>
    <w:p w14:paraId="07E5C509" w14:textId="77777777" w:rsidR="00140075" w:rsidRDefault="00140075">
      <w:pPr>
        <w:rPr>
          <w:rFonts w:ascii="Arial" w:hAnsi="Arial"/>
          <w:sz w:val="14"/>
        </w:rPr>
      </w:pPr>
    </w:p>
    <w:p w14:paraId="14C497AE" w14:textId="77777777" w:rsidR="00140075" w:rsidRDefault="00140075">
      <w:pPr>
        <w:rPr>
          <w:rFonts w:ascii="Arial" w:hAnsi="Arial"/>
          <w:sz w:val="14"/>
        </w:rPr>
      </w:pPr>
    </w:p>
    <w:p w14:paraId="54FBA488" w14:textId="77777777" w:rsidR="00140075" w:rsidRDefault="00140075">
      <w:pPr>
        <w:rPr>
          <w:rFonts w:ascii="Arial" w:hAnsi="Arial"/>
          <w:sz w:val="14"/>
        </w:rPr>
      </w:pPr>
    </w:p>
    <w:p w14:paraId="54E3E9B2" w14:textId="77777777" w:rsidR="00140075" w:rsidRDefault="00140075">
      <w:pPr>
        <w:rPr>
          <w:rFonts w:ascii="Arial" w:hAnsi="Arial"/>
          <w:sz w:val="14"/>
        </w:rPr>
      </w:pPr>
    </w:p>
    <w:p w14:paraId="468927E8" w14:textId="77777777" w:rsidR="00140075" w:rsidRDefault="00140075">
      <w:pPr>
        <w:rPr>
          <w:rFonts w:ascii="Arial" w:hAnsi="Arial"/>
          <w:sz w:val="14"/>
        </w:rPr>
      </w:pPr>
    </w:p>
    <w:p w14:paraId="16CCCBBF" w14:textId="77777777" w:rsidR="00140075" w:rsidRDefault="00140075">
      <w:pPr>
        <w:rPr>
          <w:rFonts w:ascii="Arial" w:hAnsi="Arial"/>
          <w:sz w:val="14"/>
        </w:rPr>
      </w:pPr>
    </w:p>
    <w:p w14:paraId="49B11768" w14:textId="77777777" w:rsidR="00140075" w:rsidRDefault="00140075">
      <w:pPr>
        <w:rPr>
          <w:rFonts w:ascii="Arial" w:hAnsi="Arial"/>
          <w:sz w:val="14"/>
        </w:rPr>
      </w:pPr>
    </w:p>
    <w:p w14:paraId="29DBD363" w14:textId="77777777" w:rsidR="00140075" w:rsidRDefault="00140075">
      <w:pPr>
        <w:rPr>
          <w:rFonts w:ascii="Arial" w:hAnsi="Arial"/>
          <w:sz w:val="14"/>
        </w:rPr>
      </w:pPr>
    </w:p>
    <w:p w14:paraId="7149584D" w14:textId="77777777" w:rsidR="00140075" w:rsidRDefault="00140075">
      <w:pPr>
        <w:rPr>
          <w:rFonts w:ascii="Arial" w:hAnsi="Arial"/>
          <w:sz w:val="14"/>
        </w:rPr>
      </w:pPr>
    </w:p>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088"/>
        <w:gridCol w:w="1080"/>
        <w:gridCol w:w="1170"/>
        <w:gridCol w:w="967"/>
        <w:gridCol w:w="743"/>
        <w:gridCol w:w="900"/>
        <w:gridCol w:w="900"/>
        <w:gridCol w:w="4590"/>
      </w:tblGrid>
      <w:tr w:rsidR="00140075" w14:paraId="54B21094" w14:textId="77777777" w:rsidTr="00DD2761">
        <w:trPr>
          <w:cantSplit/>
          <w:trHeight w:val="350"/>
        </w:trPr>
        <w:tc>
          <w:tcPr>
            <w:tcW w:w="12438" w:type="dxa"/>
            <w:gridSpan w:val="8"/>
            <w:shd w:val="clear" w:color="auto" w:fill="FFFFFF"/>
          </w:tcPr>
          <w:p w14:paraId="25CD6BEC" w14:textId="08E54667" w:rsidR="00140075" w:rsidRDefault="005B65CE" w:rsidP="00104D1D">
            <w:pPr>
              <w:pStyle w:val="Heading2"/>
              <w:jc w:val="center"/>
              <w:rPr>
                <w:rFonts w:ascii="Arial" w:hAnsi="Arial" w:cs="Arial"/>
                <w:b/>
                <w:bCs/>
              </w:rPr>
            </w:pPr>
            <w:r>
              <w:rPr>
                <w:rFonts w:ascii="Arial" w:hAnsi="Arial" w:cs="Arial"/>
                <w:b/>
                <w:bCs/>
              </w:rPr>
              <w:t>SUMMARY  OF</w:t>
            </w:r>
            <w:r w:rsidR="00981505">
              <w:rPr>
                <w:rFonts w:ascii="Arial" w:hAnsi="Arial" w:cs="Arial"/>
                <w:b/>
                <w:bCs/>
              </w:rPr>
              <w:t xml:space="preserve"> </w:t>
            </w:r>
            <w:r w:rsidR="00140075">
              <w:rPr>
                <w:rFonts w:ascii="Arial" w:hAnsi="Arial" w:cs="Arial"/>
                <w:b/>
                <w:bCs/>
              </w:rPr>
              <w:t xml:space="preserve"> WATER</w:t>
            </w:r>
            <w:r w:rsidR="00981505">
              <w:rPr>
                <w:rFonts w:ascii="Arial" w:hAnsi="Arial" w:cs="Arial"/>
                <w:b/>
                <w:bCs/>
              </w:rPr>
              <w:t xml:space="preserve"> </w:t>
            </w:r>
            <w:r w:rsidR="00140075">
              <w:rPr>
                <w:rFonts w:ascii="Arial" w:hAnsi="Arial" w:cs="Arial"/>
                <w:b/>
                <w:bCs/>
              </w:rPr>
              <w:t xml:space="preserve"> QUALITY </w:t>
            </w:r>
            <w:r w:rsidR="00981505">
              <w:rPr>
                <w:rFonts w:ascii="Arial" w:hAnsi="Arial" w:cs="Arial"/>
                <w:b/>
                <w:bCs/>
              </w:rPr>
              <w:t xml:space="preserve"> </w:t>
            </w:r>
            <w:r w:rsidR="00140075">
              <w:rPr>
                <w:rFonts w:ascii="Arial" w:hAnsi="Arial" w:cs="Arial"/>
                <w:b/>
                <w:bCs/>
              </w:rPr>
              <w:t>DATA</w:t>
            </w:r>
            <w:r w:rsidR="00981505">
              <w:rPr>
                <w:rFonts w:ascii="Arial" w:hAnsi="Arial" w:cs="Arial"/>
                <w:b/>
                <w:bCs/>
              </w:rPr>
              <w:t xml:space="preserve"> </w:t>
            </w:r>
            <w:r w:rsidR="00140075">
              <w:rPr>
                <w:rFonts w:ascii="Arial" w:hAnsi="Arial" w:cs="Arial"/>
                <w:b/>
                <w:bCs/>
              </w:rPr>
              <w:t xml:space="preserve"> FOR </w:t>
            </w:r>
            <w:r w:rsidR="00981505">
              <w:rPr>
                <w:rFonts w:ascii="Arial" w:hAnsi="Arial" w:cs="Arial"/>
                <w:b/>
                <w:bCs/>
              </w:rPr>
              <w:t xml:space="preserve"> </w:t>
            </w:r>
            <w:r w:rsidR="00140075">
              <w:rPr>
                <w:rFonts w:ascii="Arial" w:hAnsi="Arial" w:cs="Arial"/>
                <w:b/>
                <w:bCs/>
              </w:rPr>
              <w:t>THE</w:t>
            </w:r>
            <w:r w:rsidR="00981505">
              <w:rPr>
                <w:rFonts w:ascii="Arial" w:hAnsi="Arial" w:cs="Arial"/>
                <w:b/>
                <w:bCs/>
              </w:rPr>
              <w:t xml:space="preserve"> </w:t>
            </w:r>
            <w:r w:rsidR="00140075">
              <w:rPr>
                <w:rFonts w:ascii="Arial" w:hAnsi="Arial" w:cs="Arial"/>
                <w:b/>
                <w:bCs/>
              </w:rPr>
              <w:t xml:space="preserve"> YEAR </w:t>
            </w:r>
            <w:r w:rsidR="00981505">
              <w:rPr>
                <w:rFonts w:ascii="Arial" w:hAnsi="Arial" w:cs="Arial"/>
                <w:b/>
                <w:bCs/>
              </w:rPr>
              <w:t xml:space="preserve"> </w:t>
            </w:r>
            <w:r w:rsidR="00DA14D0">
              <w:rPr>
                <w:rFonts w:ascii="Arial" w:hAnsi="Arial" w:cs="Arial"/>
                <w:b/>
                <w:bCs/>
              </w:rPr>
              <w:t>202</w:t>
            </w:r>
            <w:r w:rsidR="009B3CED">
              <w:rPr>
                <w:rFonts w:ascii="Arial" w:hAnsi="Arial" w:cs="Arial"/>
                <w:b/>
                <w:bCs/>
              </w:rPr>
              <w:t>2</w:t>
            </w:r>
          </w:p>
        </w:tc>
      </w:tr>
      <w:tr w:rsidR="00140075" w14:paraId="10FEB60B" w14:textId="77777777" w:rsidTr="00DD2761">
        <w:trPr>
          <w:cantSplit/>
        </w:trPr>
        <w:tc>
          <w:tcPr>
            <w:tcW w:w="12438" w:type="dxa"/>
            <w:gridSpan w:val="8"/>
            <w:shd w:val="clear" w:color="auto" w:fill="FFFFFF"/>
            <w:vAlign w:val="center"/>
          </w:tcPr>
          <w:p w14:paraId="4E32E16B" w14:textId="77777777" w:rsidR="00140075" w:rsidRPr="00562CA9" w:rsidRDefault="00140075">
            <w:pPr>
              <w:pStyle w:val="Heading1"/>
              <w:rPr>
                <w:b w:val="0"/>
                <w:caps/>
                <w:spacing w:val="0"/>
                <w:sz w:val="24"/>
                <w:szCs w:val="24"/>
              </w:rPr>
            </w:pPr>
            <w:r w:rsidRPr="00562CA9">
              <w:rPr>
                <w:b w:val="0"/>
                <w:caps/>
                <w:spacing w:val="0"/>
                <w:sz w:val="24"/>
                <w:szCs w:val="24"/>
              </w:rPr>
              <w:t>Primary Standards – Mandated Health Related Standards</w:t>
            </w:r>
          </w:p>
        </w:tc>
      </w:tr>
      <w:tr w:rsidR="00B8444F" w14:paraId="730EFE18" w14:textId="77777777" w:rsidTr="008D0301">
        <w:trPr>
          <w:cantSplit/>
        </w:trPr>
        <w:tc>
          <w:tcPr>
            <w:tcW w:w="2088" w:type="dxa"/>
            <w:shd w:val="clear" w:color="auto" w:fill="FFFFFF"/>
            <w:vAlign w:val="center"/>
          </w:tcPr>
          <w:p w14:paraId="169A7441" w14:textId="77777777" w:rsidR="00140075" w:rsidRDefault="00140075">
            <w:pPr>
              <w:rPr>
                <w:rFonts w:ascii="Arial" w:eastAsia="Arial Unicode MS" w:hAnsi="Arial"/>
                <w:b/>
                <w:sz w:val="14"/>
              </w:rPr>
            </w:pPr>
            <w:r>
              <w:rPr>
                <w:rFonts w:ascii="Arial" w:hAnsi="Arial"/>
                <w:b/>
                <w:sz w:val="14"/>
              </w:rPr>
              <w:t>Contaminant</w:t>
            </w:r>
          </w:p>
        </w:tc>
        <w:tc>
          <w:tcPr>
            <w:tcW w:w="1080" w:type="dxa"/>
            <w:shd w:val="clear" w:color="auto" w:fill="FFFFFF"/>
            <w:vAlign w:val="center"/>
          </w:tcPr>
          <w:p w14:paraId="3E6A9431" w14:textId="77777777" w:rsidR="00140075" w:rsidRDefault="00140075">
            <w:pPr>
              <w:jc w:val="center"/>
              <w:rPr>
                <w:rFonts w:ascii="Arial" w:hAnsi="Arial"/>
                <w:b/>
                <w:sz w:val="14"/>
              </w:rPr>
            </w:pPr>
            <w:r>
              <w:rPr>
                <w:rFonts w:ascii="Arial" w:hAnsi="Arial"/>
                <w:b/>
                <w:sz w:val="14"/>
              </w:rPr>
              <w:t>Violation</w:t>
            </w:r>
          </w:p>
          <w:p w14:paraId="19C3E695" w14:textId="77777777" w:rsidR="00140075" w:rsidRDefault="00140075">
            <w:pPr>
              <w:jc w:val="center"/>
              <w:rPr>
                <w:rFonts w:ascii="Arial" w:eastAsia="Arial Unicode MS" w:hAnsi="Arial"/>
                <w:b/>
                <w:sz w:val="14"/>
              </w:rPr>
            </w:pPr>
            <w:r>
              <w:rPr>
                <w:rFonts w:ascii="Arial" w:hAnsi="Arial"/>
                <w:b/>
                <w:sz w:val="14"/>
              </w:rPr>
              <w:t>Y/N</w:t>
            </w:r>
          </w:p>
        </w:tc>
        <w:tc>
          <w:tcPr>
            <w:tcW w:w="1170" w:type="dxa"/>
            <w:shd w:val="clear" w:color="auto" w:fill="FFFFFF"/>
            <w:vAlign w:val="center"/>
          </w:tcPr>
          <w:p w14:paraId="0B71A03F" w14:textId="77777777" w:rsidR="00140075" w:rsidRDefault="00712824" w:rsidP="00712824">
            <w:pPr>
              <w:jc w:val="center"/>
              <w:rPr>
                <w:rFonts w:ascii="Arial" w:eastAsia="Arial Unicode MS" w:hAnsi="Arial"/>
                <w:b/>
                <w:sz w:val="14"/>
              </w:rPr>
            </w:pPr>
            <w:r>
              <w:rPr>
                <w:rFonts w:ascii="Arial" w:hAnsi="Arial"/>
                <w:b/>
                <w:sz w:val="14"/>
              </w:rPr>
              <w:t xml:space="preserve">Highest No. of </w:t>
            </w:r>
            <w:r w:rsidR="00140075">
              <w:rPr>
                <w:rFonts w:ascii="Arial" w:hAnsi="Arial"/>
                <w:b/>
                <w:sz w:val="14"/>
              </w:rPr>
              <w:t>Detect</w:t>
            </w:r>
            <w:r>
              <w:rPr>
                <w:rFonts w:ascii="Arial" w:hAnsi="Arial"/>
                <w:b/>
                <w:sz w:val="14"/>
              </w:rPr>
              <w:t>ions</w:t>
            </w:r>
          </w:p>
        </w:tc>
        <w:tc>
          <w:tcPr>
            <w:tcW w:w="967" w:type="dxa"/>
            <w:shd w:val="clear" w:color="auto" w:fill="FFFFFF"/>
            <w:vAlign w:val="center"/>
          </w:tcPr>
          <w:p w14:paraId="211D5A9E" w14:textId="77777777" w:rsidR="00140075" w:rsidRDefault="00140075">
            <w:pPr>
              <w:jc w:val="center"/>
              <w:rPr>
                <w:rFonts w:ascii="Arial" w:eastAsia="Arial Unicode MS" w:hAnsi="Arial"/>
                <w:b/>
                <w:sz w:val="14"/>
              </w:rPr>
            </w:pPr>
          </w:p>
        </w:tc>
        <w:tc>
          <w:tcPr>
            <w:tcW w:w="743" w:type="dxa"/>
            <w:shd w:val="clear" w:color="auto" w:fill="FFFFFF"/>
            <w:vAlign w:val="center"/>
          </w:tcPr>
          <w:p w14:paraId="7E2A2F0B" w14:textId="77777777" w:rsidR="00140075" w:rsidRDefault="00140075">
            <w:pPr>
              <w:jc w:val="center"/>
              <w:rPr>
                <w:rFonts w:ascii="Arial" w:eastAsia="Arial Unicode MS" w:hAnsi="Arial"/>
                <w:b/>
                <w:sz w:val="14"/>
              </w:rPr>
            </w:pPr>
          </w:p>
        </w:tc>
        <w:tc>
          <w:tcPr>
            <w:tcW w:w="900" w:type="dxa"/>
            <w:shd w:val="clear" w:color="auto" w:fill="FFFFFF"/>
            <w:vAlign w:val="center"/>
          </w:tcPr>
          <w:p w14:paraId="335BBC6C" w14:textId="77777777" w:rsidR="00140075" w:rsidRDefault="00140075">
            <w:pPr>
              <w:pStyle w:val="Heading5"/>
              <w:rPr>
                <w:rFonts w:eastAsia="Arial Unicode MS"/>
              </w:rPr>
            </w:pPr>
            <w:r>
              <w:rPr>
                <w:rFonts w:eastAsia="Arial Unicode MS"/>
              </w:rPr>
              <w:t>MCL</w:t>
            </w:r>
          </w:p>
        </w:tc>
        <w:tc>
          <w:tcPr>
            <w:tcW w:w="900" w:type="dxa"/>
            <w:shd w:val="clear" w:color="auto" w:fill="FFFFFF"/>
            <w:vAlign w:val="center"/>
          </w:tcPr>
          <w:p w14:paraId="615845C9" w14:textId="77777777" w:rsidR="00140075" w:rsidRDefault="00140075">
            <w:pPr>
              <w:jc w:val="center"/>
              <w:rPr>
                <w:rFonts w:ascii="Arial" w:eastAsia="Arial Unicode MS" w:hAnsi="Arial"/>
                <w:b/>
                <w:sz w:val="14"/>
              </w:rPr>
            </w:pPr>
            <w:r>
              <w:rPr>
                <w:rFonts w:ascii="Arial" w:hAnsi="Arial"/>
                <w:b/>
                <w:sz w:val="14"/>
              </w:rPr>
              <w:t>PHG</w:t>
            </w:r>
          </w:p>
        </w:tc>
        <w:tc>
          <w:tcPr>
            <w:tcW w:w="4590" w:type="dxa"/>
            <w:shd w:val="clear" w:color="auto" w:fill="FFFFFF"/>
            <w:vAlign w:val="center"/>
          </w:tcPr>
          <w:p w14:paraId="127A25F6" w14:textId="77777777" w:rsidR="00140075" w:rsidRDefault="00140075">
            <w:pPr>
              <w:pStyle w:val="Heading3"/>
              <w:jc w:val="center"/>
              <w:rPr>
                <w:rFonts w:eastAsia="Arial Unicode MS"/>
                <w:bCs w:val="0"/>
                <w:caps w:val="0"/>
                <w:szCs w:val="24"/>
              </w:rPr>
            </w:pPr>
            <w:r>
              <w:rPr>
                <w:bCs w:val="0"/>
                <w:caps w:val="0"/>
                <w:szCs w:val="24"/>
              </w:rPr>
              <w:t>Likely Source of Contamination</w:t>
            </w:r>
          </w:p>
        </w:tc>
      </w:tr>
      <w:tr w:rsidR="00140075" w14:paraId="4F60C8EF" w14:textId="77777777" w:rsidTr="00DD2761">
        <w:trPr>
          <w:cantSplit/>
        </w:trPr>
        <w:tc>
          <w:tcPr>
            <w:tcW w:w="12438" w:type="dxa"/>
            <w:gridSpan w:val="8"/>
            <w:shd w:val="clear" w:color="auto" w:fill="FFFFFF"/>
            <w:vAlign w:val="center"/>
          </w:tcPr>
          <w:p w14:paraId="2136D39C" w14:textId="77777777" w:rsidR="00140075" w:rsidRDefault="00140075">
            <w:pPr>
              <w:pStyle w:val="Heading1"/>
              <w:rPr>
                <w:rFonts w:ascii="Arial" w:hAnsi="Arial"/>
                <w:spacing w:val="0"/>
                <w:sz w:val="14"/>
              </w:rPr>
            </w:pPr>
            <w:r>
              <w:rPr>
                <w:rFonts w:ascii="Arial" w:hAnsi="Arial"/>
                <w:spacing w:val="0"/>
                <w:sz w:val="14"/>
              </w:rPr>
              <w:t>Microbiological Contaminants</w:t>
            </w:r>
          </w:p>
        </w:tc>
      </w:tr>
      <w:tr w:rsidR="003116FD" w14:paraId="4A9DFEBC" w14:textId="77777777" w:rsidTr="008D0301">
        <w:trPr>
          <w:cantSplit/>
          <w:trHeight w:val="172"/>
        </w:trPr>
        <w:tc>
          <w:tcPr>
            <w:tcW w:w="2088" w:type="dxa"/>
            <w:tcBorders>
              <w:bottom w:val="single" w:sz="4" w:space="0" w:color="auto"/>
            </w:tcBorders>
            <w:shd w:val="clear" w:color="auto" w:fill="FFFFFF"/>
            <w:vAlign w:val="center"/>
          </w:tcPr>
          <w:p w14:paraId="6C760E9E" w14:textId="16692101" w:rsidR="003116FD" w:rsidRPr="009B3CED" w:rsidRDefault="003116FD" w:rsidP="009B3CED">
            <w:pPr>
              <w:pStyle w:val="Heading1"/>
              <w:rPr>
                <w:rFonts w:ascii="Arial" w:hAnsi="Arial"/>
                <w:b w:val="0"/>
                <w:bCs w:val="0"/>
                <w:spacing w:val="0"/>
                <w:sz w:val="14"/>
              </w:rPr>
            </w:pPr>
            <w:r>
              <w:rPr>
                <w:rFonts w:ascii="Arial" w:hAnsi="Arial"/>
                <w:b w:val="0"/>
                <w:bCs w:val="0"/>
                <w:spacing w:val="0"/>
                <w:sz w:val="14"/>
              </w:rPr>
              <w:t>E. coli</w:t>
            </w:r>
          </w:p>
        </w:tc>
        <w:tc>
          <w:tcPr>
            <w:tcW w:w="1080" w:type="dxa"/>
            <w:tcBorders>
              <w:bottom w:val="single" w:sz="4" w:space="0" w:color="auto"/>
            </w:tcBorders>
            <w:shd w:val="clear" w:color="auto" w:fill="FFFFFF"/>
            <w:vAlign w:val="center"/>
          </w:tcPr>
          <w:p w14:paraId="081BC720" w14:textId="77777777" w:rsidR="003116FD" w:rsidRDefault="003116FD" w:rsidP="00837602">
            <w:pPr>
              <w:pStyle w:val="Heading1"/>
              <w:jc w:val="center"/>
              <w:rPr>
                <w:rFonts w:ascii="Arial" w:hAnsi="Arial"/>
                <w:b w:val="0"/>
                <w:bCs w:val="0"/>
                <w:spacing w:val="0"/>
                <w:sz w:val="14"/>
              </w:rPr>
            </w:pPr>
            <w:r>
              <w:rPr>
                <w:rFonts w:ascii="Arial" w:hAnsi="Arial"/>
                <w:b w:val="0"/>
                <w:bCs w:val="0"/>
                <w:spacing w:val="0"/>
                <w:sz w:val="14"/>
              </w:rPr>
              <w:t>N</w:t>
            </w:r>
          </w:p>
        </w:tc>
        <w:tc>
          <w:tcPr>
            <w:tcW w:w="1170" w:type="dxa"/>
            <w:tcBorders>
              <w:bottom w:val="single" w:sz="4" w:space="0" w:color="auto"/>
            </w:tcBorders>
            <w:shd w:val="clear" w:color="auto" w:fill="FFFFFF"/>
            <w:vAlign w:val="center"/>
          </w:tcPr>
          <w:p w14:paraId="2CB2D6B1" w14:textId="77777777" w:rsidR="003116FD" w:rsidRDefault="003116FD" w:rsidP="00837602">
            <w:pPr>
              <w:pStyle w:val="Heading1"/>
              <w:jc w:val="center"/>
              <w:rPr>
                <w:rFonts w:ascii="Arial" w:hAnsi="Arial"/>
                <w:b w:val="0"/>
                <w:bCs w:val="0"/>
                <w:spacing w:val="0"/>
                <w:sz w:val="14"/>
              </w:rPr>
            </w:pPr>
            <w:r>
              <w:rPr>
                <w:rFonts w:ascii="Arial" w:hAnsi="Arial"/>
                <w:b w:val="0"/>
                <w:bCs w:val="0"/>
                <w:spacing w:val="0"/>
                <w:sz w:val="14"/>
              </w:rPr>
              <w:t>0</w:t>
            </w:r>
          </w:p>
        </w:tc>
        <w:tc>
          <w:tcPr>
            <w:tcW w:w="967" w:type="dxa"/>
            <w:tcBorders>
              <w:bottom w:val="single" w:sz="4" w:space="0" w:color="auto"/>
            </w:tcBorders>
            <w:shd w:val="clear" w:color="auto" w:fill="FFFFFF"/>
            <w:vAlign w:val="center"/>
          </w:tcPr>
          <w:p w14:paraId="63E30363" w14:textId="77777777" w:rsidR="003116FD" w:rsidRDefault="003116FD" w:rsidP="00837602">
            <w:pPr>
              <w:pStyle w:val="Heading1"/>
              <w:jc w:val="center"/>
              <w:rPr>
                <w:rFonts w:ascii="Arial" w:hAnsi="Arial"/>
                <w:b w:val="0"/>
                <w:bCs w:val="0"/>
                <w:spacing w:val="0"/>
                <w:sz w:val="14"/>
              </w:rPr>
            </w:pPr>
          </w:p>
        </w:tc>
        <w:tc>
          <w:tcPr>
            <w:tcW w:w="743" w:type="dxa"/>
            <w:tcBorders>
              <w:bottom w:val="single" w:sz="4" w:space="0" w:color="auto"/>
            </w:tcBorders>
            <w:shd w:val="clear" w:color="auto" w:fill="FFFFFF"/>
            <w:vAlign w:val="center"/>
          </w:tcPr>
          <w:p w14:paraId="1705EAEC" w14:textId="77777777" w:rsidR="003116FD" w:rsidRDefault="003116FD" w:rsidP="00837602">
            <w:pPr>
              <w:pStyle w:val="Heading1"/>
              <w:jc w:val="center"/>
              <w:rPr>
                <w:rFonts w:ascii="Arial" w:hAnsi="Arial"/>
                <w:b w:val="0"/>
                <w:bCs w:val="0"/>
                <w:spacing w:val="0"/>
                <w:sz w:val="14"/>
              </w:rPr>
            </w:pPr>
          </w:p>
        </w:tc>
        <w:tc>
          <w:tcPr>
            <w:tcW w:w="900" w:type="dxa"/>
            <w:tcBorders>
              <w:bottom w:val="single" w:sz="4" w:space="0" w:color="auto"/>
            </w:tcBorders>
            <w:shd w:val="clear" w:color="auto" w:fill="FFFFFF"/>
            <w:vAlign w:val="center"/>
          </w:tcPr>
          <w:p w14:paraId="5912202C" w14:textId="1338DD00" w:rsidR="003116FD" w:rsidRPr="009B3CED" w:rsidRDefault="009B3CED" w:rsidP="00837602">
            <w:pPr>
              <w:pStyle w:val="Heading1"/>
              <w:jc w:val="center"/>
              <w:rPr>
                <w:rFonts w:ascii="Arial" w:hAnsi="Arial"/>
                <w:b w:val="0"/>
                <w:bCs w:val="0"/>
                <w:spacing w:val="0"/>
                <w:sz w:val="14"/>
              </w:rPr>
            </w:pPr>
            <w:r w:rsidRPr="009B3CED">
              <w:rPr>
                <w:b w:val="0"/>
                <w:bCs w:val="0"/>
                <w:sz w:val="18"/>
                <w:szCs w:val="18"/>
              </w:rPr>
              <w:t>(a)</w:t>
            </w:r>
          </w:p>
        </w:tc>
        <w:tc>
          <w:tcPr>
            <w:tcW w:w="900" w:type="dxa"/>
            <w:tcBorders>
              <w:bottom w:val="single" w:sz="4" w:space="0" w:color="auto"/>
            </w:tcBorders>
            <w:shd w:val="clear" w:color="auto" w:fill="FFFFFF"/>
            <w:vAlign w:val="center"/>
          </w:tcPr>
          <w:p w14:paraId="276919EB" w14:textId="77777777" w:rsidR="003116FD" w:rsidRDefault="003116FD" w:rsidP="00837602">
            <w:pPr>
              <w:pStyle w:val="Heading1"/>
              <w:jc w:val="center"/>
              <w:rPr>
                <w:rFonts w:ascii="Arial" w:hAnsi="Arial"/>
                <w:b w:val="0"/>
                <w:bCs w:val="0"/>
                <w:spacing w:val="0"/>
                <w:sz w:val="14"/>
              </w:rPr>
            </w:pPr>
            <w:r>
              <w:rPr>
                <w:rFonts w:ascii="Arial" w:hAnsi="Arial"/>
                <w:b w:val="0"/>
                <w:bCs w:val="0"/>
                <w:spacing w:val="0"/>
                <w:sz w:val="14"/>
              </w:rPr>
              <w:t>0</w:t>
            </w:r>
          </w:p>
        </w:tc>
        <w:tc>
          <w:tcPr>
            <w:tcW w:w="4590" w:type="dxa"/>
            <w:tcBorders>
              <w:bottom w:val="single" w:sz="4" w:space="0" w:color="auto"/>
            </w:tcBorders>
            <w:shd w:val="clear" w:color="auto" w:fill="FFFFFF"/>
            <w:vAlign w:val="center"/>
          </w:tcPr>
          <w:p w14:paraId="06140F5C" w14:textId="77777777" w:rsidR="003116FD" w:rsidRDefault="003116FD" w:rsidP="00837602">
            <w:pPr>
              <w:pStyle w:val="Heading1"/>
              <w:rPr>
                <w:rFonts w:ascii="Arial" w:hAnsi="Arial"/>
                <w:b w:val="0"/>
                <w:bCs w:val="0"/>
                <w:spacing w:val="0"/>
                <w:sz w:val="14"/>
              </w:rPr>
            </w:pPr>
            <w:r>
              <w:rPr>
                <w:rFonts w:ascii="Arial" w:hAnsi="Arial"/>
                <w:b w:val="0"/>
                <w:bCs w:val="0"/>
                <w:spacing w:val="0"/>
                <w:sz w:val="14"/>
              </w:rPr>
              <w:t>Human and animal fecal waste</w:t>
            </w:r>
          </w:p>
        </w:tc>
      </w:tr>
      <w:tr w:rsidR="009B3CED" w14:paraId="110F2E1D" w14:textId="77777777" w:rsidTr="002C3B47">
        <w:trPr>
          <w:cantSplit/>
        </w:trPr>
        <w:tc>
          <w:tcPr>
            <w:tcW w:w="12438" w:type="dxa"/>
            <w:gridSpan w:val="8"/>
            <w:shd w:val="clear" w:color="auto" w:fill="FFFFFF"/>
            <w:vAlign w:val="center"/>
          </w:tcPr>
          <w:p w14:paraId="3698700B" w14:textId="54372AE5" w:rsidR="009B3CED" w:rsidRPr="009B3CED" w:rsidRDefault="009B3CED">
            <w:pPr>
              <w:rPr>
                <w:rFonts w:ascii="Arial" w:hAnsi="Arial"/>
                <w:bCs/>
                <w:sz w:val="14"/>
              </w:rPr>
            </w:pPr>
            <w:r w:rsidRPr="009B3CED">
              <w:rPr>
                <w:rFonts w:ascii="Arial" w:hAnsi="Arial"/>
                <w:bCs/>
                <w:sz w:val="14"/>
              </w:rPr>
              <w:t xml:space="preserve">(a) Routine and repeat samples are total coliform-positive and either is </w:t>
            </w:r>
            <w:r w:rsidRPr="009B3CED">
              <w:rPr>
                <w:rFonts w:ascii="Arial" w:hAnsi="Arial"/>
                <w:bCs/>
                <w:i/>
                <w:sz w:val="14"/>
              </w:rPr>
              <w:t>E. coli</w:t>
            </w:r>
            <w:r w:rsidRPr="009B3CED">
              <w:rPr>
                <w:rFonts w:ascii="Arial" w:hAnsi="Arial"/>
                <w:bCs/>
                <w:sz w:val="14"/>
              </w:rPr>
              <w:t xml:space="preserve">-positive, or system fails to take repeat samples following </w:t>
            </w:r>
            <w:r w:rsidRPr="009B3CED">
              <w:rPr>
                <w:rFonts w:ascii="Arial" w:hAnsi="Arial"/>
                <w:bCs/>
                <w:i/>
                <w:sz w:val="14"/>
              </w:rPr>
              <w:t>E. coli</w:t>
            </w:r>
            <w:r w:rsidRPr="009B3CED">
              <w:rPr>
                <w:rFonts w:ascii="Arial" w:hAnsi="Arial"/>
                <w:bCs/>
                <w:sz w:val="14"/>
              </w:rPr>
              <w:t xml:space="preserve">-positive routine sample or system fails to analyze total coliform-positive repeat sample for </w:t>
            </w:r>
            <w:r w:rsidRPr="009B3CED">
              <w:rPr>
                <w:rFonts w:ascii="Arial" w:hAnsi="Arial"/>
                <w:bCs/>
                <w:i/>
                <w:sz w:val="14"/>
              </w:rPr>
              <w:t>E. coli</w:t>
            </w:r>
            <w:r w:rsidRPr="009B3CED">
              <w:rPr>
                <w:rFonts w:ascii="Arial" w:hAnsi="Arial"/>
                <w:bCs/>
                <w:sz w:val="14"/>
              </w:rPr>
              <w:t>.</w:t>
            </w:r>
          </w:p>
        </w:tc>
      </w:tr>
      <w:tr w:rsidR="00140075" w14:paraId="2370D8AF" w14:textId="77777777" w:rsidTr="008D0301">
        <w:trPr>
          <w:cantSplit/>
        </w:trPr>
        <w:tc>
          <w:tcPr>
            <w:tcW w:w="2088" w:type="dxa"/>
            <w:shd w:val="clear" w:color="auto" w:fill="FFFFFF"/>
            <w:vAlign w:val="center"/>
          </w:tcPr>
          <w:p w14:paraId="0E68D964" w14:textId="77777777" w:rsidR="00140075" w:rsidRDefault="00140075">
            <w:pPr>
              <w:rPr>
                <w:rFonts w:ascii="Arial" w:eastAsia="Arial Unicode MS" w:hAnsi="Arial"/>
                <w:b/>
                <w:sz w:val="14"/>
              </w:rPr>
            </w:pPr>
            <w:r>
              <w:rPr>
                <w:rFonts w:ascii="Arial" w:hAnsi="Arial"/>
                <w:b/>
                <w:sz w:val="14"/>
              </w:rPr>
              <w:t>Contaminant</w:t>
            </w:r>
          </w:p>
        </w:tc>
        <w:tc>
          <w:tcPr>
            <w:tcW w:w="1080" w:type="dxa"/>
            <w:shd w:val="clear" w:color="auto" w:fill="FFFFFF"/>
            <w:vAlign w:val="center"/>
          </w:tcPr>
          <w:p w14:paraId="67689669" w14:textId="77777777" w:rsidR="00140075" w:rsidRDefault="00140075">
            <w:pPr>
              <w:jc w:val="center"/>
              <w:rPr>
                <w:rFonts w:ascii="Arial" w:hAnsi="Arial"/>
                <w:b/>
                <w:sz w:val="14"/>
              </w:rPr>
            </w:pPr>
            <w:r>
              <w:rPr>
                <w:rFonts w:ascii="Arial" w:hAnsi="Arial"/>
                <w:b/>
                <w:sz w:val="14"/>
              </w:rPr>
              <w:t>Violation</w:t>
            </w:r>
          </w:p>
          <w:p w14:paraId="325F261E" w14:textId="77777777" w:rsidR="00140075" w:rsidRDefault="00140075">
            <w:pPr>
              <w:jc w:val="center"/>
              <w:rPr>
                <w:rFonts w:ascii="Arial" w:eastAsia="Arial Unicode MS" w:hAnsi="Arial"/>
                <w:b/>
                <w:sz w:val="14"/>
              </w:rPr>
            </w:pPr>
            <w:r>
              <w:rPr>
                <w:rFonts w:ascii="Arial" w:hAnsi="Arial"/>
                <w:b/>
                <w:sz w:val="14"/>
              </w:rPr>
              <w:t>Y/N</w:t>
            </w:r>
          </w:p>
        </w:tc>
        <w:tc>
          <w:tcPr>
            <w:tcW w:w="1170" w:type="dxa"/>
            <w:shd w:val="clear" w:color="auto" w:fill="FFFFFF"/>
            <w:vAlign w:val="center"/>
          </w:tcPr>
          <w:p w14:paraId="07461CED" w14:textId="77777777" w:rsidR="00140075" w:rsidRDefault="00140075">
            <w:pPr>
              <w:jc w:val="center"/>
              <w:rPr>
                <w:rFonts w:ascii="Arial" w:eastAsia="Arial Unicode MS" w:hAnsi="Arial"/>
                <w:b/>
                <w:sz w:val="14"/>
              </w:rPr>
            </w:pPr>
            <w:r>
              <w:rPr>
                <w:rFonts w:ascii="Arial" w:hAnsi="Arial"/>
                <w:b/>
                <w:sz w:val="14"/>
              </w:rPr>
              <w:t>Ave Level Detected*</w:t>
            </w:r>
          </w:p>
        </w:tc>
        <w:tc>
          <w:tcPr>
            <w:tcW w:w="967" w:type="dxa"/>
            <w:shd w:val="clear" w:color="auto" w:fill="FFFFFF"/>
            <w:vAlign w:val="center"/>
          </w:tcPr>
          <w:p w14:paraId="27D06347" w14:textId="77777777" w:rsidR="00140075" w:rsidRDefault="00140075">
            <w:pPr>
              <w:jc w:val="center"/>
              <w:rPr>
                <w:rFonts w:ascii="Arial" w:eastAsia="Arial Unicode MS" w:hAnsi="Arial"/>
                <w:b/>
                <w:sz w:val="14"/>
              </w:rPr>
            </w:pPr>
            <w:smartTag w:uri="urn:schemas-microsoft-com:office:smarttags" w:element="place">
              <w:smartTag w:uri="urn:schemas-microsoft-com:office:smarttags" w:element="PlaceName">
                <w:r>
                  <w:rPr>
                    <w:rFonts w:ascii="Arial" w:hAnsi="Arial"/>
                    <w:b/>
                    <w:sz w:val="14"/>
                  </w:rPr>
                  <w:t>Result</w:t>
                </w:r>
              </w:smartTag>
              <w:r>
                <w:rPr>
                  <w:rFonts w:ascii="Arial" w:hAnsi="Arial"/>
                  <w:b/>
                  <w:sz w:val="14"/>
                </w:rPr>
                <w:t xml:space="preserve"> </w:t>
              </w:r>
              <w:smartTag w:uri="urn:schemas-microsoft-com:office:smarttags" w:element="PlaceType">
                <w:r>
                  <w:rPr>
                    <w:rFonts w:ascii="Arial" w:hAnsi="Arial"/>
                    <w:b/>
                    <w:sz w:val="14"/>
                  </w:rPr>
                  <w:t>Range</w:t>
                </w:r>
              </w:smartTag>
            </w:smartTag>
          </w:p>
        </w:tc>
        <w:tc>
          <w:tcPr>
            <w:tcW w:w="743" w:type="dxa"/>
            <w:shd w:val="clear" w:color="auto" w:fill="FFFFFF"/>
            <w:vAlign w:val="center"/>
          </w:tcPr>
          <w:p w14:paraId="007D5098" w14:textId="77777777" w:rsidR="00140075" w:rsidRDefault="00140075">
            <w:pPr>
              <w:jc w:val="center"/>
              <w:rPr>
                <w:rFonts w:ascii="Arial" w:eastAsia="Arial Unicode MS" w:hAnsi="Arial"/>
                <w:b/>
                <w:sz w:val="14"/>
              </w:rPr>
            </w:pPr>
            <w:r>
              <w:rPr>
                <w:rFonts w:ascii="Arial" w:hAnsi="Arial"/>
                <w:b/>
                <w:sz w:val="14"/>
              </w:rPr>
              <w:t>Units</w:t>
            </w:r>
          </w:p>
        </w:tc>
        <w:tc>
          <w:tcPr>
            <w:tcW w:w="900" w:type="dxa"/>
            <w:shd w:val="clear" w:color="auto" w:fill="FFFFFF"/>
            <w:vAlign w:val="center"/>
          </w:tcPr>
          <w:p w14:paraId="62899ABA" w14:textId="77777777" w:rsidR="00140075" w:rsidRDefault="00140075">
            <w:pPr>
              <w:pStyle w:val="Heading5"/>
              <w:rPr>
                <w:rFonts w:eastAsia="Arial Unicode MS"/>
              </w:rPr>
            </w:pPr>
            <w:r>
              <w:t>MCL</w:t>
            </w:r>
          </w:p>
        </w:tc>
        <w:tc>
          <w:tcPr>
            <w:tcW w:w="900" w:type="dxa"/>
            <w:shd w:val="clear" w:color="auto" w:fill="FFFFFF"/>
            <w:vAlign w:val="center"/>
          </w:tcPr>
          <w:p w14:paraId="5401C4A9" w14:textId="77777777" w:rsidR="00140075" w:rsidRDefault="00140075">
            <w:pPr>
              <w:jc w:val="center"/>
              <w:rPr>
                <w:rFonts w:ascii="Arial" w:eastAsia="Arial Unicode MS" w:hAnsi="Arial"/>
                <w:b/>
                <w:sz w:val="14"/>
              </w:rPr>
            </w:pPr>
            <w:r>
              <w:rPr>
                <w:rFonts w:ascii="Arial" w:hAnsi="Arial"/>
                <w:b/>
                <w:sz w:val="14"/>
              </w:rPr>
              <w:t>PHG</w:t>
            </w:r>
          </w:p>
        </w:tc>
        <w:tc>
          <w:tcPr>
            <w:tcW w:w="4590" w:type="dxa"/>
            <w:shd w:val="clear" w:color="auto" w:fill="FFFFFF"/>
            <w:vAlign w:val="center"/>
          </w:tcPr>
          <w:p w14:paraId="62E26CB2" w14:textId="77777777" w:rsidR="00140075" w:rsidRDefault="00140075">
            <w:pPr>
              <w:pStyle w:val="Heading3"/>
              <w:jc w:val="center"/>
              <w:rPr>
                <w:rFonts w:eastAsia="Arial Unicode MS"/>
                <w:bCs w:val="0"/>
                <w:caps w:val="0"/>
                <w:szCs w:val="24"/>
              </w:rPr>
            </w:pPr>
            <w:r>
              <w:rPr>
                <w:bCs w:val="0"/>
                <w:caps w:val="0"/>
                <w:szCs w:val="24"/>
              </w:rPr>
              <w:t>Likely Source of Contamination</w:t>
            </w:r>
          </w:p>
        </w:tc>
      </w:tr>
      <w:tr w:rsidR="00140075" w14:paraId="0D9FF0CC" w14:textId="77777777" w:rsidTr="00DD2761">
        <w:trPr>
          <w:cantSplit/>
        </w:trPr>
        <w:tc>
          <w:tcPr>
            <w:tcW w:w="12438" w:type="dxa"/>
            <w:gridSpan w:val="8"/>
            <w:shd w:val="clear" w:color="auto" w:fill="FFFFFF"/>
            <w:vAlign w:val="center"/>
          </w:tcPr>
          <w:p w14:paraId="3B357A41" w14:textId="77777777" w:rsidR="00140075" w:rsidRDefault="00140075">
            <w:pPr>
              <w:rPr>
                <w:rFonts w:ascii="Arial" w:hAnsi="Arial"/>
                <w:sz w:val="14"/>
              </w:rPr>
            </w:pPr>
            <w:r>
              <w:rPr>
                <w:rFonts w:ascii="Arial" w:hAnsi="Arial"/>
                <w:b/>
                <w:sz w:val="14"/>
              </w:rPr>
              <w:t>Radioactive Contaminants</w:t>
            </w:r>
          </w:p>
        </w:tc>
      </w:tr>
      <w:tr w:rsidR="00140075" w14:paraId="74F078E7" w14:textId="77777777" w:rsidTr="008D0301">
        <w:trPr>
          <w:cantSplit/>
        </w:trPr>
        <w:tc>
          <w:tcPr>
            <w:tcW w:w="2088" w:type="dxa"/>
            <w:shd w:val="clear" w:color="auto" w:fill="FFFFFF"/>
            <w:vAlign w:val="center"/>
          </w:tcPr>
          <w:p w14:paraId="4BE58C23" w14:textId="77777777" w:rsidR="00140075" w:rsidRDefault="00140075">
            <w:pPr>
              <w:rPr>
                <w:rFonts w:ascii="Arial" w:eastAsia="Arial Unicode MS" w:hAnsi="Arial"/>
                <w:sz w:val="14"/>
              </w:rPr>
            </w:pPr>
            <w:r>
              <w:rPr>
                <w:rFonts w:ascii="Arial" w:hAnsi="Arial"/>
                <w:sz w:val="14"/>
              </w:rPr>
              <w:t xml:space="preserve">Gross Alpha Activity </w:t>
            </w:r>
            <w:r w:rsidR="00062890">
              <w:rPr>
                <w:rFonts w:ascii="Arial" w:hAnsi="Arial"/>
                <w:sz w:val="14"/>
              </w:rPr>
              <w:t>^</w:t>
            </w:r>
          </w:p>
        </w:tc>
        <w:tc>
          <w:tcPr>
            <w:tcW w:w="1080" w:type="dxa"/>
            <w:shd w:val="clear" w:color="auto" w:fill="FFFFFF"/>
            <w:vAlign w:val="center"/>
          </w:tcPr>
          <w:p w14:paraId="403E063D" w14:textId="77777777" w:rsidR="00140075" w:rsidRDefault="00140075">
            <w:pPr>
              <w:jc w:val="center"/>
              <w:rPr>
                <w:rFonts w:ascii="Arial" w:eastAsia="Arial Unicode MS" w:hAnsi="Arial"/>
                <w:sz w:val="14"/>
              </w:rPr>
            </w:pPr>
            <w:r>
              <w:rPr>
                <w:rFonts w:ascii="Arial" w:hAnsi="Arial"/>
                <w:sz w:val="14"/>
              </w:rPr>
              <w:t>N</w:t>
            </w:r>
          </w:p>
        </w:tc>
        <w:tc>
          <w:tcPr>
            <w:tcW w:w="1170" w:type="dxa"/>
            <w:shd w:val="clear" w:color="auto" w:fill="FFFFFF"/>
            <w:vAlign w:val="center"/>
          </w:tcPr>
          <w:p w14:paraId="26821EBD" w14:textId="3EB7ED6F" w:rsidR="00140075" w:rsidRDefault="009B3CED" w:rsidP="00D36818">
            <w:pPr>
              <w:jc w:val="center"/>
              <w:rPr>
                <w:rFonts w:ascii="Arial" w:eastAsia="Arial Unicode MS" w:hAnsi="Arial"/>
                <w:sz w:val="14"/>
              </w:rPr>
            </w:pPr>
            <w:r>
              <w:rPr>
                <w:rFonts w:ascii="Arial" w:hAnsi="Arial"/>
                <w:sz w:val="14"/>
              </w:rPr>
              <w:t>4.93</w:t>
            </w:r>
          </w:p>
        </w:tc>
        <w:tc>
          <w:tcPr>
            <w:tcW w:w="967" w:type="dxa"/>
            <w:shd w:val="clear" w:color="auto" w:fill="FFFFFF"/>
            <w:vAlign w:val="center"/>
          </w:tcPr>
          <w:p w14:paraId="68E2048F" w14:textId="77777777" w:rsidR="00140075" w:rsidRDefault="00D36818" w:rsidP="00D36818">
            <w:pPr>
              <w:jc w:val="center"/>
              <w:rPr>
                <w:rFonts w:ascii="Arial" w:eastAsia="Arial Unicode MS" w:hAnsi="Arial"/>
                <w:sz w:val="14"/>
              </w:rPr>
            </w:pPr>
            <w:r>
              <w:rPr>
                <w:rFonts w:ascii="Arial" w:hAnsi="Arial"/>
                <w:sz w:val="14"/>
              </w:rPr>
              <w:t>2.8</w:t>
            </w:r>
            <w:r w:rsidR="003107D2">
              <w:rPr>
                <w:rFonts w:ascii="Arial" w:hAnsi="Arial"/>
                <w:sz w:val="14"/>
              </w:rPr>
              <w:t xml:space="preserve"> </w:t>
            </w:r>
            <w:r w:rsidR="00441B34">
              <w:rPr>
                <w:rFonts w:ascii="Arial" w:hAnsi="Arial"/>
                <w:sz w:val="14"/>
              </w:rPr>
              <w:t>–</w:t>
            </w:r>
            <w:r w:rsidR="003107D2">
              <w:rPr>
                <w:rFonts w:ascii="Arial" w:hAnsi="Arial"/>
                <w:sz w:val="14"/>
              </w:rPr>
              <w:t xml:space="preserve"> </w:t>
            </w:r>
            <w:r w:rsidR="003B7F51">
              <w:rPr>
                <w:rFonts w:ascii="Arial" w:hAnsi="Arial"/>
                <w:sz w:val="14"/>
              </w:rPr>
              <w:t>7.4</w:t>
            </w:r>
          </w:p>
        </w:tc>
        <w:tc>
          <w:tcPr>
            <w:tcW w:w="743" w:type="dxa"/>
            <w:shd w:val="clear" w:color="auto" w:fill="FFFFFF"/>
            <w:vAlign w:val="center"/>
          </w:tcPr>
          <w:p w14:paraId="41D5E23A" w14:textId="77777777" w:rsidR="00140075" w:rsidRDefault="00140075">
            <w:pPr>
              <w:jc w:val="center"/>
              <w:rPr>
                <w:rFonts w:ascii="Arial" w:eastAsia="Arial Unicode MS" w:hAnsi="Arial"/>
                <w:sz w:val="14"/>
              </w:rPr>
            </w:pPr>
            <w:proofErr w:type="spellStart"/>
            <w:r>
              <w:rPr>
                <w:rFonts w:ascii="Arial" w:hAnsi="Arial"/>
                <w:sz w:val="14"/>
              </w:rPr>
              <w:t>pCi</w:t>
            </w:r>
            <w:proofErr w:type="spellEnd"/>
            <w:r>
              <w:rPr>
                <w:rFonts w:ascii="Arial" w:hAnsi="Arial"/>
                <w:sz w:val="14"/>
              </w:rPr>
              <w:t>/L</w:t>
            </w:r>
          </w:p>
        </w:tc>
        <w:tc>
          <w:tcPr>
            <w:tcW w:w="900" w:type="dxa"/>
            <w:shd w:val="clear" w:color="auto" w:fill="FFFFFF"/>
            <w:vAlign w:val="center"/>
          </w:tcPr>
          <w:p w14:paraId="4554A3B6" w14:textId="77777777" w:rsidR="00140075" w:rsidRDefault="00140075">
            <w:pPr>
              <w:jc w:val="center"/>
              <w:rPr>
                <w:rFonts w:ascii="Arial" w:eastAsia="Arial Unicode MS" w:hAnsi="Arial"/>
                <w:sz w:val="14"/>
              </w:rPr>
            </w:pPr>
            <w:r>
              <w:rPr>
                <w:rFonts w:ascii="Arial" w:hAnsi="Arial"/>
                <w:sz w:val="14"/>
              </w:rPr>
              <w:t>15</w:t>
            </w:r>
          </w:p>
        </w:tc>
        <w:tc>
          <w:tcPr>
            <w:tcW w:w="900" w:type="dxa"/>
            <w:shd w:val="clear" w:color="auto" w:fill="FFFFFF"/>
            <w:vAlign w:val="center"/>
          </w:tcPr>
          <w:p w14:paraId="5B195262" w14:textId="77777777" w:rsidR="00140075" w:rsidRDefault="00140075">
            <w:pPr>
              <w:jc w:val="center"/>
              <w:rPr>
                <w:rFonts w:ascii="Arial" w:eastAsia="Arial Unicode MS" w:hAnsi="Arial"/>
                <w:sz w:val="14"/>
              </w:rPr>
            </w:pPr>
            <w:r>
              <w:rPr>
                <w:rFonts w:ascii="Arial" w:hAnsi="Arial"/>
                <w:sz w:val="14"/>
              </w:rPr>
              <w:t>N/A</w:t>
            </w:r>
          </w:p>
        </w:tc>
        <w:tc>
          <w:tcPr>
            <w:tcW w:w="4590" w:type="dxa"/>
            <w:shd w:val="clear" w:color="auto" w:fill="FFFFFF"/>
            <w:vAlign w:val="center"/>
          </w:tcPr>
          <w:p w14:paraId="757A6E90" w14:textId="77777777" w:rsidR="00140075" w:rsidRDefault="00140075">
            <w:pPr>
              <w:rPr>
                <w:rFonts w:ascii="Arial" w:eastAsia="Arial Unicode MS" w:hAnsi="Arial"/>
                <w:sz w:val="14"/>
              </w:rPr>
            </w:pPr>
            <w:r>
              <w:rPr>
                <w:rFonts w:ascii="Arial" w:hAnsi="Arial"/>
                <w:sz w:val="14"/>
              </w:rPr>
              <w:t>Erosion of natural deposits</w:t>
            </w:r>
          </w:p>
        </w:tc>
      </w:tr>
      <w:tr w:rsidR="005B34C8" w14:paraId="33DA4009" w14:textId="77777777" w:rsidTr="008D0301">
        <w:trPr>
          <w:cantSplit/>
        </w:trPr>
        <w:tc>
          <w:tcPr>
            <w:tcW w:w="2088" w:type="dxa"/>
            <w:shd w:val="clear" w:color="auto" w:fill="FFFFFF"/>
            <w:vAlign w:val="center"/>
          </w:tcPr>
          <w:p w14:paraId="485B3A04" w14:textId="77777777" w:rsidR="005B34C8" w:rsidRDefault="005B34C8" w:rsidP="005B34C8">
            <w:pPr>
              <w:rPr>
                <w:rFonts w:ascii="Arial" w:eastAsia="Arial Unicode MS" w:hAnsi="Arial"/>
                <w:sz w:val="14"/>
              </w:rPr>
            </w:pPr>
            <w:r>
              <w:rPr>
                <w:rFonts w:ascii="Arial" w:hAnsi="Arial"/>
                <w:sz w:val="14"/>
              </w:rPr>
              <w:t>Radium 226</w:t>
            </w:r>
          </w:p>
        </w:tc>
        <w:tc>
          <w:tcPr>
            <w:tcW w:w="1080" w:type="dxa"/>
            <w:shd w:val="clear" w:color="auto" w:fill="FFFFFF"/>
            <w:vAlign w:val="center"/>
          </w:tcPr>
          <w:p w14:paraId="6ECD8E48" w14:textId="77777777" w:rsidR="005B34C8" w:rsidRDefault="005B34C8" w:rsidP="005B34C8">
            <w:pPr>
              <w:jc w:val="center"/>
              <w:rPr>
                <w:rFonts w:ascii="Arial" w:eastAsia="Arial Unicode MS" w:hAnsi="Arial"/>
                <w:sz w:val="14"/>
              </w:rPr>
            </w:pPr>
            <w:r>
              <w:rPr>
                <w:rFonts w:ascii="Arial" w:hAnsi="Arial"/>
                <w:sz w:val="14"/>
              </w:rPr>
              <w:t>N</w:t>
            </w:r>
          </w:p>
        </w:tc>
        <w:tc>
          <w:tcPr>
            <w:tcW w:w="1170" w:type="dxa"/>
            <w:shd w:val="clear" w:color="auto" w:fill="FFFFFF"/>
            <w:vAlign w:val="center"/>
          </w:tcPr>
          <w:p w14:paraId="5ED85066" w14:textId="2F44D2D6" w:rsidR="005B34C8" w:rsidRDefault="00C235B8" w:rsidP="005B34C8">
            <w:pPr>
              <w:jc w:val="center"/>
              <w:rPr>
                <w:rFonts w:ascii="Arial" w:eastAsia="Arial Unicode MS" w:hAnsi="Arial"/>
                <w:sz w:val="14"/>
              </w:rPr>
            </w:pPr>
            <w:r>
              <w:rPr>
                <w:rFonts w:ascii="Arial" w:hAnsi="Arial"/>
                <w:sz w:val="14"/>
              </w:rPr>
              <w:t>0.</w:t>
            </w:r>
            <w:r w:rsidR="001205A2">
              <w:rPr>
                <w:rFonts w:ascii="Arial" w:hAnsi="Arial"/>
                <w:sz w:val="14"/>
              </w:rPr>
              <w:t>60</w:t>
            </w:r>
          </w:p>
        </w:tc>
        <w:tc>
          <w:tcPr>
            <w:tcW w:w="967" w:type="dxa"/>
            <w:shd w:val="clear" w:color="auto" w:fill="FFFFFF"/>
            <w:vAlign w:val="center"/>
          </w:tcPr>
          <w:p w14:paraId="2B9136CB" w14:textId="3C1E8AFF" w:rsidR="005B34C8" w:rsidRDefault="00C235B8" w:rsidP="005B34C8">
            <w:pPr>
              <w:jc w:val="center"/>
              <w:rPr>
                <w:rFonts w:ascii="Arial" w:eastAsia="Arial Unicode MS" w:hAnsi="Arial"/>
                <w:sz w:val="14"/>
              </w:rPr>
            </w:pPr>
            <w:r>
              <w:rPr>
                <w:rFonts w:ascii="Arial" w:hAnsi="Arial"/>
                <w:sz w:val="14"/>
              </w:rPr>
              <w:t>0.</w:t>
            </w:r>
            <w:r w:rsidR="009B3CED">
              <w:rPr>
                <w:rFonts w:ascii="Arial" w:hAnsi="Arial"/>
                <w:sz w:val="14"/>
              </w:rPr>
              <w:t>0</w:t>
            </w:r>
            <w:r>
              <w:rPr>
                <w:rFonts w:ascii="Arial" w:hAnsi="Arial"/>
                <w:sz w:val="14"/>
              </w:rPr>
              <w:t>4 –</w:t>
            </w:r>
            <w:r w:rsidR="001205A2">
              <w:rPr>
                <w:rFonts w:ascii="Arial" w:hAnsi="Arial"/>
                <w:sz w:val="14"/>
              </w:rPr>
              <w:t>1.07</w:t>
            </w:r>
          </w:p>
        </w:tc>
        <w:tc>
          <w:tcPr>
            <w:tcW w:w="743" w:type="dxa"/>
            <w:shd w:val="clear" w:color="auto" w:fill="FFFFFF"/>
            <w:vAlign w:val="center"/>
          </w:tcPr>
          <w:p w14:paraId="7CEFC623" w14:textId="77777777" w:rsidR="005B34C8" w:rsidRDefault="005B34C8" w:rsidP="005B34C8">
            <w:pPr>
              <w:jc w:val="center"/>
              <w:rPr>
                <w:rFonts w:ascii="Arial" w:eastAsia="Arial Unicode MS" w:hAnsi="Arial"/>
                <w:sz w:val="14"/>
              </w:rPr>
            </w:pPr>
            <w:proofErr w:type="spellStart"/>
            <w:r>
              <w:rPr>
                <w:rFonts w:ascii="Arial" w:hAnsi="Arial"/>
                <w:sz w:val="14"/>
              </w:rPr>
              <w:t>pCi</w:t>
            </w:r>
            <w:proofErr w:type="spellEnd"/>
            <w:r>
              <w:rPr>
                <w:rFonts w:ascii="Arial" w:hAnsi="Arial"/>
                <w:sz w:val="14"/>
              </w:rPr>
              <w:t>/L</w:t>
            </w:r>
          </w:p>
        </w:tc>
        <w:tc>
          <w:tcPr>
            <w:tcW w:w="900" w:type="dxa"/>
            <w:shd w:val="clear" w:color="auto" w:fill="FFFFFF"/>
            <w:vAlign w:val="center"/>
          </w:tcPr>
          <w:p w14:paraId="159115FE" w14:textId="77777777" w:rsidR="005B34C8" w:rsidRDefault="005B34C8" w:rsidP="005B34C8">
            <w:pPr>
              <w:jc w:val="center"/>
              <w:rPr>
                <w:rFonts w:ascii="Arial" w:eastAsia="Arial Unicode MS" w:hAnsi="Arial"/>
                <w:sz w:val="14"/>
              </w:rPr>
            </w:pPr>
            <w:r>
              <w:rPr>
                <w:rFonts w:ascii="Arial" w:hAnsi="Arial"/>
                <w:sz w:val="14"/>
              </w:rPr>
              <w:t>5</w:t>
            </w:r>
          </w:p>
        </w:tc>
        <w:tc>
          <w:tcPr>
            <w:tcW w:w="900" w:type="dxa"/>
            <w:shd w:val="clear" w:color="auto" w:fill="FFFFFF"/>
            <w:vAlign w:val="center"/>
          </w:tcPr>
          <w:p w14:paraId="7A056CB0" w14:textId="77777777" w:rsidR="005B34C8" w:rsidRDefault="005B34C8" w:rsidP="005B34C8">
            <w:pPr>
              <w:jc w:val="center"/>
              <w:rPr>
                <w:rFonts w:ascii="Arial" w:eastAsia="Arial Unicode MS" w:hAnsi="Arial"/>
                <w:sz w:val="14"/>
              </w:rPr>
            </w:pPr>
            <w:r>
              <w:rPr>
                <w:rFonts w:ascii="Arial" w:hAnsi="Arial"/>
                <w:sz w:val="14"/>
              </w:rPr>
              <w:t>0.05</w:t>
            </w:r>
          </w:p>
        </w:tc>
        <w:tc>
          <w:tcPr>
            <w:tcW w:w="4590" w:type="dxa"/>
            <w:shd w:val="clear" w:color="auto" w:fill="FFFFFF"/>
            <w:vAlign w:val="center"/>
          </w:tcPr>
          <w:p w14:paraId="3D279DB7" w14:textId="77777777" w:rsidR="005B34C8" w:rsidRDefault="005B34C8" w:rsidP="005B34C8">
            <w:pPr>
              <w:rPr>
                <w:rFonts w:ascii="Arial" w:eastAsia="Arial Unicode MS" w:hAnsi="Arial"/>
                <w:sz w:val="14"/>
              </w:rPr>
            </w:pPr>
            <w:r>
              <w:rPr>
                <w:rFonts w:ascii="Arial" w:hAnsi="Arial"/>
                <w:sz w:val="14"/>
              </w:rPr>
              <w:t>Erosion of natural deposits</w:t>
            </w:r>
          </w:p>
        </w:tc>
      </w:tr>
      <w:tr w:rsidR="005B34C8" w14:paraId="3A4FA61A" w14:textId="77777777" w:rsidTr="008D0301">
        <w:trPr>
          <w:cantSplit/>
        </w:trPr>
        <w:tc>
          <w:tcPr>
            <w:tcW w:w="2088" w:type="dxa"/>
            <w:shd w:val="clear" w:color="auto" w:fill="FFFFFF"/>
            <w:vAlign w:val="center"/>
          </w:tcPr>
          <w:p w14:paraId="56D768D8" w14:textId="77777777" w:rsidR="005B34C8" w:rsidRDefault="005B34C8" w:rsidP="005B34C8">
            <w:pPr>
              <w:rPr>
                <w:rFonts w:ascii="Arial" w:eastAsia="Arial Unicode MS" w:hAnsi="Arial"/>
                <w:sz w:val="14"/>
              </w:rPr>
            </w:pPr>
            <w:r>
              <w:rPr>
                <w:rFonts w:ascii="Arial" w:hAnsi="Arial"/>
                <w:sz w:val="14"/>
              </w:rPr>
              <w:t>Radium 228</w:t>
            </w:r>
          </w:p>
        </w:tc>
        <w:tc>
          <w:tcPr>
            <w:tcW w:w="1080" w:type="dxa"/>
            <w:shd w:val="clear" w:color="auto" w:fill="FFFFFF"/>
            <w:vAlign w:val="center"/>
          </w:tcPr>
          <w:p w14:paraId="20DDFC90" w14:textId="77777777" w:rsidR="005B34C8" w:rsidRDefault="005B34C8" w:rsidP="005B34C8">
            <w:pPr>
              <w:jc w:val="center"/>
              <w:rPr>
                <w:rFonts w:ascii="Arial" w:eastAsia="Arial Unicode MS" w:hAnsi="Arial"/>
                <w:sz w:val="14"/>
              </w:rPr>
            </w:pPr>
            <w:r>
              <w:rPr>
                <w:rFonts w:ascii="Arial" w:hAnsi="Arial"/>
                <w:sz w:val="14"/>
              </w:rPr>
              <w:t>N</w:t>
            </w:r>
          </w:p>
        </w:tc>
        <w:tc>
          <w:tcPr>
            <w:tcW w:w="1170" w:type="dxa"/>
            <w:shd w:val="clear" w:color="auto" w:fill="FFFFFF"/>
            <w:vAlign w:val="center"/>
          </w:tcPr>
          <w:p w14:paraId="7F2EEED5" w14:textId="1DC12ABE" w:rsidR="005B34C8" w:rsidRDefault="00C235B8" w:rsidP="005B34C8">
            <w:pPr>
              <w:jc w:val="center"/>
              <w:rPr>
                <w:rFonts w:ascii="Arial" w:eastAsia="Arial Unicode MS" w:hAnsi="Arial"/>
                <w:sz w:val="14"/>
              </w:rPr>
            </w:pPr>
            <w:r>
              <w:rPr>
                <w:rFonts w:ascii="Arial" w:hAnsi="Arial"/>
                <w:sz w:val="14"/>
              </w:rPr>
              <w:t>0.</w:t>
            </w:r>
            <w:r w:rsidR="009B3CED">
              <w:rPr>
                <w:rFonts w:ascii="Arial" w:hAnsi="Arial"/>
                <w:sz w:val="14"/>
              </w:rPr>
              <w:t>43</w:t>
            </w:r>
          </w:p>
        </w:tc>
        <w:tc>
          <w:tcPr>
            <w:tcW w:w="967" w:type="dxa"/>
            <w:shd w:val="clear" w:color="auto" w:fill="FFFFFF"/>
            <w:vAlign w:val="center"/>
          </w:tcPr>
          <w:p w14:paraId="468D6F5E" w14:textId="35EB76D0" w:rsidR="005B34C8" w:rsidRDefault="00C235B8" w:rsidP="005B34C8">
            <w:pPr>
              <w:jc w:val="center"/>
              <w:rPr>
                <w:rFonts w:ascii="Arial" w:eastAsia="Arial Unicode MS" w:hAnsi="Arial"/>
                <w:sz w:val="14"/>
              </w:rPr>
            </w:pPr>
            <w:r>
              <w:rPr>
                <w:rFonts w:ascii="Arial" w:hAnsi="Arial"/>
                <w:sz w:val="14"/>
              </w:rPr>
              <w:t>0.</w:t>
            </w:r>
            <w:r w:rsidR="009B3CED">
              <w:rPr>
                <w:rFonts w:ascii="Arial" w:hAnsi="Arial"/>
                <w:sz w:val="14"/>
              </w:rPr>
              <w:t>06</w:t>
            </w:r>
            <w:r w:rsidR="005B34C8">
              <w:rPr>
                <w:rFonts w:ascii="Arial" w:hAnsi="Arial"/>
                <w:sz w:val="14"/>
              </w:rPr>
              <w:t xml:space="preserve"> –</w:t>
            </w:r>
            <w:r>
              <w:rPr>
                <w:rFonts w:ascii="Arial" w:hAnsi="Arial"/>
                <w:sz w:val="14"/>
              </w:rPr>
              <w:t>0.70</w:t>
            </w:r>
          </w:p>
        </w:tc>
        <w:tc>
          <w:tcPr>
            <w:tcW w:w="743" w:type="dxa"/>
            <w:shd w:val="clear" w:color="auto" w:fill="FFFFFF"/>
            <w:vAlign w:val="center"/>
          </w:tcPr>
          <w:p w14:paraId="3AF64B15" w14:textId="77777777" w:rsidR="005B34C8" w:rsidRDefault="005B34C8" w:rsidP="005B34C8">
            <w:pPr>
              <w:jc w:val="center"/>
              <w:rPr>
                <w:rFonts w:ascii="Arial" w:eastAsia="Arial Unicode MS" w:hAnsi="Arial"/>
                <w:sz w:val="14"/>
              </w:rPr>
            </w:pPr>
            <w:proofErr w:type="spellStart"/>
            <w:r>
              <w:rPr>
                <w:rFonts w:ascii="Arial" w:hAnsi="Arial"/>
                <w:sz w:val="14"/>
              </w:rPr>
              <w:t>pCi</w:t>
            </w:r>
            <w:proofErr w:type="spellEnd"/>
            <w:r>
              <w:rPr>
                <w:rFonts w:ascii="Arial" w:hAnsi="Arial"/>
                <w:sz w:val="14"/>
              </w:rPr>
              <w:t>/L</w:t>
            </w:r>
          </w:p>
        </w:tc>
        <w:tc>
          <w:tcPr>
            <w:tcW w:w="900" w:type="dxa"/>
            <w:shd w:val="clear" w:color="auto" w:fill="FFFFFF"/>
            <w:vAlign w:val="center"/>
          </w:tcPr>
          <w:p w14:paraId="15AB279E" w14:textId="77777777" w:rsidR="005B34C8" w:rsidRDefault="005B34C8" w:rsidP="005B34C8">
            <w:pPr>
              <w:jc w:val="center"/>
              <w:rPr>
                <w:rFonts w:ascii="Arial" w:eastAsia="Arial Unicode MS" w:hAnsi="Arial"/>
                <w:sz w:val="14"/>
              </w:rPr>
            </w:pPr>
            <w:r>
              <w:rPr>
                <w:rFonts w:ascii="Arial" w:hAnsi="Arial"/>
                <w:sz w:val="14"/>
              </w:rPr>
              <w:t>5</w:t>
            </w:r>
          </w:p>
        </w:tc>
        <w:tc>
          <w:tcPr>
            <w:tcW w:w="900" w:type="dxa"/>
            <w:shd w:val="clear" w:color="auto" w:fill="FFFFFF"/>
            <w:vAlign w:val="center"/>
          </w:tcPr>
          <w:p w14:paraId="621B9AB5" w14:textId="77777777" w:rsidR="005B34C8" w:rsidRDefault="005B34C8" w:rsidP="005B34C8">
            <w:pPr>
              <w:jc w:val="center"/>
              <w:rPr>
                <w:rFonts w:ascii="Arial" w:eastAsia="Arial Unicode MS" w:hAnsi="Arial"/>
                <w:sz w:val="14"/>
              </w:rPr>
            </w:pPr>
            <w:r>
              <w:rPr>
                <w:rFonts w:ascii="Arial" w:hAnsi="Arial"/>
                <w:sz w:val="14"/>
              </w:rPr>
              <w:t>0.019</w:t>
            </w:r>
          </w:p>
        </w:tc>
        <w:tc>
          <w:tcPr>
            <w:tcW w:w="4590" w:type="dxa"/>
            <w:shd w:val="clear" w:color="auto" w:fill="FFFFFF"/>
            <w:vAlign w:val="center"/>
          </w:tcPr>
          <w:p w14:paraId="580B0870" w14:textId="77777777" w:rsidR="005B34C8" w:rsidRDefault="005B34C8" w:rsidP="005B34C8">
            <w:pPr>
              <w:rPr>
                <w:rFonts w:ascii="Arial" w:eastAsia="Arial Unicode MS" w:hAnsi="Arial"/>
                <w:sz w:val="14"/>
              </w:rPr>
            </w:pPr>
            <w:r>
              <w:rPr>
                <w:rFonts w:ascii="Arial" w:hAnsi="Arial"/>
                <w:sz w:val="14"/>
              </w:rPr>
              <w:t>Erosion of natural deposits</w:t>
            </w:r>
            <w:r w:rsidR="00962897">
              <w:rPr>
                <w:rFonts w:ascii="Arial" w:hAnsi="Arial"/>
                <w:sz w:val="14"/>
              </w:rPr>
              <w:t xml:space="preserve"> </w:t>
            </w:r>
          </w:p>
        </w:tc>
      </w:tr>
      <w:tr w:rsidR="005B34C8" w14:paraId="5A7F33A2" w14:textId="77777777" w:rsidTr="00DD2761">
        <w:trPr>
          <w:cantSplit/>
        </w:trPr>
        <w:tc>
          <w:tcPr>
            <w:tcW w:w="12438" w:type="dxa"/>
            <w:gridSpan w:val="8"/>
            <w:shd w:val="clear" w:color="auto" w:fill="FFFFFF"/>
            <w:vAlign w:val="center"/>
          </w:tcPr>
          <w:p w14:paraId="1CA3FF20" w14:textId="77777777" w:rsidR="005B34C8" w:rsidRDefault="005B34C8" w:rsidP="005B34C8">
            <w:pPr>
              <w:pStyle w:val="Heading3"/>
              <w:rPr>
                <w:bCs w:val="0"/>
                <w:caps w:val="0"/>
                <w:szCs w:val="24"/>
              </w:rPr>
            </w:pPr>
            <w:r>
              <w:rPr>
                <w:bCs w:val="0"/>
                <w:caps w:val="0"/>
                <w:szCs w:val="24"/>
              </w:rPr>
              <w:t>Inorganic Contaminants*</w:t>
            </w:r>
          </w:p>
        </w:tc>
      </w:tr>
      <w:tr w:rsidR="005B34C8" w14:paraId="7BA3E2B9" w14:textId="77777777" w:rsidTr="008D0301">
        <w:trPr>
          <w:cantSplit/>
        </w:trPr>
        <w:tc>
          <w:tcPr>
            <w:tcW w:w="2088" w:type="dxa"/>
            <w:shd w:val="clear" w:color="auto" w:fill="FFFFFF"/>
            <w:vAlign w:val="center"/>
          </w:tcPr>
          <w:p w14:paraId="5CECB2DA" w14:textId="77777777" w:rsidR="005B34C8" w:rsidRDefault="005B34C8" w:rsidP="005B34C8">
            <w:pPr>
              <w:rPr>
                <w:rFonts w:ascii="Arial" w:hAnsi="Arial"/>
                <w:sz w:val="14"/>
              </w:rPr>
            </w:pPr>
            <w:r>
              <w:rPr>
                <w:rFonts w:ascii="Arial" w:hAnsi="Arial"/>
                <w:sz w:val="14"/>
              </w:rPr>
              <w:t>Fluoride</w:t>
            </w:r>
          </w:p>
        </w:tc>
        <w:tc>
          <w:tcPr>
            <w:tcW w:w="1080" w:type="dxa"/>
            <w:shd w:val="clear" w:color="auto" w:fill="FFFFFF"/>
            <w:vAlign w:val="center"/>
          </w:tcPr>
          <w:p w14:paraId="7F964FB3" w14:textId="77777777" w:rsidR="005B34C8" w:rsidRDefault="005B34C8" w:rsidP="005B34C8">
            <w:pPr>
              <w:jc w:val="center"/>
              <w:rPr>
                <w:rFonts w:ascii="Arial" w:hAnsi="Arial"/>
                <w:sz w:val="14"/>
              </w:rPr>
            </w:pPr>
            <w:r>
              <w:rPr>
                <w:rFonts w:ascii="Arial" w:hAnsi="Arial"/>
                <w:sz w:val="14"/>
              </w:rPr>
              <w:t>N</w:t>
            </w:r>
          </w:p>
        </w:tc>
        <w:tc>
          <w:tcPr>
            <w:tcW w:w="1170" w:type="dxa"/>
            <w:shd w:val="clear" w:color="auto" w:fill="FFFFFF"/>
            <w:vAlign w:val="center"/>
          </w:tcPr>
          <w:p w14:paraId="447C858E" w14:textId="35913DB9" w:rsidR="005B34C8" w:rsidRDefault="005B34C8" w:rsidP="005B34C8">
            <w:pPr>
              <w:jc w:val="center"/>
              <w:rPr>
                <w:rFonts w:ascii="Arial" w:hAnsi="Arial"/>
                <w:sz w:val="14"/>
              </w:rPr>
            </w:pPr>
            <w:r>
              <w:rPr>
                <w:rFonts w:ascii="Arial" w:hAnsi="Arial"/>
                <w:sz w:val="14"/>
              </w:rPr>
              <w:t>0.</w:t>
            </w:r>
            <w:r w:rsidR="00E04078">
              <w:rPr>
                <w:rFonts w:ascii="Arial" w:hAnsi="Arial"/>
                <w:sz w:val="14"/>
              </w:rPr>
              <w:t>1</w:t>
            </w:r>
            <w:r w:rsidR="009B3CED">
              <w:rPr>
                <w:rFonts w:ascii="Arial" w:hAnsi="Arial"/>
                <w:sz w:val="14"/>
              </w:rPr>
              <w:t>1</w:t>
            </w:r>
          </w:p>
        </w:tc>
        <w:tc>
          <w:tcPr>
            <w:tcW w:w="967" w:type="dxa"/>
            <w:shd w:val="clear" w:color="auto" w:fill="FFFFFF"/>
            <w:vAlign w:val="center"/>
          </w:tcPr>
          <w:p w14:paraId="781C786B" w14:textId="158BBBF9" w:rsidR="005B34C8" w:rsidRDefault="005B34C8" w:rsidP="005B34C8">
            <w:pPr>
              <w:jc w:val="center"/>
              <w:rPr>
                <w:rFonts w:ascii="Arial" w:hAnsi="Arial"/>
                <w:sz w:val="14"/>
              </w:rPr>
            </w:pPr>
            <w:r>
              <w:rPr>
                <w:rFonts w:ascii="Arial" w:hAnsi="Arial"/>
                <w:sz w:val="14"/>
              </w:rPr>
              <w:t>0.</w:t>
            </w:r>
            <w:r w:rsidR="00E04078">
              <w:rPr>
                <w:rFonts w:ascii="Arial" w:hAnsi="Arial"/>
                <w:sz w:val="14"/>
              </w:rPr>
              <w:t>1</w:t>
            </w:r>
            <w:r w:rsidR="006F0827">
              <w:rPr>
                <w:rFonts w:ascii="Arial" w:hAnsi="Arial"/>
                <w:sz w:val="14"/>
              </w:rPr>
              <w:t>0</w:t>
            </w:r>
            <w:r>
              <w:rPr>
                <w:rFonts w:ascii="Arial" w:hAnsi="Arial"/>
                <w:sz w:val="14"/>
              </w:rPr>
              <w:t xml:space="preserve"> - 0.</w:t>
            </w:r>
            <w:r w:rsidR="006F0827">
              <w:rPr>
                <w:rFonts w:ascii="Arial" w:hAnsi="Arial"/>
                <w:sz w:val="14"/>
              </w:rPr>
              <w:t>13</w:t>
            </w:r>
          </w:p>
        </w:tc>
        <w:tc>
          <w:tcPr>
            <w:tcW w:w="743" w:type="dxa"/>
            <w:shd w:val="clear" w:color="auto" w:fill="FFFFFF"/>
            <w:vAlign w:val="center"/>
          </w:tcPr>
          <w:p w14:paraId="774486EC" w14:textId="77777777" w:rsidR="005B34C8" w:rsidRDefault="005B34C8" w:rsidP="005B34C8">
            <w:pPr>
              <w:jc w:val="center"/>
              <w:rPr>
                <w:rFonts w:ascii="Arial" w:hAnsi="Arial"/>
                <w:sz w:val="14"/>
              </w:rPr>
            </w:pPr>
            <w:r>
              <w:rPr>
                <w:rFonts w:ascii="Arial" w:hAnsi="Arial"/>
                <w:sz w:val="14"/>
              </w:rPr>
              <w:t>ppm</w:t>
            </w:r>
          </w:p>
        </w:tc>
        <w:tc>
          <w:tcPr>
            <w:tcW w:w="900" w:type="dxa"/>
            <w:shd w:val="clear" w:color="auto" w:fill="FFFFFF"/>
            <w:vAlign w:val="center"/>
          </w:tcPr>
          <w:p w14:paraId="1AF8F4DD" w14:textId="77777777" w:rsidR="005B34C8" w:rsidRDefault="005B34C8" w:rsidP="005B34C8">
            <w:pPr>
              <w:jc w:val="center"/>
              <w:rPr>
                <w:rFonts w:ascii="Arial" w:hAnsi="Arial"/>
                <w:sz w:val="14"/>
              </w:rPr>
            </w:pPr>
            <w:r>
              <w:rPr>
                <w:rFonts w:ascii="Arial" w:hAnsi="Arial"/>
                <w:sz w:val="14"/>
              </w:rPr>
              <w:t>2.0</w:t>
            </w:r>
          </w:p>
        </w:tc>
        <w:tc>
          <w:tcPr>
            <w:tcW w:w="900" w:type="dxa"/>
            <w:shd w:val="clear" w:color="auto" w:fill="FFFFFF"/>
            <w:vAlign w:val="center"/>
          </w:tcPr>
          <w:p w14:paraId="5BD66FC4" w14:textId="77777777" w:rsidR="005B34C8" w:rsidRDefault="005B34C8" w:rsidP="005B34C8">
            <w:pPr>
              <w:jc w:val="center"/>
              <w:rPr>
                <w:rFonts w:ascii="Arial" w:hAnsi="Arial"/>
                <w:sz w:val="14"/>
              </w:rPr>
            </w:pPr>
            <w:r>
              <w:rPr>
                <w:rFonts w:ascii="Arial" w:hAnsi="Arial"/>
                <w:sz w:val="14"/>
              </w:rPr>
              <w:t>1.0</w:t>
            </w:r>
          </w:p>
        </w:tc>
        <w:tc>
          <w:tcPr>
            <w:tcW w:w="4590" w:type="dxa"/>
            <w:shd w:val="clear" w:color="auto" w:fill="FFFFFF"/>
            <w:vAlign w:val="center"/>
          </w:tcPr>
          <w:p w14:paraId="4C8A95DB" w14:textId="77777777" w:rsidR="005B34C8" w:rsidRDefault="005B34C8" w:rsidP="005B34C8">
            <w:pPr>
              <w:rPr>
                <w:rFonts w:ascii="Arial" w:hAnsi="Arial" w:cs="Arial"/>
                <w:sz w:val="14"/>
              </w:rPr>
            </w:pPr>
            <w:r>
              <w:rPr>
                <w:rFonts w:ascii="Arial" w:hAnsi="Arial" w:cs="Arial"/>
                <w:sz w:val="14"/>
              </w:rPr>
              <w:t>Erosion of natural deposits; discharge from fertilizer and aluminum factories</w:t>
            </w:r>
          </w:p>
        </w:tc>
      </w:tr>
      <w:tr w:rsidR="005B34C8" w14:paraId="5733B83A" w14:textId="77777777" w:rsidTr="008D0301">
        <w:trPr>
          <w:cantSplit/>
        </w:trPr>
        <w:tc>
          <w:tcPr>
            <w:tcW w:w="2088" w:type="dxa"/>
            <w:shd w:val="clear" w:color="auto" w:fill="FFFFFF"/>
            <w:vAlign w:val="center"/>
          </w:tcPr>
          <w:p w14:paraId="593DD030" w14:textId="77777777" w:rsidR="005B34C8" w:rsidRDefault="005B34C8" w:rsidP="005B34C8">
            <w:pPr>
              <w:rPr>
                <w:rFonts w:ascii="Arial" w:hAnsi="Arial"/>
                <w:sz w:val="14"/>
              </w:rPr>
            </w:pPr>
            <w:r>
              <w:rPr>
                <w:rFonts w:ascii="Arial" w:hAnsi="Arial"/>
                <w:sz w:val="14"/>
              </w:rPr>
              <w:t>Nitrate (as N)**</w:t>
            </w:r>
          </w:p>
        </w:tc>
        <w:tc>
          <w:tcPr>
            <w:tcW w:w="1080" w:type="dxa"/>
            <w:shd w:val="clear" w:color="auto" w:fill="FFFFFF"/>
            <w:vAlign w:val="center"/>
          </w:tcPr>
          <w:p w14:paraId="33689A61" w14:textId="77777777" w:rsidR="005B34C8" w:rsidRDefault="005B34C8" w:rsidP="005B34C8">
            <w:pPr>
              <w:jc w:val="center"/>
              <w:rPr>
                <w:rFonts w:ascii="Arial" w:hAnsi="Arial"/>
                <w:sz w:val="14"/>
              </w:rPr>
            </w:pPr>
            <w:r>
              <w:rPr>
                <w:rFonts w:ascii="Arial" w:hAnsi="Arial"/>
                <w:sz w:val="14"/>
              </w:rPr>
              <w:t>N</w:t>
            </w:r>
          </w:p>
        </w:tc>
        <w:tc>
          <w:tcPr>
            <w:tcW w:w="1170" w:type="dxa"/>
            <w:shd w:val="clear" w:color="auto" w:fill="FFFFFF"/>
            <w:vAlign w:val="center"/>
          </w:tcPr>
          <w:p w14:paraId="4EF74604" w14:textId="4C1CF99B" w:rsidR="005B34C8" w:rsidRDefault="009B3CED" w:rsidP="005B34C8">
            <w:pPr>
              <w:jc w:val="center"/>
              <w:rPr>
                <w:rFonts w:ascii="Arial" w:eastAsia="Arial Unicode MS" w:hAnsi="Arial"/>
                <w:sz w:val="14"/>
              </w:rPr>
            </w:pPr>
            <w:r>
              <w:rPr>
                <w:rFonts w:ascii="Arial" w:eastAsia="Arial Unicode MS" w:hAnsi="Arial"/>
                <w:sz w:val="14"/>
              </w:rPr>
              <w:t>2</w:t>
            </w:r>
            <w:r w:rsidR="006F0827">
              <w:rPr>
                <w:rFonts w:ascii="Arial" w:eastAsia="Arial Unicode MS" w:hAnsi="Arial"/>
                <w:sz w:val="14"/>
              </w:rPr>
              <w:t>.9</w:t>
            </w:r>
          </w:p>
        </w:tc>
        <w:tc>
          <w:tcPr>
            <w:tcW w:w="967" w:type="dxa"/>
            <w:shd w:val="clear" w:color="auto" w:fill="FFFFFF"/>
            <w:vAlign w:val="center"/>
          </w:tcPr>
          <w:p w14:paraId="7F45EBEE" w14:textId="55B280B2" w:rsidR="005B34C8" w:rsidRDefault="005B34C8" w:rsidP="005B34C8">
            <w:pPr>
              <w:jc w:val="center"/>
              <w:rPr>
                <w:rFonts w:ascii="Arial" w:hAnsi="Arial"/>
                <w:sz w:val="14"/>
              </w:rPr>
            </w:pPr>
            <w:r>
              <w:rPr>
                <w:rFonts w:ascii="Arial" w:hAnsi="Arial"/>
                <w:sz w:val="14"/>
              </w:rPr>
              <w:t>0.</w:t>
            </w:r>
            <w:r w:rsidR="00E04078">
              <w:rPr>
                <w:rFonts w:ascii="Arial" w:hAnsi="Arial"/>
                <w:sz w:val="14"/>
              </w:rPr>
              <w:t>6</w:t>
            </w:r>
            <w:r>
              <w:rPr>
                <w:rFonts w:ascii="Arial" w:hAnsi="Arial"/>
                <w:sz w:val="14"/>
              </w:rPr>
              <w:t xml:space="preserve"> – </w:t>
            </w:r>
            <w:r w:rsidR="009B3CED">
              <w:rPr>
                <w:rFonts w:ascii="Arial" w:hAnsi="Arial"/>
                <w:sz w:val="14"/>
              </w:rPr>
              <w:t>8.</w:t>
            </w:r>
            <w:r w:rsidR="006F0827">
              <w:rPr>
                <w:rFonts w:ascii="Arial" w:hAnsi="Arial"/>
                <w:sz w:val="14"/>
              </w:rPr>
              <w:t>3</w:t>
            </w:r>
          </w:p>
        </w:tc>
        <w:tc>
          <w:tcPr>
            <w:tcW w:w="743" w:type="dxa"/>
            <w:shd w:val="clear" w:color="auto" w:fill="FFFFFF"/>
            <w:vAlign w:val="center"/>
          </w:tcPr>
          <w:p w14:paraId="3878F98E" w14:textId="77777777" w:rsidR="005B34C8" w:rsidRDefault="005B34C8" w:rsidP="005B34C8">
            <w:pPr>
              <w:jc w:val="center"/>
              <w:rPr>
                <w:rFonts w:ascii="Arial" w:hAnsi="Arial"/>
                <w:sz w:val="14"/>
              </w:rPr>
            </w:pPr>
            <w:r>
              <w:rPr>
                <w:rFonts w:ascii="Arial" w:hAnsi="Arial"/>
                <w:sz w:val="14"/>
              </w:rPr>
              <w:t>ppm</w:t>
            </w:r>
          </w:p>
        </w:tc>
        <w:tc>
          <w:tcPr>
            <w:tcW w:w="900" w:type="dxa"/>
            <w:shd w:val="clear" w:color="auto" w:fill="FFFFFF"/>
            <w:vAlign w:val="center"/>
          </w:tcPr>
          <w:p w14:paraId="140A8C3D" w14:textId="77777777" w:rsidR="005B34C8" w:rsidRDefault="005B34C8" w:rsidP="005B34C8">
            <w:pPr>
              <w:jc w:val="center"/>
              <w:rPr>
                <w:rFonts w:ascii="Arial" w:hAnsi="Arial"/>
                <w:sz w:val="14"/>
              </w:rPr>
            </w:pPr>
            <w:r>
              <w:rPr>
                <w:rFonts w:ascii="Arial" w:eastAsia="Arial Unicode MS" w:hAnsi="Arial"/>
                <w:sz w:val="14"/>
              </w:rPr>
              <w:t>10</w:t>
            </w:r>
          </w:p>
        </w:tc>
        <w:tc>
          <w:tcPr>
            <w:tcW w:w="900" w:type="dxa"/>
            <w:shd w:val="clear" w:color="auto" w:fill="FFFFFF"/>
            <w:vAlign w:val="center"/>
          </w:tcPr>
          <w:p w14:paraId="73B2B6DB" w14:textId="77777777" w:rsidR="005B34C8" w:rsidRDefault="005B34C8" w:rsidP="005B34C8">
            <w:pPr>
              <w:jc w:val="center"/>
              <w:rPr>
                <w:rFonts w:ascii="Arial" w:hAnsi="Arial"/>
                <w:sz w:val="14"/>
              </w:rPr>
            </w:pPr>
            <w:r>
              <w:rPr>
                <w:rFonts w:ascii="Arial" w:eastAsia="Arial Unicode MS" w:hAnsi="Arial"/>
                <w:sz w:val="14"/>
              </w:rPr>
              <w:t>10</w:t>
            </w:r>
          </w:p>
        </w:tc>
        <w:tc>
          <w:tcPr>
            <w:tcW w:w="4590" w:type="dxa"/>
            <w:shd w:val="clear" w:color="auto" w:fill="FFFFFF"/>
            <w:vAlign w:val="center"/>
          </w:tcPr>
          <w:p w14:paraId="2A1DE054" w14:textId="77777777" w:rsidR="005B34C8" w:rsidRPr="002D4371" w:rsidRDefault="005B34C8" w:rsidP="005B34C8">
            <w:pPr>
              <w:rPr>
                <w:rFonts w:ascii="Arial" w:hAnsi="Arial" w:cs="Arial"/>
                <w:sz w:val="14"/>
                <w:szCs w:val="14"/>
              </w:rPr>
            </w:pPr>
            <w:r>
              <w:rPr>
                <w:rFonts w:ascii="Arial" w:hAnsi="Arial"/>
                <w:sz w:val="14"/>
              </w:rPr>
              <w:t>Runoff and leaching from fertilizer use; leaching from septic tanks and sewage; erosion of natural deposits</w:t>
            </w:r>
          </w:p>
        </w:tc>
      </w:tr>
      <w:tr w:rsidR="005B34C8" w14:paraId="14AA2288" w14:textId="77777777" w:rsidTr="00DD2761">
        <w:trPr>
          <w:cantSplit/>
          <w:trHeight w:val="269"/>
        </w:trPr>
        <w:tc>
          <w:tcPr>
            <w:tcW w:w="12438" w:type="dxa"/>
            <w:gridSpan w:val="8"/>
            <w:tcBorders>
              <w:right w:val="single" w:sz="4" w:space="0" w:color="auto"/>
            </w:tcBorders>
            <w:shd w:val="clear" w:color="auto" w:fill="FFFFFF"/>
            <w:vAlign w:val="center"/>
          </w:tcPr>
          <w:p w14:paraId="762F6E5F" w14:textId="77777777" w:rsidR="005B34C8" w:rsidRDefault="005B34C8" w:rsidP="005B34C8">
            <w:pPr>
              <w:rPr>
                <w:rFonts w:ascii="Arial" w:eastAsia="Arial Unicode MS" w:hAnsi="Arial"/>
                <w:sz w:val="14"/>
              </w:rPr>
            </w:pPr>
            <w:r>
              <w:t>Secondary Standards* - Aesthetic Standards</w:t>
            </w:r>
          </w:p>
        </w:tc>
      </w:tr>
      <w:tr w:rsidR="005B34C8" w14:paraId="205B1F25" w14:textId="77777777" w:rsidTr="008D0301">
        <w:trPr>
          <w:cantSplit/>
        </w:trPr>
        <w:tc>
          <w:tcPr>
            <w:tcW w:w="2088" w:type="dxa"/>
            <w:shd w:val="clear" w:color="auto" w:fill="FFFFFF"/>
            <w:vAlign w:val="center"/>
          </w:tcPr>
          <w:p w14:paraId="5DFB8429" w14:textId="77777777" w:rsidR="005B34C8" w:rsidRPr="00B43971" w:rsidRDefault="005B34C8" w:rsidP="005B34C8">
            <w:pPr>
              <w:pStyle w:val="Heading3"/>
              <w:rPr>
                <w:b w:val="0"/>
                <w:caps w:val="0"/>
              </w:rPr>
            </w:pPr>
            <w:r w:rsidRPr="00B43971">
              <w:rPr>
                <w:b w:val="0"/>
                <w:caps w:val="0"/>
              </w:rPr>
              <w:t>Chloride</w:t>
            </w:r>
          </w:p>
        </w:tc>
        <w:tc>
          <w:tcPr>
            <w:tcW w:w="1080" w:type="dxa"/>
            <w:shd w:val="clear" w:color="auto" w:fill="FFFFFF"/>
            <w:vAlign w:val="center"/>
          </w:tcPr>
          <w:p w14:paraId="150A010C" w14:textId="77777777" w:rsidR="005B34C8" w:rsidRDefault="005B34C8" w:rsidP="005B34C8">
            <w:pPr>
              <w:jc w:val="center"/>
              <w:rPr>
                <w:rFonts w:ascii="Arial" w:hAnsi="Arial"/>
                <w:sz w:val="14"/>
              </w:rPr>
            </w:pPr>
            <w:r>
              <w:rPr>
                <w:rFonts w:ascii="Arial" w:hAnsi="Arial"/>
                <w:sz w:val="14"/>
              </w:rPr>
              <w:t>N</w:t>
            </w:r>
          </w:p>
        </w:tc>
        <w:tc>
          <w:tcPr>
            <w:tcW w:w="1170" w:type="dxa"/>
            <w:shd w:val="clear" w:color="auto" w:fill="FFFFFF"/>
            <w:vAlign w:val="center"/>
          </w:tcPr>
          <w:p w14:paraId="3BD6EF45" w14:textId="24C5252D" w:rsidR="005B34C8" w:rsidRDefault="005B34C8" w:rsidP="005B34C8">
            <w:pPr>
              <w:jc w:val="center"/>
              <w:rPr>
                <w:rFonts w:ascii="Arial" w:hAnsi="Arial"/>
                <w:sz w:val="14"/>
              </w:rPr>
            </w:pPr>
            <w:r>
              <w:rPr>
                <w:rFonts w:ascii="Arial" w:hAnsi="Arial"/>
                <w:sz w:val="14"/>
              </w:rPr>
              <w:t>3</w:t>
            </w:r>
            <w:r w:rsidR="009B3CED">
              <w:rPr>
                <w:rFonts w:ascii="Arial" w:hAnsi="Arial"/>
                <w:sz w:val="14"/>
              </w:rPr>
              <w:t>5</w:t>
            </w:r>
          </w:p>
        </w:tc>
        <w:tc>
          <w:tcPr>
            <w:tcW w:w="967" w:type="dxa"/>
            <w:shd w:val="clear" w:color="auto" w:fill="FFFFFF"/>
            <w:vAlign w:val="center"/>
          </w:tcPr>
          <w:p w14:paraId="3FA5EF9A" w14:textId="7562CE3E" w:rsidR="005B34C8" w:rsidRDefault="005B34C8" w:rsidP="005B34C8">
            <w:pPr>
              <w:jc w:val="center"/>
              <w:rPr>
                <w:rFonts w:ascii="Arial" w:hAnsi="Arial"/>
                <w:sz w:val="14"/>
              </w:rPr>
            </w:pPr>
            <w:r>
              <w:rPr>
                <w:rFonts w:ascii="Arial" w:hAnsi="Arial"/>
                <w:sz w:val="14"/>
              </w:rPr>
              <w:t>15 - 6</w:t>
            </w:r>
            <w:r w:rsidR="00E04078">
              <w:rPr>
                <w:rFonts w:ascii="Arial" w:hAnsi="Arial"/>
                <w:sz w:val="14"/>
              </w:rPr>
              <w:t>0</w:t>
            </w:r>
          </w:p>
        </w:tc>
        <w:tc>
          <w:tcPr>
            <w:tcW w:w="743" w:type="dxa"/>
            <w:shd w:val="clear" w:color="auto" w:fill="FFFFFF"/>
            <w:vAlign w:val="center"/>
          </w:tcPr>
          <w:p w14:paraId="5BE5B000" w14:textId="77777777" w:rsidR="005B34C8" w:rsidRDefault="005B34C8" w:rsidP="005B34C8">
            <w:pPr>
              <w:jc w:val="center"/>
              <w:rPr>
                <w:rFonts w:ascii="Arial" w:hAnsi="Arial"/>
                <w:sz w:val="14"/>
              </w:rPr>
            </w:pPr>
            <w:r>
              <w:rPr>
                <w:rFonts w:ascii="Arial" w:hAnsi="Arial"/>
                <w:sz w:val="14"/>
              </w:rPr>
              <w:t>ppm</w:t>
            </w:r>
          </w:p>
        </w:tc>
        <w:tc>
          <w:tcPr>
            <w:tcW w:w="900" w:type="dxa"/>
            <w:shd w:val="clear" w:color="auto" w:fill="FFFFFF"/>
            <w:vAlign w:val="center"/>
          </w:tcPr>
          <w:p w14:paraId="159DCDAA" w14:textId="77777777" w:rsidR="005B34C8" w:rsidRDefault="005B34C8" w:rsidP="005B34C8">
            <w:pPr>
              <w:jc w:val="center"/>
              <w:rPr>
                <w:rFonts w:ascii="Arial" w:hAnsi="Arial"/>
                <w:sz w:val="14"/>
              </w:rPr>
            </w:pPr>
            <w:r>
              <w:rPr>
                <w:rFonts w:ascii="Arial" w:hAnsi="Arial"/>
                <w:sz w:val="14"/>
              </w:rPr>
              <w:t>500</w:t>
            </w:r>
          </w:p>
        </w:tc>
        <w:tc>
          <w:tcPr>
            <w:tcW w:w="900" w:type="dxa"/>
            <w:shd w:val="clear" w:color="auto" w:fill="FFFFFF"/>
            <w:vAlign w:val="center"/>
          </w:tcPr>
          <w:p w14:paraId="61E7A82E" w14:textId="77777777" w:rsidR="005B34C8" w:rsidRDefault="005B34C8" w:rsidP="005B34C8">
            <w:pPr>
              <w:jc w:val="center"/>
              <w:rPr>
                <w:rFonts w:ascii="Arial" w:hAnsi="Arial"/>
                <w:sz w:val="14"/>
              </w:rPr>
            </w:pPr>
            <w:r>
              <w:rPr>
                <w:rFonts w:ascii="Arial" w:hAnsi="Arial"/>
                <w:sz w:val="14"/>
              </w:rPr>
              <w:t>N/A</w:t>
            </w:r>
          </w:p>
        </w:tc>
        <w:tc>
          <w:tcPr>
            <w:tcW w:w="4590" w:type="dxa"/>
            <w:shd w:val="clear" w:color="auto" w:fill="FFFFFF"/>
            <w:vAlign w:val="center"/>
          </w:tcPr>
          <w:p w14:paraId="0F2BDA1C" w14:textId="77777777" w:rsidR="005B34C8" w:rsidRDefault="005B34C8" w:rsidP="005B34C8">
            <w:pPr>
              <w:rPr>
                <w:rFonts w:ascii="Arial" w:hAnsi="Arial"/>
                <w:sz w:val="14"/>
              </w:rPr>
            </w:pPr>
            <w:r>
              <w:rPr>
                <w:rFonts w:ascii="Arial" w:hAnsi="Arial"/>
                <w:sz w:val="14"/>
              </w:rPr>
              <w:t>Runoff/leaching from natural deposits; sea water influence</w:t>
            </w:r>
          </w:p>
        </w:tc>
      </w:tr>
      <w:tr w:rsidR="005B34C8" w14:paraId="49215045" w14:textId="77777777" w:rsidTr="008D0301">
        <w:trPr>
          <w:cantSplit/>
        </w:trPr>
        <w:tc>
          <w:tcPr>
            <w:tcW w:w="2088" w:type="dxa"/>
            <w:shd w:val="clear" w:color="auto" w:fill="FFFFFF"/>
            <w:vAlign w:val="center"/>
          </w:tcPr>
          <w:p w14:paraId="62C6800B" w14:textId="77777777" w:rsidR="005B34C8" w:rsidRDefault="005B34C8" w:rsidP="005B34C8">
            <w:pPr>
              <w:rPr>
                <w:rFonts w:ascii="Arial" w:eastAsia="Arial Unicode MS" w:hAnsi="Arial"/>
                <w:sz w:val="14"/>
              </w:rPr>
            </w:pPr>
            <w:r>
              <w:rPr>
                <w:rFonts w:ascii="Arial" w:hAnsi="Arial"/>
                <w:sz w:val="14"/>
              </w:rPr>
              <w:t>Color</w:t>
            </w:r>
          </w:p>
        </w:tc>
        <w:tc>
          <w:tcPr>
            <w:tcW w:w="1080" w:type="dxa"/>
            <w:shd w:val="clear" w:color="auto" w:fill="FFFFFF"/>
            <w:vAlign w:val="center"/>
          </w:tcPr>
          <w:p w14:paraId="742B0946" w14:textId="77777777" w:rsidR="005B34C8" w:rsidRDefault="005B34C8" w:rsidP="005B34C8">
            <w:pPr>
              <w:jc w:val="center"/>
              <w:rPr>
                <w:rFonts w:ascii="Arial" w:eastAsia="Arial Unicode MS" w:hAnsi="Arial"/>
                <w:sz w:val="14"/>
              </w:rPr>
            </w:pPr>
            <w:r>
              <w:rPr>
                <w:rFonts w:ascii="Arial" w:hAnsi="Arial"/>
                <w:sz w:val="14"/>
              </w:rPr>
              <w:t>N</w:t>
            </w:r>
          </w:p>
        </w:tc>
        <w:tc>
          <w:tcPr>
            <w:tcW w:w="1170" w:type="dxa"/>
            <w:shd w:val="clear" w:color="auto" w:fill="FFFFFF"/>
            <w:vAlign w:val="center"/>
          </w:tcPr>
          <w:p w14:paraId="320FB61F" w14:textId="77777777" w:rsidR="005B34C8" w:rsidRDefault="005B34C8" w:rsidP="005B34C8">
            <w:pPr>
              <w:jc w:val="center"/>
              <w:rPr>
                <w:rFonts w:ascii="Arial" w:eastAsia="Arial Unicode MS" w:hAnsi="Arial"/>
                <w:sz w:val="14"/>
              </w:rPr>
            </w:pPr>
            <w:r>
              <w:rPr>
                <w:rFonts w:ascii="Arial" w:hAnsi="Arial"/>
                <w:sz w:val="14"/>
              </w:rPr>
              <w:t>2</w:t>
            </w:r>
          </w:p>
        </w:tc>
        <w:tc>
          <w:tcPr>
            <w:tcW w:w="967" w:type="dxa"/>
            <w:shd w:val="clear" w:color="auto" w:fill="FFFFFF"/>
            <w:vAlign w:val="center"/>
          </w:tcPr>
          <w:p w14:paraId="1FCA8820" w14:textId="43B1CEDD" w:rsidR="005B34C8" w:rsidRPr="00A55F55" w:rsidRDefault="005B34C8" w:rsidP="005B34C8">
            <w:pPr>
              <w:jc w:val="center"/>
              <w:rPr>
                <w:rFonts w:ascii="Arial" w:hAnsi="Arial"/>
                <w:sz w:val="14"/>
              </w:rPr>
            </w:pPr>
            <w:r>
              <w:rPr>
                <w:rFonts w:ascii="Arial" w:hAnsi="Arial"/>
                <w:sz w:val="14"/>
              </w:rPr>
              <w:t>2</w:t>
            </w:r>
          </w:p>
        </w:tc>
        <w:tc>
          <w:tcPr>
            <w:tcW w:w="743" w:type="dxa"/>
            <w:shd w:val="clear" w:color="auto" w:fill="FFFFFF"/>
            <w:vAlign w:val="center"/>
          </w:tcPr>
          <w:p w14:paraId="37D4E454" w14:textId="77777777" w:rsidR="005B34C8" w:rsidRDefault="005B34C8" w:rsidP="005B34C8">
            <w:pPr>
              <w:jc w:val="center"/>
              <w:rPr>
                <w:rFonts w:ascii="Arial" w:eastAsia="Arial Unicode MS" w:hAnsi="Arial"/>
                <w:sz w:val="14"/>
              </w:rPr>
            </w:pPr>
            <w:r>
              <w:rPr>
                <w:rFonts w:ascii="Arial" w:hAnsi="Arial"/>
                <w:sz w:val="14"/>
              </w:rPr>
              <w:t>Units</w:t>
            </w:r>
          </w:p>
        </w:tc>
        <w:tc>
          <w:tcPr>
            <w:tcW w:w="900" w:type="dxa"/>
            <w:shd w:val="clear" w:color="auto" w:fill="FFFFFF"/>
            <w:vAlign w:val="center"/>
          </w:tcPr>
          <w:p w14:paraId="7D4846E6" w14:textId="77777777" w:rsidR="005B34C8" w:rsidRDefault="005B34C8" w:rsidP="005B34C8">
            <w:pPr>
              <w:jc w:val="center"/>
              <w:rPr>
                <w:rFonts w:ascii="Arial" w:eastAsia="Arial Unicode MS" w:hAnsi="Arial"/>
                <w:sz w:val="14"/>
              </w:rPr>
            </w:pPr>
            <w:r>
              <w:rPr>
                <w:rFonts w:ascii="Arial" w:hAnsi="Arial"/>
                <w:sz w:val="14"/>
              </w:rPr>
              <w:t>15</w:t>
            </w:r>
          </w:p>
        </w:tc>
        <w:tc>
          <w:tcPr>
            <w:tcW w:w="900" w:type="dxa"/>
            <w:shd w:val="clear" w:color="auto" w:fill="FFFFFF"/>
            <w:vAlign w:val="center"/>
          </w:tcPr>
          <w:p w14:paraId="58D4E455" w14:textId="77777777" w:rsidR="005B34C8" w:rsidRDefault="005B34C8" w:rsidP="005B34C8">
            <w:pPr>
              <w:jc w:val="center"/>
              <w:rPr>
                <w:rFonts w:ascii="Arial" w:eastAsia="Arial Unicode MS" w:hAnsi="Arial"/>
                <w:sz w:val="14"/>
              </w:rPr>
            </w:pPr>
            <w:r>
              <w:rPr>
                <w:rFonts w:ascii="Arial" w:hAnsi="Arial"/>
                <w:sz w:val="14"/>
              </w:rPr>
              <w:t>N/A</w:t>
            </w:r>
          </w:p>
        </w:tc>
        <w:tc>
          <w:tcPr>
            <w:tcW w:w="4590" w:type="dxa"/>
            <w:shd w:val="clear" w:color="auto" w:fill="FFFFFF"/>
            <w:vAlign w:val="center"/>
          </w:tcPr>
          <w:p w14:paraId="7A48779A" w14:textId="77777777" w:rsidR="005B34C8" w:rsidRDefault="005B34C8" w:rsidP="005B34C8">
            <w:pPr>
              <w:rPr>
                <w:rFonts w:ascii="Arial" w:eastAsia="Arial Unicode MS" w:hAnsi="Arial"/>
                <w:sz w:val="14"/>
              </w:rPr>
            </w:pPr>
            <w:r>
              <w:rPr>
                <w:rFonts w:ascii="Arial" w:hAnsi="Arial"/>
                <w:sz w:val="14"/>
              </w:rPr>
              <w:t>Naturally-occurring organic materials</w:t>
            </w:r>
          </w:p>
        </w:tc>
      </w:tr>
      <w:tr w:rsidR="005B34C8" w14:paraId="2E1D50F5" w14:textId="77777777" w:rsidTr="008D0301">
        <w:trPr>
          <w:cantSplit/>
        </w:trPr>
        <w:tc>
          <w:tcPr>
            <w:tcW w:w="2088" w:type="dxa"/>
            <w:shd w:val="clear" w:color="auto" w:fill="FFFFFF"/>
            <w:vAlign w:val="center"/>
          </w:tcPr>
          <w:p w14:paraId="1E1154B0" w14:textId="77777777" w:rsidR="005B34C8" w:rsidRDefault="005B34C8" w:rsidP="005B34C8">
            <w:pPr>
              <w:rPr>
                <w:rFonts w:ascii="Arial" w:hAnsi="Arial"/>
                <w:sz w:val="14"/>
              </w:rPr>
            </w:pPr>
            <w:r>
              <w:rPr>
                <w:rFonts w:ascii="Arial" w:hAnsi="Arial"/>
                <w:sz w:val="14"/>
              </w:rPr>
              <w:t>Iron</w:t>
            </w:r>
          </w:p>
        </w:tc>
        <w:tc>
          <w:tcPr>
            <w:tcW w:w="1080" w:type="dxa"/>
            <w:shd w:val="clear" w:color="auto" w:fill="FFFFFF"/>
            <w:vAlign w:val="center"/>
          </w:tcPr>
          <w:p w14:paraId="19EAB3D0" w14:textId="77777777" w:rsidR="005B34C8" w:rsidRDefault="005B34C8" w:rsidP="005B34C8">
            <w:pPr>
              <w:jc w:val="center"/>
              <w:rPr>
                <w:rFonts w:ascii="Arial" w:hAnsi="Arial"/>
                <w:sz w:val="14"/>
              </w:rPr>
            </w:pPr>
            <w:r>
              <w:rPr>
                <w:rFonts w:ascii="Arial" w:eastAsia="Arial Unicode MS" w:hAnsi="Arial"/>
                <w:sz w:val="14"/>
              </w:rPr>
              <w:t>N</w:t>
            </w:r>
          </w:p>
        </w:tc>
        <w:tc>
          <w:tcPr>
            <w:tcW w:w="1170" w:type="dxa"/>
            <w:shd w:val="clear" w:color="auto" w:fill="FFFFFF"/>
            <w:vAlign w:val="center"/>
          </w:tcPr>
          <w:p w14:paraId="5C00FE2A" w14:textId="48AC3259" w:rsidR="005B34C8" w:rsidRDefault="009B3CED" w:rsidP="005B34C8">
            <w:pPr>
              <w:jc w:val="center"/>
              <w:rPr>
                <w:rFonts w:ascii="Arial" w:hAnsi="Arial"/>
                <w:sz w:val="14"/>
              </w:rPr>
            </w:pPr>
            <w:r>
              <w:rPr>
                <w:rFonts w:ascii="Arial" w:hAnsi="Arial"/>
                <w:sz w:val="14"/>
              </w:rPr>
              <w:t>47</w:t>
            </w:r>
          </w:p>
        </w:tc>
        <w:tc>
          <w:tcPr>
            <w:tcW w:w="967" w:type="dxa"/>
            <w:shd w:val="clear" w:color="auto" w:fill="FFFFFF"/>
            <w:vAlign w:val="center"/>
          </w:tcPr>
          <w:p w14:paraId="2D2375AA" w14:textId="56FC9E00" w:rsidR="005B34C8" w:rsidRDefault="005B34C8" w:rsidP="005B34C8">
            <w:pPr>
              <w:jc w:val="center"/>
              <w:rPr>
                <w:rFonts w:ascii="Arial" w:hAnsi="Arial"/>
                <w:sz w:val="14"/>
              </w:rPr>
            </w:pPr>
            <w:r>
              <w:rPr>
                <w:rFonts w:ascii="Arial" w:hAnsi="Arial"/>
                <w:sz w:val="14"/>
              </w:rPr>
              <w:t>&lt;30</w:t>
            </w:r>
            <w:r w:rsidR="00E04078">
              <w:rPr>
                <w:rFonts w:ascii="Arial" w:hAnsi="Arial"/>
                <w:sz w:val="14"/>
              </w:rPr>
              <w:t>-96</w:t>
            </w:r>
          </w:p>
        </w:tc>
        <w:tc>
          <w:tcPr>
            <w:tcW w:w="743" w:type="dxa"/>
            <w:shd w:val="clear" w:color="auto" w:fill="FFFFFF"/>
            <w:vAlign w:val="center"/>
          </w:tcPr>
          <w:p w14:paraId="4465BD85" w14:textId="77777777" w:rsidR="005B34C8" w:rsidRDefault="005B34C8" w:rsidP="005B34C8">
            <w:pPr>
              <w:jc w:val="center"/>
              <w:rPr>
                <w:rFonts w:ascii="Arial" w:hAnsi="Arial"/>
                <w:sz w:val="14"/>
              </w:rPr>
            </w:pPr>
            <w:r>
              <w:rPr>
                <w:rFonts w:ascii="Arial" w:hAnsi="Arial"/>
                <w:sz w:val="14"/>
              </w:rPr>
              <w:t>ppb</w:t>
            </w:r>
          </w:p>
        </w:tc>
        <w:tc>
          <w:tcPr>
            <w:tcW w:w="900" w:type="dxa"/>
            <w:shd w:val="clear" w:color="auto" w:fill="FFFFFF"/>
            <w:vAlign w:val="center"/>
          </w:tcPr>
          <w:p w14:paraId="0E246B17" w14:textId="77777777" w:rsidR="005B34C8" w:rsidRDefault="005B34C8" w:rsidP="005B34C8">
            <w:pPr>
              <w:jc w:val="center"/>
              <w:rPr>
                <w:rFonts w:ascii="Arial" w:hAnsi="Arial"/>
                <w:sz w:val="14"/>
              </w:rPr>
            </w:pPr>
            <w:r>
              <w:rPr>
                <w:rFonts w:ascii="Arial" w:hAnsi="Arial"/>
                <w:sz w:val="14"/>
              </w:rPr>
              <w:t>300</w:t>
            </w:r>
          </w:p>
        </w:tc>
        <w:tc>
          <w:tcPr>
            <w:tcW w:w="900" w:type="dxa"/>
            <w:shd w:val="clear" w:color="auto" w:fill="FFFFFF"/>
            <w:vAlign w:val="center"/>
          </w:tcPr>
          <w:p w14:paraId="262D07AE" w14:textId="77777777" w:rsidR="005B34C8" w:rsidRDefault="005B34C8" w:rsidP="005B34C8">
            <w:pPr>
              <w:jc w:val="center"/>
              <w:rPr>
                <w:rFonts w:ascii="Arial" w:hAnsi="Arial"/>
                <w:sz w:val="14"/>
              </w:rPr>
            </w:pPr>
            <w:bookmarkStart w:id="0" w:name="OLE_LINK1"/>
            <w:bookmarkStart w:id="1" w:name="OLE_LINK2"/>
            <w:r>
              <w:rPr>
                <w:rFonts w:ascii="Arial" w:hAnsi="Arial"/>
                <w:sz w:val="14"/>
              </w:rPr>
              <w:t>N/A</w:t>
            </w:r>
            <w:bookmarkEnd w:id="0"/>
            <w:bookmarkEnd w:id="1"/>
          </w:p>
        </w:tc>
        <w:tc>
          <w:tcPr>
            <w:tcW w:w="4590" w:type="dxa"/>
            <w:shd w:val="clear" w:color="auto" w:fill="FFFFFF"/>
            <w:vAlign w:val="center"/>
          </w:tcPr>
          <w:p w14:paraId="288C6C23" w14:textId="77777777" w:rsidR="005B34C8" w:rsidRDefault="005B34C8" w:rsidP="005B34C8">
            <w:pPr>
              <w:rPr>
                <w:rFonts w:ascii="Arial" w:hAnsi="Arial"/>
                <w:sz w:val="14"/>
              </w:rPr>
            </w:pPr>
            <w:r w:rsidRPr="005E0570">
              <w:rPr>
                <w:rStyle w:val="a"/>
                <w:rFonts w:ascii="Arial" w:hAnsi="Arial"/>
                <w:sz w:val="14"/>
              </w:rPr>
              <w:t>Leaching from natural deposits; industrial wastes</w:t>
            </w:r>
          </w:p>
        </w:tc>
      </w:tr>
      <w:tr w:rsidR="005B34C8" w14:paraId="14A14E9B" w14:textId="77777777" w:rsidTr="008D0301">
        <w:trPr>
          <w:cantSplit/>
        </w:trPr>
        <w:tc>
          <w:tcPr>
            <w:tcW w:w="2088" w:type="dxa"/>
            <w:shd w:val="clear" w:color="auto" w:fill="FFFFFF"/>
            <w:vAlign w:val="center"/>
          </w:tcPr>
          <w:p w14:paraId="35B7A377" w14:textId="77777777" w:rsidR="005B34C8" w:rsidRDefault="005B34C8" w:rsidP="005B34C8">
            <w:pPr>
              <w:rPr>
                <w:rFonts w:ascii="Arial" w:eastAsia="Arial Unicode MS" w:hAnsi="Arial"/>
                <w:sz w:val="14"/>
              </w:rPr>
            </w:pPr>
            <w:r>
              <w:rPr>
                <w:rFonts w:ascii="Arial" w:hAnsi="Arial"/>
                <w:sz w:val="14"/>
              </w:rPr>
              <w:t>Manganese</w:t>
            </w:r>
          </w:p>
        </w:tc>
        <w:tc>
          <w:tcPr>
            <w:tcW w:w="1080" w:type="dxa"/>
            <w:shd w:val="clear" w:color="auto" w:fill="FFFFFF"/>
            <w:vAlign w:val="center"/>
          </w:tcPr>
          <w:p w14:paraId="6106EB9D" w14:textId="77777777" w:rsidR="005B34C8" w:rsidRDefault="005B34C8" w:rsidP="005B34C8">
            <w:pPr>
              <w:jc w:val="center"/>
              <w:rPr>
                <w:rFonts w:ascii="Arial" w:eastAsia="Arial Unicode MS" w:hAnsi="Arial"/>
                <w:sz w:val="14"/>
              </w:rPr>
            </w:pPr>
            <w:r>
              <w:rPr>
                <w:rFonts w:ascii="Arial" w:hAnsi="Arial"/>
                <w:sz w:val="14"/>
              </w:rPr>
              <w:t>N</w:t>
            </w:r>
          </w:p>
        </w:tc>
        <w:tc>
          <w:tcPr>
            <w:tcW w:w="1170" w:type="dxa"/>
            <w:shd w:val="clear" w:color="auto" w:fill="FFFFFF"/>
            <w:vAlign w:val="center"/>
          </w:tcPr>
          <w:p w14:paraId="6189C8A4" w14:textId="77777777" w:rsidR="005B34C8" w:rsidRDefault="005B34C8" w:rsidP="005B34C8">
            <w:pPr>
              <w:jc w:val="center"/>
              <w:rPr>
                <w:rFonts w:ascii="Arial" w:eastAsia="Arial Unicode MS" w:hAnsi="Arial"/>
                <w:sz w:val="14"/>
              </w:rPr>
            </w:pPr>
            <w:r>
              <w:rPr>
                <w:rFonts w:ascii="Arial" w:eastAsia="Arial Unicode MS" w:hAnsi="Arial"/>
                <w:sz w:val="14"/>
              </w:rPr>
              <w:t>&lt;20</w:t>
            </w:r>
          </w:p>
        </w:tc>
        <w:tc>
          <w:tcPr>
            <w:tcW w:w="967" w:type="dxa"/>
            <w:shd w:val="clear" w:color="auto" w:fill="FFFFFF"/>
            <w:vAlign w:val="center"/>
          </w:tcPr>
          <w:p w14:paraId="7DE316EA" w14:textId="77777777" w:rsidR="005B34C8" w:rsidRDefault="005B34C8" w:rsidP="005B34C8">
            <w:pPr>
              <w:jc w:val="center"/>
              <w:rPr>
                <w:rFonts w:ascii="Arial" w:eastAsia="Arial Unicode MS" w:hAnsi="Arial"/>
                <w:sz w:val="14"/>
              </w:rPr>
            </w:pPr>
            <w:r>
              <w:rPr>
                <w:rFonts w:ascii="Arial" w:eastAsia="Arial Unicode MS" w:hAnsi="Arial"/>
                <w:sz w:val="14"/>
              </w:rPr>
              <w:t>&lt;20</w:t>
            </w:r>
          </w:p>
        </w:tc>
        <w:tc>
          <w:tcPr>
            <w:tcW w:w="743" w:type="dxa"/>
            <w:shd w:val="clear" w:color="auto" w:fill="FFFFFF"/>
            <w:vAlign w:val="center"/>
          </w:tcPr>
          <w:p w14:paraId="0BF2F8F6" w14:textId="77777777" w:rsidR="005B34C8" w:rsidRDefault="005B34C8" w:rsidP="005B34C8">
            <w:pPr>
              <w:jc w:val="center"/>
              <w:rPr>
                <w:rFonts w:ascii="Arial" w:eastAsia="Arial Unicode MS" w:hAnsi="Arial"/>
                <w:sz w:val="14"/>
              </w:rPr>
            </w:pPr>
            <w:r>
              <w:rPr>
                <w:rFonts w:ascii="Arial" w:hAnsi="Arial"/>
                <w:sz w:val="14"/>
              </w:rPr>
              <w:t>ppb</w:t>
            </w:r>
          </w:p>
        </w:tc>
        <w:tc>
          <w:tcPr>
            <w:tcW w:w="900" w:type="dxa"/>
            <w:shd w:val="clear" w:color="auto" w:fill="FFFFFF"/>
            <w:vAlign w:val="center"/>
          </w:tcPr>
          <w:p w14:paraId="0345A2DA" w14:textId="77777777" w:rsidR="005B34C8" w:rsidRDefault="005B34C8" w:rsidP="005B34C8">
            <w:pPr>
              <w:jc w:val="center"/>
              <w:rPr>
                <w:rFonts w:ascii="Arial" w:eastAsia="Arial Unicode MS" w:hAnsi="Arial"/>
                <w:sz w:val="14"/>
              </w:rPr>
            </w:pPr>
            <w:r>
              <w:rPr>
                <w:rFonts w:ascii="Arial" w:hAnsi="Arial"/>
                <w:sz w:val="14"/>
              </w:rPr>
              <w:t>50</w:t>
            </w:r>
          </w:p>
        </w:tc>
        <w:tc>
          <w:tcPr>
            <w:tcW w:w="900" w:type="dxa"/>
            <w:shd w:val="clear" w:color="auto" w:fill="FFFFFF"/>
            <w:vAlign w:val="center"/>
          </w:tcPr>
          <w:p w14:paraId="2185427D" w14:textId="77777777" w:rsidR="005B34C8" w:rsidRDefault="005B34C8" w:rsidP="005B34C8">
            <w:pPr>
              <w:jc w:val="center"/>
              <w:rPr>
                <w:rFonts w:ascii="Arial" w:eastAsia="Arial Unicode MS" w:hAnsi="Arial"/>
                <w:sz w:val="14"/>
              </w:rPr>
            </w:pPr>
            <w:r>
              <w:rPr>
                <w:rFonts w:ascii="Arial" w:hAnsi="Arial"/>
                <w:sz w:val="14"/>
              </w:rPr>
              <w:t>N/A</w:t>
            </w:r>
          </w:p>
        </w:tc>
        <w:tc>
          <w:tcPr>
            <w:tcW w:w="4590" w:type="dxa"/>
            <w:shd w:val="clear" w:color="auto" w:fill="FFFFFF"/>
            <w:vAlign w:val="center"/>
          </w:tcPr>
          <w:p w14:paraId="10547F38" w14:textId="77777777" w:rsidR="005B34C8" w:rsidRPr="005E0570" w:rsidRDefault="005B34C8" w:rsidP="005B34C8">
            <w:pPr>
              <w:rPr>
                <w:rStyle w:val="a"/>
                <w:rFonts w:ascii="Arial" w:eastAsia="Arial Unicode MS" w:hAnsi="Arial"/>
                <w:sz w:val="14"/>
              </w:rPr>
            </w:pPr>
            <w:r w:rsidRPr="005E0570">
              <w:rPr>
                <w:rStyle w:val="a"/>
                <w:rFonts w:ascii="Arial" w:hAnsi="Arial"/>
                <w:sz w:val="14"/>
              </w:rPr>
              <w:t>Leaching from natural deposits</w:t>
            </w:r>
            <w:r w:rsidRPr="005E0570">
              <w:rPr>
                <w:rStyle w:val="a"/>
                <w:rFonts w:ascii="Arial" w:hAnsi="Arial"/>
                <w:sz w:val="14"/>
              </w:rPr>
              <w:tab/>
            </w:r>
          </w:p>
        </w:tc>
      </w:tr>
      <w:tr w:rsidR="009B3CED" w14:paraId="4455F047" w14:textId="77777777" w:rsidTr="008D0301">
        <w:trPr>
          <w:cantSplit/>
        </w:trPr>
        <w:tc>
          <w:tcPr>
            <w:tcW w:w="2088" w:type="dxa"/>
            <w:shd w:val="clear" w:color="auto" w:fill="FFFFFF"/>
            <w:vAlign w:val="center"/>
          </w:tcPr>
          <w:p w14:paraId="28D1132E" w14:textId="6EBD2CD1" w:rsidR="009B3CED" w:rsidRDefault="009B3CED" w:rsidP="005B34C8">
            <w:pPr>
              <w:rPr>
                <w:rFonts w:ascii="Arial" w:hAnsi="Arial"/>
                <w:sz w:val="14"/>
              </w:rPr>
            </w:pPr>
            <w:r>
              <w:rPr>
                <w:rFonts w:ascii="Arial" w:hAnsi="Arial"/>
                <w:sz w:val="14"/>
              </w:rPr>
              <w:t>Arsenic</w:t>
            </w:r>
          </w:p>
        </w:tc>
        <w:tc>
          <w:tcPr>
            <w:tcW w:w="1080" w:type="dxa"/>
            <w:shd w:val="clear" w:color="auto" w:fill="FFFFFF"/>
            <w:vAlign w:val="center"/>
          </w:tcPr>
          <w:p w14:paraId="77D99DE7" w14:textId="704D8502" w:rsidR="009B3CED" w:rsidRDefault="009B3CED" w:rsidP="005B34C8">
            <w:pPr>
              <w:jc w:val="center"/>
              <w:rPr>
                <w:rFonts w:ascii="Arial" w:hAnsi="Arial"/>
                <w:sz w:val="14"/>
              </w:rPr>
            </w:pPr>
            <w:r>
              <w:rPr>
                <w:rFonts w:ascii="Arial" w:hAnsi="Arial"/>
                <w:sz w:val="14"/>
              </w:rPr>
              <w:t>N</w:t>
            </w:r>
          </w:p>
        </w:tc>
        <w:tc>
          <w:tcPr>
            <w:tcW w:w="1170" w:type="dxa"/>
            <w:shd w:val="clear" w:color="auto" w:fill="FFFFFF"/>
            <w:vAlign w:val="center"/>
          </w:tcPr>
          <w:p w14:paraId="728BB115" w14:textId="68F492D6" w:rsidR="009B3CED" w:rsidRDefault="009B3CED" w:rsidP="005B34C8">
            <w:pPr>
              <w:jc w:val="center"/>
              <w:rPr>
                <w:rFonts w:ascii="Arial" w:eastAsia="Arial Unicode MS" w:hAnsi="Arial"/>
                <w:sz w:val="14"/>
              </w:rPr>
            </w:pPr>
            <w:r>
              <w:rPr>
                <w:rFonts w:ascii="Arial" w:eastAsia="Arial Unicode MS" w:hAnsi="Arial"/>
                <w:sz w:val="14"/>
              </w:rPr>
              <w:t>2</w:t>
            </w:r>
          </w:p>
        </w:tc>
        <w:tc>
          <w:tcPr>
            <w:tcW w:w="967" w:type="dxa"/>
            <w:shd w:val="clear" w:color="auto" w:fill="FFFFFF"/>
            <w:vAlign w:val="center"/>
          </w:tcPr>
          <w:p w14:paraId="741570BB" w14:textId="57A84D21" w:rsidR="009B3CED" w:rsidRDefault="009B3CED" w:rsidP="005B34C8">
            <w:pPr>
              <w:jc w:val="center"/>
              <w:rPr>
                <w:rFonts w:ascii="Arial" w:eastAsia="Arial Unicode MS" w:hAnsi="Arial"/>
                <w:sz w:val="14"/>
              </w:rPr>
            </w:pPr>
            <w:r>
              <w:rPr>
                <w:rFonts w:ascii="Arial" w:eastAsia="Arial Unicode MS" w:hAnsi="Arial"/>
                <w:sz w:val="14"/>
              </w:rPr>
              <w:t>1-2</w:t>
            </w:r>
          </w:p>
        </w:tc>
        <w:tc>
          <w:tcPr>
            <w:tcW w:w="743" w:type="dxa"/>
            <w:shd w:val="clear" w:color="auto" w:fill="FFFFFF"/>
            <w:vAlign w:val="center"/>
          </w:tcPr>
          <w:p w14:paraId="7592AABE" w14:textId="0115009D" w:rsidR="009B3CED" w:rsidRDefault="009B3CED" w:rsidP="005B34C8">
            <w:pPr>
              <w:jc w:val="center"/>
              <w:rPr>
                <w:rFonts w:ascii="Arial" w:hAnsi="Arial"/>
                <w:sz w:val="14"/>
              </w:rPr>
            </w:pPr>
            <w:r>
              <w:rPr>
                <w:rFonts w:ascii="Arial" w:hAnsi="Arial"/>
                <w:sz w:val="14"/>
              </w:rPr>
              <w:t>ppb</w:t>
            </w:r>
          </w:p>
        </w:tc>
        <w:tc>
          <w:tcPr>
            <w:tcW w:w="900" w:type="dxa"/>
            <w:shd w:val="clear" w:color="auto" w:fill="FFFFFF"/>
            <w:vAlign w:val="center"/>
          </w:tcPr>
          <w:p w14:paraId="16AD421F" w14:textId="328223D7" w:rsidR="009B3CED" w:rsidRDefault="009B3CED" w:rsidP="005B34C8">
            <w:pPr>
              <w:jc w:val="center"/>
              <w:rPr>
                <w:rFonts w:ascii="Arial" w:hAnsi="Arial"/>
                <w:sz w:val="14"/>
              </w:rPr>
            </w:pPr>
            <w:r>
              <w:rPr>
                <w:rFonts w:ascii="Arial" w:hAnsi="Arial"/>
                <w:sz w:val="14"/>
              </w:rPr>
              <w:t>10</w:t>
            </w:r>
          </w:p>
        </w:tc>
        <w:tc>
          <w:tcPr>
            <w:tcW w:w="900" w:type="dxa"/>
            <w:shd w:val="clear" w:color="auto" w:fill="FFFFFF"/>
            <w:vAlign w:val="center"/>
          </w:tcPr>
          <w:p w14:paraId="0FCE65EC" w14:textId="77777777" w:rsidR="009B3CED" w:rsidRDefault="009B3CED" w:rsidP="005B34C8">
            <w:pPr>
              <w:jc w:val="center"/>
              <w:rPr>
                <w:rFonts w:ascii="Arial" w:hAnsi="Arial"/>
                <w:sz w:val="14"/>
              </w:rPr>
            </w:pPr>
          </w:p>
        </w:tc>
        <w:tc>
          <w:tcPr>
            <w:tcW w:w="4590" w:type="dxa"/>
            <w:shd w:val="clear" w:color="auto" w:fill="FFFFFF"/>
            <w:vAlign w:val="center"/>
          </w:tcPr>
          <w:p w14:paraId="7C28CD39" w14:textId="77777777" w:rsidR="009B3CED" w:rsidRPr="005E0570" w:rsidRDefault="009B3CED" w:rsidP="005B34C8">
            <w:pPr>
              <w:rPr>
                <w:rStyle w:val="a"/>
                <w:rFonts w:ascii="Arial" w:hAnsi="Arial"/>
                <w:sz w:val="14"/>
              </w:rPr>
            </w:pPr>
          </w:p>
        </w:tc>
      </w:tr>
      <w:tr w:rsidR="005B34C8" w14:paraId="63967217" w14:textId="77777777" w:rsidTr="008D0301">
        <w:trPr>
          <w:cantSplit/>
        </w:trPr>
        <w:tc>
          <w:tcPr>
            <w:tcW w:w="2088" w:type="dxa"/>
            <w:shd w:val="clear" w:color="auto" w:fill="FFFFFF"/>
            <w:vAlign w:val="center"/>
          </w:tcPr>
          <w:p w14:paraId="0B5139D3" w14:textId="77777777" w:rsidR="005B34C8" w:rsidRDefault="005B34C8" w:rsidP="005B34C8">
            <w:pPr>
              <w:rPr>
                <w:rFonts w:ascii="Arial" w:eastAsia="Arial Unicode MS" w:hAnsi="Arial"/>
                <w:sz w:val="14"/>
              </w:rPr>
            </w:pPr>
            <w:r>
              <w:rPr>
                <w:rFonts w:ascii="Arial" w:hAnsi="Arial"/>
                <w:sz w:val="14"/>
              </w:rPr>
              <w:t>Odor—Threshold</w:t>
            </w:r>
          </w:p>
        </w:tc>
        <w:tc>
          <w:tcPr>
            <w:tcW w:w="1080" w:type="dxa"/>
            <w:shd w:val="clear" w:color="auto" w:fill="FFFFFF"/>
            <w:vAlign w:val="center"/>
          </w:tcPr>
          <w:p w14:paraId="4623F8E4" w14:textId="77777777" w:rsidR="005B34C8" w:rsidRDefault="005B34C8" w:rsidP="005B34C8">
            <w:pPr>
              <w:jc w:val="center"/>
              <w:rPr>
                <w:rFonts w:ascii="Arial" w:eastAsia="Arial Unicode MS" w:hAnsi="Arial"/>
                <w:sz w:val="14"/>
              </w:rPr>
            </w:pPr>
            <w:r>
              <w:rPr>
                <w:rFonts w:ascii="Arial" w:hAnsi="Arial"/>
                <w:sz w:val="14"/>
              </w:rPr>
              <w:t>N</w:t>
            </w:r>
          </w:p>
        </w:tc>
        <w:tc>
          <w:tcPr>
            <w:tcW w:w="1170" w:type="dxa"/>
            <w:shd w:val="clear" w:color="auto" w:fill="FFFFFF"/>
            <w:vAlign w:val="center"/>
          </w:tcPr>
          <w:p w14:paraId="6D10273B" w14:textId="77777777" w:rsidR="005B34C8" w:rsidRDefault="005B34C8" w:rsidP="005B34C8">
            <w:pPr>
              <w:jc w:val="center"/>
              <w:rPr>
                <w:rFonts w:ascii="Arial" w:eastAsia="Arial Unicode MS" w:hAnsi="Arial"/>
                <w:sz w:val="14"/>
              </w:rPr>
            </w:pPr>
            <w:r>
              <w:rPr>
                <w:rFonts w:ascii="Arial" w:eastAsia="Arial Unicode MS" w:hAnsi="Arial"/>
                <w:sz w:val="14"/>
              </w:rPr>
              <w:t>1</w:t>
            </w:r>
          </w:p>
        </w:tc>
        <w:tc>
          <w:tcPr>
            <w:tcW w:w="967" w:type="dxa"/>
            <w:shd w:val="clear" w:color="auto" w:fill="FFFFFF"/>
            <w:vAlign w:val="center"/>
          </w:tcPr>
          <w:p w14:paraId="1FBDEB8F" w14:textId="77777777" w:rsidR="005B34C8" w:rsidRDefault="005B34C8" w:rsidP="005B34C8">
            <w:pPr>
              <w:jc w:val="center"/>
              <w:rPr>
                <w:rFonts w:ascii="Arial" w:eastAsia="Arial Unicode MS" w:hAnsi="Arial"/>
                <w:sz w:val="14"/>
              </w:rPr>
            </w:pPr>
            <w:r>
              <w:rPr>
                <w:rFonts w:ascii="Arial" w:hAnsi="Arial"/>
                <w:sz w:val="14"/>
              </w:rPr>
              <w:t>1</w:t>
            </w:r>
          </w:p>
        </w:tc>
        <w:tc>
          <w:tcPr>
            <w:tcW w:w="743" w:type="dxa"/>
            <w:shd w:val="clear" w:color="auto" w:fill="FFFFFF"/>
            <w:vAlign w:val="center"/>
          </w:tcPr>
          <w:p w14:paraId="5402A0CB" w14:textId="77777777" w:rsidR="005B34C8" w:rsidRDefault="005B34C8" w:rsidP="005B34C8">
            <w:pPr>
              <w:jc w:val="center"/>
              <w:rPr>
                <w:rFonts w:ascii="Arial" w:eastAsia="Arial Unicode MS" w:hAnsi="Arial"/>
                <w:sz w:val="14"/>
              </w:rPr>
            </w:pPr>
            <w:r>
              <w:rPr>
                <w:rFonts w:ascii="Arial" w:hAnsi="Arial"/>
                <w:sz w:val="14"/>
              </w:rPr>
              <w:t>TON</w:t>
            </w:r>
          </w:p>
        </w:tc>
        <w:tc>
          <w:tcPr>
            <w:tcW w:w="900" w:type="dxa"/>
            <w:shd w:val="clear" w:color="auto" w:fill="FFFFFF"/>
            <w:vAlign w:val="center"/>
          </w:tcPr>
          <w:p w14:paraId="03DF6F68" w14:textId="77777777" w:rsidR="005B34C8" w:rsidRDefault="005B34C8" w:rsidP="005B34C8">
            <w:pPr>
              <w:jc w:val="center"/>
              <w:rPr>
                <w:rFonts w:ascii="Arial" w:eastAsia="Arial Unicode MS" w:hAnsi="Arial"/>
                <w:sz w:val="14"/>
              </w:rPr>
            </w:pPr>
            <w:r>
              <w:rPr>
                <w:rFonts w:ascii="Arial" w:hAnsi="Arial"/>
                <w:sz w:val="14"/>
              </w:rPr>
              <w:t>3</w:t>
            </w:r>
          </w:p>
        </w:tc>
        <w:tc>
          <w:tcPr>
            <w:tcW w:w="900" w:type="dxa"/>
            <w:shd w:val="clear" w:color="auto" w:fill="FFFFFF"/>
            <w:vAlign w:val="center"/>
          </w:tcPr>
          <w:p w14:paraId="2DC18C39" w14:textId="77777777" w:rsidR="005B34C8" w:rsidRDefault="005B34C8" w:rsidP="005B34C8">
            <w:pPr>
              <w:jc w:val="center"/>
              <w:rPr>
                <w:rFonts w:ascii="Arial" w:eastAsia="Arial Unicode MS" w:hAnsi="Arial"/>
                <w:sz w:val="14"/>
              </w:rPr>
            </w:pPr>
            <w:r>
              <w:rPr>
                <w:rFonts w:ascii="Arial" w:hAnsi="Arial"/>
                <w:sz w:val="14"/>
              </w:rPr>
              <w:t>N/A</w:t>
            </w:r>
          </w:p>
        </w:tc>
        <w:tc>
          <w:tcPr>
            <w:tcW w:w="4590" w:type="dxa"/>
            <w:shd w:val="clear" w:color="auto" w:fill="FFFFFF"/>
            <w:vAlign w:val="center"/>
          </w:tcPr>
          <w:p w14:paraId="752D3D52" w14:textId="77777777" w:rsidR="005B34C8" w:rsidRPr="005E0570" w:rsidRDefault="005B34C8" w:rsidP="005B34C8">
            <w:pPr>
              <w:tabs>
                <w:tab w:val="left" w:pos="9750"/>
              </w:tabs>
              <w:rPr>
                <w:rStyle w:val="a"/>
                <w:rFonts w:ascii="Arial" w:eastAsia="Arial Unicode MS" w:hAnsi="Arial"/>
                <w:sz w:val="14"/>
              </w:rPr>
            </w:pPr>
            <w:r>
              <w:rPr>
                <w:rFonts w:ascii="Arial" w:hAnsi="Arial"/>
                <w:sz w:val="14"/>
              </w:rPr>
              <w:t>Naturally-occurring organic materials</w:t>
            </w:r>
          </w:p>
        </w:tc>
      </w:tr>
      <w:tr w:rsidR="005B34C8" w14:paraId="4A549ACB" w14:textId="77777777" w:rsidTr="008D0301">
        <w:trPr>
          <w:cantSplit/>
        </w:trPr>
        <w:tc>
          <w:tcPr>
            <w:tcW w:w="2088" w:type="dxa"/>
            <w:tcBorders>
              <w:top w:val="single" w:sz="4" w:space="0" w:color="auto"/>
              <w:left w:val="single" w:sz="4" w:space="0" w:color="auto"/>
              <w:bottom w:val="single" w:sz="4" w:space="0" w:color="auto"/>
              <w:right w:val="single" w:sz="4" w:space="0" w:color="auto"/>
            </w:tcBorders>
            <w:shd w:val="clear" w:color="auto" w:fill="FFFFFF"/>
            <w:vAlign w:val="center"/>
          </w:tcPr>
          <w:p w14:paraId="1DA3CD93" w14:textId="77777777" w:rsidR="005B34C8" w:rsidRDefault="005B34C8" w:rsidP="005B34C8">
            <w:pPr>
              <w:rPr>
                <w:rFonts w:ascii="Arial" w:eastAsia="Arial Unicode MS" w:hAnsi="Arial"/>
                <w:sz w:val="14"/>
              </w:rPr>
            </w:pPr>
            <w:r>
              <w:rPr>
                <w:rFonts w:ascii="Arial" w:hAnsi="Arial"/>
                <w:sz w:val="14"/>
              </w:rPr>
              <w:t>Specific Conductance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3012457D" w14:textId="77777777" w:rsidR="005B34C8" w:rsidRDefault="005B34C8" w:rsidP="005B34C8">
            <w:pPr>
              <w:jc w:val="center"/>
              <w:rPr>
                <w:rFonts w:ascii="Arial" w:eastAsia="Arial Unicode MS" w:hAnsi="Arial"/>
                <w:sz w:val="14"/>
              </w:rPr>
            </w:pPr>
            <w:r>
              <w:rPr>
                <w:rFonts w:ascii="Arial" w:hAnsi="Arial"/>
                <w:sz w:val="14"/>
              </w:rPr>
              <w:t>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48009205" w14:textId="42E8696B" w:rsidR="005B34C8" w:rsidRDefault="00E04078" w:rsidP="005B34C8">
            <w:pPr>
              <w:jc w:val="center"/>
              <w:rPr>
                <w:rFonts w:ascii="Arial" w:eastAsia="Arial Unicode MS" w:hAnsi="Arial"/>
                <w:sz w:val="14"/>
              </w:rPr>
            </w:pPr>
            <w:r>
              <w:rPr>
                <w:rFonts w:ascii="Arial" w:eastAsia="Arial Unicode MS" w:hAnsi="Arial"/>
                <w:sz w:val="14"/>
              </w:rPr>
              <w:t>6</w:t>
            </w:r>
            <w:r w:rsidR="009A3866">
              <w:rPr>
                <w:rFonts w:ascii="Arial" w:eastAsia="Arial Unicode MS" w:hAnsi="Arial"/>
                <w:sz w:val="14"/>
              </w:rPr>
              <w:t>48</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14:paraId="58EE99D7" w14:textId="7F4369DC" w:rsidR="005B34C8" w:rsidRPr="00275EF2" w:rsidRDefault="00E04078" w:rsidP="005B34C8">
            <w:pPr>
              <w:jc w:val="center"/>
              <w:rPr>
                <w:rFonts w:ascii="Arial" w:hAnsi="Arial"/>
                <w:sz w:val="14"/>
              </w:rPr>
            </w:pPr>
            <w:r>
              <w:rPr>
                <w:rFonts w:ascii="Arial" w:hAnsi="Arial"/>
                <w:sz w:val="14"/>
              </w:rPr>
              <w:t>4</w:t>
            </w:r>
            <w:r w:rsidR="00B02123">
              <w:rPr>
                <w:rFonts w:ascii="Arial" w:hAnsi="Arial"/>
                <w:sz w:val="14"/>
              </w:rPr>
              <w:t>77</w:t>
            </w:r>
            <w:r>
              <w:rPr>
                <w:rFonts w:ascii="Arial" w:hAnsi="Arial"/>
                <w:sz w:val="14"/>
              </w:rPr>
              <w:t>-</w:t>
            </w:r>
            <w:r w:rsidR="00B02123">
              <w:rPr>
                <w:rFonts w:ascii="Arial" w:hAnsi="Arial"/>
                <w:sz w:val="14"/>
              </w:rPr>
              <w:t>835</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4B7518CE" w14:textId="77777777" w:rsidR="009A366F" w:rsidRDefault="005B34C8" w:rsidP="005B34C8">
            <w:pPr>
              <w:jc w:val="center"/>
              <w:rPr>
                <w:rFonts w:ascii="Arial" w:hAnsi="Arial"/>
                <w:sz w:val="14"/>
              </w:rPr>
            </w:pPr>
            <w:proofErr w:type="spellStart"/>
            <w:r>
              <w:rPr>
                <w:rFonts w:ascii="Arial" w:hAnsi="Arial"/>
                <w:sz w:val="14"/>
              </w:rPr>
              <w:t>umho</w:t>
            </w:r>
            <w:proofErr w:type="spellEnd"/>
            <w:r>
              <w:rPr>
                <w:rFonts w:ascii="Arial" w:hAnsi="Arial"/>
                <w:sz w:val="14"/>
              </w:rPr>
              <w:t>/</w:t>
            </w:r>
          </w:p>
          <w:p w14:paraId="5490A6A5" w14:textId="02D1F372" w:rsidR="005B34C8" w:rsidRDefault="005B34C8" w:rsidP="005B34C8">
            <w:pPr>
              <w:jc w:val="center"/>
              <w:rPr>
                <w:rFonts w:ascii="Arial" w:eastAsia="Arial Unicode MS" w:hAnsi="Arial"/>
                <w:sz w:val="14"/>
              </w:rPr>
            </w:pPr>
            <w:r>
              <w:rPr>
                <w:rFonts w:ascii="Arial" w:hAnsi="Arial"/>
                <w:sz w:val="14"/>
              </w:rPr>
              <w:t>cm</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C55E41A" w14:textId="77777777" w:rsidR="005B34C8" w:rsidRDefault="005B34C8" w:rsidP="005B34C8">
            <w:pPr>
              <w:jc w:val="center"/>
              <w:rPr>
                <w:rFonts w:ascii="Arial" w:eastAsia="Arial Unicode MS" w:hAnsi="Arial"/>
                <w:sz w:val="14"/>
              </w:rPr>
            </w:pPr>
            <w:r>
              <w:rPr>
                <w:rFonts w:ascii="Arial" w:hAnsi="Arial"/>
                <w:sz w:val="14"/>
              </w:rPr>
              <w:t>1,600</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61CA352" w14:textId="77777777" w:rsidR="005B34C8" w:rsidRDefault="005B34C8" w:rsidP="005B34C8">
            <w:pPr>
              <w:jc w:val="center"/>
              <w:rPr>
                <w:rFonts w:ascii="Arial" w:eastAsia="Arial Unicode MS" w:hAnsi="Arial"/>
                <w:sz w:val="14"/>
              </w:rPr>
            </w:pPr>
            <w:r>
              <w:rPr>
                <w:rFonts w:ascii="Arial" w:hAnsi="Arial"/>
                <w:sz w:val="14"/>
              </w:rPr>
              <w:t>N/A</w:t>
            </w:r>
          </w:p>
        </w:tc>
        <w:tc>
          <w:tcPr>
            <w:tcW w:w="4590" w:type="dxa"/>
            <w:tcBorders>
              <w:top w:val="single" w:sz="4" w:space="0" w:color="auto"/>
              <w:left w:val="single" w:sz="4" w:space="0" w:color="auto"/>
              <w:bottom w:val="single" w:sz="4" w:space="0" w:color="auto"/>
              <w:right w:val="single" w:sz="4" w:space="0" w:color="auto"/>
            </w:tcBorders>
            <w:shd w:val="clear" w:color="auto" w:fill="FFFFFF"/>
            <w:vAlign w:val="center"/>
          </w:tcPr>
          <w:p w14:paraId="63B24D84" w14:textId="77777777" w:rsidR="005B34C8" w:rsidRDefault="005B34C8" w:rsidP="005B34C8">
            <w:pPr>
              <w:rPr>
                <w:rFonts w:ascii="Arial" w:eastAsia="Arial Unicode MS" w:hAnsi="Arial"/>
                <w:sz w:val="14"/>
              </w:rPr>
            </w:pPr>
            <w:r>
              <w:rPr>
                <w:rFonts w:ascii="Arial" w:hAnsi="Arial"/>
                <w:sz w:val="14"/>
              </w:rPr>
              <w:t>Substances that form natural deposits; sea water influence</w:t>
            </w:r>
          </w:p>
        </w:tc>
      </w:tr>
      <w:tr w:rsidR="005B34C8" w14:paraId="2DF0492B" w14:textId="77777777" w:rsidTr="008D0301">
        <w:trPr>
          <w:cantSplit/>
        </w:trPr>
        <w:tc>
          <w:tcPr>
            <w:tcW w:w="2088" w:type="dxa"/>
            <w:tcBorders>
              <w:top w:val="single" w:sz="4" w:space="0" w:color="auto"/>
              <w:left w:val="single" w:sz="4" w:space="0" w:color="auto"/>
              <w:bottom w:val="single" w:sz="4" w:space="0" w:color="auto"/>
              <w:right w:val="single" w:sz="4" w:space="0" w:color="auto"/>
            </w:tcBorders>
            <w:shd w:val="clear" w:color="auto" w:fill="FFFFFF"/>
            <w:vAlign w:val="center"/>
          </w:tcPr>
          <w:p w14:paraId="2AC32F6B" w14:textId="77777777" w:rsidR="005B34C8" w:rsidRPr="006E35AA" w:rsidRDefault="005B34C8" w:rsidP="005B34C8">
            <w:pPr>
              <w:rPr>
                <w:rFonts w:ascii="Arial" w:hAnsi="Arial"/>
                <w:sz w:val="14"/>
              </w:rPr>
            </w:pPr>
            <w:r>
              <w:rPr>
                <w:rFonts w:ascii="Arial" w:hAnsi="Arial"/>
                <w:sz w:val="14"/>
              </w:rPr>
              <w:t>Sulfate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1CFEF543" w14:textId="77777777" w:rsidR="005B34C8" w:rsidRPr="006E35AA" w:rsidRDefault="005B34C8" w:rsidP="005B34C8">
            <w:pPr>
              <w:jc w:val="center"/>
              <w:rPr>
                <w:rFonts w:ascii="Arial" w:hAnsi="Arial"/>
                <w:sz w:val="14"/>
              </w:rPr>
            </w:pPr>
            <w:r>
              <w:rPr>
                <w:rFonts w:ascii="Arial" w:hAnsi="Arial"/>
                <w:sz w:val="14"/>
              </w:rPr>
              <w:t>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7C13D990" w14:textId="719E5854" w:rsidR="005B34C8" w:rsidRDefault="009A3866" w:rsidP="005B34C8">
            <w:pPr>
              <w:jc w:val="center"/>
              <w:rPr>
                <w:rFonts w:ascii="Arial" w:eastAsia="Arial Unicode MS" w:hAnsi="Arial"/>
                <w:sz w:val="14"/>
              </w:rPr>
            </w:pPr>
            <w:r>
              <w:rPr>
                <w:rFonts w:ascii="Arial" w:eastAsia="Arial Unicode MS" w:hAnsi="Arial"/>
                <w:sz w:val="14"/>
              </w:rPr>
              <w:t>117</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14:paraId="208E5B6E" w14:textId="7F663DA5" w:rsidR="005B34C8" w:rsidRPr="006E35AA" w:rsidRDefault="005B34C8" w:rsidP="005B34C8">
            <w:pPr>
              <w:jc w:val="center"/>
              <w:rPr>
                <w:rFonts w:ascii="Arial" w:hAnsi="Arial"/>
                <w:sz w:val="14"/>
              </w:rPr>
            </w:pPr>
            <w:r>
              <w:rPr>
                <w:rFonts w:ascii="Arial" w:hAnsi="Arial"/>
                <w:sz w:val="14"/>
              </w:rPr>
              <w:t>8</w:t>
            </w:r>
            <w:r w:rsidR="00E04078">
              <w:rPr>
                <w:rFonts w:ascii="Arial" w:hAnsi="Arial"/>
                <w:sz w:val="14"/>
              </w:rPr>
              <w:t>6</w:t>
            </w:r>
            <w:r>
              <w:rPr>
                <w:rFonts w:ascii="Arial" w:hAnsi="Arial"/>
                <w:sz w:val="14"/>
              </w:rPr>
              <w:t xml:space="preserve"> - 1</w:t>
            </w:r>
            <w:r w:rsidR="009A3866">
              <w:rPr>
                <w:rFonts w:ascii="Arial" w:hAnsi="Arial"/>
                <w:sz w:val="14"/>
              </w:rPr>
              <w:t>58</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10565704" w14:textId="77777777" w:rsidR="005B34C8" w:rsidRPr="006E35AA" w:rsidRDefault="005B34C8" w:rsidP="005B34C8">
            <w:pPr>
              <w:jc w:val="center"/>
              <w:rPr>
                <w:rFonts w:ascii="Arial" w:hAnsi="Arial"/>
                <w:sz w:val="14"/>
              </w:rPr>
            </w:pPr>
            <w:r>
              <w:rPr>
                <w:rFonts w:ascii="Arial" w:hAnsi="Arial"/>
                <w:sz w:val="14"/>
              </w:rPr>
              <w:t>ppm</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B54F5F0" w14:textId="77777777" w:rsidR="005B34C8" w:rsidRPr="006E35AA" w:rsidRDefault="005B34C8" w:rsidP="005B34C8">
            <w:pPr>
              <w:jc w:val="center"/>
              <w:rPr>
                <w:rFonts w:ascii="Arial" w:hAnsi="Arial"/>
                <w:sz w:val="14"/>
              </w:rPr>
            </w:pPr>
            <w:r>
              <w:rPr>
                <w:rFonts w:ascii="Arial" w:hAnsi="Arial"/>
                <w:sz w:val="14"/>
              </w:rPr>
              <w:t>500</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56BEEF2" w14:textId="77777777" w:rsidR="005B34C8" w:rsidRPr="006E35AA" w:rsidRDefault="005B34C8" w:rsidP="005B34C8">
            <w:pPr>
              <w:jc w:val="center"/>
              <w:rPr>
                <w:rFonts w:ascii="Arial" w:hAnsi="Arial"/>
                <w:sz w:val="14"/>
              </w:rPr>
            </w:pPr>
            <w:r>
              <w:rPr>
                <w:rFonts w:ascii="Arial" w:hAnsi="Arial"/>
                <w:sz w:val="14"/>
              </w:rPr>
              <w:t>N/A</w:t>
            </w:r>
          </w:p>
        </w:tc>
        <w:tc>
          <w:tcPr>
            <w:tcW w:w="4590" w:type="dxa"/>
            <w:tcBorders>
              <w:top w:val="single" w:sz="4" w:space="0" w:color="auto"/>
              <w:left w:val="single" w:sz="4" w:space="0" w:color="auto"/>
              <w:bottom w:val="single" w:sz="4" w:space="0" w:color="auto"/>
              <w:right w:val="single" w:sz="4" w:space="0" w:color="auto"/>
            </w:tcBorders>
            <w:shd w:val="clear" w:color="auto" w:fill="FFFFFF"/>
            <w:vAlign w:val="center"/>
          </w:tcPr>
          <w:p w14:paraId="78BAB64B" w14:textId="77777777" w:rsidR="005B34C8" w:rsidRPr="006E35AA" w:rsidRDefault="005B34C8" w:rsidP="005B34C8">
            <w:pPr>
              <w:rPr>
                <w:rFonts w:ascii="Arial" w:hAnsi="Arial"/>
                <w:sz w:val="14"/>
              </w:rPr>
            </w:pPr>
            <w:r>
              <w:rPr>
                <w:rFonts w:ascii="Arial" w:hAnsi="Arial"/>
                <w:sz w:val="14"/>
              </w:rPr>
              <w:t>Runoff/leaching from natural deposits; industrial wastes</w:t>
            </w:r>
          </w:p>
        </w:tc>
      </w:tr>
      <w:tr w:rsidR="005B34C8" w14:paraId="564C1636" w14:textId="77777777" w:rsidTr="008D0301">
        <w:trPr>
          <w:cantSplit/>
          <w:trHeight w:val="188"/>
        </w:trPr>
        <w:tc>
          <w:tcPr>
            <w:tcW w:w="2088" w:type="dxa"/>
            <w:shd w:val="clear" w:color="auto" w:fill="FFFFFF"/>
            <w:vAlign w:val="center"/>
          </w:tcPr>
          <w:p w14:paraId="7633BC14" w14:textId="77777777" w:rsidR="005B34C8" w:rsidRPr="006E35AA" w:rsidRDefault="005B34C8" w:rsidP="005B34C8">
            <w:pPr>
              <w:rPr>
                <w:rFonts w:ascii="Arial" w:hAnsi="Arial"/>
                <w:sz w:val="14"/>
              </w:rPr>
            </w:pPr>
            <w:r>
              <w:rPr>
                <w:rFonts w:ascii="Arial" w:hAnsi="Arial"/>
                <w:sz w:val="14"/>
              </w:rPr>
              <w:t>Total Dissolved Solids</w:t>
            </w:r>
          </w:p>
        </w:tc>
        <w:tc>
          <w:tcPr>
            <w:tcW w:w="1080" w:type="dxa"/>
            <w:shd w:val="clear" w:color="auto" w:fill="FFFFFF"/>
            <w:vAlign w:val="center"/>
          </w:tcPr>
          <w:p w14:paraId="39C333B7" w14:textId="77777777" w:rsidR="005B34C8" w:rsidRPr="006E35AA" w:rsidRDefault="005B34C8" w:rsidP="005B34C8">
            <w:pPr>
              <w:jc w:val="center"/>
              <w:rPr>
                <w:rFonts w:ascii="Arial" w:hAnsi="Arial"/>
                <w:sz w:val="14"/>
              </w:rPr>
            </w:pPr>
            <w:r>
              <w:rPr>
                <w:rFonts w:ascii="Arial" w:hAnsi="Arial"/>
                <w:sz w:val="14"/>
              </w:rPr>
              <w:t>N</w:t>
            </w:r>
          </w:p>
        </w:tc>
        <w:tc>
          <w:tcPr>
            <w:tcW w:w="1170" w:type="dxa"/>
            <w:shd w:val="clear" w:color="auto" w:fill="FFFFFF"/>
            <w:vAlign w:val="center"/>
          </w:tcPr>
          <w:p w14:paraId="10A3D56A" w14:textId="19FCEB69" w:rsidR="005B34C8" w:rsidRDefault="00E04078" w:rsidP="005B34C8">
            <w:pPr>
              <w:jc w:val="center"/>
              <w:rPr>
                <w:rFonts w:ascii="Arial" w:eastAsia="Arial Unicode MS" w:hAnsi="Arial"/>
                <w:sz w:val="14"/>
              </w:rPr>
            </w:pPr>
            <w:r>
              <w:rPr>
                <w:rFonts w:ascii="Arial" w:hAnsi="Arial"/>
                <w:sz w:val="14"/>
              </w:rPr>
              <w:t>4</w:t>
            </w:r>
            <w:r w:rsidR="009A3866">
              <w:rPr>
                <w:rFonts w:ascii="Arial" w:hAnsi="Arial"/>
                <w:sz w:val="14"/>
              </w:rPr>
              <w:t>49</w:t>
            </w:r>
          </w:p>
        </w:tc>
        <w:tc>
          <w:tcPr>
            <w:tcW w:w="967" w:type="dxa"/>
            <w:shd w:val="clear" w:color="auto" w:fill="FFFFFF"/>
            <w:vAlign w:val="center"/>
          </w:tcPr>
          <w:p w14:paraId="783F067E" w14:textId="46ECC660" w:rsidR="005B34C8" w:rsidRPr="006E35AA" w:rsidRDefault="005B34C8" w:rsidP="005B34C8">
            <w:pPr>
              <w:jc w:val="center"/>
              <w:rPr>
                <w:rFonts w:ascii="Arial" w:hAnsi="Arial"/>
                <w:sz w:val="14"/>
              </w:rPr>
            </w:pPr>
            <w:r>
              <w:rPr>
                <w:rFonts w:ascii="Arial" w:hAnsi="Arial"/>
                <w:sz w:val="14"/>
              </w:rPr>
              <w:t>335 – 56</w:t>
            </w:r>
            <w:r w:rsidR="00E04078">
              <w:rPr>
                <w:rFonts w:ascii="Arial" w:hAnsi="Arial"/>
                <w:sz w:val="14"/>
              </w:rPr>
              <w:t>0</w:t>
            </w:r>
          </w:p>
        </w:tc>
        <w:tc>
          <w:tcPr>
            <w:tcW w:w="743" w:type="dxa"/>
            <w:shd w:val="clear" w:color="auto" w:fill="FFFFFF"/>
            <w:vAlign w:val="center"/>
          </w:tcPr>
          <w:p w14:paraId="24E8F873" w14:textId="77777777" w:rsidR="005B34C8" w:rsidRPr="006E35AA" w:rsidRDefault="005B34C8" w:rsidP="005B34C8">
            <w:pPr>
              <w:jc w:val="center"/>
              <w:rPr>
                <w:rFonts w:ascii="Arial" w:hAnsi="Arial"/>
                <w:sz w:val="14"/>
              </w:rPr>
            </w:pPr>
            <w:r>
              <w:rPr>
                <w:rFonts w:ascii="Arial" w:hAnsi="Arial"/>
                <w:sz w:val="14"/>
              </w:rPr>
              <w:t>ppm</w:t>
            </w:r>
          </w:p>
        </w:tc>
        <w:tc>
          <w:tcPr>
            <w:tcW w:w="900" w:type="dxa"/>
            <w:shd w:val="clear" w:color="auto" w:fill="FFFFFF"/>
            <w:vAlign w:val="center"/>
          </w:tcPr>
          <w:p w14:paraId="1890242E" w14:textId="77777777" w:rsidR="005B34C8" w:rsidRPr="006E35AA" w:rsidRDefault="005B34C8" w:rsidP="005B34C8">
            <w:pPr>
              <w:jc w:val="center"/>
              <w:rPr>
                <w:rFonts w:ascii="Arial" w:hAnsi="Arial"/>
                <w:sz w:val="14"/>
              </w:rPr>
            </w:pPr>
            <w:r>
              <w:rPr>
                <w:rFonts w:ascii="Arial" w:hAnsi="Arial"/>
                <w:sz w:val="14"/>
              </w:rPr>
              <w:t>1,000</w:t>
            </w:r>
          </w:p>
        </w:tc>
        <w:tc>
          <w:tcPr>
            <w:tcW w:w="900" w:type="dxa"/>
            <w:shd w:val="clear" w:color="auto" w:fill="FFFFFF"/>
            <w:vAlign w:val="center"/>
          </w:tcPr>
          <w:p w14:paraId="6CC8A85D" w14:textId="77777777" w:rsidR="005B34C8" w:rsidRPr="006E35AA" w:rsidRDefault="005B34C8" w:rsidP="005B34C8">
            <w:pPr>
              <w:jc w:val="center"/>
              <w:rPr>
                <w:rFonts w:ascii="Arial" w:hAnsi="Arial"/>
                <w:sz w:val="14"/>
              </w:rPr>
            </w:pPr>
            <w:r>
              <w:rPr>
                <w:rFonts w:ascii="Arial" w:hAnsi="Arial"/>
                <w:sz w:val="14"/>
              </w:rPr>
              <w:t>N/A</w:t>
            </w:r>
          </w:p>
        </w:tc>
        <w:tc>
          <w:tcPr>
            <w:tcW w:w="4590" w:type="dxa"/>
            <w:shd w:val="clear" w:color="auto" w:fill="FFFFFF"/>
            <w:vAlign w:val="center"/>
          </w:tcPr>
          <w:p w14:paraId="68EFE5B4" w14:textId="77777777" w:rsidR="005B34C8" w:rsidRPr="006E35AA" w:rsidRDefault="005B34C8" w:rsidP="005B34C8">
            <w:pPr>
              <w:rPr>
                <w:rFonts w:ascii="Arial" w:hAnsi="Arial"/>
                <w:sz w:val="14"/>
              </w:rPr>
            </w:pPr>
            <w:r>
              <w:rPr>
                <w:rFonts w:ascii="Arial" w:hAnsi="Arial"/>
                <w:sz w:val="14"/>
              </w:rPr>
              <w:t>Runoff/ leaching from natural deposits; seawater influence</w:t>
            </w:r>
          </w:p>
        </w:tc>
      </w:tr>
      <w:tr w:rsidR="005B34C8" w14:paraId="0F981F96" w14:textId="77777777" w:rsidTr="008D0301">
        <w:trPr>
          <w:cantSplit/>
        </w:trPr>
        <w:tc>
          <w:tcPr>
            <w:tcW w:w="2088" w:type="dxa"/>
            <w:shd w:val="clear" w:color="auto" w:fill="FFFFFF"/>
            <w:vAlign w:val="center"/>
          </w:tcPr>
          <w:p w14:paraId="3FFCFE11" w14:textId="77777777" w:rsidR="005B34C8" w:rsidRPr="000B61C5" w:rsidRDefault="005B34C8" w:rsidP="005B34C8">
            <w:pPr>
              <w:rPr>
                <w:rFonts w:ascii="Arial" w:eastAsia="Arial Unicode MS" w:hAnsi="Arial"/>
                <w:b/>
                <w:bCs/>
                <w:sz w:val="14"/>
              </w:rPr>
            </w:pPr>
            <w:r>
              <w:rPr>
                <w:rFonts w:ascii="Arial" w:hAnsi="Arial"/>
                <w:sz w:val="14"/>
              </w:rPr>
              <w:t>Turbidity</w:t>
            </w:r>
          </w:p>
        </w:tc>
        <w:tc>
          <w:tcPr>
            <w:tcW w:w="1080" w:type="dxa"/>
            <w:shd w:val="clear" w:color="auto" w:fill="FFFFFF"/>
            <w:vAlign w:val="center"/>
          </w:tcPr>
          <w:p w14:paraId="67ABB3F5" w14:textId="77777777" w:rsidR="005B34C8" w:rsidRDefault="005B34C8" w:rsidP="005B34C8">
            <w:pPr>
              <w:jc w:val="center"/>
              <w:rPr>
                <w:rFonts w:ascii="Arial" w:eastAsia="Arial Unicode MS" w:hAnsi="Arial"/>
                <w:sz w:val="14"/>
              </w:rPr>
            </w:pPr>
            <w:r>
              <w:rPr>
                <w:rFonts w:ascii="Arial" w:hAnsi="Arial"/>
                <w:sz w:val="14"/>
              </w:rPr>
              <w:t>N</w:t>
            </w:r>
          </w:p>
        </w:tc>
        <w:tc>
          <w:tcPr>
            <w:tcW w:w="1170" w:type="dxa"/>
            <w:shd w:val="clear" w:color="auto" w:fill="FFFFFF"/>
            <w:vAlign w:val="center"/>
          </w:tcPr>
          <w:p w14:paraId="4123996B" w14:textId="3F6DECA7" w:rsidR="005B34C8" w:rsidRDefault="005B34C8" w:rsidP="005B34C8">
            <w:pPr>
              <w:jc w:val="center"/>
              <w:rPr>
                <w:rFonts w:ascii="Arial" w:eastAsia="Arial Unicode MS" w:hAnsi="Arial"/>
                <w:sz w:val="14"/>
              </w:rPr>
            </w:pPr>
            <w:r>
              <w:rPr>
                <w:rFonts w:ascii="Arial" w:hAnsi="Arial"/>
                <w:sz w:val="14"/>
              </w:rPr>
              <w:t>0.</w:t>
            </w:r>
            <w:r w:rsidR="00B02123">
              <w:rPr>
                <w:rFonts w:ascii="Arial" w:hAnsi="Arial"/>
                <w:sz w:val="14"/>
              </w:rPr>
              <w:t>35</w:t>
            </w:r>
          </w:p>
        </w:tc>
        <w:tc>
          <w:tcPr>
            <w:tcW w:w="967" w:type="dxa"/>
            <w:shd w:val="clear" w:color="auto" w:fill="FFFFFF"/>
            <w:vAlign w:val="center"/>
          </w:tcPr>
          <w:p w14:paraId="0DC1686E" w14:textId="71B64FDA" w:rsidR="005B34C8" w:rsidRDefault="005B34C8" w:rsidP="005B34C8">
            <w:pPr>
              <w:jc w:val="center"/>
              <w:rPr>
                <w:rFonts w:ascii="Arial" w:eastAsia="Arial Unicode MS" w:hAnsi="Arial"/>
                <w:sz w:val="14"/>
              </w:rPr>
            </w:pPr>
            <w:r>
              <w:rPr>
                <w:rFonts w:ascii="Arial" w:hAnsi="Arial"/>
                <w:sz w:val="14"/>
              </w:rPr>
              <w:t>0.</w:t>
            </w:r>
            <w:r w:rsidR="00B02123">
              <w:rPr>
                <w:rFonts w:ascii="Arial" w:hAnsi="Arial"/>
                <w:sz w:val="14"/>
              </w:rPr>
              <w:t>05</w:t>
            </w:r>
            <w:r>
              <w:rPr>
                <w:rFonts w:ascii="Arial" w:hAnsi="Arial"/>
                <w:sz w:val="14"/>
              </w:rPr>
              <w:t xml:space="preserve"> – 0.</w:t>
            </w:r>
            <w:r w:rsidR="00E04078">
              <w:rPr>
                <w:rFonts w:ascii="Arial" w:hAnsi="Arial"/>
                <w:sz w:val="14"/>
              </w:rPr>
              <w:t>8</w:t>
            </w:r>
            <w:r>
              <w:rPr>
                <w:rFonts w:ascii="Arial" w:hAnsi="Arial"/>
                <w:sz w:val="14"/>
              </w:rPr>
              <w:t>5</w:t>
            </w:r>
          </w:p>
        </w:tc>
        <w:tc>
          <w:tcPr>
            <w:tcW w:w="743" w:type="dxa"/>
            <w:shd w:val="clear" w:color="auto" w:fill="FFFFFF"/>
            <w:vAlign w:val="center"/>
          </w:tcPr>
          <w:p w14:paraId="4FCFED2C" w14:textId="77777777" w:rsidR="005B34C8" w:rsidRDefault="005B34C8" w:rsidP="005B34C8">
            <w:pPr>
              <w:jc w:val="center"/>
              <w:rPr>
                <w:rFonts w:ascii="Arial" w:eastAsia="Arial Unicode MS" w:hAnsi="Arial"/>
                <w:sz w:val="14"/>
              </w:rPr>
            </w:pPr>
            <w:r>
              <w:rPr>
                <w:rFonts w:ascii="Arial" w:hAnsi="Arial"/>
                <w:sz w:val="14"/>
              </w:rPr>
              <w:t>NTU</w:t>
            </w:r>
          </w:p>
        </w:tc>
        <w:tc>
          <w:tcPr>
            <w:tcW w:w="900" w:type="dxa"/>
            <w:shd w:val="clear" w:color="auto" w:fill="FFFFFF"/>
            <w:vAlign w:val="center"/>
          </w:tcPr>
          <w:p w14:paraId="76CA8713" w14:textId="77777777" w:rsidR="005B34C8" w:rsidRDefault="005B34C8" w:rsidP="005B34C8">
            <w:pPr>
              <w:jc w:val="center"/>
              <w:rPr>
                <w:rFonts w:ascii="Arial" w:eastAsia="Arial Unicode MS" w:hAnsi="Arial"/>
                <w:sz w:val="14"/>
              </w:rPr>
            </w:pPr>
            <w:r>
              <w:rPr>
                <w:rFonts w:ascii="Arial" w:hAnsi="Arial"/>
                <w:sz w:val="14"/>
              </w:rPr>
              <w:t>5</w:t>
            </w:r>
          </w:p>
        </w:tc>
        <w:tc>
          <w:tcPr>
            <w:tcW w:w="900" w:type="dxa"/>
            <w:shd w:val="clear" w:color="auto" w:fill="FFFFFF"/>
            <w:vAlign w:val="center"/>
          </w:tcPr>
          <w:p w14:paraId="52ACD8CA" w14:textId="77777777" w:rsidR="005B34C8" w:rsidRDefault="005B34C8" w:rsidP="005B34C8">
            <w:pPr>
              <w:jc w:val="center"/>
              <w:rPr>
                <w:rFonts w:ascii="Arial" w:eastAsia="Arial Unicode MS" w:hAnsi="Arial"/>
                <w:sz w:val="14"/>
              </w:rPr>
            </w:pPr>
            <w:r>
              <w:rPr>
                <w:rFonts w:ascii="Arial" w:hAnsi="Arial"/>
                <w:sz w:val="14"/>
              </w:rPr>
              <w:t>N/A</w:t>
            </w:r>
          </w:p>
        </w:tc>
        <w:tc>
          <w:tcPr>
            <w:tcW w:w="4590" w:type="dxa"/>
            <w:shd w:val="clear" w:color="auto" w:fill="FFFFFF"/>
            <w:vAlign w:val="center"/>
          </w:tcPr>
          <w:p w14:paraId="4C05A502" w14:textId="77777777" w:rsidR="005B34C8" w:rsidRDefault="005B34C8" w:rsidP="005B34C8">
            <w:pPr>
              <w:rPr>
                <w:rFonts w:ascii="Arial" w:eastAsia="Arial Unicode MS" w:hAnsi="Arial"/>
                <w:sz w:val="14"/>
              </w:rPr>
            </w:pPr>
            <w:r>
              <w:rPr>
                <w:rFonts w:ascii="Arial" w:hAnsi="Arial"/>
                <w:sz w:val="14"/>
              </w:rPr>
              <w:t>Soil runoff</w:t>
            </w:r>
          </w:p>
        </w:tc>
      </w:tr>
      <w:tr w:rsidR="005B34C8" w14:paraId="0F3970E3" w14:textId="77777777" w:rsidTr="008D0301">
        <w:trPr>
          <w:cantSplit/>
        </w:trPr>
        <w:tc>
          <w:tcPr>
            <w:tcW w:w="2088" w:type="dxa"/>
            <w:shd w:val="clear" w:color="auto" w:fill="FFFFFF"/>
            <w:vAlign w:val="center"/>
          </w:tcPr>
          <w:p w14:paraId="5A007982" w14:textId="77777777" w:rsidR="005B34C8" w:rsidRDefault="005B34C8" w:rsidP="005B34C8">
            <w:pPr>
              <w:rPr>
                <w:rFonts w:ascii="Arial" w:eastAsia="Arial Unicode MS" w:hAnsi="Arial"/>
                <w:sz w:val="14"/>
              </w:rPr>
            </w:pPr>
            <w:r>
              <w:rPr>
                <w:rFonts w:ascii="Arial" w:hAnsi="Arial"/>
                <w:sz w:val="14"/>
              </w:rPr>
              <w:t>Other Constituents*</w:t>
            </w:r>
          </w:p>
        </w:tc>
        <w:tc>
          <w:tcPr>
            <w:tcW w:w="1080" w:type="dxa"/>
          </w:tcPr>
          <w:p w14:paraId="5F425D05" w14:textId="77777777" w:rsidR="005B34C8" w:rsidRDefault="005B34C8" w:rsidP="005B34C8">
            <w:pPr>
              <w:jc w:val="center"/>
              <w:rPr>
                <w:rFonts w:ascii="Arial" w:eastAsia="Arial Unicode MS" w:hAnsi="Arial"/>
                <w:sz w:val="14"/>
              </w:rPr>
            </w:pPr>
          </w:p>
        </w:tc>
        <w:tc>
          <w:tcPr>
            <w:tcW w:w="1170" w:type="dxa"/>
            <w:shd w:val="clear" w:color="auto" w:fill="FFFFFF"/>
            <w:vAlign w:val="center"/>
          </w:tcPr>
          <w:p w14:paraId="0FF77F22" w14:textId="77777777" w:rsidR="005B34C8" w:rsidRDefault="005B34C8" w:rsidP="005B34C8">
            <w:pPr>
              <w:jc w:val="center"/>
              <w:rPr>
                <w:rFonts w:ascii="Arial" w:eastAsia="Arial Unicode MS" w:hAnsi="Arial"/>
                <w:sz w:val="14"/>
              </w:rPr>
            </w:pPr>
          </w:p>
        </w:tc>
        <w:tc>
          <w:tcPr>
            <w:tcW w:w="967" w:type="dxa"/>
            <w:shd w:val="clear" w:color="auto" w:fill="FFFFFF"/>
            <w:vAlign w:val="center"/>
          </w:tcPr>
          <w:p w14:paraId="24D4E790" w14:textId="77777777" w:rsidR="005B34C8" w:rsidRDefault="005B34C8" w:rsidP="005B34C8">
            <w:pPr>
              <w:jc w:val="center"/>
              <w:rPr>
                <w:rFonts w:ascii="Arial" w:eastAsia="Arial Unicode MS" w:hAnsi="Arial"/>
                <w:sz w:val="14"/>
              </w:rPr>
            </w:pPr>
          </w:p>
        </w:tc>
        <w:tc>
          <w:tcPr>
            <w:tcW w:w="743" w:type="dxa"/>
            <w:shd w:val="clear" w:color="auto" w:fill="FFFFFF"/>
            <w:vAlign w:val="center"/>
          </w:tcPr>
          <w:p w14:paraId="16C4393C" w14:textId="77777777" w:rsidR="005B34C8" w:rsidRDefault="005B34C8" w:rsidP="005B34C8">
            <w:pPr>
              <w:jc w:val="center"/>
              <w:rPr>
                <w:rFonts w:ascii="Arial" w:eastAsia="Arial Unicode MS" w:hAnsi="Arial"/>
                <w:sz w:val="14"/>
              </w:rPr>
            </w:pPr>
          </w:p>
        </w:tc>
        <w:tc>
          <w:tcPr>
            <w:tcW w:w="900" w:type="dxa"/>
            <w:shd w:val="clear" w:color="auto" w:fill="FFFFFF"/>
            <w:vAlign w:val="center"/>
          </w:tcPr>
          <w:p w14:paraId="00D475F0" w14:textId="77777777" w:rsidR="005B34C8" w:rsidRDefault="005B34C8" w:rsidP="005B34C8">
            <w:pPr>
              <w:jc w:val="center"/>
              <w:rPr>
                <w:rFonts w:ascii="Arial" w:eastAsia="Arial Unicode MS" w:hAnsi="Arial"/>
                <w:sz w:val="14"/>
              </w:rPr>
            </w:pPr>
          </w:p>
        </w:tc>
        <w:tc>
          <w:tcPr>
            <w:tcW w:w="900" w:type="dxa"/>
            <w:shd w:val="clear" w:color="auto" w:fill="FFFFFF"/>
            <w:vAlign w:val="center"/>
          </w:tcPr>
          <w:p w14:paraId="71BD2212" w14:textId="77777777" w:rsidR="005B34C8" w:rsidRDefault="005B34C8" w:rsidP="005B34C8">
            <w:pPr>
              <w:jc w:val="center"/>
              <w:rPr>
                <w:rFonts w:ascii="Arial" w:eastAsia="Arial Unicode MS" w:hAnsi="Arial"/>
                <w:sz w:val="14"/>
              </w:rPr>
            </w:pPr>
          </w:p>
        </w:tc>
        <w:tc>
          <w:tcPr>
            <w:tcW w:w="4590" w:type="dxa"/>
            <w:shd w:val="clear" w:color="auto" w:fill="FFFFFF"/>
            <w:vAlign w:val="center"/>
          </w:tcPr>
          <w:p w14:paraId="7FD0FAFB" w14:textId="77777777" w:rsidR="005B34C8" w:rsidRDefault="005B34C8" w:rsidP="005B34C8">
            <w:pPr>
              <w:rPr>
                <w:rFonts w:ascii="Arial" w:eastAsia="Arial Unicode MS" w:hAnsi="Arial"/>
                <w:sz w:val="14"/>
              </w:rPr>
            </w:pPr>
          </w:p>
        </w:tc>
      </w:tr>
      <w:tr w:rsidR="005B34C8" w14:paraId="7B593F30" w14:textId="77777777" w:rsidTr="008D0301">
        <w:trPr>
          <w:cantSplit/>
        </w:trPr>
        <w:tc>
          <w:tcPr>
            <w:tcW w:w="2088" w:type="dxa"/>
            <w:shd w:val="clear" w:color="auto" w:fill="FFFFFF"/>
            <w:vAlign w:val="center"/>
          </w:tcPr>
          <w:p w14:paraId="29AC7820" w14:textId="77777777" w:rsidR="005B34C8" w:rsidRPr="00C235B8" w:rsidRDefault="00C235B8" w:rsidP="005B34C8">
            <w:pPr>
              <w:pStyle w:val="Heading1"/>
              <w:rPr>
                <w:rFonts w:ascii="Arial" w:hAnsi="Arial"/>
                <w:b w:val="0"/>
                <w:spacing w:val="0"/>
                <w:sz w:val="14"/>
              </w:rPr>
            </w:pPr>
            <w:r>
              <w:rPr>
                <w:rFonts w:ascii="Arial" w:hAnsi="Arial"/>
                <w:b w:val="0"/>
                <w:sz w:val="14"/>
              </w:rPr>
              <w:t>Sodium</w:t>
            </w:r>
          </w:p>
        </w:tc>
        <w:tc>
          <w:tcPr>
            <w:tcW w:w="1080" w:type="dxa"/>
            <w:shd w:val="clear" w:color="auto" w:fill="FFFFFF"/>
            <w:vAlign w:val="center"/>
          </w:tcPr>
          <w:p w14:paraId="58893E49" w14:textId="77777777" w:rsidR="005B34C8" w:rsidRDefault="005B34C8" w:rsidP="005B34C8">
            <w:pPr>
              <w:jc w:val="center"/>
              <w:rPr>
                <w:rFonts w:ascii="Arial" w:hAnsi="Arial"/>
                <w:sz w:val="14"/>
              </w:rPr>
            </w:pPr>
            <w:r>
              <w:rPr>
                <w:rFonts w:ascii="Arial" w:hAnsi="Arial"/>
                <w:sz w:val="14"/>
              </w:rPr>
              <w:t>N</w:t>
            </w:r>
          </w:p>
        </w:tc>
        <w:tc>
          <w:tcPr>
            <w:tcW w:w="1170" w:type="dxa"/>
            <w:shd w:val="clear" w:color="auto" w:fill="FFFFFF"/>
            <w:vAlign w:val="center"/>
          </w:tcPr>
          <w:p w14:paraId="24276E7B" w14:textId="24458D15" w:rsidR="005B34C8" w:rsidRDefault="005B34C8" w:rsidP="005B34C8">
            <w:pPr>
              <w:jc w:val="center"/>
              <w:rPr>
                <w:rFonts w:ascii="Arial" w:hAnsi="Arial"/>
                <w:sz w:val="14"/>
              </w:rPr>
            </w:pPr>
            <w:r>
              <w:rPr>
                <w:rFonts w:ascii="Arial" w:hAnsi="Arial"/>
                <w:sz w:val="14"/>
              </w:rPr>
              <w:t>3</w:t>
            </w:r>
            <w:r w:rsidR="009A3866">
              <w:rPr>
                <w:rFonts w:ascii="Arial" w:hAnsi="Arial"/>
                <w:sz w:val="14"/>
              </w:rPr>
              <w:t>5</w:t>
            </w:r>
          </w:p>
        </w:tc>
        <w:tc>
          <w:tcPr>
            <w:tcW w:w="967" w:type="dxa"/>
            <w:shd w:val="clear" w:color="auto" w:fill="FFFFFF"/>
            <w:vAlign w:val="center"/>
          </w:tcPr>
          <w:p w14:paraId="17C6371C" w14:textId="0FE8EAB5" w:rsidR="005B34C8" w:rsidRDefault="005B34C8" w:rsidP="005B34C8">
            <w:pPr>
              <w:jc w:val="center"/>
              <w:rPr>
                <w:rFonts w:ascii="Arial" w:hAnsi="Arial"/>
                <w:sz w:val="14"/>
              </w:rPr>
            </w:pPr>
            <w:r>
              <w:rPr>
                <w:rFonts w:ascii="Arial" w:hAnsi="Arial"/>
                <w:sz w:val="14"/>
              </w:rPr>
              <w:t>2</w:t>
            </w:r>
            <w:r w:rsidR="00B02123">
              <w:rPr>
                <w:rFonts w:ascii="Arial" w:hAnsi="Arial"/>
                <w:sz w:val="14"/>
              </w:rPr>
              <w:t>3</w:t>
            </w:r>
            <w:r>
              <w:rPr>
                <w:rFonts w:ascii="Arial" w:hAnsi="Arial"/>
                <w:sz w:val="14"/>
              </w:rPr>
              <w:t xml:space="preserve"> - </w:t>
            </w:r>
            <w:r w:rsidR="00E04078">
              <w:rPr>
                <w:rFonts w:ascii="Arial" w:hAnsi="Arial"/>
                <w:sz w:val="14"/>
              </w:rPr>
              <w:t>59</w:t>
            </w:r>
          </w:p>
        </w:tc>
        <w:tc>
          <w:tcPr>
            <w:tcW w:w="743" w:type="dxa"/>
            <w:shd w:val="clear" w:color="auto" w:fill="FFFFFF"/>
            <w:vAlign w:val="center"/>
          </w:tcPr>
          <w:p w14:paraId="2A3CD928" w14:textId="77777777" w:rsidR="005B34C8" w:rsidRDefault="005B34C8" w:rsidP="005B34C8">
            <w:pPr>
              <w:jc w:val="center"/>
              <w:rPr>
                <w:rFonts w:ascii="Arial" w:hAnsi="Arial"/>
                <w:sz w:val="14"/>
              </w:rPr>
            </w:pPr>
            <w:r>
              <w:rPr>
                <w:rFonts w:ascii="Arial" w:hAnsi="Arial"/>
                <w:sz w:val="14"/>
              </w:rPr>
              <w:t>ppm</w:t>
            </w:r>
          </w:p>
        </w:tc>
        <w:tc>
          <w:tcPr>
            <w:tcW w:w="900" w:type="dxa"/>
            <w:shd w:val="clear" w:color="auto" w:fill="FFFFFF"/>
            <w:vAlign w:val="center"/>
          </w:tcPr>
          <w:p w14:paraId="7B639EE8" w14:textId="77777777" w:rsidR="005B34C8" w:rsidRDefault="005B34C8" w:rsidP="005B34C8">
            <w:pPr>
              <w:jc w:val="center"/>
              <w:rPr>
                <w:rFonts w:ascii="Arial" w:hAnsi="Arial"/>
                <w:sz w:val="14"/>
              </w:rPr>
            </w:pPr>
            <w:r>
              <w:rPr>
                <w:rFonts w:ascii="Arial" w:hAnsi="Arial"/>
                <w:sz w:val="14"/>
              </w:rPr>
              <w:t>N/A</w:t>
            </w:r>
          </w:p>
        </w:tc>
        <w:tc>
          <w:tcPr>
            <w:tcW w:w="900" w:type="dxa"/>
            <w:shd w:val="clear" w:color="auto" w:fill="FFFFFF"/>
            <w:vAlign w:val="center"/>
          </w:tcPr>
          <w:p w14:paraId="37D42025" w14:textId="77777777" w:rsidR="005B34C8" w:rsidRDefault="005B34C8" w:rsidP="005B34C8">
            <w:pPr>
              <w:jc w:val="center"/>
              <w:rPr>
                <w:rFonts w:ascii="Arial" w:hAnsi="Arial"/>
                <w:sz w:val="14"/>
              </w:rPr>
            </w:pPr>
            <w:r>
              <w:rPr>
                <w:rFonts w:ascii="Arial" w:hAnsi="Arial"/>
                <w:sz w:val="14"/>
              </w:rPr>
              <w:t>N/A</w:t>
            </w:r>
          </w:p>
        </w:tc>
        <w:tc>
          <w:tcPr>
            <w:tcW w:w="4590" w:type="dxa"/>
            <w:shd w:val="clear" w:color="auto" w:fill="FFFFFF"/>
            <w:vAlign w:val="center"/>
          </w:tcPr>
          <w:p w14:paraId="5FE1FAA4" w14:textId="77777777" w:rsidR="005B34C8" w:rsidRDefault="005B34C8" w:rsidP="005B34C8">
            <w:pPr>
              <w:rPr>
                <w:rFonts w:ascii="Arial" w:hAnsi="Arial"/>
                <w:sz w:val="14"/>
              </w:rPr>
            </w:pPr>
            <w:r>
              <w:rPr>
                <w:rFonts w:ascii="Arial" w:hAnsi="Arial"/>
                <w:sz w:val="14"/>
              </w:rPr>
              <w:t>Generally found in ground and surface water; seawater influence</w:t>
            </w:r>
            <w:r>
              <w:rPr>
                <w:rFonts w:ascii="Arial" w:hAnsi="Arial"/>
                <w:sz w:val="14"/>
              </w:rPr>
              <w:tab/>
            </w:r>
          </w:p>
        </w:tc>
      </w:tr>
      <w:tr w:rsidR="005B34C8" w14:paraId="72BBB981" w14:textId="77777777" w:rsidTr="008D0301">
        <w:trPr>
          <w:cantSplit/>
        </w:trPr>
        <w:tc>
          <w:tcPr>
            <w:tcW w:w="2088" w:type="dxa"/>
            <w:shd w:val="clear" w:color="auto" w:fill="FFFFFF"/>
            <w:vAlign w:val="center"/>
          </w:tcPr>
          <w:p w14:paraId="29DA1DEF" w14:textId="77777777" w:rsidR="005B34C8" w:rsidRDefault="005B34C8" w:rsidP="005B34C8">
            <w:pPr>
              <w:rPr>
                <w:rFonts w:ascii="Arial" w:eastAsia="Arial Unicode MS" w:hAnsi="Arial"/>
                <w:sz w:val="14"/>
              </w:rPr>
            </w:pPr>
            <w:r>
              <w:rPr>
                <w:rFonts w:ascii="Arial" w:hAnsi="Arial"/>
                <w:sz w:val="14"/>
              </w:rPr>
              <w:t>Hardness</w:t>
            </w:r>
          </w:p>
        </w:tc>
        <w:tc>
          <w:tcPr>
            <w:tcW w:w="1080" w:type="dxa"/>
            <w:shd w:val="clear" w:color="auto" w:fill="FFFFFF"/>
            <w:vAlign w:val="center"/>
          </w:tcPr>
          <w:p w14:paraId="2FBB194A" w14:textId="77777777" w:rsidR="005B34C8" w:rsidRDefault="005B34C8" w:rsidP="005B34C8">
            <w:pPr>
              <w:jc w:val="center"/>
              <w:rPr>
                <w:rFonts w:ascii="Arial" w:eastAsia="Arial Unicode MS" w:hAnsi="Arial"/>
                <w:sz w:val="14"/>
              </w:rPr>
            </w:pPr>
            <w:r>
              <w:rPr>
                <w:rFonts w:ascii="Arial" w:hAnsi="Arial"/>
                <w:sz w:val="14"/>
              </w:rPr>
              <w:t>N</w:t>
            </w:r>
          </w:p>
        </w:tc>
        <w:tc>
          <w:tcPr>
            <w:tcW w:w="1170" w:type="dxa"/>
            <w:shd w:val="clear" w:color="auto" w:fill="FFFFFF"/>
            <w:vAlign w:val="center"/>
          </w:tcPr>
          <w:p w14:paraId="37C5FFF4" w14:textId="19B404D2" w:rsidR="005B34C8" w:rsidRDefault="005B34C8" w:rsidP="005B34C8">
            <w:pPr>
              <w:jc w:val="center"/>
              <w:rPr>
                <w:rFonts w:ascii="Arial" w:eastAsia="Arial Unicode MS" w:hAnsi="Arial"/>
                <w:sz w:val="14"/>
              </w:rPr>
            </w:pPr>
            <w:r>
              <w:rPr>
                <w:rFonts w:ascii="Arial" w:hAnsi="Arial"/>
                <w:sz w:val="14"/>
              </w:rPr>
              <w:t>2</w:t>
            </w:r>
            <w:r w:rsidR="009A3866">
              <w:rPr>
                <w:rFonts w:ascii="Arial" w:hAnsi="Arial"/>
                <w:sz w:val="14"/>
              </w:rPr>
              <w:t>47</w:t>
            </w:r>
          </w:p>
        </w:tc>
        <w:tc>
          <w:tcPr>
            <w:tcW w:w="967" w:type="dxa"/>
            <w:shd w:val="clear" w:color="auto" w:fill="FFFFFF"/>
            <w:vAlign w:val="center"/>
          </w:tcPr>
          <w:p w14:paraId="41F905D6" w14:textId="35DF8F8D" w:rsidR="005B34C8" w:rsidRDefault="005B34C8" w:rsidP="005B34C8">
            <w:pPr>
              <w:jc w:val="center"/>
              <w:rPr>
                <w:rFonts w:ascii="Arial" w:eastAsia="Arial Unicode MS" w:hAnsi="Arial"/>
                <w:sz w:val="14"/>
              </w:rPr>
            </w:pPr>
            <w:r>
              <w:rPr>
                <w:rFonts w:ascii="Arial" w:hAnsi="Arial"/>
                <w:sz w:val="14"/>
              </w:rPr>
              <w:t>1</w:t>
            </w:r>
            <w:r w:rsidR="00E04078">
              <w:rPr>
                <w:rFonts w:ascii="Arial" w:hAnsi="Arial"/>
                <w:sz w:val="14"/>
              </w:rPr>
              <w:t>85</w:t>
            </w:r>
            <w:r>
              <w:rPr>
                <w:rFonts w:ascii="Arial" w:hAnsi="Arial"/>
                <w:sz w:val="14"/>
              </w:rPr>
              <w:t xml:space="preserve"> </w:t>
            </w:r>
            <w:r w:rsidR="00E04078">
              <w:rPr>
                <w:rFonts w:ascii="Arial" w:hAnsi="Arial"/>
                <w:sz w:val="14"/>
              </w:rPr>
              <w:t>–</w:t>
            </w:r>
            <w:r>
              <w:rPr>
                <w:rFonts w:ascii="Arial" w:hAnsi="Arial"/>
                <w:sz w:val="14"/>
              </w:rPr>
              <w:t xml:space="preserve"> </w:t>
            </w:r>
            <w:r w:rsidR="009A3866">
              <w:rPr>
                <w:rFonts w:ascii="Arial" w:hAnsi="Arial"/>
                <w:sz w:val="14"/>
              </w:rPr>
              <w:t>329</w:t>
            </w:r>
          </w:p>
        </w:tc>
        <w:tc>
          <w:tcPr>
            <w:tcW w:w="743" w:type="dxa"/>
            <w:shd w:val="clear" w:color="auto" w:fill="FFFFFF"/>
            <w:vAlign w:val="center"/>
          </w:tcPr>
          <w:p w14:paraId="0961C68D" w14:textId="77777777" w:rsidR="005B34C8" w:rsidRDefault="005B34C8" w:rsidP="005B34C8">
            <w:pPr>
              <w:jc w:val="center"/>
              <w:rPr>
                <w:rFonts w:ascii="Arial" w:eastAsia="Arial Unicode MS" w:hAnsi="Arial"/>
                <w:sz w:val="14"/>
              </w:rPr>
            </w:pPr>
            <w:r>
              <w:rPr>
                <w:rFonts w:ascii="Arial" w:hAnsi="Arial"/>
                <w:sz w:val="14"/>
              </w:rPr>
              <w:t>ppm</w:t>
            </w:r>
          </w:p>
        </w:tc>
        <w:tc>
          <w:tcPr>
            <w:tcW w:w="900" w:type="dxa"/>
            <w:shd w:val="clear" w:color="auto" w:fill="FFFFFF"/>
            <w:vAlign w:val="center"/>
          </w:tcPr>
          <w:p w14:paraId="070AC09B" w14:textId="77777777" w:rsidR="005B34C8" w:rsidRDefault="005B34C8" w:rsidP="005B34C8">
            <w:pPr>
              <w:jc w:val="center"/>
              <w:rPr>
                <w:rFonts w:ascii="Arial" w:eastAsia="Arial Unicode MS" w:hAnsi="Arial"/>
                <w:sz w:val="14"/>
              </w:rPr>
            </w:pPr>
            <w:r>
              <w:rPr>
                <w:rFonts w:ascii="Arial" w:hAnsi="Arial"/>
                <w:sz w:val="14"/>
              </w:rPr>
              <w:t>N/A</w:t>
            </w:r>
          </w:p>
        </w:tc>
        <w:tc>
          <w:tcPr>
            <w:tcW w:w="900" w:type="dxa"/>
            <w:shd w:val="clear" w:color="auto" w:fill="FFFFFF"/>
            <w:vAlign w:val="center"/>
          </w:tcPr>
          <w:p w14:paraId="428BA252" w14:textId="77777777" w:rsidR="005B34C8" w:rsidRDefault="005B34C8" w:rsidP="005B34C8">
            <w:pPr>
              <w:jc w:val="center"/>
              <w:rPr>
                <w:rFonts w:ascii="Arial" w:eastAsia="Arial Unicode MS" w:hAnsi="Arial"/>
                <w:sz w:val="14"/>
              </w:rPr>
            </w:pPr>
            <w:r>
              <w:rPr>
                <w:rFonts w:ascii="Arial" w:hAnsi="Arial"/>
                <w:sz w:val="14"/>
              </w:rPr>
              <w:t>N/A</w:t>
            </w:r>
          </w:p>
        </w:tc>
        <w:tc>
          <w:tcPr>
            <w:tcW w:w="4590" w:type="dxa"/>
            <w:shd w:val="clear" w:color="auto" w:fill="FFFFFF"/>
            <w:vAlign w:val="center"/>
          </w:tcPr>
          <w:p w14:paraId="01DEFD7B" w14:textId="77777777" w:rsidR="005B34C8" w:rsidRDefault="005B34C8" w:rsidP="005B34C8">
            <w:pPr>
              <w:rPr>
                <w:rFonts w:ascii="Arial" w:hAnsi="Arial"/>
                <w:sz w:val="14"/>
              </w:rPr>
            </w:pPr>
            <w:r>
              <w:rPr>
                <w:rFonts w:ascii="Arial" w:hAnsi="Arial"/>
                <w:sz w:val="14"/>
              </w:rPr>
              <w:t>Generally found in ground and surface water.</w:t>
            </w:r>
          </w:p>
          <w:p w14:paraId="62AF1B6B" w14:textId="77777777" w:rsidR="005B34C8" w:rsidRDefault="005B34C8" w:rsidP="005B34C8">
            <w:pPr>
              <w:tabs>
                <w:tab w:val="left" w:pos="9750"/>
              </w:tabs>
              <w:rPr>
                <w:rFonts w:ascii="Arial" w:eastAsia="Arial Unicode MS" w:hAnsi="Arial"/>
                <w:sz w:val="14"/>
              </w:rPr>
            </w:pPr>
            <w:r>
              <w:rPr>
                <w:rFonts w:ascii="Arial" w:hAnsi="Arial"/>
                <w:sz w:val="14"/>
              </w:rPr>
              <w:t>Divide these numbers by 17.1 to get grains/gallon.</w:t>
            </w:r>
          </w:p>
        </w:tc>
      </w:tr>
      <w:tr w:rsidR="005B34C8" w14:paraId="2A5C7CD8" w14:textId="77777777" w:rsidTr="008D0301">
        <w:trPr>
          <w:cantSplit/>
        </w:trPr>
        <w:tc>
          <w:tcPr>
            <w:tcW w:w="2088" w:type="dxa"/>
            <w:shd w:val="clear" w:color="auto" w:fill="FFFFFF"/>
            <w:vAlign w:val="center"/>
          </w:tcPr>
          <w:p w14:paraId="26C86E58" w14:textId="77777777" w:rsidR="005B34C8" w:rsidRDefault="005B34C8" w:rsidP="005B34C8">
            <w:pPr>
              <w:rPr>
                <w:rFonts w:ascii="Arial" w:eastAsia="Arial Unicode MS" w:hAnsi="Arial"/>
                <w:sz w:val="14"/>
              </w:rPr>
            </w:pPr>
            <w:r>
              <w:rPr>
                <w:rFonts w:ascii="Arial" w:hAnsi="Arial"/>
                <w:sz w:val="14"/>
              </w:rPr>
              <w:t>pH</w:t>
            </w:r>
          </w:p>
        </w:tc>
        <w:tc>
          <w:tcPr>
            <w:tcW w:w="1080" w:type="dxa"/>
            <w:shd w:val="clear" w:color="auto" w:fill="FFFFFF"/>
            <w:vAlign w:val="center"/>
          </w:tcPr>
          <w:p w14:paraId="723DEFC5" w14:textId="77777777" w:rsidR="005B34C8" w:rsidRDefault="005B34C8" w:rsidP="005B34C8">
            <w:pPr>
              <w:jc w:val="center"/>
              <w:rPr>
                <w:rFonts w:ascii="Arial" w:eastAsia="Arial Unicode MS" w:hAnsi="Arial"/>
                <w:sz w:val="14"/>
              </w:rPr>
            </w:pPr>
            <w:r>
              <w:rPr>
                <w:rFonts w:ascii="Arial" w:hAnsi="Arial"/>
                <w:sz w:val="14"/>
              </w:rPr>
              <w:t>N</w:t>
            </w:r>
          </w:p>
        </w:tc>
        <w:tc>
          <w:tcPr>
            <w:tcW w:w="1170" w:type="dxa"/>
            <w:shd w:val="clear" w:color="auto" w:fill="FFFFFF"/>
            <w:vAlign w:val="center"/>
          </w:tcPr>
          <w:p w14:paraId="4D24558C" w14:textId="0B41F068" w:rsidR="005B34C8" w:rsidRDefault="005B34C8" w:rsidP="005B34C8">
            <w:pPr>
              <w:jc w:val="center"/>
              <w:rPr>
                <w:rFonts w:ascii="Arial" w:eastAsia="Arial Unicode MS" w:hAnsi="Arial"/>
                <w:sz w:val="14"/>
              </w:rPr>
            </w:pPr>
            <w:r>
              <w:rPr>
                <w:rFonts w:ascii="Arial" w:hAnsi="Arial"/>
                <w:sz w:val="14"/>
              </w:rPr>
              <w:t>7.</w:t>
            </w:r>
            <w:r w:rsidR="00E04078">
              <w:rPr>
                <w:rFonts w:ascii="Arial" w:hAnsi="Arial"/>
                <w:sz w:val="14"/>
              </w:rPr>
              <w:t>2</w:t>
            </w:r>
          </w:p>
        </w:tc>
        <w:tc>
          <w:tcPr>
            <w:tcW w:w="967" w:type="dxa"/>
            <w:shd w:val="clear" w:color="auto" w:fill="FFFFFF"/>
            <w:vAlign w:val="center"/>
          </w:tcPr>
          <w:p w14:paraId="05F2B4CE" w14:textId="245A7B10" w:rsidR="005B34C8" w:rsidRDefault="005B34C8" w:rsidP="005B34C8">
            <w:pPr>
              <w:jc w:val="center"/>
              <w:rPr>
                <w:rFonts w:ascii="Arial" w:eastAsia="Arial Unicode MS" w:hAnsi="Arial"/>
                <w:sz w:val="14"/>
              </w:rPr>
            </w:pPr>
            <w:r>
              <w:rPr>
                <w:rFonts w:ascii="Arial" w:hAnsi="Arial"/>
                <w:sz w:val="14"/>
              </w:rPr>
              <w:t>7.</w:t>
            </w:r>
            <w:r w:rsidR="00E04078">
              <w:rPr>
                <w:rFonts w:ascii="Arial" w:hAnsi="Arial"/>
                <w:sz w:val="14"/>
              </w:rPr>
              <w:t>0</w:t>
            </w:r>
            <w:r>
              <w:rPr>
                <w:rFonts w:ascii="Arial" w:hAnsi="Arial"/>
                <w:sz w:val="14"/>
              </w:rPr>
              <w:t xml:space="preserve"> - 7.</w:t>
            </w:r>
            <w:r w:rsidR="00B02123">
              <w:rPr>
                <w:rFonts w:ascii="Arial" w:hAnsi="Arial"/>
                <w:sz w:val="14"/>
              </w:rPr>
              <w:t>5</w:t>
            </w:r>
          </w:p>
        </w:tc>
        <w:tc>
          <w:tcPr>
            <w:tcW w:w="743" w:type="dxa"/>
            <w:shd w:val="clear" w:color="auto" w:fill="FFFFFF"/>
            <w:vAlign w:val="center"/>
          </w:tcPr>
          <w:p w14:paraId="4B0EE740" w14:textId="77777777" w:rsidR="005B34C8" w:rsidRDefault="005B34C8" w:rsidP="005B34C8">
            <w:pPr>
              <w:jc w:val="center"/>
              <w:rPr>
                <w:rFonts w:ascii="Arial" w:eastAsia="Arial Unicode MS" w:hAnsi="Arial"/>
                <w:sz w:val="14"/>
              </w:rPr>
            </w:pPr>
            <w:r>
              <w:rPr>
                <w:rFonts w:ascii="Arial" w:hAnsi="Arial"/>
                <w:sz w:val="14"/>
              </w:rPr>
              <w:t>Units</w:t>
            </w:r>
          </w:p>
        </w:tc>
        <w:tc>
          <w:tcPr>
            <w:tcW w:w="900" w:type="dxa"/>
            <w:shd w:val="clear" w:color="auto" w:fill="FFFFFF"/>
            <w:vAlign w:val="center"/>
          </w:tcPr>
          <w:p w14:paraId="15CA66BB" w14:textId="77777777" w:rsidR="005B34C8" w:rsidRDefault="005B34C8" w:rsidP="005B34C8">
            <w:pPr>
              <w:jc w:val="center"/>
              <w:rPr>
                <w:rFonts w:ascii="Arial" w:eastAsia="Arial Unicode MS" w:hAnsi="Arial"/>
                <w:sz w:val="14"/>
              </w:rPr>
            </w:pPr>
            <w:r>
              <w:rPr>
                <w:rFonts w:ascii="Arial" w:hAnsi="Arial"/>
                <w:sz w:val="14"/>
              </w:rPr>
              <w:t>N/A</w:t>
            </w:r>
          </w:p>
        </w:tc>
        <w:tc>
          <w:tcPr>
            <w:tcW w:w="900" w:type="dxa"/>
            <w:shd w:val="clear" w:color="auto" w:fill="FFFFFF"/>
            <w:vAlign w:val="center"/>
          </w:tcPr>
          <w:p w14:paraId="10D3DDAB" w14:textId="77777777" w:rsidR="005B34C8" w:rsidRDefault="005B34C8" w:rsidP="005B34C8">
            <w:pPr>
              <w:jc w:val="center"/>
              <w:rPr>
                <w:rFonts w:ascii="Arial" w:eastAsia="Arial Unicode MS" w:hAnsi="Arial"/>
                <w:sz w:val="14"/>
              </w:rPr>
            </w:pPr>
            <w:r>
              <w:rPr>
                <w:rFonts w:ascii="Arial" w:hAnsi="Arial"/>
                <w:sz w:val="14"/>
              </w:rPr>
              <w:t>N/A</w:t>
            </w:r>
          </w:p>
        </w:tc>
        <w:tc>
          <w:tcPr>
            <w:tcW w:w="4590" w:type="dxa"/>
            <w:shd w:val="clear" w:color="auto" w:fill="FFFFFF"/>
            <w:vAlign w:val="center"/>
          </w:tcPr>
          <w:p w14:paraId="2AEB9268" w14:textId="77777777" w:rsidR="005B34C8" w:rsidRDefault="005B34C8" w:rsidP="005B34C8">
            <w:pPr>
              <w:rPr>
                <w:rFonts w:ascii="Arial" w:eastAsia="Arial Unicode MS" w:hAnsi="Arial"/>
                <w:sz w:val="14"/>
              </w:rPr>
            </w:pPr>
            <w:r>
              <w:rPr>
                <w:rFonts w:ascii="Arial" w:eastAsia="Arial Unicode MS" w:hAnsi="Arial"/>
                <w:sz w:val="14"/>
              </w:rPr>
              <w:t>Inherent characteristic of water.</w:t>
            </w:r>
          </w:p>
        </w:tc>
      </w:tr>
      <w:tr w:rsidR="005B34C8" w14:paraId="26C8DEF6" w14:textId="77777777" w:rsidTr="008D0301">
        <w:trPr>
          <w:cantSplit/>
        </w:trPr>
        <w:tc>
          <w:tcPr>
            <w:tcW w:w="2088" w:type="dxa"/>
            <w:shd w:val="clear" w:color="auto" w:fill="FFFFFF"/>
            <w:vAlign w:val="center"/>
          </w:tcPr>
          <w:p w14:paraId="392E34E0" w14:textId="77777777" w:rsidR="005B34C8" w:rsidRDefault="005B34C8" w:rsidP="005B34C8">
            <w:pPr>
              <w:rPr>
                <w:rFonts w:ascii="Arial" w:eastAsia="Arial Unicode MS" w:hAnsi="Arial"/>
                <w:sz w:val="14"/>
              </w:rPr>
            </w:pPr>
          </w:p>
        </w:tc>
        <w:tc>
          <w:tcPr>
            <w:tcW w:w="1080" w:type="dxa"/>
          </w:tcPr>
          <w:p w14:paraId="3CAF3703" w14:textId="77777777" w:rsidR="005B34C8" w:rsidRDefault="005B34C8" w:rsidP="005B34C8">
            <w:pPr>
              <w:jc w:val="center"/>
              <w:rPr>
                <w:rFonts w:ascii="Arial" w:eastAsia="Arial Unicode MS" w:hAnsi="Arial"/>
                <w:sz w:val="14"/>
              </w:rPr>
            </w:pPr>
          </w:p>
        </w:tc>
        <w:tc>
          <w:tcPr>
            <w:tcW w:w="1170" w:type="dxa"/>
            <w:shd w:val="clear" w:color="auto" w:fill="FFFFFF"/>
            <w:vAlign w:val="center"/>
          </w:tcPr>
          <w:p w14:paraId="28DE4C6D" w14:textId="77777777" w:rsidR="005B34C8" w:rsidRDefault="005B34C8" w:rsidP="005B34C8">
            <w:pPr>
              <w:jc w:val="center"/>
              <w:rPr>
                <w:rFonts w:ascii="Arial" w:eastAsia="Arial Unicode MS" w:hAnsi="Arial"/>
                <w:sz w:val="14"/>
              </w:rPr>
            </w:pPr>
          </w:p>
        </w:tc>
        <w:tc>
          <w:tcPr>
            <w:tcW w:w="967" w:type="dxa"/>
            <w:shd w:val="clear" w:color="auto" w:fill="FFFFFF"/>
            <w:vAlign w:val="center"/>
          </w:tcPr>
          <w:p w14:paraId="7326BF5F" w14:textId="77777777" w:rsidR="005B34C8" w:rsidRDefault="005B34C8" w:rsidP="005B34C8">
            <w:pPr>
              <w:jc w:val="center"/>
              <w:rPr>
                <w:rFonts w:ascii="Arial" w:eastAsia="Arial Unicode MS" w:hAnsi="Arial"/>
                <w:sz w:val="14"/>
              </w:rPr>
            </w:pPr>
          </w:p>
        </w:tc>
        <w:tc>
          <w:tcPr>
            <w:tcW w:w="743" w:type="dxa"/>
            <w:shd w:val="clear" w:color="auto" w:fill="FFFFFF"/>
            <w:vAlign w:val="center"/>
          </w:tcPr>
          <w:p w14:paraId="30888E2F" w14:textId="77777777" w:rsidR="005B34C8" w:rsidRDefault="005B34C8" w:rsidP="005B34C8">
            <w:pPr>
              <w:jc w:val="center"/>
              <w:rPr>
                <w:rFonts w:ascii="Arial" w:eastAsia="Arial Unicode MS" w:hAnsi="Arial"/>
                <w:sz w:val="14"/>
              </w:rPr>
            </w:pPr>
          </w:p>
        </w:tc>
        <w:tc>
          <w:tcPr>
            <w:tcW w:w="900" w:type="dxa"/>
            <w:shd w:val="clear" w:color="auto" w:fill="FFFFFF"/>
            <w:vAlign w:val="center"/>
          </w:tcPr>
          <w:p w14:paraId="01C35F7E" w14:textId="77777777" w:rsidR="005B34C8" w:rsidRDefault="005B34C8" w:rsidP="005B34C8">
            <w:pPr>
              <w:jc w:val="center"/>
              <w:rPr>
                <w:rFonts w:ascii="Arial" w:eastAsia="Arial Unicode MS" w:hAnsi="Arial"/>
                <w:sz w:val="14"/>
              </w:rPr>
            </w:pPr>
          </w:p>
        </w:tc>
        <w:tc>
          <w:tcPr>
            <w:tcW w:w="900" w:type="dxa"/>
            <w:shd w:val="clear" w:color="auto" w:fill="FFFFFF"/>
            <w:vAlign w:val="center"/>
          </w:tcPr>
          <w:p w14:paraId="3F332403" w14:textId="77777777" w:rsidR="005B34C8" w:rsidRDefault="005B34C8" w:rsidP="005B34C8">
            <w:pPr>
              <w:jc w:val="center"/>
              <w:rPr>
                <w:rFonts w:ascii="Arial" w:eastAsia="Arial Unicode MS" w:hAnsi="Arial"/>
                <w:sz w:val="14"/>
              </w:rPr>
            </w:pPr>
          </w:p>
        </w:tc>
        <w:tc>
          <w:tcPr>
            <w:tcW w:w="4590" w:type="dxa"/>
            <w:shd w:val="clear" w:color="auto" w:fill="FFFFFF"/>
            <w:vAlign w:val="center"/>
          </w:tcPr>
          <w:p w14:paraId="27F96C9F" w14:textId="77777777" w:rsidR="005B34C8" w:rsidRDefault="005B34C8" w:rsidP="005B34C8">
            <w:pPr>
              <w:rPr>
                <w:rFonts w:ascii="Arial" w:eastAsia="Arial Unicode MS" w:hAnsi="Arial"/>
                <w:sz w:val="14"/>
              </w:rPr>
            </w:pPr>
          </w:p>
        </w:tc>
      </w:tr>
      <w:tr w:rsidR="005B34C8" w14:paraId="3EE1EC50" w14:textId="77777777" w:rsidTr="00DD2761">
        <w:trPr>
          <w:cantSplit/>
          <w:trHeight w:val="71"/>
        </w:trPr>
        <w:tc>
          <w:tcPr>
            <w:tcW w:w="12438" w:type="dxa"/>
            <w:gridSpan w:val="8"/>
            <w:shd w:val="clear" w:color="auto" w:fill="FFFFFF"/>
            <w:vAlign w:val="center"/>
          </w:tcPr>
          <w:p w14:paraId="031E5CFC" w14:textId="77777777" w:rsidR="005B34C8" w:rsidRDefault="005B34C8" w:rsidP="005B34C8">
            <w:pPr>
              <w:rPr>
                <w:rFonts w:ascii="Arial" w:hAnsi="Arial"/>
                <w:sz w:val="14"/>
              </w:rPr>
            </w:pPr>
            <w:r>
              <w:rPr>
                <w:rFonts w:cs="Arial"/>
              </w:rPr>
              <w:t>Disinfection Byproducts and Disinfectant Residuals</w:t>
            </w:r>
          </w:p>
        </w:tc>
      </w:tr>
      <w:tr w:rsidR="005B34C8" w14:paraId="3F3B28F3" w14:textId="77777777" w:rsidTr="008D0301">
        <w:trPr>
          <w:cantSplit/>
        </w:trPr>
        <w:tc>
          <w:tcPr>
            <w:tcW w:w="2088" w:type="dxa"/>
            <w:shd w:val="clear" w:color="auto" w:fill="FFFFFF"/>
            <w:vAlign w:val="center"/>
          </w:tcPr>
          <w:p w14:paraId="7C339ED0" w14:textId="77777777" w:rsidR="005B34C8" w:rsidRPr="00C235B8" w:rsidRDefault="005B34C8" w:rsidP="005B34C8">
            <w:pPr>
              <w:pStyle w:val="Heading3"/>
              <w:autoSpaceDE w:val="0"/>
              <w:autoSpaceDN w:val="0"/>
              <w:adjustRightInd w:val="0"/>
              <w:rPr>
                <w:rFonts w:cs="Arial"/>
                <w:b w:val="0"/>
                <w:caps w:val="0"/>
                <w:szCs w:val="24"/>
              </w:rPr>
            </w:pPr>
            <w:proofErr w:type="spellStart"/>
            <w:r w:rsidRPr="00C235B8">
              <w:rPr>
                <w:rFonts w:cs="Arial"/>
                <w:b w:val="0"/>
                <w:caps w:val="0"/>
                <w:szCs w:val="22"/>
              </w:rPr>
              <w:t>H</w:t>
            </w:r>
            <w:r w:rsidR="00C235B8" w:rsidRPr="00C235B8">
              <w:rPr>
                <w:rFonts w:cs="Arial"/>
                <w:b w:val="0"/>
                <w:caps w:val="0"/>
                <w:szCs w:val="22"/>
              </w:rPr>
              <w:t>a</w:t>
            </w:r>
            <w:r w:rsidRPr="00C235B8">
              <w:rPr>
                <w:rFonts w:cs="Arial"/>
                <w:b w:val="0"/>
                <w:caps w:val="0"/>
                <w:szCs w:val="22"/>
              </w:rPr>
              <w:t>loacetic</w:t>
            </w:r>
            <w:proofErr w:type="spellEnd"/>
            <w:r w:rsidRPr="00C235B8">
              <w:rPr>
                <w:rFonts w:cs="Arial"/>
                <w:b w:val="0"/>
                <w:caps w:val="0"/>
                <w:szCs w:val="22"/>
              </w:rPr>
              <w:t xml:space="preserve"> Acids</w:t>
            </w:r>
          </w:p>
        </w:tc>
        <w:tc>
          <w:tcPr>
            <w:tcW w:w="1080" w:type="dxa"/>
            <w:shd w:val="clear" w:color="auto" w:fill="FFFFFF"/>
            <w:vAlign w:val="center"/>
          </w:tcPr>
          <w:p w14:paraId="63609C07" w14:textId="77777777" w:rsidR="005B34C8" w:rsidRDefault="005B34C8" w:rsidP="005B34C8">
            <w:pPr>
              <w:jc w:val="center"/>
              <w:rPr>
                <w:rFonts w:ascii="Arial" w:hAnsi="Arial"/>
                <w:sz w:val="14"/>
              </w:rPr>
            </w:pPr>
            <w:r>
              <w:rPr>
                <w:rFonts w:ascii="Arial" w:hAnsi="Arial"/>
                <w:sz w:val="14"/>
              </w:rPr>
              <w:t>N</w:t>
            </w:r>
          </w:p>
        </w:tc>
        <w:tc>
          <w:tcPr>
            <w:tcW w:w="1170" w:type="dxa"/>
            <w:shd w:val="clear" w:color="auto" w:fill="FFFFFF"/>
            <w:vAlign w:val="center"/>
          </w:tcPr>
          <w:p w14:paraId="0C4EAC29" w14:textId="77777777" w:rsidR="005B34C8" w:rsidRDefault="005B34C8" w:rsidP="005B34C8">
            <w:pPr>
              <w:jc w:val="center"/>
              <w:rPr>
                <w:rFonts w:ascii="Arial" w:hAnsi="Arial"/>
                <w:sz w:val="14"/>
              </w:rPr>
            </w:pPr>
            <w:r>
              <w:rPr>
                <w:rFonts w:ascii="Arial" w:hAnsi="Arial"/>
                <w:sz w:val="14"/>
              </w:rPr>
              <w:t>ND</w:t>
            </w:r>
          </w:p>
        </w:tc>
        <w:tc>
          <w:tcPr>
            <w:tcW w:w="967" w:type="dxa"/>
            <w:shd w:val="clear" w:color="auto" w:fill="FFFFFF"/>
            <w:vAlign w:val="center"/>
          </w:tcPr>
          <w:p w14:paraId="412F5EC9" w14:textId="77777777" w:rsidR="005B34C8" w:rsidRDefault="005B34C8" w:rsidP="005B34C8">
            <w:pPr>
              <w:jc w:val="center"/>
              <w:rPr>
                <w:rFonts w:ascii="Arial" w:hAnsi="Arial"/>
                <w:sz w:val="14"/>
              </w:rPr>
            </w:pPr>
            <w:r>
              <w:rPr>
                <w:rFonts w:ascii="Arial" w:hAnsi="Arial"/>
                <w:sz w:val="14"/>
              </w:rPr>
              <w:t>ND</w:t>
            </w:r>
          </w:p>
        </w:tc>
        <w:tc>
          <w:tcPr>
            <w:tcW w:w="743" w:type="dxa"/>
            <w:shd w:val="clear" w:color="auto" w:fill="FFFFFF"/>
            <w:vAlign w:val="center"/>
          </w:tcPr>
          <w:p w14:paraId="51542035" w14:textId="77777777" w:rsidR="005B34C8" w:rsidRDefault="005B34C8" w:rsidP="005B34C8">
            <w:pPr>
              <w:jc w:val="center"/>
              <w:rPr>
                <w:rFonts w:ascii="Arial" w:hAnsi="Arial"/>
                <w:sz w:val="14"/>
              </w:rPr>
            </w:pPr>
            <w:r>
              <w:rPr>
                <w:rFonts w:ascii="Arial" w:hAnsi="Arial"/>
                <w:sz w:val="14"/>
              </w:rPr>
              <w:t>ppb</w:t>
            </w:r>
          </w:p>
        </w:tc>
        <w:tc>
          <w:tcPr>
            <w:tcW w:w="900" w:type="dxa"/>
            <w:shd w:val="clear" w:color="auto" w:fill="FFFFFF"/>
            <w:vAlign w:val="center"/>
          </w:tcPr>
          <w:p w14:paraId="23646D45" w14:textId="77777777" w:rsidR="005B34C8" w:rsidRDefault="005B34C8" w:rsidP="005B34C8">
            <w:pPr>
              <w:jc w:val="center"/>
              <w:rPr>
                <w:rFonts w:ascii="Arial" w:hAnsi="Arial"/>
                <w:sz w:val="14"/>
              </w:rPr>
            </w:pPr>
            <w:r>
              <w:rPr>
                <w:rFonts w:ascii="Arial" w:hAnsi="Arial"/>
                <w:sz w:val="14"/>
              </w:rPr>
              <w:t>60</w:t>
            </w:r>
          </w:p>
        </w:tc>
        <w:tc>
          <w:tcPr>
            <w:tcW w:w="900" w:type="dxa"/>
            <w:shd w:val="clear" w:color="auto" w:fill="FFFFFF"/>
            <w:vAlign w:val="center"/>
          </w:tcPr>
          <w:p w14:paraId="5EC0A5A3" w14:textId="77777777" w:rsidR="005B34C8" w:rsidRDefault="005B34C8" w:rsidP="005B34C8">
            <w:pPr>
              <w:jc w:val="center"/>
              <w:rPr>
                <w:rFonts w:ascii="Arial" w:hAnsi="Arial"/>
                <w:sz w:val="14"/>
              </w:rPr>
            </w:pPr>
            <w:r>
              <w:rPr>
                <w:rFonts w:ascii="Arial" w:hAnsi="Arial"/>
                <w:sz w:val="14"/>
              </w:rPr>
              <w:t>N/A</w:t>
            </w:r>
          </w:p>
        </w:tc>
        <w:tc>
          <w:tcPr>
            <w:tcW w:w="4590" w:type="dxa"/>
            <w:shd w:val="clear" w:color="auto" w:fill="FFFFFF"/>
            <w:vAlign w:val="center"/>
          </w:tcPr>
          <w:p w14:paraId="1F9F598D" w14:textId="77777777" w:rsidR="005B34C8" w:rsidRDefault="005B34C8" w:rsidP="005B34C8">
            <w:pPr>
              <w:rPr>
                <w:rFonts w:ascii="Arial" w:hAnsi="Arial"/>
                <w:sz w:val="14"/>
              </w:rPr>
            </w:pPr>
            <w:r>
              <w:rPr>
                <w:rFonts w:ascii="Arial" w:hAnsi="Arial" w:cs="Arial"/>
                <w:sz w:val="14"/>
                <w:szCs w:val="22"/>
              </w:rPr>
              <w:t>By-product of drinking water disinfection</w:t>
            </w:r>
          </w:p>
        </w:tc>
      </w:tr>
      <w:tr w:rsidR="00774B00" w14:paraId="62529768" w14:textId="77777777" w:rsidTr="008D0301">
        <w:trPr>
          <w:cantSplit/>
        </w:trPr>
        <w:tc>
          <w:tcPr>
            <w:tcW w:w="2088" w:type="dxa"/>
            <w:tcBorders>
              <w:top w:val="single" w:sz="4" w:space="0" w:color="auto"/>
              <w:left w:val="single" w:sz="4" w:space="0" w:color="auto"/>
              <w:bottom w:val="single" w:sz="4" w:space="0" w:color="auto"/>
              <w:right w:val="single" w:sz="4" w:space="0" w:color="auto"/>
            </w:tcBorders>
            <w:shd w:val="clear" w:color="auto" w:fill="FFFFFF"/>
            <w:vAlign w:val="center"/>
          </w:tcPr>
          <w:p w14:paraId="5B9ECAFE" w14:textId="77777777" w:rsidR="00774B00" w:rsidRDefault="00774B00" w:rsidP="00774B00">
            <w:pPr>
              <w:rPr>
                <w:rFonts w:ascii="Arial" w:hAnsi="Arial" w:cs="Arial"/>
                <w:sz w:val="14"/>
              </w:rPr>
            </w:pPr>
            <w:r w:rsidRPr="006E35AA">
              <w:rPr>
                <w:rFonts w:ascii="Arial" w:hAnsi="Arial" w:cs="Arial"/>
                <w:sz w:val="14"/>
                <w:szCs w:val="22"/>
              </w:rPr>
              <w:t>TTHMs – Total Trihalomethanes</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75DE4E82" w14:textId="77777777" w:rsidR="00774B00" w:rsidRDefault="00774B00" w:rsidP="00774B00">
            <w:pPr>
              <w:jc w:val="center"/>
              <w:rPr>
                <w:rFonts w:ascii="Arial" w:hAnsi="Arial"/>
                <w:sz w:val="14"/>
              </w:rPr>
            </w:pPr>
            <w:r>
              <w:rPr>
                <w:rFonts w:ascii="Arial" w:hAnsi="Arial"/>
                <w:sz w:val="14"/>
              </w:rPr>
              <w:t>N</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6C76C211" w14:textId="77777777" w:rsidR="00774B00" w:rsidRDefault="00774B00" w:rsidP="00774B00">
            <w:pPr>
              <w:jc w:val="center"/>
              <w:rPr>
                <w:rFonts w:ascii="Arial" w:hAnsi="Arial"/>
                <w:sz w:val="14"/>
              </w:rPr>
            </w:pPr>
            <w:r>
              <w:rPr>
                <w:rFonts w:ascii="Arial" w:hAnsi="Arial"/>
                <w:sz w:val="14"/>
              </w:rPr>
              <w:t>ND</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14:paraId="22FFF54C" w14:textId="77777777" w:rsidR="00774B00" w:rsidRDefault="00774B00" w:rsidP="00774B00">
            <w:pPr>
              <w:jc w:val="center"/>
              <w:rPr>
                <w:rFonts w:ascii="Arial" w:hAnsi="Arial"/>
                <w:sz w:val="14"/>
              </w:rPr>
            </w:pPr>
            <w:r>
              <w:rPr>
                <w:rFonts w:ascii="Arial" w:hAnsi="Arial"/>
                <w:sz w:val="14"/>
              </w:rPr>
              <w:t>ND</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50722678" w14:textId="77777777" w:rsidR="00774B00" w:rsidRDefault="00774B00" w:rsidP="00774B00">
            <w:pPr>
              <w:jc w:val="center"/>
              <w:rPr>
                <w:rFonts w:ascii="Arial" w:hAnsi="Arial"/>
                <w:sz w:val="14"/>
              </w:rPr>
            </w:pPr>
            <w:r>
              <w:rPr>
                <w:rFonts w:ascii="Arial" w:hAnsi="Arial"/>
                <w:sz w:val="14"/>
              </w:rPr>
              <w:t>ppb</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63ABCD5" w14:textId="77777777" w:rsidR="00774B00" w:rsidRDefault="00774B00" w:rsidP="00774B00">
            <w:pPr>
              <w:jc w:val="center"/>
              <w:rPr>
                <w:rFonts w:ascii="Arial" w:hAnsi="Arial"/>
                <w:sz w:val="14"/>
              </w:rPr>
            </w:pPr>
            <w:r>
              <w:rPr>
                <w:rFonts w:ascii="Arial" w:hAnsi="Arial"/>
                <w:sz w:val="14"/>
              </w:rPr>
              <w:t>80</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66B1F27" w14:textId="77777777" w:rsidR="00774B00" w:rsidRDefault="00774B00" w:rsidP="00774B00">
            <w:pPr>
              <w:jc w:val="center"/>
              <w:rPr>
                <w:rFonts w:ascii="Arial" w:hAnsi="Arial"/>
                <w:sz w:val="14"/>
              </w:rPr>
            </w:pPr>
            <w:r>
              <w:rPr>
                <w:rFonts w:ascii="Arial" w:hAnsi="Arial"/>
                <w:sz w:val="14"/>
              </w:rPr>
              <w:t>N/A</w:t>
            </w:r>
          </w:p>
        </w:tc>
        <w:tc>
          <w:tcPr>
            <w:tcW w:w="4590" w:type="dxa"/>
            <w:tcBorders>
              <w:top w:val="single" w:sz="4" w:space="0" w:color="auto"/>
              <w:left w:val="single" w:sz="4" w:space="0" w:color="auto"/>
              <w:bottom w:val="single" w:sz="4" w:space="0" w:color="auto"/>
              <w:right w:val="single" w:sz="4" w:space="0" w:color="auto"/>
            </w:tcBorders>
            <w:shd w:val="clear" w:color="auto" w:fill="FFFFFF"/>
            <w:vAlign w:val="center"/>
          </w:tcPr>
          <w:p w14:paraId="66970AF5" w14:textId="77777777" w:rsidR="00774B00" w:rsidRPr="006E35AA" w:rsidRDefault="00774B00" w:rsidP="00774B00">
            <w:pPr>
              <w:autoSpaceDE w:val="0"/>
              <w:autoSpaceDN w:val="0"/>
              <w:adjustRightInd w:val="0"/>
              <w:rPr>
                <w:rFonts w:ascii="Arial" w:hAnsi="Arial" w:cs="Arial"/>
                <w:sz w:val="14"/>
                <w:szCs w:val="22"/>
              </w:rPr>
            </w:pPr>
            <w:r>
              <w:rPr>
                <w:rFonts w:ascii="Arial" w:hAnsi="Arial" w:cs="Arial"/>
                <w:sz w:val="14"/>
                <w:szCs w:val="22"/>
              </w:rPr>
              <w:t>By-product of drinking water chlorination</w:t>
            </w:r>
          </w:p>
          <w:p w14:paraId="4B8C5981" w14:textId="77777777" w:rsidR="00774B00" w:rsidRDefault="00774B00" w:rsidP="00774B00">
            <w:pPr>
              <w:autoSpaceDE w:val="0"/>
              <w:autoSpaceDN w:val="0"/>
              <w:adjustRightInd w:val="0"/>
              <w:rPr>
                <w:rFonts w:ascii="Arial" w:hAnsi="Arial" w:cs="Arial"/>
                <w:sz w:val="14"/>
              </w:rPr>
            </w:pPr>
          </w:p>
        </w:tc>
      </w:tr>
      <w:tr w:rsidR="005B34C8" w14:paraId="5FBB5076" w14:textId="77777777" w:rsidTr="008D0301">
        <w:trPr>
          <w:cantSplit/>
        </w:trPr>
        <w:tc>
          <w:tcPr>
            <w:tcW w:w="2088" w:type="dxa"/>
            <w:shd w:val="clear" w:color="auto" w:fill="FFFFFF"/>
            <w:vAlign w:val="center"/>
          </w:tcPr>
          <w:p w14:paraId="1587600D" w14:textId="77777777" w:rsidR="005B34C8" w:rsidRPr="006E35AA" w:rsidRDefault="005B34C8" w:rsidP="005B34C8">
            <w:pPr>
              <w:rPr>
                <w:rFonts w:ascii="Arial" w:hAnsi="Arial" w:cs="Arial"/>
                <w:sz w:val="14"/>
                <w:szCs w:val="22"/>
              </w:rPr>
            </w:pPr>
            <w:r>
              <w:rPr>
                <w:rFonts w:ascii="Arial" w:hAnsi="Arial" w:cs="Arial"/>
                <w:sz w:val="14"/>
                <w:szCs w:val="22"/>
              </w:rPr>
              <w:t>Residual Chlorine</w:t>
            </w:r>
          </w:p>
        </w:tc>
        <w:tc>
          <w:tcPr>
            <w:tcW w:w="1080" w:type="dxa"/>
            <w:shd w:val="clear" w:color="auto" w:fill="FFFFFF"/>
            <w:vAlign w:val="center"/>
          </w:tcPr>
          <w:p w14:paraId="057CA273" w14:textId="77777777" w:rsidR="005B34C8" w:rsidRPr="006E35AA" w:rsidRDefault="005B34C8" w:rsidP="005B34C8">
            <w:pPr>
              <w:jc w:val="center"/>
              <w:rPr>
                <w:rFonts w:ascii="Arial" w:hAnsi="Arial"/>
                <w:sz w:val="14"/>
              </w:rPr>
            </w:pPr>
            <w:r>
              <w:rPr>
                <w:rFonts w:ascii="Arial" w:hAnsi="Arial"/>
                <w:sz w:val="14"/>
              </w:rPr>
              <w:t>N</w:t>
            </w:r>
          </w:p>
        </w:tc>
        <w:tc>
          <w:tcPr>
            <w:tcW w:w="1170" w:type="dxa"/>
            <w:shd w:val="clear" w:color="auto" w:fill="FFFFFF"/>
            <w:vAlign w:val="center"/>
          </w:tcPr>
          <w:p w14:paraId="1970D372" w14:textId="18078649" w:rsidR="005B34C8" w:rsidRPr="006E35AA" w:rsidRDefault="005B34C8" w:rsidP="005B34C8">
            <w:pPr>
              <w:jc w:val="center"/>
              <w:rPr>
                <w:rFonts w:ascii="Arial" w:hAnsi="Arial"/>
                <w:sz w:val="14"/>
              </w:rPr>
            </w:pPr>
            <w:r>
              <w:rPr>
                <w:rFonts w:ascii="Arial" w:hAnsi="Arial"/>
                <w:sz w:val="14"/>
              </w:rPr>
              <w:t>0</w:t>
            </w:r>
            <w:r w:rsidR="00774B00">
              <w:rPr>
                <w:rFonts w:ascii="Arial" w:hAnsi="Arial"/>
                <w:sz w:val="14"/>
              </w:rPr>
              <w:t>.</w:t>
            </w:r>
            <w:r w:rsidR="009A3866">
              <w:rPr>
                <w:rFonts w:ascii="Arial" w:hAnsi="Arial"/>
                <w:sz w:val="14"/>
              </w:rPr>
              <w:t>63</w:t>
            </w:r>
          </w:p>
        </w:tc>
        <w:tc>
          <w:tcPr>
            <w:tcW w:w="967" w:type="dxa"/>
            <w:shd w:val="clear" w:color="auto" w:fill="FFFFFF"/>
            <w:vAlign w:val="center"/>
          </w:tcPr>
          <w:p w14:paraId="186C82B3" w14:textId="30AD4E46" w:rsidR="005B34C8" w:rsidRPr="006E35AA" w:rsidRDefault="005B34C8" w:rsidP="005B34C8">
            <w:pPr>
              <w:jc w:val="center"/>
              <w:rPr>
                <w:rFonts w:ascii="Arial" w:hAnsi="Arial"/>
                <w:sz w:val="14"/>
              </w:rPr>
            </w:pPr>
            <w:r>
              <w:rPr>
                <w:rFonts w:ascii="Arial" w:hAnsi="Arial"/>
                <w:sz w:val="14"/>
              </w:rPr>
              <w:t xml:space="preserve">0.0 – </w:t>
            </w:r>
            <w:r w:rsidR="006F0827">
              <w:rPr>
                <w:rFonts w:ascii="Arial" w:hAnsi="Arial"/>
                <w:sz w:val="14"/>
              </w:rPr>
              <w:t>1.</w:t>
            </w:r>
            <w:r w:rsidR="009A3866">
              <w:rPr>
                <w:rFonts w:ascii="Arial" w:hAnsi="Arial"/>
                <w:sz w:val="14"/>
              </w:rPr>
              <w:t>49</w:t>
            </w:r>
          </w:p>
        </w:tc>
        <w:tc>
          <w:tcPr>
            <w:tcW w:w="743" w:type="dxa"/>
            <w:shd w:val="clear" w:color="auto" w:fill="FFFFFF"/>
            <w:vAlign w:val="center"/>
          </w:tcPr>
          <w:p w14:paraId="15DECF0B" w14:textId="77777777" w:rsidR="005B34C8" w:rsidRPr="006E35AA" w:rsidRDefault="005B34C8" w:rsidP="005B34C8">
            <w:pPr>
              <w:jc w:val="center"/>
              <w:rPr>
                <w:rFonts w:ascii="Arial" w:hAnsi="Arial"/>
                <w:sz w:val="14"/>
              </w:rPr>
            </w:pPr>
            <w:r>
              <w:rPr>
                <w:rFonts w:ascii="Arial" w:hAnsi="Arial"/>
                <w:sz w:val="14"/>
              </w:rPr>
              <w:t>ppm</w:t>
            </w:r>
          </w:p>
        </w:tc>
        <w:tc>
          <w:tcPr>
            <w:tcW w:w="900" w:type="dxa"/>
            <w:shd w:val="clear" w:color="auto" w:fill="FFFFFF"/>
            <w:vAlign w:val="center"/>
          </w:tcPr>
          <w:p w14:paraId="1FB98D73" w14:textId="77777777" w:rsidR="005B34C8" w:rsidRDefault="005B34C8" w:rsidP="005B34C8">
            <w:pPr>
              <w:jc w:val="center"/>
              <w:rPr>
                <w:rFonts w:ascii="Arial" w:hAnsi="Arial"/>
                <w:sz w:val="14"/>
              </w:rPr>
            </w:pPr>
            <w:r>
              <w:rPr>
                <w:rFonts w:ascii="Arial" w:hAnsi="Arial"/>
                <w:sz w:val="14"/>
              </w:rPr>
              <w:t>MRDL</w:t>
            </w:r>
          </w:p>
          <w:p w14:paraId="2C742DF3" w14:textId="77777777" w:rsidR="005B34C8" w:rsidRPr="006E35AA" w:rsidRDefault="005B34C8" w:rsidP="005B34C8">
            <w:pPr>
              <w:jc w:val="center"/>
              <w:rPr>
                <w:rFonts w:ascii="Arial" w:hAnsi="Arial"/>
                <w:sz w:val="14"/>
              </w:rPr>
            </w:pPr>
            <w:r>
              <w:rPr>
                <w:rFonts w:ascii="Arial" w:hAnsi="Arial"/>
                <w:sz w:val="14"/>
              </w:rPr>
              <w:t>4 as Cl</w:t>
            </w:r>
            <w:r>
              <w:rPr>
                <w:rFonts w:ascii="Arial" w:hAnsi="Arial"/>
                <w:sz w:val="14"/>
                <w:vertAlign w:val="subscript"/>
              </w:rPr>
              <w:t>2</w:t>
            </w:r>
          </w:p>
        </w:tc>
        <w:tc>
          <w:tcPr>
            <w:tcW w:w="900" w:type="dxa"/>
            <w:shd w:val="clear" w:color="auto" w:fill="FFFFFF"/>
            <w:vAlign w:val="center"/>
          </w:tcPr>
          <w:p w14:paraId="00138D76" w14:textId="77777777" w:rsidR="005B34C8" w:rsidRDefault="005B34C8" w:rsidP="005B34C8">
            <w:pPr>
              <w:jc w:val="center"/>
              <w:rPr>
                <w:rFonts w:ascii="Arial" w:hAnsi="Arial"/>
                <w:sz w:val="14"/>
              </w:rPr>
            </w:pPr>
            <w:r>
              <w:rPr>
                <w:rFonts w:ascii="Arial" w:hAnsi="Arial"/>
                <w:sz w:val="14"/>
              </w:rPr>
              <w:t>MRDLG</w:t>
            </w:r>
          </w:p>
          <w:p w14:paraId="0926949A" w14:textId="77777777" w:rsidR="005B34C8" w:rsidRPr="006E35AA" w:rsidRDefault="005B34C8" w:rsidP="005B34C8">
            <w:pPr>
              <w:jc w:val="center"/>
              <w:rPr>
                <w:rFonts w:ascii="Arial" w:hAnsi="Arial"/>
                <w:sz w:val="14"/>
              </w:rPr>
            </w:pPr>
            <w:r>
              <w:rPr>
                <w:rFonts w:ascii="Arial" w:hAnsi="Arial"/>
                <w:sz w:val="14"/>
              </w:rPr>
              <w:t>4 as Cl</w:t>
            </w:r>
            <w:r>
              <w:rPr>
                <w:rFonts w:ascii="Arial" w:hAnsi="Arial"/>
                <w:sz w:val="14"/>
                <w:vertAlign w:val="subscript"/>
              </w:rPr>
              <w:t>2</w:t>
            </w:r>
          </w:p>
        </w:tc>
        <w:tc>
          <w:tcPr>
            <w:tcW w:w="4590" w:type="dxa"/>
            <w:shd w:val="clear" w:color="auto" w:fill="FFFFFF"/>
            <w:vAlign w:val="center"/>
          </w:tcPr>
          <w:p w14:paraId="281F9C48" w14:textId="77777777" w:rsidR="005B34C8" w:rsidRPr="006E35AA" w:rsidRDefault="005B34C8" w:rsidP="005B34C8">
            <w:pPr>
              <w:autoSpaceDE w:val="0"/>
              <w:autoSpaceDN w:val="0"/>
              <w:adjustRightInd w:val="0"/>
              <w:rPr>
                <w:rFonts w:ascii="Arial" w:hAnsi="Arial" w:cs="Arial"/>
                <w:sz w:val="14"/>
                <w:szCs w:val="22"/>
              </w:rPr>
            </w:pPr>
            <w:r>
              <w:rPr>
                <w:rFonts w:ascii="Arial" w:hAnsi="Arial" w:cs="Arial"/>
                <w:sz w:val="14"/>
                <w:szCs w:val="22"/>
              </w:rPr>
              <w:t xml:space="preserve">Drinking water disinfectant added for treatment </w:t>
            </w:r>
          </w:p>
        </w:tc>
      </w:tr>
      <w:tr w:rsidR="005B34C8" w14:paraId="30DC24A4" w14:textId="77777777" w:rsidTr="008D0301">
        <w:trPr>
          <w:cantSplit/>
        </w:trPr>
        <w:tc>
          <w:tcPr>
            <w:tcW w:w="2088" w:type="dxa"/>
            <w:shd w:val="clear" w:color="auto" w:fill="FFFFFF"/>
            <w:vAlign w:val="center"/>
          </w:tcPr>
          <w:p w14:paraId="300AB27C" w14:textId="77777777" w:rsidR="005B34C8" w:rsidRDefault="005B34C8" w:rsidP="005B34C8">
            <w:pPr>
              <w:rPr>
                <w:rFonts w:ascii="Arial" w:hAnsi="Arial" w:cs="Arial"/>
                <w:sz w:val="14"/>
              </w:rPr>
            </w:pPr>
          </w:p>
        </w:tc>
        <w:tc>
          <w:tcPr>
            <w:tcW w:w="1080" w:type="dxa"/>
          </w:tcPr>
          <w:p w14:paraId="256DFCF1" w14:textId="77777777" w:rsidR="005B34C8" w:rsidRDefault="005B34C8" w:rsidP="005B34C8">
            <w:pPr>
              <w:jc w:val="center"/>
              <w:rPr>
                <w:rFonts w:ascii="Arial" w:hAnsi="Arial"/>
                <w:sz w:val="1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078D5E61" w14:textId="77777777" w:rsidR="005B34C8" w:rsidRDefault="005B34C8" w:rsidP="005B34C8">
            <w:pPr>
              <w:jc w:val="center"/>
              <w:rPr>
                <w:rFonts w:ascii="Arial" w:hAnsi="Arial"/>
                <w:sz w:val="14"/>
              </w:rPr>
            </w:pP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14:paraId="556A64E3" w14:textId="77777777" w:rsidR="005B34C8" w:rsidRDefault="005B34C8" w:rsidP="005B34C8">
            <w:pPr>
              <w:jc w:val="center"/>
              <w:rPr>
                <w:rFonts w:ascii="Arial" w:hAnsi="Arial"/>
                <w:sz w:val="14"/>
              </w:rPr>
            </w:pP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6DAD3466" w14:textId="77777777" w:rsidR="005B34C8" w:rsidRDefault="005B34C8" w:rsidP="005B34C8">
            <w:pPr>
              <w:jc w:val="center"/>
              <w:rPr>
                <w:rFonts w:ascii="Arial" w:hAnsi="Arial"/>
                <w:sz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8C02863" w14:textId="77777777" w:rsidR="005B34C8" w:rsidRDefault="005B34C8" w:rsidP="005B34C8">
            <w:pPr>
              <w:jc w:val="center"/>
              <w:rPr>
                <w:rFonts w:ascii="Arial" w:hAnsi="Arial"/>
                <w:sz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EDA3734" w14:textId="77777777" w:rsidR="005B34C8" w:rsidRDefault="005B34C8" w:rsidP="005B34C8">
            <w:pPr>
              <w:jc w:val="center"/>
              <w:rPr>
                <w:rFonts w:ascii="Arial" w:hAnsi="Arial"/>
                <w:sz w:val="14"/>
              </w:rPr>
            </w:pPr>
          </w:p>
        </w:tc>
        <w:tc>
          <w:tcPr>
            <w:tcW w:w="4590" w:type="dxa"/>
            <w:tcBorders>
              <w:top w:val="single" w:sz="4" w:space="0" w:color="auto"/>
              <w:left w:val="single" w:sz="4" w:space="0" w:color="auto"/>
              <w:bottom w:val="single" w:sz="4" w:space="0" w:color="auto"/>
              <w:right w:val="single" w:sz="4" w:space="0" w:color="auto"/>
            </w:tcBorders>
            <w:shd w:val="clear" w:color="auto" w:fill="FFFFFF"/>
            <w:vAlign w:val="center"/>
          </w:tcPr>
          <w:p w14:paraId="4484AC8B" w14:textId="77777777" w:rsidR="005B34C8" w:rsidRDefault="005B34C8" w:rsidP="005B34C8">
            <w:pPr>
              <w:autoSpaceDE w:val="0"/>
              <w:autoSpaceDN w:val="0"/>
              <w:adjustRightInd w:val="0"/>
              <w:rPr>
                <w:rFonts w:ascii="Arial" w:hAnsi="Arial" w:cs="Arial"/>
                <w:sz w:val="14"/>
              </w:rPr>
            </w:pPr>
          </w:p>
        </w:tc>
      </w:tr>
      <w:tr w:rsidR="005B34C8" w14:paraId="3417398F" w14:textId="77777777" w:rsidTr="008D0301">
        <w:trPr>
          <w:cantSplit/>
          <w:trHeight w:val="71"/>
        </w:trPr>
        <w:tc>
          <w:tcPr>
            <w:tcW w:w="2088" w:type="dxa"/>
            <w:shd w:val="clear" w:color="auto" w:fill="FFFFFF"/>
            <w:vAlign w:val="center"/>
          </w:tcPr>
          <w:p w14:paraId="087680BF" w14:textId="77777777" w:rsidR="005B34C8" w:rsidRPr="00562CA9" w:rsidRDefault="005B34C8" w:rsidP="005B34C8">
            <w:pPr>
              <w:rPr>
                <w:sz w:val="20"/>
                <w:szCs w:val="20"/>
              </w:rPr>
            </w:pPr>
            <w:r w:rsidRPr="00562CA9">
              <w:rPr>
                <w:sz w:val="20"/>
                <w:szCs w:val="20"/>
              </w:rPr>
              <w:t>LEAD AND COPPER***</w:t>
            </w:r>
          </w:p>
        </w:tc>
        <w:tc>
          <w:tcPr>
            <w:tcW w:w="1080" w:type="dxa"/>
            <w:shd w:val="clear" w:color="auto" w:fill="FFFFFF"/>
            <w:vAlign w:val="center"/>
          </w:tcPr>
          <w:p w14:paraId="4535D8B5" w14:textId="77777777" w:rsidR="005B34C8" w:rsidRPr="005B65CE" w:rsidRDefault="005B34C8" w:rsidP="005B34C8">
            <w:pPr>
              <w:jc w:val="center"/>
              <w:rPr>
                <w:rFonts w:ascii="Arial" w:hAnsi="Arial" w:cs="Arial"/>
                <w:b/>
                <w:sz w:val="14"/>
                <w:szCs w:val="14"/>
              </w:rPr>
            </w:pPr>
            <w:r w:rsidRPr="005B65CE">
              <w:rPr>
                <w:rFonts w:ascii="Arial" w:hAnsi="Arial" w:cs="Arial"/>
                <w:b/>
                <w:sz w:val="14"/>
                <w:szCs w:val="14"/>
              </w:rPr>
              <w:t># Of Samples Collected</w:t>
            </w:r>
          </w:p>
        </w:tc>
        <w:tc>
          <w:tcPr>
            <w:tcW w:w="1170" w:type="dxa"/>
            <w:shd w:val="clear" w:color="auto" w:fill="FFFFFF"/>
            <w:vAlign w:val="center"/>
          </w:tcPr>
          <w:p w14:paraId="3DC76FDF" w14:textId="77777777" w:rsidR="005B34C8" w:rsidRPr="005B65CE" w:rsidRDefault="005B34C8" w:rsidP="005B34C8">
            <w:pPr>
              <w:jc w:val="center"/>
              <w:rPr>
                <w:rFonts w:ascii="Arial" w:hAnsi="Arial" w:cs="Arial"/>
                <w:b/>
                <w:sz w:val="14"/>
                <w:szCs w:val="14"/>
              </w:rPr>
            </w:pPr>
            <w:r w:rsidRPr="005B65CE">
              <w:rPr>
                <w:rFonts w:ascii="Arial" w:hAnsi="Arial" w:cs="Arial"/>
                <w:b/>
                <w:sz w:val="14"/>
                <w:szCs w:val="14"/>
              </w:rPr>
              <w:t>90</w:t>
            </w:r>
            <w:r w:rsidRPr="005B65CE">
              <w:rPr>
                <w:rFonts w:ascii="Arial" w:hAnsi="Arial" w:cs="Arial"/>
                <w:b/>
                <w:sz w:val="14"/>
                <w:szCs w:val="14"/>
                <w:vertAlign w:val="superscript"/>
              </w:rPr>
              <w:t xml:space="preserve">th </w:t>
            </w:r>
            <w:r w:rsidRPr="005B65CE">
              <w:rPr>
                <w:rFonts w:ascii="Arial" w:hAnsi="Arial" w:cs="Arial"/>
                <w:b/>
                <w:sz w:val="14"/>
                <w:szCs w:val="14"/>
              </w:rPr>
              <w:t>Percentile Level</w:t>
            </w:r>
          </w:p>
        </w:tc>
        <w:tc>
          <w:tcPr>
            <w:tcW w:w="967" w:type="dxa"/>
            <w:shd w:val="clear" w:color="auto" w:fill="FFFFFF"/>
            <w:vAlign w:val="center"/>
          </w:tcPr>
          <w:p w14:paraId="271B88DE" w14:textId="77777777" w:rsidR="005B34C8" w:rsidRPr="005B65CE" w:rsidRDefault="005B34C8" w:rsidP="005B34C8">
            <w:pPr>
              <w:jc w:val="center"/>
              <w:rPr>
                <w:rFonts w:ascii="Arial" w:hAnsi="Arial" w:cs="Arial"/>
                <w:b/>
                <w:sz w:val="14"/>
                <w:szCs w:val="14"/>
              </w:rPr>
            </w:pPr>
            <w:r w:rsidRPr="005B65CE">
              <w:rPr>
                <w:rFonts w:ascii="Arial" w:hAnsi="Arial" w:cs="Arial"/>
                <w:b/>
                <w:sz w:val="14"/>
                <w:szCs w:val="14"/>
              </w:rPr>
              <w:t># Of Sites Exceeding AL</w:t>
            </w:r>
          </w:p>
        </w:tc>
        <w:tc>
          <w:tcPr>
            <w:tcW w:w="743" w:type="dxa"/>
            <w:shd w:val="clear" w:color="auto" w:fill="FFFFFF"/>
            <w:vAlign w:val="center"/>
          </w:tcPr>
          <w:p w14:paraId="665E71BB" w14:textId="77777777" w:rsidR="005B34C8" w:rsidRPr="005B65CE" w:rsidRDefault="005B34C8" w:rsidP="005B34C8">
            <w:pPr>
              <w:jc w:val="center"/>
              <w:rPr>
                <w:rFonts w:ascii="Arial" w:hAnsi="Arial" w:cs="Arial"/>
                <w:b/>
                <w:sz w:val="14"/>
                <w:szCs w:val="14"/>
              </w:rPr>
            </w:pPr>
            <w:r w:rsidRPr="005B65CE">
              <w:rPr>
                <w:rFonts w:ascii="Arial" w:hAnsi="Arial" w:cs="Arial"/>
                <w:b/>
                <w:sz w:val="14"/>
                <w:szCs w:val="14"/>
              </w:rPr>
              <w:t>Units</w:t>
            </w:r>
          </w:p>
        </w:tc>
        <w:tc>
          <w:tcPr>
            <w:tcW w:w="900" w:type="dxa"/>
            <w:shd w:val="clear" w:color="auto" w:fill="FFFFFF"/>
            <w:vAlign w:val="center"/>
          </w:tcPr>
          <w:p w14:paraId="503DFEE8" w14:textId="77777777" w:rsidR="005B34C8" w:rsidRPr="005B65CE" w:rsidRDefault="005B34C8" w:rsidP="005B34C8">
            <w:pPr>
              <w:jc w:val="center"/>
              <w:rPr>
                <w:rFonts w:ascii="Arial" w:hAnsi="Arial" w:cs="Arial"/>
                <w:b/>
                <w:sz w:val="14"/>
                <w:szCs w:val="14"/>
              </w:rPr>
            </w:pPr>
            <w:r w:rsidRPr="005B65CE">
              <w:rPr>
                <w:rFonts w:ascii="Arial" w:hAnsi="Arial" w:cs="Arial"/>
                <w:b/>
                <w:sz w:val="14"/>
                <w:szCs w:val="14"/>
              </w:rPr>
              <w:t>Action</w:t>
            </w:r>
          </w:p>
          <w:p w14:paraId="7568DA4D" w14:textId="77777777" w:rsidR="005B34C8" w:rsidRPr="005B65CE" w:rsidRDefault="005B34C8" w:rsidP="005B34C8">
            <w:pPr>
              <w:pStyle w:val="Heading5"/>
              <w:rPr>
                <w:rFonts w:cs="Arial"/>
                <w:szCs w:val="14"/>
              </w:rPr>
            </w:pPr>
            <w:r w:rsidRPr="005B65CE">
              <w:rPr>
                <w:rFonts w:cs="Arial"/>
                <w:szCs w:val="14"/>
              </w:rPr>
              <w:t>Level</w:t>
            </w:r>
          </w:p>
          <w:p w14:paraId="528BBBE0" w14:textId="77777777" w:rsidR="005B34C8" w:rsidRPr="005B65CE" w:rsidRDefault="005B34C8" w:rsidP="005B34C8">
            <w:pPr>
              <w:jc w:val="center"/>
              <w:rPr>
                <w:rFonts w:ascii="Arial" w:hAnsi="Arial" w:cs="Arial"/>
                <w:b/>
                <w:sz w:val="14"/>
                <w:szCs w:val="14"/>
              </w:rPr>
            </w:pPr>
            <w:r w:rsidRPr="005B65CE">
              <w:rPr>
                <w:rFonts w:ascii="Arial" w:hAnsi="Arial" w:cs="Arial"/>
                <w:b/>
                <w:sz w:val="14"/>
                <w:szCs w:val="14"/>
              </w:rPr>
              <w:t>(AL)</w:t>
            </w:r>
          </w:p>
        </w:tc>
        <w:tc>
          <w:tcPr>
            <w:tcW w:w="900" w:type="dxa"/>
            <w:shd w:val="clear" w:color="auto" w:fill="FFFFFF"/>
            <w:vAlign w:val="center"/>
          </w:tcPr>
          <w:p w14:paraId="55B35C9C" w14:textId="77777777" w:rsidR="005B34C8" w:rsidRPr="005B65CE" w:rsidRDefault="005B34C8" w:rsidP="005B34C8">
            <w:pPr>
              <w:jc w:val="center"/>
              <w:rPr>
                <w:rFonts w:ascii="Arial" w:hAnsi="Arial" w:cs="Arial"/>
                <w:b/>
                <w:sz w:val="14"/>
                <w:szCs w:val="14"/>
              </w:rPr>
            </w:pPr>
            <w:r w:rsidRPr="005B65CE">
              <w:rPr>
                <w:rFonts w:ascii="Arial" w:hAnsi="Arial" w:cs="Arial"/>
                <w:b/>
                <w:sz w:val="14"/>
                <w:szCs w:val="14"/>
              </w:rPr>
              <w:t>PHG</w:t>
            </w:r>
          </w:p>
        </w:tc>
        <w:tc>
          <w:tcPr>
            <w:tcW w:w="4590" w:type="dxa"/>
            <w:shd w:val="clear" w:color="auto" w:fill="FFFFFF"/>
            <w:vAlign w:val="center"/>
          </w:tcPr>
          <w:p w14:paraId="5CF4BD83" w14:textId="77777777" w:rsidR="005B34C8" w:rsidRDefault="005B34C8" w:rsidP="005B34C8">
            <w:pPr>
              <w:jc w:val="center"/>
              <w:rPr>
                <w:rFonts w:ascii="Arial" w:hAnsi="Arial"/>
                <w:sz w:val="14"/>
              </w:rPr>
            </w:pPr>
            <w:r>
              <w:rPr>
                <w:rFonts w:ascii="Arial" w:hAnsi="Arial"/>
                <w:b/>
                <w:sz w:val="14"/>
              </w:rPr>
              <w:t>Typical Source of Contaminant</w:t>
            </w:r>
          </w:p>
        </w:tc>
      </w:tr>
      <w:tr w:rsidR="005B34C8" w14:paraId="377A6C9C" w14:textId="77777777" w:rsidTr="008D0301">
        <w:trPr>
          <w:cantSplit/>
        </w:trPr>
        <w:tc>
          <w:tcPr>
            <w:tcW w:w="2088" w:type="dxa"/>
            <w:shd w:val="clear" w:color="auto" w:fill="FFFFFF"/>
            <w:vAlign w:val="center"/>
          </w:tcPr>
          <w:p w14:paraId="7A07FD29" w14:textId="77777777" w:rsidR="005B34C8" w:rsidRDefault="005B34C8" w:rsidP="005B34C8">
            <w:pPr>
              <w:rPr>
                <w:rFonts w:ascii="Arial" w:hAnsi="Arial"/>
                <w:b/>
                <w:sz w:val="14"/>
              </w:rPr>
            </w:pPr>
            <w:r>
              <w:rPr>
                <w:rFonts w:ascii="Arial" w:hAnsi="Arial"/>
                <w:sz w:val="14"/>
              </w:rPr>
              <w:t xml:space="preserve">Lead  </w:t>
            </w:r>
          </w:p>
        </w:tc>
        <w:tc>
          <w:tcPr>
            <w:tcW w:w="1080" w:type="dxa"/>
            <w:shd w:val="clear" w:color="auto" w:fill="FFFFFF"/>
            <w:vAlign w:val="center"/>
          </w:tcPr>
          <w:p w14:paraId="1F880269" w14:textId="1CCFE5AB" w:rsidR="005B34C8" w:rsidRDefault="008D0301" w:rsidP="005B34C8">
            <w:pPr>
              <w:jc w:val="center"/>
              <w:rPr>
                <w:rFonts w:ascii="Arial" w:hAnsi="Arial"/>
                <w:b/>
                <w:sz w:val="14"/>
              </w:rPr>
            </w:pPr>
            <w:r>
              <w:rPr>
                <w:rFonts w:ascii="Arial" w:hAnsi="Arial"/>
                <w:sz w:val="14"/>
              </w:rPr>
              <w:t>21</w:t>
            </w:r>
          </w:p>
        </w:tc>
        <w:tc>
          <w:tcPr>
            <w:tcW w:w="1170" w:type="dxa"/>
            <w:shd w:val="clear" w:color="auto" w:fill="FFFFFF"/>
            <w:vAlign w:val="center"/>
          </w:tcPr>
          <w:p w14:paraId="3FD13B01" w14:textId="4D202E27" w:rsidR="005B34C8" w:rsidRPr="008D0301" w:rsidRDefault="00B02123" w:rsidP="005B34C8">
            <w:pPr>
              <w:jc w:val="center"/>
              <w:rPr>
                <w:rFonts w:ascii="Arial" w:hAnsi="Arial"/>
                <w:bCs/>
                <w:sz w:val="14"/>
              </w:rPr>
            </w:pPr>
            <w:r w:rsidRPr="008D0301">
              <w:rPr>
                <w:rFonts w:ascii="Arial" w:hAnsi="Arial"/>
                <w:bCs/>
                <w:sz w:val="14"/>
              </w:rPr>
              <w:t>1</w:t>
            </w:r>
          </w:p>
        </w:tc>
        <w:tc>
          <w:tcPr>
            <w:tcW w:w="967" w:type="dxa"/>
            <w:shd w:val="clear" w:color="auto" w:fill="FFFFFF"/>
            <w:vAlign w:val="center"/>
          </w:tcPr>
          <w:p w14:paraId="58D16C6E" w14:textId="77777777" w:rsidR="005B34C8" w:rsidRDefault="005B34C8" w:rsidP="005B34C8">
            <w:pPr>
              <w:jc w:val="center"/>
              <w:rPr>
                <w:rFonts w:ascii="Arial" w:hAnsi="Arial"/>
                <w:b/>
                <w:sz w:val="12"/>
              </w:rPr>
            </w:pPr>
            <w:r>
              <w:rPr>
                <w:rFonts w:ascii="Arial" w:hAnsi="Arial"/>
                <w:sz w:val="14"/>
              </w:rPr>
              <w:t>0</w:t>
            </w:r>
          </w:p>
        </w:tc>
        <w:tc>
          <w:tcPr>
            <w:tcW w:w="743" w:type="dxa"/>
            <w:shd w:val="clear" w:color="auto" w:fill="FFFFFF"/>
            <w:vAlign w:val="center"/>
          </w:tcPr>
          <w:p w14:paraId="75399458" w14:textId="77777777" w:rsidR="005B34C8" w:rsidRDefault="005B34C8" w:rsidP="005B34C8">
            <w:pPr>
              <w:jc w:val="center"/>
              <w:rPr>
                <w:rFonts w:ascii="Arial" w:hAnsi="Arial"/>
                <w:b/>
                <w:sz w:val="14"/>
              </w:rPr>
            </w:pPr>
            <w:r>
              <w:rPr>
                <w:rFonts w:ascii="Arial" w:hAnsi="Arial"/>
                <w:sz w:val="14"/>
              </w:rPr>
              <w:t>ppb</w:t>
            </w:r>
          </w:p>
        </w:tc>
        <w:tc>
          <w:tcPr>
            <w:tcW w:w="900" w:type="dxa"/>
            <w:shd w:val="clear" w:color="auto" w:fill="FFFFFF"/>
            <w:vAlign w:val="center"/>
          </w:tcPr>
          <w:p w14:paraId="3CFCF2BF" w14:textId="77777777" w:rsidR="005B34C8" w:rsidRDefault="005B34C8" w:rsidP="005B34C8">
            <w:pPr>
              <w:jc w:val="center"/>
              <w:rPr>
                <w:rFonts w:ascii="Arial" w:hAnsi="Arial"/>
                <w:b/>
                <w:sz w:val="14"/>
              </w:rPr>
            </w:pPr>
            <w:r>
              <w:rPr>
                <w:rFonts w:ascii="Arial" w:hAnsi="Arial"/>
                <w:sz w:val="14"/>
              </w:rPr>
              <w:t>15</w:t>
            </w:r>
          </w:p>
        </w:tc>
        <w:tc>
          <w:tcPr>
            <w:tcW w:w="900" w:type="dxa"/>
            <w:shd w:val="clear" w:color="auto" w:fill="FFFFFF"/>
            <w:vAlign w:val="center"/>
          </w:tcPr>
          <w:p w14:paraId="4EF9701D" w14:textId="575059F4" w:rsidR="005B34C8" w:rsidRPr="000B61C5" w:rsidRDefault="000B61C5" w:rsidP="005B34C8">
            <w:pPr>
              <w:pStyle w:val="Heading5"/>
              <w:rPr>
                <w:b w:val="0"/>
                <w:bCs/>
                <w:color w:val="000000" w:themeColor="text1"/>
                <w:highlight w:val="yellow"/>
              </w:rPr>
            </w:pPr>
            <w:r w:rsidRPr="000B61C5">
              <w:rPr>
                <w:b w:val="0"/>
                <w:bCs/>
                <w:color w:val="000000" w:themeColor="text1"/>
              </w:rPr>
              <w:t>0.</w:t>
            </w:r>
            <w:r w:rsidR="005B34C8" w:rsidRPr="000B61C5">
              <w:rPr>
                <w:b w:val="0"/>
                <w:bCs/>
                <w:color w:val="000000" w:themeColor="text1"/>
              </w:rPr>
              <w:t>2</w:t>
            </w:r>
          </w:p>
        </w:tc>
        <w:tc>
          <w:tcPr>
            <w:tcW w:w="4590" w:type="dxa"/>
            <w:shd w:val="clear" w:color="auto" w:fill="FFFFFF"/>
            <w:vAlign w:val="center"/>
          </w:tcPr>
          <w:p w14:paraId="524EE37F" w14:textId="77777777" w:rsidR="005B34C8" w:rsidRPr="00980633" w:rsidRDefault="005B34C8" w:rsidP="005B34C8">
            <w:pPr>
              <w:rPr>
                <w:rFonts w:ascii="Arial" w:hAnsi="Arial" w:cs="Arial"/>
                <w:sz w:val="14"/>
                <w:szCs w:val="22"/>
              </w:rPr>
            </w:pPr>
            <w:r w:rsidRPr="00980633">
              <w:rPr>
                <w:rFonts w:ascii="Arial" w:hAnsi="Arial" w:cs="Arial"/>
                <w:sz w:val="14"/>
                <w:szCs w:val="22"/>
              </w:rPr>
              <w:t>Internal corrosion of household water plumbing systems; discharges from industrial manufacturers; erosion of natural deposits</w:t>
            </w:r>
          </w:p>
        </w:tc>
      </w:tr>
      <w:tr w:rsidR="005B34C8" w14:paraId="6089FA23" w14:textId="77777777" w:rsidTr="008D0301">
        <w:trPr>
          <w:cantSplit/>
        </w:trPr>
        <w:tc>
          <w:tcPr>
            <w:tcW w:w="2088" w:type="dxa"/>
            <w:shd w:val="clear" w:color="auto" w:fill="FFFFFF"/>
            <w:vAlign w:val="center"/>
          </w:tcPr>
          <w:p w14:paraId="6EA55E9B" w14:textId="77777777" w:rsidR="005B34C8" w:rsidRDefault="005B34C8" w:rsidP="005B34C8">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sz w:val="14"/>
              </w:rPr>
            </w:pPr>
            <w:r>
              <w:rPr>
                <w:rFonts w:ascii="Arial" w:hAnsi="Arial"/>
                <w:sz w:val="14"/>
              </w:rPr>
              <w:t xml:space="preserve">Copper  </w:t>
            </w:r>
          </w:p>
        </w:tc>
        <w:tc>
          <w:tcPr>
            <w:tcW w:w="1080" w:type="dxa"/>
            <w:shd w:val="clear" w:color="auto" w:fill="FFFFFF"/>
            <w:vAlign w:val="center"/>
          </w:tcPr>
          <w:p w14:paraId="592B5A84" w14:textId="3C1DEA55" w:rsidR="005B34C8" w:rsidRDefault="008D0301" w:rsidP="005B34C8">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Arial" w:hAnsi="Arial"/>
                <w:sz w:val="14"/>
              </w:rPr>
            </w:pPr>
            <w:r>
              <w:rPr>
                <w:rFonts w:ascii="Arial" w:hAnsi="Arial"/>
                <w:sz w:val="14"/>
              </w:rPr>
              <w:t>21</w:t>
            </w:r>
          </w:p>
        </w:tc>
        <w:tc>
          <w:tcPr>
            <w:tcW w:w="1170" w:type="dxa"/>
            <w:shd w:val="clear" w:color="auto" w:fill="FFFFFF"/>
            <w:vAlign w:val="center"/>
          </w:tcPr>
          <w:p w14:paraId="6F3C5DAE" w14:textId="4EDC9336" w:rsidR="005B34C8" w:rsidRDefault="008D0301" w:rsidP="005B34C8">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Arial" w:hAnsi="Arial"/>
                <w:sz w:val="14"/>
              </w:rPr>
            </w:pPr>
            <w:r>
              <w:rPr>
                <w:rFonts w:ascii="Arial" w:hAnsi="Arial"/>
                <w:sz w:val="14"/>
              </w:rPr>
              <w:t>89</w:t>
            </w:r>
          </w:p>
        </w:tc>
        <w:tc>
          <w:tcPr>
            <w:tcW w:w="967" w:type="dxa"/>
            <w:shd w:val="clear" w:color="auto" w:fill="FFFFFF"/>
            <w:vAlign w:val="center"/>
          </w:tcPr>
          <w:p w14:paraId="79E2D358" w14:textId="77777777" w:rsidR="005B34C8" w:rsidRDefault="005B34C8" w:rsidP="005B34C8">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Arial" w:hAnsi="Arial"/>
                <w:sz w:val="14"/>
              </w:rPr>
            </w:pPr>
            <w:r>
              <w:rPr>
                <w:rFonts w:ascii="Arial" w:hAnsi="Arial"/>
                <w:sz w:val="14"/>
              </w:rPr>
              <w:t>0</w:t>
            </w:r>
          </w:p>
        </w:tc>
        <w:tc>
          <w:tcPr>
            <w:tcW w:w="743" w:type="dxa"/>
            <w:shd w:val="clear" w:color="auto" w:fill="FFFFFF"/>
            <w:vAlign w:val="center"/>
          </w:tcPr>
          <w:p w14:paraId="0DD2CFFB" w14:textId="77777777" w:rsidR="005B34C8" w:rsidRDefault="005B34C8" w:rsidP="005B34C8">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Arial" w:hAnsi="Arial"/>
                <w:sz w:val="14"/>
              </w:rPr>
            </w:pPr>
            <w:r>
              <w:rPr>
                <w:rFonts w:ascii="Arial" w:hAnsi="Arial"/>
                <w:sz w:val="14"/>
              </w:rPr>
              <w:t>ppb</w:t>
            </w:r>
          </w:p>
        </w:tc>
        <w:tc>
          <w:tcPr>
            <w:tcW w:w="900" w:type="dxa"/>
            <w:shd w:val="clear" w:color="auto" w:fill="FFFFFF"/>
            <w:vAlign w:val="center"/>
          </w:tcPr>
          <w:p w14:paraId="6B819125" w14:textId="77777777" w:rsidR="005B34C8" w:rsidRDefault="005B34C8" w:rsidP="005B34C8">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Arial" w:hAnsi="Arial"/>
                <w:sz w:val="14"/>
              </w:rPr>
            </w:pPr>
            <w:r>
              <w:rPr>
                <w:rFonts w:ascii="Arial" w:hAnsi="Arial"/>
                <w:sz w:val="14"/>
              </w:rPr>
              <w:t>1300</w:t>
            </w:r>
          </w:p>
        </w:tc>
        <w:tc>
          <w:tcPr>
            <w:tcW w:w="900" w:type="dxa"/>
            <w:shd w:val="clear" w:color="auto" w:fill="FFFFFF"/>
            <w:vAlign w:val="center"/>
          </w:tcPr>
          <w:p w14:paraId="64AA24C9" w14:textId="77777777" w:rsidR="005B34C8" w:rsidRDefault="005B34C8" w:rsidP="005B34C8">
            <w:pPr>
              <w:jc w:val="center"/>
              <w:rPr>
                <w:rFonts w:ascii="Arial" w:hAnsi="Arial"/>
                <w:sz w:val="14"/>
              </w:rPr>
            </w:pPr>
            <w:r>
              <w:rPr>
                <w:rFonts w:ascii="Arial" w:hAnsi="Arial"/>
                <w:sz w:val="14"/>
              </w:rPr>
              <w:t>300</w:t>
            </w:r>
          </w:p>
        </w:tc>
        <w:tc>
          <w:tcPr>
            <w:tcW w:w="4590" w:type="dxa"/>
            <w:shd w:val="clear" w:color="auto" w:fill="FFFFFF"/>
            <w:vAlign w:val="center"/>
          </w:tcPr>
          <w:p w14:paraId="6E522608" w14:textId="77777777" w:rsidR="005B34C8" w:rsidRPr="00980633" w:rsidRDefault="005B34C8" w:rsidP="005B34C8">
            <w:pPr>
              <w:rPr>
                <w:rFonts w:ascii="Arial" w:hAnsi="Arial" w:cs="Arial"/>
                <w:sz w:val="14"/>
                <w:szCs w:val="22"/>
              </w:rPr>
            </w:pPr>
            <w:r w:rsidRPr="00980633">
              <w:rPr>
                <w:rFonts w:ascii="Arial" w:hAnsi="Arial" w:cs="Arial"/>
                <w:sz w:val="14"/>
                <w:szCs w:val="22"/>
              </w:rPr>
              <w:t>Internal corrosion of household water plumbing systems; erosion of natural deposits; leaching from wood preservatives</w:t>
            </w:r>
          </w:p>
        </w:tc>
      </w:tr>
      <w:tr w:rsidR="005B34C8" w14:paraId="141D881C" w14:textId="77777777" w:rsidTr="00DD2761">
        <w:trPr>
          <w:cantSplit/>
          <w:trHeight w:val="98"/>
        </w:trPr>
        <w:tc>
          <w:tcPr>
            <w:tcW w:w="12438" w:type="dxa"/>
            <w:gridSpan w:val="8"/>
            <w:shd w:val="clear" w:color="auto" w:fill="FFFFFF"/>
          </w:tcPr>
          <w:p w14:paraId="19420098" w14:textId="77777777" w:rsidR="005B34C8" w:rsidRPr="00D36818" w:rsidRDefault="005B34C8" w:rsidP="005B34C8">
            <w:pPr>
              <w:pStyle w:val="Heading1"/>
              <w:rPr>
                <w:rFonts w:ascii="Arial" w:hAnsi="Arial"/>
                <w:spacing w:val="0"/>
                <w:sz w:val="10"/>
                <w:szCs w:val="10"/>
              </w:rPr>
            </w:pPr>
          </w:p>
        </w:tc>
      </w:tr>
    </w:tbl>
    <w:p w14:paraId="4BFB5930" w14:textId="633FED79" w:rsidR="00C8630E" w:rsidRDefault="00140075">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i/>
          <w:sz w:val="14"/>
        </w:rPr>
      </w:pPr>
      <w:r>
        <w:rPr>
          <w:rFonts w:ascii="Arial" w:hAnsi="Arial"/>
          <w:i/>
          <w:sz w:val="14"/>
        </w:rPr>
        <w:t>* Wells 4 &amp; 5 tested in 20</w:t>
      </w:r>
      <w:r w:rsidR="005F06FC">
        <w:rPr>
          <w:rFonts w:ascii="Arial" w:hAnsi="Arial"/>
          <w:i/>
          <w:sz w:val="14"/>
        </w:rPr>
        <w:t>20</w:t>
      </w:r>
      <w:r>
        <w:rPr>
          <w:rFonts w:ascii="Arial" w:hAnsi="Arial"/>
          <w:i/>
          <w:sz w:val="14"/>
        </w:rPr>
        <w:t>, Well 6 in 20</w:t>
      </w:r>
      <w:r w:rsidR="00B02123">
        <w:rPr>
          <w:rFonts w:ascii="Arial" w:hAnsi="Arial"/>
          <w:i/>
          <w:sz w:val="14"/>
        </w:rPr>
        <w:t>2</w:t>
      </w:r>
      <w:r w:rsidR="009A3866">
        <w:rPr>
          <w:rFonts w:ascii="Arial" w:hAnsi="Arial"/>
          <w:i/>
          <w:sz w:val="14"/>
        </w:rPr>
        <w:t xml:space="preserve">1, Well 7 in 2022 and </w:t>
      </w:r>
      <w:r w:rsidR="0091491C">
        <w:rPr>
          <w:rFonts w:ascii="Arial" w:hAnsi="Arial"/>
          <w:i/>
          <w:sz w:val="14"/>
        </w:rPr>
        <w:t>unless otherwise noted</w:t>
      </w:r>
      <w:r w:rsidR="004947C5">
        <w:rPr>
          <w:rFonts w:ascii="Arial" w:hAnsi="Arial"/>
          <w:i/>
          <w:sz w:val="14"/>
        </w:rPr>
        <w:t>.</w:t>
      </w:r>
      <w:r>
        <w:rPr>
          <w:rFonts w:ascii="Arial" w:hAnsi="Arial"/>
          <w:i/>
          <w:sz w:val="14"/>
        </w:rPr>
        <w:t xml:space="preserve"> </w:t>
      </w:r>
      <w:r w:rsidR="00D36818">
        <w:rPr>
          <w:rFonts w:ascii="Arial" w:hAnsi="Arial"/>
          <w:i/>
          <w:sz w:val="14"/>
        </w:rPr>
        <w:t xml:space="preserve"> </w:t>
      </w:r>
      <w:r>
        <w:rPr>
          <w:rFonts w:ascii="Arial" w:hAnsi="Arial"/>
          <w:i/>
          <w:sz w:val="14"/>
        </w:rPr>
        <w:t>**</w:t>
      </w:r>
      <w:r w:rsidR="005C22B7">
        <w:rPr>
          <w:rFonts w:ascii="Arial" w:hAnsi="Arial"/>
          <w:i/>
          <w:sz w:val="14"/>
        </w:rPr>
        <w:t xml:space="preserve">All Wells </w:t>
      </w:r>
      <w:r>
        <w:rPr>
          <w:rFonts w:ascii="Arial" w:hAnsi="Arial"/>
          <w:i/>
          <w:sz w:val="14"/>
        </w:rPr>
        <w:t xml:space="preserve">tested </w:t>
      </w:r>
      <w:r w:rsidR="000B61C5">
        <w:rPr>
          <w:rFonts w:ascii="Arial" w:hAnsi="Arial"/>
          <w:i/>
          <w:sz w:val="14"/>
        </w:rPr>
        <w:t>202</w:t>
      </w:r>
      <w:r w:rsidR="00CB0901">
        <w:rPr>
          <w:rFonts w:ascii="Arial" w:hAnsi="Arial"/>
          <w:i/>
          <w:sz w:val="14"/>
        </w:rPr>
        <w:t>1</w:t>
      </w:r>
      <w:r w:rsidR="00D36818">
        <w:rPr>
          <w:rFonts w:ascii="Arial" w:hAnsi="Arial"/>
          <w:i/>
          <w:sz w:val="14"/>
        </w:rPr>
        <w:t xml:space="preserve"> </w:t>
      </w:r>
      <w:r w:rsidR="00A55F55">
        <w:rPr>
          <w:rFonts w:ascii="Arial" w:hAnsi="Arial"/>
          <w:i/>
          <w:sz w:val="14"/>
        </w:rPr>
        <w:t xml:space="preserve">  *</w:t>
      </w:r>
      <w:r w:rsidR="00062890">
        <w:rPr>
          <w:rFonts w:ascii="Arial" w:hAnsi="Arial"/>
          <w:i/>
          <w:sz w:val="14"/>
        </w:rPr>
        <w:t>*</w:t>
      </w:r>
      <w:r w:rsidR="00A55F55">
        <w:rPr>
          <w:rFonts w:ascii="Arial" w:hAnsi="Arial"/>
          <w:i/>
          <w:sz w:val="14"/>
        </w:rPr>
        <w:t>*Lead &amp; Copper in the distribution system monitored in 20</w:t>
      </w:r>
      <w:r w:rsidR="005F06FC">
        <w:rPr>
          <w:rFonts w:ascii="Arial" w:hAnsi="Arial"/>
          <w:i/>
          <w:sz w:val="14"/>
        </w:rPr>
        <w:t>2</w:t>
      </w:r>
      <w:r w:rsidR="00B02123">
        <w:rPr>
          <w:rFonts w:ascii="Arial" w:hAnsi="Arial"/>
          <w:i/>
          <w:sz w:val="14"/>
        </w:rPr>
        <w:t>1</w:t>
      </w:r>
      <w:r w:rsidR="00A55F55">
        <w:rPr>
          <w:rFonts w:ascii="Arial" w:hAnsi="Arial"/>
          <w:i/>
          <w:sz w:val="14"/>
        </w:rPr>
        <w:t>.</w:t>
      </w:r>
      <w:r w:rsidR="00062890">
        <w:rPr>
          <w:rFonts w:ascii="Arial" w:hAnsi="Arial"/>
          <w:i/>
          <w:sz w:val="14"/>
        </w:rPr>
        <w:t xml:space="preserve"> </w:t>
      </w:r>
    </w:p>
    <w:p w14:paraId="04995710" w14:textId="04D03B06" w:rsidR="00062890" w:rsidRDefault="00062890">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i/>
          <w:sz w:val="14"/>
        </w:rPr>
      </w:pPr>
      <w:r>
        <w:rPr>
          <w:rFonts w:ascii="Arial" w:hAnsi="Arial"/>
          <w:i/>
          <w:sz w:val="14"/>
        </w:rPr>
        <w:t xml:space="preserve"> ^</w:t>
      </w:r>
      <w:r w:rsidR="003B1D95">
        <w:rPr>
          <w:rFonts w:ascii="Arial" w:hAnsi="Arial"/>
          <w:i/>
          <w:sz w:val="14"/>
        </w:rPr>
        <w:t xml:space="preserve"> Analysis done in </w:t>
      </w:r>
      <w:r w:rsidR="003B7F51">
        <w:rPr>
          <w:rFonts w:ascii="Arial" w:hAnsi="Arial"/>
          <w:i/>
          <w:sz w:val="14"/>
        </w:rPr>
        <w:t>2015 for Wells 4 and 5</w:t>
      </w:r>
      <w:r w:rsidR="00C8630E">
        <w:rPr>
          <w:rFonts w:ascii="Arial" w:hAnsi="Arial"/>
          <w:i/>
          <w:sz w:val="14"/>
        </w:rPr>
        <w:t>, 2014 for Well 6</w:t>
      </w:r>
      <w:r w:rsidR="009A3866">
        <w:rPr>
          <w:rFonts w:ascii="Arial" w:hAnsi="Arial"/>
          <w:i/>
          <w:sz w:val="14"/>
        </w:rPr>
        <w:t>, 2017 and 2022 for Well 7.</w:t>
      </w:r>
    </w:p>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2438"/>
      </w:tblGrid>
      <w:tr w:rsidR="00140075" w14:paraId="6A79AF11" w14:textId="77777777" w:rsidTr="00625AAD">
        <w:trPr>
          <w:trHeight w:val="170"/>
        </w:trPr>
        <w:tc>
          <w:tcPr>
            <w:tcW w:w="12438" w:type="dxa"/>
            <w:shd w:val="clear" w:color="auto" w:fill="FFFFFF"/>
          </w:tcPr>
          <w:p w14:paraId="09ADC560" w14:textId="77777777" w:rsidR="00140075" w:rsidRDefault="00140075">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b/>
                <w:sz w:val="14"/>
              </w:rPr>
            </w:pPr>
            <w:r>
              <w:rPr>
                <w:rFonts w:ascii="Arial" w:hAnsi="Arial"/>
                <w:b/>
                <w:sz w:val="14"/>
              </w:rPr>
              <w:t>Key To Table</w:t>
            </w:r>
          </w:p>
        </w:tc>
      </w:tr>
      <w:tr w:rsidR="00140075" w14:paraId="0132E6D8" w14:textId="77777777" w:rsidTr="00625AAD">
        <w:trPr>
          <w:trHeight w:val="692"/>
        </w:trPr>
        <w:tc>
          <w:tcPr>
            <w:tcW w:w="12438" w:type="dxa"/>
            <w:shd w:val="clear" w:color="auto" w:fill="FFFFFF"/>
            <w:vAlign w:val="center"/>
          </w:tcPr>
          <w:p w14:paraId="593E0C0C" w14:textId="77777777" w:rsidR="00140075" w:rsidRDefault="00140075">
            <w:pPr>
              <w:tabs>
                <w:tab w:val="left" w:pos="-720"/>
                <w:tab w:val="left" w:pos="0"/>
              </w:tabs>
              <w:suppressAutoHyphens/>
              <w:rPr>
                <w:rStyle w:val="a"/>
                <w:rFonts w:ascii="Arial" w:hAnsi="Arial"/>
                <w:sz w:val="14"/>
              </w:rPr>
            </w:pPr>
            <w:r>
              <w:rPr>
                <w:rStyle w:val="a"/>
                <w:rFonts w:ascii="Arial" w:hAnsi="Arial"/>
                <w:b/>
                <w:sz w:val="14"/>
              </w:rPr>
              <w:t>N/A:</w:t>
            </w:r>
            <w:r>
              <w:rPr>
                <w:rStyle w:val="a"/>
                <w:rFonts w:ascii="Arial" w:hAnsi="Arial"/>
                <w:bCs/>
                <w:sz w:val="14"/>
              </w:rPr>
              <w:t xml:space="preserve"> Not Applicable                                                                      </w:t>
            </w:r>
            <w:r>
              <w:rPr>
                <w:rStyle w:val="a"/>
                <w:rFonts w:ascii="Arial" w:hAnsi="Arial"/>
                <w:b/>
                <w:bCs/>
                <w:sz w:val="14"/>
              </w:rPr>
              <w:t>NTU:</w:t>
            </w:r>
            <w:r>
              <w:rPr>
                <w:rStyle w:val="a"/>
                <w:rFonts w:ascii="Arial" w:hAnsi="Arial"/>
                <w:sz w:val="14"/>
              </w:rPr>
              <w:t xml:space="preserve">  Neph</w:t>
            </w:r>
            <w:r w:rsidR="00562CA9">
              <w:rPr>
                <w:rStyle w:val="a"/>
                <w:rFonts w:ascii="Arial" w:hAnsi="Arial"/>
                <w:sz w:val="14"/>
              </w:rPr>
              <w:t>e</w:t>
            </w:r>
            <w:r>
              <w:rPr>
                <w:rStyle w:val="a"/>
                <w:rFonts w:ascii="Arial" w:hAnsi="Arial"/>
                <w:sz w:val="14"/>
              </w:rPr>
              <w:t xml:space="preserve">lometric Turbidity Units                                        </w:t>
            </w:r>
            <w:r>
              <w:rPr>
                <w:rStyle w:val="a"/>
                <w:rFonts w:ascii="Arial" w:hAnsi="Arial"/>
                <w:b/>
                <w:bCs/>
                <w:sz w:val="14"/>
              </w:rPr>
              <w:t>MCL:</w:t>
            </w:r>
            <w:r>
              <w:rPr>
                <w:rStyle w:val="a"/>
                <w:rFonts w:ascii="Arial" w:hAnsi="Arial"/>
                <w:sz w:val="14"/>
              </w:rPr>
              <w:t xml:space="preserve"> Maximum Contaminant Level                                               </w:t>
            </w:r>
          </w:p>
          <w:p w14:paraId="3C60FF47" w14:textId="5DE5A8E8" w:rsidR="00140075" w:rsidRDefault="00140075">
            <w:pPr>
              <w:tabs>
                <w:tab w:val="left" w:pos="-720"/>
                <w:tab w:val="left" w:pos="0"/>
              </w:tabs>
              <w:suppressAutoHyphens/>
              <w:rPr>
                <w:rStyle w:val="a"/>
                <w:rFonts w:ascii="Arial" w:hAnsi="Arial"/>
                <w:b/>
                <w:sz w:val="14"/>
              </w:rPr>
            </w:pPr>
            <w:r>
              <w:rPr>
                <w:rStyle w:val="a"/>
                <w:rFonts w:ascii="Arial" w:hAnsi="Arial"/>
                <w:b/>
                <w:sz w:val="14"/>
              </w:rPr>
              <w:t>ND</w:t>
            </w:r>
            <w:r>
              <w:rPr>
                <w:rStyle w:val="a"/>
                <w:rFonts w:ascii="Arial" w:hAnsi="Arial"/>
                <w:sz w:val="14"/>
              </w:rPr>
              <w:t xml:space="preserve">:  Not Detectable at testing limit                                             </w:t>
            </w:r>
            <w:r w:rsidR="00323133">
              <w:rPr>
                <w:rStyle w:val="a"/>
                <w:rFonts w:ascii="Arial" w:hAnsi="Arial"/>
                <w:sz w:val="14"/>
              </w:rPr>
              <w:t xml:space="preserve"> </w:t>
            </w:r>
            <w:r>
              <w:rPr>
                <w:rStyle w:val="a"/>
                <w:rFonts w:ascii="Arial" w:hAnsi="Arial"/>
                <w:sz w:val="14"/>
              </w:rPr>
              <w:t xml:space="preserve"> </w:t>
            </w:r>
            <w:proofErr w:type="spellStart"/>
            <w:r>
              <w:rPr>
                <w:rStyle w:val="a"/>
                <w:rFonts w:ascii="Arial" w:hAnsi="Arial"/>
                <w:b/>
                <w:sz w:val="14"/>
              </w:rPr>
              <w:t>pCi</w:t>
            </w:r>
            <w:proofErr w:type="spellEnd"/>
            <w:r>
              <w:rPr>
                <w:rStyle w:val="a"/>
                <w:rFonts w:ascii="Arial" w:hAnsi="Arial"/>
                <w:b/>
                <w:sz w:val="14"/>
              </w:rPr>
              <w:t>/l</w:t>
            </w:r>
            <w:r>
              <w:rPr>
                <w:rStyle w:val="a"/>
                <w:rFonts w:ascii="Arial" w:hAnsi="Arial"/>
                <w:sz w:val="14"/>
              </w:rPr>
              <w:t xml:space="preserve">:  Pico curies per liter (a measure of </w:t>
            </w:r>
            <w:r w:rsidR="000B61C5">
              <w:rPr>
                <w:rStyle w:val="a"/>
                <w:rFonts w:ascii="Arial" w:hAnsi="Arial"/>
                <w:sz w:val="14"/>
              </w:rPr>
              <w:t xml:space="preserve">radiation)  </w:t>
            </w:r>
            <w:r>
              <w:rPr>
                <w:rStyle w:val="a"/>
                <w:rFonts w:ascii="Arial" w:hAnsi="Arial"/>
                <w:sz w:val="14"/>
              </w:rPr>
              <w:t xml:space="preserve">              </w:t>
            </w:r>
            <w:r w:rsidR="000B61C5">
              <w:rPr>
                <w:rStyle w:val="a"/>
                <w:rFonts w:ascii="Arial" w:hAnsi="Arial"/>
                <w:sz w:val="14"/>
              </w:rPr>
              <w:t xml:space="preserve"> </w:t>
            </w:r>
            <w:r>
              <w:rPr>
                <w:rStyle w:val="a"/>
                <w:rFonts w:ascii="Arial" w:hAnsi="Arial"/>
                <w:b/>
                <w:bCs/>
                <w:sz w:val="14"/>
              </w:rPr>
              <w:t>PHG:</w:t>
            </w:r>
            <w:r>
              <w:rPr>
                <w:rStyle w:val="a"/>
                <w:rFonts w:ascii="Arial" w:hAnsi="Arial"/>
                <w:sz w:val="14"/>
              </w:rPr>
              <w:t xml:space="preserve"> Public Health Goal                                   </w:t>
            </w:r>
          </w:p>
          <w:p w14:paraId="702E153E" w14:textId="77777777" w:rsidR="00140075" w:rsidRDefault="00140075">
            <w:pPr>
              <w:tabs>
                <w:tab w:val="left" w:pos="-720"/>
                <w:tab w:val="left" w:pos="0"/>
              </w:tabs>
              <w:suppressAutoHyphens/>
              <w:rPr>
                <w:rStyle w:val="a"/>
                <w:rFonts w:ascii="Arial" w:hAnsi="Arial"/>
                <w:bCs/>
                <w:sz w:val="14"/>
              </w:rPr>
            </w:pPr>
            <w:r>
              <w:rPr>
                <w:rStyle w:val="a"/>
                <w:rFonts w:ascii="Arial" w:hAnsi="Arial"/>
                <w:b/>
                <w:sz w:val="14"/>
              </w:rPr>
              <w:t>ppb</w:t>
            </w:r>
            <w:r>
              <w:rPr>
                <w:rStyle w:val="a"/>
                <w:rFonts w:ascii="Arial" w:hAnsi="Arial"/>
                <w:sz w:val="14"/>
              </w:rPr>
              <w:t xml:space="preserve">:  parts per billion or micrograms per liter                               </w:t>
            </w:r>
            <w:r>
              <w:rPr>
                <w:rStyle w:val="a"/>
                <w:rFonts w:ascii="Arial" w:hAnsi="Arial"/>
                <w:b/>
                <w:bCs/>
                <w:sz w:val="14"/>
              </w:rPr>
              <w:t>TON:</w:t>
            </w:r>
            <w:r>
              <w:rPr>
                <w:rStyle w:val="a"/>
                <w:rFonts w:ascii="Arial" w:hAnsi="Arial"/>
                <w:sz w:val="14"/>
              </w:rPr>
              <w:t xml:space="preserve">  Threshold Odor Number</w:t>
            </w:r>
            <w:r>
              <w:rPr>
                <w:rStyle w:val="a"/>
                <w:rFonts w:ascii="Arial" w:hAnsi="Arial"/>
                <w:b/>
                <w:sz w:val="14"/>
              </w:rPr>
              <w:t xml:space="preserve">                                                MRDL(G): </w:t>
            </w:r>
            <w:r>
              <w:rPr>
                <w:rStyle w:val="a"/>
                <w:rFonts w:ascii="Arial" w:hAnsi="Arial"/>
                <w:bCs/>
                <w:sz w:val="14"/>
              </w:rPr>
              <w:t>Maximum Residual Disinfectant Level (Goal)</w:t>
            </w:r>
          </w:p>
          <w:p w14:paraId="32F1CC2F" w14:textId="77777777" w:rsidR="00140075" w:rsidRDefault="00140075">
            <w:pPr>
              <w:rPr>
                <w:rFonts w:ascii="Arial" w:hAnsi="Arial"/>
                <w:b/>
                <w:sz w:val="14"/>
              </w:rPr>
            </w:pPr>
            <w:r>
              <w:rPr>
                <w:rStyle w:val="a"/>
                <w:rFonts w:ascii="Arial" w:hAnsi="Arial"/>
                <w:b/>
                <w:sz w:val="14"/>
              </w:rPr>
              <w:t>ppm</w:t>
            </w:r>
            <w:r>
              <w:rPr>
                <w:rStyle w:val="a"/>
                <w:rFonts w:ascii="Arial" w:hAnsi="Arial"/>
                <w:sz w:val="14"/>
              </w:rPr>
              <w:t xml:space="preserve">:  parts per million or milligrams per liter                              </w:t>
            </w:r>
            <w:r w:rsidR="004119EA">
              <w:rPr>
                <w:rStyle w:val="a"/>
                <w:rFonts w:ascii="Arial" w:hAnsi="Arial"/>
                <w:sz w:val="14"/>
              </w:rPr>
              <w:t xml:space="preserve"> </w:t>
            </w:r>
            <w:r>
              <w:rPr>
                <w:rStyle w:val="a"/>
                <w:rFonts w:ascii="Arial" w:hAnsi="Arial"/>
                <w:sz w:val="14"/>
              </w:rPr>
              <w:t xml:space="preserve"> </w:t>
            </w:r>
            <w:r>
              <w:rPr>
                <w:rStyle w:val="a"/>
                <w:rFonts w:ascii="Arial" w:hAnsi="Arial"/>
                <w:b/>
                <w:sz w:val="14"/>
              </w:rPr>
              <w:t>MFL:</w:t>
            </w:r>
            <w:r>
              <w:rPr>
                <w:rStyle w:val="a"/>
                <w:rFonts w:ascii="Arial" w:hAnsi="Arial"/>
                <w:sz w:val="14"/>
              </w:rPr>
              <w:t xml:space="preserve">  Million Fibers per Liter, with a fiber length greater than 10 micrometers </w:t>
            </w:r>
          </w:p>
        </w:tc>
      </w:tr>
    </w:tbl>
    <w:p w14:paraId="18CE8FB0" w14:textId="77777777" w:rsidR="00140075" w:rsidRDefault="00140075">
      <w:pPr>
        <w:pStyle w:val="Default"/>
        <w:spacing w:after="240"/>
        <w:jc w:val="both"/>
        <w:rPr>
          <w:rFonts w:ascii="Arial" w:hAnsi="Arial" w:cs="Arial"/>
          <w:sz w:val="14"/>
        </w:rPr>
      </w:pPr>
      <w:r>
        <w:rPr>
          <w:rFonts w:ascii="Arial" w:hAnsi="Arial" w:cs="Arial"/>
          <w:sz w:val="14"/>
        </w:rPr>
        <w:t xml:space="preserve">Additional information about the content of this report (and additional copies) can </w:t>
      </w:r>
      <w:r w:rsidR="009E6F24">
        <w:rPr>
          <w:rFonts w:ascii="Arial" w:hAnsi="Arial" w:cs="Arial"/>
          <w:sz w:val="14"/>
        </w:rPr>
        <w:t xml:space="preserve">be </w:t>
      </w:r>
      <w:r w:rsidR="00B8444F">
        <w:rPr>
          <w:rFonts w:ascii="Arial" w:hAnsi="Arial" w:cs="Arial"/>
          <w:sz w:val="14"/>
        </w:rPr>
        <w:t>obtained by calling Gonzales City Hall at (831) 675-5000.</w:t>
      </w:r>
      <w:r>
        <w:rPr>
          <w:rFonts w:ascii="Arial" w:hAnsi="Arial" w:cs="Arial"/>
          <w:sz w:val="14"/>
        </w:rPr>
        <w:t xml:space="preserve"> </w:t>
      </w:r>
    </w:p>
    <w:p w14:paraId="476B14A7" w14:textId="77777777" w:rsidR="004F28B0" w:rsidRDefault="004F28B0">
      <w:pPr>
        <w:autoSpaceDE w:val="0"/>
        <w:autoSpaceDN w:val="0"/>
        <w:adjustRightInd w:val="0"/>
        <w:rPr>
          <w:rFonts w:ascii="Arial" w:hAnsi="Arial" w:cs="Arial"/>
          <w:sz w:val="14"/>
        </w:rPr>
        <w:sectPr w:rsidR="004F28B0" w:rsidSect="005D2911">
          <w:pgSz w:w="20160" w:h="12240" w:orient="landscape" w:code="5"/>
          <w:pgMar w:top="720" w:right="720" w:bottom="432" w:left="720" w:header="720" w:footer="720" w:gutter="0"/>
          <w:cols w:num="2" w:space="720" w:equalWidth="0">
            <w:col w:w="820" w:space="260"/>
            <w:col w:w="17640"/>
          </w:cols>
          <w:docGrid w:linePitch="360"/>
        </w:sectPr>
      </w:pPr>
    </w:p>
    <w:p w14:paraId="2B7FC0A1" w14:textId="7AC737DE" w:rsidR="00D55A18" w:rsidRDefault="00D55A18" w:rsidP="001C2AF9">
      <w:pPr>
        <w:tabs>
          <w:tab w:val="left" w:pos="-720"/>
        </w:tabs>
        <w:suppressAutoHyphens/>
        <w:rPr>
          <w:rFonts w:ascii="Arial" w:hAnsi="Arial" w:cs="Arial"/>
          <w:sz w:val="16"/>
        </w:rPr>
      </w:pPr>
    </w:p>
    <w:p w14:paraId="5F0DAB44" w14:textId="77777777" w:rsidR="00D55A18" w:rsidRDefault="00D55A18" w:rsidP="00D55A18">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192" w:lineRule="auto"/>
        <w:jc w:val="both"/>
        <w:rPr>
          <w:rFonts w:ascii="Arial" w:hAnsi="Arial"/>
          <w:sz w:val="16"/>
        </w:rPr>
      </w:pPr>
    </w:p>
    <w:p w14:paraId="2A70342F" w14:textId="77777777" w:rsidR="00D55A18" w:rsidRDefault="00D55A18" w:rsidP="00D55A18">
      <w:pPr>
        <w:pStyle w:val="Heading7"/>
        <w:rPr>
          <w:sz w:val="16"/>
        </w:rPr>
      </w:pPr>
      <w:r>
        <w:rPr>
          <w:sz w:val="16"/>
        </w:rPr>
        <w:t>Water Quality Data</w:t>
      </w:r>
    </w:p>
    <w:p w14:paraId="2D8EB8CE" w14:textId="77777777" w:rsidR="00D55A18" w:rsidRDefault="00D55A18" w:rsidP="00D55A18">
      <w:pPr>
        <w:pStyle w:val="Heading7"/>
        <w:rPr>
          <w:b w:val="0"/>
          <w:sz w:val="16"/>
          <w:u w:val="none"/>
        </w:rPr>
      </w:pPr>
    </w:p>
    <w:p w14:paraId="5754867C" w14:textId="24E96177" w:rsidR="00D55A18" w:rsidRDefault="00D55A18" w:rsidP="00D55A18">
      <w:pPr>
        <w:pStyle w:val="Heading7"/>
        <w:rPr>
          <w:rFonts w:cs="Arial"/>
          <w:b w:val="0"/>
          <w:sz w:val="16"/>
          <w:szCs w:val="16"/>
          <w:u w:val="none"/>
        </w:rPr>
      </w:pPr>
      <w:r w:rsidRPr="003953F9">
        <w:rPr>
          <w:b w:val="0"/>
          <w:sz w:val="16"/>
          <w:szCs w:val="16"/>
          <w:u w:val="none"/>
        </w:rPr>
        <w:t xml:space="preserve">The table </w:t>
      </w:r>
      <w:r w:rsidR="003A1A2B">
        <w:rPr>
          <w:b w:val="0"/>
          <w:sz w:val="16"/>
          <w:szCs w:val="16"/>
          <w:u w:val="none"/>
        </w:rPr>
        <w:t xml:space="preserve">above </w:t>
      </w:r>
      <w:r w:rsidRPr="003953F9">
        <w:rPr>
          <w:b w:val="0"/>
          <w:sz w:val="16"/>
          <w:szCs w:val="16"/>
          <w:u w:val="none"/>
        </w:rPr>
        <w:t>lists the drinking water contaminants detected during the 20</w:t>
      </w:r>
      <w:r w:rsidR="00DA14D0">
        <w:rPr>
          <w:b w:val="0"/>
          <w:sz w:val="16"/>
          <w:szCs w:val="16"/>
          <w:u w:val="none"/>
        </w:rPr>
        <w:t>2</w:t>
      </w:r>
      <w:r w:rsidR="003A1A2B">
        <w:rPr>
          <w:b w:val="0"/>
          <w:sz w:val="16"/>
          <w:szCs w:val="16"/>
          <w:u w:val="none"/>
        </w:rPr>
        <w:t>2</w:t>
      </w:r>
      <w:r w:rsidRPr="003953F9">
        <w:rPr>
          <w:b w:val="0"/>
          <w:sz w:val="16"/>
          <w:szCs w:val="16"/>
          <w:u w:val="none"/>
        </w:rPr>
        <w:t xml:space="preserve"> calendar year.  In order to ensure that tap water is safe to drink, the California </w:t>
      </w:r>
      <w:r w:rsidRPr="00AF1F95">
        <w:rPr>
          <w:rFonts w:cs="Arial"/>
          <w:b w:val="0"/>
          <w:sz w:val="16"/>
          <w:u w:val="none"/>
        </w:rPr>
        <w:t>State Water Resources Control Board, Division of Drinking Water</w:t>
      </w:r>
      <w:r w:rsidRPr="003953F9">
        <w:rPr>
          <w:b w:val="0"/>
          <w:sz w:val="16"/>
          <w:szCs w:val="16"/>
          <w:u w:val="none"/>
        </w:rPr>
        <w:t xml:space="preserve"> prescribes regulations, which limit the amount of certain contaminants in water provided by public water systems.  We treat our water according to the </w:t>
      </w:r>
      <w:r>
        <w:rPr>
          <w:b w:val="0"/>
          <w:sz w:val="16"/>
          <w:szCs w:val="16"/>
          <w:u w:val="none"/>
        </w:rPr>
        <w:t>Board’s</w:t>
      </w:r>
      <w:r w:rsidRPr="003953F9">
        <w:rPr>
          <w:b w:val="0"/>
          <w:sz w:val="16"/>
          <w:szCs w:val="16"/>
          <w:u w:val="none"/>
        </w:rPr>
        <w:t xml:space="preserve"> regulations.  The </w:t>
      </w:r>
      <w:r>
        <w:rPr>
          <w:b w:val="0"/>
          <w:sz w:val="16"/>
          <w:szCs w:val="16"/>
          <w:u w:val="none"/>
        </w:rPr>
        <w:t xml:space="preserve">California </w:t>
      </w:r>
      <w:r w:rsidRPr="003953F9">
        <w:rPr>
          <w:b w:val="0"/>
          <w:sz w:val="16"/>
          <w:szCs w:val="16"/>
          <w:u w:val="none"/>
        </w:rPr>
        <w:t>Department</w:t>
      </w:r>
      <w:r>
        <w:rPr>
          <w:b w:val="0"/>
          <w:sz w:val="16"/>
          <w:szCs w:val="16"/>
          <w:u w:val="none"/>
        </w:rPr>
        <w:t xml:space="preserve"> of Public Health</w:t>
      </w:r>
      <w:r w:rsidRPr="003953F9">
        <w:rPr>
          <w:b w:val="0"/>
          <w:sz w:val="16"/>
          <w:szCs w:val="16"/>
          <w:u w:val="none"/>
        </w:rPr>
        <w:t xml:space="preserve">’s Food and Drug Branch regulations establish limits for contaminants in bottled water, which must provide the same protection for the public.  </w:t>
      </w:r>
      <w:r w:rsidRPr="003953F9">
        <w:rPr>
          <w:rFonts w:cs="Arial"/>
          <w:b w:val="0"/>
          <w:sz w:val="16"/>
          <w:szCs w:val="16"/>
          <w:u w:val="none"/>
        </w:rPr>
        <w:t xml:space="preserve">Drinking water, including bottled water, may reasonably be expected to contain at least small amounts of some contaminants.  </w:t>
      </w:r>
    </w:p>
    <w:p w14:paraId="60B8201B" w14:textId="77777777" w:rsidR="00D55A18" w:rsidRDefault="00D55A18" w:rsidP="00D55A18">
      <w:pPr>
        <w:pStyle w:val="Heading7"/>
        <w:rPr>
          <w:rFonts w:cs="Arial"/>
          <w:b w:val="0"/>
          <w:sz w:val="16"/>
          <w:szCs w:val="16"/>
          <w:u w:val="none"/>
        </w:rPr>
      </w:pPr>
    </w:p>
    <w:p w14:paraId="12B49C94" w14:textId="6BC09560" w:rsidR="00D55A18" w:rsidRPr="003953F9" w:rsidRDefault="00D55A18" w:rsidP="00D55A18">
      <w:pPr>
        <w:pStyle w:val="Heading7"/>
        <w:rPr>
          <w:b w:val="0"/>
          <w:sz w:val="16"/>
          <w:szCs w:val="16"/>
          <w:u w:val="none"/>
        </w:rPr>
      </w:pPr>
      <w:r w:rsidRPr="003953F9">
        <w:rPr>
          <w:rFonts w:cs="Arial"/>
          <w:b w:val="0"/>
          <w:sz w:val="16"/>
          <w:szCs w:val="16"/>
          <w:u w:val="none"/>
        </w:rPr>
        <w:t>The presence of contaminants does not necessarily indicate that water poses a health risk.  More information about contaminants and potential health effects can be obtained by calling the USEPA’s Safe Drinking Water Hotline (1-</w:t>
      </w:r>
      <w:r w:rsidRPr="000F07C9">
        <w:rPr>
          <w:rFonts w:cs="Arial"/>
          <w:b w:val="0"/>
          <w:sz w:val="16"/>
          <w:szCs w:val="16"/>
          <w:u w:val="none"/>
        </w:rPr>
        <w:t>800-426-4791)</w:t>
      </w:r>
      <w:r w:rsidRPr="000F07C9">
        <w:rPr>
          <w:b w:val="0"/>
          <w:sz w:val="16"/>
          <w:szCs w:val="16"/>
          <w:u w:val="none"/>
        </w:rPr>
        <w:t>. The</w:t>
      </w:r>
      <w:r w:rsidRPr="003953F9">
        <w:rPr>
          <w:b w:val="0"/>
          <w:sz w:val="16"/>
          <w:szCs w:val="16"/>
          <w:u w:val="none"/>
        </w:rPr>
        <w:t xml:space="preserve"> presence of these contaminants in the water does not necessarily indicate that the water poses a health risk.  Unless otherwise noted, the data presented in this table is from testing done January 1-December 31, 20</w:t>
      </w:r>
      <w:r w:rsidR="00DA14D0">
        <w:rPr>
          <w:b w:val="0"/>
          <w:sz w:val="16"/>
          <w:szCs w:val="16"/>
          <w:u w:val="none"/>
        </w:rPr>
        <w:t>2</w:t>
      </w:r>
      <w:r w:rsidR="003A1A2B">
        <w:rPr>
          <w:b w:val="0"/>
          <w:sz w:val="16"/>
          <w:szCs w:val="16"/>
          <w:u w:val="none"/>
        </w:rPr>
        <w:t>2</w:t>
      </w:r>
      <w:r w:rsidRPr="003953F9">
        <w:rPr>
          <w:b w:val="0"/>
          <w:sz w:val="16"/>
          <w:szCs w:val="16"/>
          <w:u w:val="none"/>
        </w:rPr>
        <w:t>. The State requires us to monitor for certain contaminants less than once per year because the concentrations of these contaminants are not expected to vary significantly from year to year.  Some of the data, though representative of the water quality, is more than a year old.</w:t>
      </w:r>
    </w:p>
    <w:p w14:paraId="34F01385" w14:textId="77777777" w:rsidR="003A1A2B" w:rsidRDefault="003A1A2B" w:rsidP="00EB0A05">
      <w:pPr>
        <w:spacing w:after="240"/>
        <w:jc w:val="both"/>
        <w:rPr>
          <w:rFonts w:ascii="Arial" w:hAnsi="Arial" w:cs="Arial"/>
          <w:b/>
          <w:bCs/>
          <w:color w:val="000000"/>
          <w:sz w:val="16"/>
          <w:szCs w:val="16"/>
          <w:u w:val="single"/>
        </w:rPr>
      </w:pPr>
    </w:p>
    <w:p w14:paraId="11419CC2" w14:textId="12251DAC" w:rsidR="00140075" w:rsidRDefault="00140075" w:rsidP="00EB0A05">
      <w:pPr>
        <w:spacing w:after="240"/>
        <w:jc w:val="both"/>
        <w:rPr>
          <w:rFonts w:ascii="Arial" w:hAnsi="Arial" w:cs="Arial"/>
          <w:b/>
          <w:bCs/>
          <w:color w:val="000000"/>
          <w:sz w:val="16"/>
          <w:szCs w:val="16"/>
          <w:u w:val="single"/>
        </w:rPr>
      </w:pPr>
      <w:r>
        <w:rPr>
          <w:rFonts w:ascii="Arial" w:hAnsi="Arial" w:cs="Arial"/>
          <w:b/>
          <w:bCs/>
          <w:color w:val="000000"/>
          <w:sz w:val="16"/>
          <w:szCs w:val="16"/>
          <w:u w:val="single"/>
        </w:rPr>
        <w:t>Definitions</w:t>
      </w:r>
    </w:p>
    <w:p w14:paraId="1D2765E4" w14:textId="77777777" w:rsidR="00C53C27" w:rsidRPr="004041E2" w:rsidRDefault="00C53C27" w:rsidP="00C53C27">
      <w:pPr>
        <w:numPr>
          <w:ilvl w:val="0"/>
          <w:numId w:val="3"/>
        </w:numPr>
        <w:tabs>
          <w:tab w:val="clear" w:pos="360"/>
        </w:tabs>
        <w:spacing w:after="240"/>
        <w:jc w:val="both"/>
        <w:rPr>
          <w:rFonts w:ascii="Arial" w:hAnsi="Arial" w:cs="Arial"/>
          <w:color w:val="000000"/>
          <w:sz w:val="16"/>
          <w:szCs w:val="16"/>
        </w:rPr>
      </w:pPr>
      <w:r w:rsidRPr="00C53C27">
        <w:rPr>
          <w:rFonts w:ascii="Arial" w:hAnsi="Arial" w:cs="Arial"/>
          <w:b/>
          <w:color w:val="000000"/>
          <w:sz w:val="16"/>
          <w:szCs w:val="16"/>
        </w:rPr>
        <w:t>Maximum Contaminant Level (MCL)</w:t>
      </w:r>
      <w:r w:rsidRPr="00C53C27">
        <w:rPr>
          <w:rFonts w:ascii="Arial" w:hAnsi="Arial" w:cs="Arial"/>
          <w:color w:val="000000"/>
          <w:sz w:val="16"/>
          <w:szCs w:val="16"/>
        </w:rPr>
        <w:t xml:space="preserve">:  The highest level of a contaminant that is allowed in drinking water.  Primary MCLs are set as close to the PHGs (or MCLGs) as is economically and technologically </w:t>
      </w:r>
      <w:r w:rsidRPr="004041E2">
        <w:rPr>
          <w:rFonts w:ascii="Arial" w:hAnsi="Arial" w:cs="Arial"/>
          <w:color w:val="000000"/>
          <w:sz w:val="16"/>
          <w:szCs w:val="16"/>
        </w:rPr>
        <w:t>feasible.  Secondary MCLs are set to protect the odor, taste, and appearance of drinking water.</w:t>
      </w:r>
    </w:p>
    <w:p w14:paraId="0B7CA423" w14:textId="77777777" w:rsidR="00C53C27" w:rsidRPr="004041E2" w:rsidRDefault="00C53C27" w:rsidP="00C53C27">
      <w:pPr>
        <w:numPr>
          <w:ilvl w:val="0"/>
          <w:numId w:val="3"/>
        </w:numPr>
        <w:tabs>
          <w:tab w:val="clear" w:pos="360"/>
        </w:tabs>
        <w:spacing w:after="240"/>
        <w:jc w:val="both"/>
        <w:rPr>
          <w:rFonts w:ascii="Arial" w:hAnsi="Arial" w:cs="Arial"/>
          <w:color w:val="000000"/>
          <w:sz w:val="16"/>
          <w:szCs w:val="16"/>
        </w:rPr>
      </w:pPr>
      <w:r w:rsidRPr="004041E2">
        <w:rPr>
          <w:rFonts w:ascii="Arial" w:hAnsi="Arial" w:cs="Arial"/>
          <w:b/>
          <w:color w:val="000000"/>
          <w:sz w:val="16"/>
          <w:szCs w:val="16"/>
        </w:rPr>
        <w:t>Maximum Contaminant Level Goal (MCLG)</w:t>
      </w:r>
      <w:r w:rsidRPr="004041E2">
        <w:rPr>
          <w:rFonts w:ascii="Arial" w:hAnsi="Arial" w:cs="Arial"/>
          <w:color w:val="000000"/>
          <w:sz w:val="16"/>
          <w:szCs w:val="16"/>
        </w:rPr>
        <w:t>:  The level of a contaminant in drinking water below which there is no known or expected risk to health.  MCLGs are set by the U.S. Environmental Protection Agency.</w:t>
      </w:r>
    </w:p>
    <w:p w14:paraId="47B1910E" w14:textId="77777777" w:rsidR="00C53C27" w:rsidRPr="004041E2" w:rsidRDefault="00C53C27" w:rsidP="00C53C27">
      <w:pPr>
        <w:numPr>
          <w:ilvl w:val="0"/>
          <w:numId w:val="3"/>
        </w:numPr>
        <w:tabs>
          <w:tab w:val="clear" w:pos="360"/>
        </w:tabs>
        <w:spacing w:after="240"/>
        <w:jc w:val="both"/>
        <w:rPr>
          <w:rFonts w:ascii="Arial" w:hAnsi="Arial" w:cs="Arial"/>
          <w:color w:val="000000"/>
          <w:sz w:val="16"/>
          <w:szCs w:val="16"/>
        </w:rPr>
      </w:pPr>
      <w:r w:rsidRPr="004041E2">
        <w:rPr>
          <w:rFonts w:ascii="Arial" w:hAnsi="Arial" w:cs="Arial"/>
          <w:b/>
          <w:color w:val="000000"/>
          <w:sz w:val="16"/>
          <w:szCs w:val="16"/>
        </w:rPr>
        <w:t>Public Health Goal (PHG)</w:t>
      </w:r>
      <w:r w:rsidRPr="004041E2">
        <w:rPr>
          <w:rFonts w:ascii="Arial" w:hAnsi="Arial" w:cs="Arial"/>
          <w:color w:val="000000"/>
          <w:sz w:val="16"/>
          <w:szCs w:val="16"/>
        </w:rPr>
        <w:t>:  The level of a contaminant in drinking water below which there is no known or expected risk to health.  PHGs are set by the California Environmental Protection Agency.</w:t>
      </w:r>
    </w:p>
    <w:p w14:paraId="0216A4B9" w14:textId="77777777" w:rsidR="00C53C27" w:rsidRDefault="00C53C27" w:rsidP="00C53C27">
      <w:pPr>
        <w:numPr>
          <w:ilvl w:val="0"/>
          <w:numId w:val="4"/>
        </w:numPr>
        <w:tabs>
          <w:tab w:val="clear" w:pos="360"/>
        </w:tabs>
        <w:spacing w:after="240"/>
        <w:jc w:val="both"/>
        <w:rPr>
          <w:rFonts w:ascii="Arial" w:hAnsi="Arial" w:cs="Arial"/>
          <w:color w:val="000000"/>
          <w:sz w:val="16"/>
          <w:szCs w:val="16"/>
        </w:rPr>
      </w:pPr>
      <w:r w:rsidRPr="004041E2">
        <w:rPr>
          <w:rFonts w:ascii="Arial" w:hAnsi="Arial" w:cs="Arial"/>
          <w:b/>
          <w:color w:val="000000"/>
          <w:sz w:val="16"/>
          <w:szCs w:val="16"/>
        </w:rPr>
        <w:t>Primary Drinking Water Standard (PDWS)</w:t>
      </w:r>
      <w:r w:rsidRPr="004041E2">
        <w:rPr>
          <w:rFonts w:ascii="Arial" w:hAnsi="Arial" w:cs="Arial"/>
          <w:color w:val="000000"/>
          <w:sz w:val="16"/>
          <w:szCs w:val="16"/>
        </w:rPr>
        <w:t>:  MCLs and MRDLs for contaminants that affect health along with their monitoring and reporting requirements, and water treatment requirements.</w:t>
      </w:r>
    </w:p>
    <w:p w14:paraId="39BA107E" w14:textId="77777777" w:rsidR="00123C4F" w:rsidRPr="00DA14D0" w:rsidRDefault="00123C4F" w:rsidP="00C53C27">
      <w:pPr>
        <w:numPr>
          <w:ilvl w:val="0"/>
          <w:numId w:val="4"/>
        </w:numPr>
        <w:tabs>
          <w:tab w:val="clear" w:pos="360"/>
        </w:tabs>
        <w:spacing w:after="240"/>
        <w:jc w:val="both"/>
        <w:rPr>
          <w:rFonts w:ascii="Arial" w:hAnsi="Arial" w:cs="Arial"/>
          <w:color w:val="000000"/>
          <w:sz w:val="16"/>
          <w:szCs w:val="16"/>
        </w:rPr>
      </w:pPr>
      <w:r w:rsidRPr="00DA14D0">
        <w:rPr>
          <w:rFonts w:ascii="Arial" w:hAnsi="Arial" w:cs="Arial"/>
          <w:b/>
          <w:color w:val="000000"/>
          <w:sz w:val="16"/>
          <w:szCs w:val="16"/>
        </w:rPr>
        <w:t>Secondary Drinking Water Standards (SDWS</w:t>
      </w:r>
      <w:r w:rsidRPr="00DA14D0">
        <w:rPr>
          <w:rFonts w:ascii="Arial" w:hAnsi="Arial" w:cs="Arial"/>
          <w:color w:val="000000"/>
          <w:sz w:val="16"/>
          <w:szCs w:val="16"/>
        </w:rPr>
        <w:t>):  MCLs for contaminants that affect taste, odor, or appearance of the drinking water.  Contaminants with SDWSs do not affect the health at the MCL levels.</w:t>
      </w:r>
    </w:p>
    <w:p w14:paraId="32178FF6" w14:textId="77777777" w:rsidR="00C53C27" w:rsidRPr="004041E2" w:rsidRDefault="00C53C27" w:rsidP="00C53C27">
      <w:pPr>
        <w:numPr>
          <w:ilvl w:val="0"/>
          <w:numId w:val="5"/>
        </w:numPr>
        <w:tabs>
          <w:tab w:val="clear" w:pos="720"/>
          <w:tab w:val="num" w:pos="360"/>
        </w:tabs>
        <w:spacing w:after="240"/>
        <w:ind w:left="360"/>
        <w:jc w:val="both"/>
        <w:rPr>
          <w:rFonts w:ascii="Arial" w:hAnsi="Arial" w:cs="Arial"/>
          <w:color w:val="000000"/>
          <w:sz w:val="16"/>
          <w:szCs w:val="16"/>
        </w:rPr>
      </w:pPr>
      <w:r w:rsidRPr="004041E2">
        <w:rPr>
          <w:rFonts w:ascii="Arial" w:hAnsi="Arial" w:cs="Arial"/>
          <w:b/>
          <w:bCs/>
          <w:color w:val="000000"/>
          <w:sz w:val="16"/>
          <w:szCs w:val="16"/>
        </w:rPr>
        <w:t>Maximum Residual Disinfectant Level (MRDL)</w:t>
      </w:r>
      <w:r w:rsidRPr="004041E2">
        <w:rPr>
          <w:rFonts w:ascii="Arial" w:hAnsi="Arial" w:cs="Arial"/>
          <w:color w:val="000000"/>
          <w:sz w:val="16"/>
          <w:szCs w:val="16"/>
        </w:rPr>
        <w:t>:  The highest level of a disinfectant allowed in drinking water.  There is convincing evidence that addition of a disinfectant is necessary for control of microbial contaminants.</w:t>
      </w:r>
    </w:p>
    <w:p w14:paraId="4CFAA735" w14:textId="77777777" w:rsidR="00C53C27" w:rsidRPr="004041E2" w:rsidRDefault="00C53C27" w:rsidP="00C53C27">
      <w:pPr>
        <w:numPr>
          <w:ilvl w:val="0"/>
          <w:numId w:val="5"/>
        </w:numPr>
        <w:tabs>
          <w:tab w:val="clear" w:pos="720"/>
          <w:tab w:val="num" w:pos="360"/>
        </w:tabs>
        <w:spacing w:after="240"/>
        <w:ind w:left="360"/>
        <w:jc w:val="both"/>
        <w:rPr>
          <w:rFonts w:ascii="Arial" w:hAnsi="Arial" w:cs="Arial"/>
          <w:color w:val="000000"/>
          <w:sz w:val="16"/>
          <w:szCs w:val="16"/>
        </w:rPr>
      </w:pPr>
      <w:r w:rsidRPr="004041E2">
        <w:rPr>
          <w:rFonts w:ascii="Arial" w:hAnsi="Arial" w:cs="Arial"/>
          <w:b/>
          <w:bCs/>
          <w:color w:val="000000"/>
          <w:sz w:val="16"/>
          <w:szCs w:val="16"/>
        </w:rPr>
        <w:t>Maximum Residual Disinfectant Level Goal (MRDLG)</w:t>
      </w:r>
      <w:r w:rsidRPr="004041E2">
        <w:rPr>
          <w:rFonts w:ascii="Arial" w:hAnsi="Arial" w:cs="Arial"/>
          <w:color w:val="000000"/>
          <w:sz w:val="16"/>
          <w:szCs w:val="16"/>
        </w:rPr>
        <w:t xml:space="preserve">:  The level of a drinking water disinfectant below which there is no known or expected risk to </w:t>
      </w:r>
      <w:r w:rsidRPr="004041E2">
        <w:rPr>
          <w:rFonts w:ascii="Arial" w:hAnsi="Arial" w:cs="Arial"/>
          <w:color w:val="000000"/>
          <w:sz w:val="16"/>
          <w:szCs w:val="16"/>
        </w:rPr>
        <w:t>health.  MRDLGs do not reflect the benefits of the use of disinfectants to control microbial contaminants.</w:t>
      </w:r>
    </w:p>
    <w:p w14:paraId="46ED8A19" w14:textId="77777777" w:rsidR="00C53C27" w:rsidRPr="004041E2" w:rsidRDefault="00C53C27" w:rsidP="00C53C27">
      <w:pPr>
        <w:numPr>
          <w:ilvl w:val="0"/>
          <w:numId w:val="5"/>
        </w:numPr>
        <w:tabs>
          <w:tab w:val="clear" w:pos="720"/>
        </w:tabs>
        <w:spacing w:after="240"/>
        <w:ind w:left="360"/>
        <w:jc w:val="both"/>
        <w:rPr>
          <w:rFonts w:ascii="Arial" w:hAnsi="Arial" w:cs="Arial"/>
          <w:color w:val="000000"/>
          <w:sz w:val="16"/>
          <w:szCs w:val="16"/>
        </w:rPr>
      </w:pPr>
      <w:r w:rsidRPr="004041E2">
        <w:rPr>
          <w:rFonts w:ascii="Arial" w:hAnsi="Arial" w:cs="Arial"/>
          <w:b/>
          <w:color w:val="000000"/>
          <w:sz w:val="16"/>
          <w:szCs w:val="16"/>
        </w:rPr>
        <w:t>Regulatory Action Level</w:t>
      </w:r>
      <w:r w:rsidRPr="004041E2">
        <w:rPr>
          <w:rFonts w:ascii="Arial" w:hAnsi="Arial" w:cs="Arial"/>
          <w:color w:val="000000"/>
          <w:sz w:val="16"/>
          <w:szCs w:val="16"/>
        </w:rPr>
        <w:t>:  The concentration of a contaminant which, if exceeded, triggers treatment or other requirements that a water system must follow.</w:t>
      </w:r>
    </w:p>
    <w:p w14:paraId="21D7C5DD" w14:textId="2050E562" w:rsidR="00C53C27" w:rsidRDefault="00C53C27" w:rsidP="00C53C27">
      <w:pPr>
        <w:pStyle w:val="Level1"/>
        <w:widowControl/>
        <w:numPr>
          <w:ilvl w:val="0"/>
          <w:numId w:val="5"/>
        </w:numPr>
        <w:tabs>
          <w:tab w:val="clear" w:pos="720"/>
        </w:tabs>
        <w:ind w:left="360"/>
        <w:outlineLvl w:val="9"/>
        <w:rPr>
          <w:rFonts w:ascii="Arial" w:hAnsi="Arial" w:cs="Arial"/>
          <w:color w:val="000000"/>
          <w:sz w:val="16"/>
          <w:szCs w:val="16"/>
        </w:rPr>
      </w:pPr>
      <w:bookmarkStart w:id="2" w:name="_Toc472841046"/>
      <w:bookmarkStart w:id="3" w:name="_Toc472841286"/>
      <w:r w:rsidRPr="004041E2">
        <w:rPr>
          <w:rFonts w:ascii="Arial" w:hAnsi="Arial" w:cs="Arial"/>
          <w:b/>
          <w:color w:val="000000"/>
          <w:sz w:val="16"/>
          <w:szCs w:val="16"/>
        </w:rPr>
        <w:t>Treatment Technique (TT)</w:t>
      </w:r>
      <w:r w:rsidRPr="004041E2">
        <w:rPr>
          <w:rFonts w:ascii="Arial" w:hAnsi="Arial" w:cs="Arial"/>
          <w:color w:val="000000"/>
          <w:sz w:val="16"/>
          <w:szCs w:val="16"/>
        </w:rPr>
        <w:t>:  A required process intended to reduce the level of a contaminant in drinking water.</w:t>
      </w:r>
      <w:bookmarkEnd w:id="2"/>
      <w:bookmarkEnd w:id="3"/>
    </w:p>
    <w:p w14:paraId="5A7CB259" w14:textId="65F09AE0" w:rsidR="009A3866" w:rsidRDefault="009A3866" w:rsidP="00C53C27">
      <w:pPr>
        <w:pStyle w:val="Level1"/>
        <w:widowControl/>
        <w:numPr>
          <w:ilvl w:val="0"/>
          <w:numId w:val="5"/>
        </w:numPr>
        <w:tabs>
          <w:tab w:val="clear" w:pos="720"/>
        </w:tabs>
        <w:ind w:left="360"/>
        <w:outlineLvl w:val="9"/>
        <w:rPr>
          <w:rFonts w:ascii="Arial" w:hAnsi="Arial" w:cs="Arial"/>
          <w:color w:val="000000"/>
          <w:sz w:val="16"/>
          <w:szCs w:val="16"/>
        </w:rPr>
      </w:pPr>
      <w:r w:rsidRPr="009A3866">
        <w:rPr>
          <w:rFonts w:ascii="Arial" w:hAnsi="Arial" w:cs="Arial"/>
          <w:b/>
          <w:bCs/>
          <w:color w:val="000000"/>
          <w:sz w:val="16"/>
          <w:szCs w:val="16"/>
        </w:rPr>
        <w:t>Level 1 Assessment:</w:t>
      </w:r>
      <w:r w:rsidRPr="009A3866">
        <w:rPr>
          <w:rFonts w:ascii="Arial" w:hAnsi="Arial" w:cs="Arial"/>
          <w:color w:val="000000"/>
          <w:sz w:val="16"/>
          <w:szCs w:val="16"/>
        </w:rPr>
        <w:t xml:space="preserve">  A Level 1 assessment is a study of the water system to identify potential problems and determine (if possible) why total coliform bacteria have been found in our water system.</w:t>
      </w:r>
    </w:p>
    <w:p w14:paraId="5D37BE83" w14:textId="7018BF0C" w:rsidR="009A3866" w:rsidRDefault="009A3866" w:rsidP="00C53C27">
      <w:pPr>
        <w:pStyle w:val="Level1"/>
        <w:widowControl/>
        <w:numPr>
          <w:ilvl w:val="0"/>
          <w:numId w:val="5"/>
        </w:numPr>
        <w:tabs>
          <w:tab w:val="clear" w:pos="720"/>
        </w:tabs>
        <w:ind w:left="360"/>
        <w:outlineLvl w:val="9"/>
        <w:rPr>
          <w:rFonts w:ascii="Arial" w:hAnsi="Arial" w:cs="Arial"/>
          <w:color w:val="000000"/>
          <w:sz w:val="16"/>
          <w:szCs w:val="16"/>
        </w:rPr>
      </w:pPr>
      <w:r w:rsidRPr="009A3866">
        <w:rPr>
          <w:rFonts w:ascii="Arial" w:hAnsi="Arial" w:cs="Arial"/>
          <w:b/>
          <w:bCs/>
          <w:color w:val="000000"/>
          <w:sz w:val="16"/>
          <w:szCs w:val="16"/>
        </w:rPr>
        <w:t>Level 2 Assessment:</w:t>
      </w:r>
      <w:r w:rsidRPr="009A3866">
        <w:rPr>
          <w:rFonts w:ascii="Arial" w:hAnsi="Arial" w:cs="Arial"/>
          <w:color w:val="000000"/>
          <w:sz w:val="16"/>
          <w:szCs w:val="16"/>
        </w:rPr>
        <w:t xml:space="preserve">  A Level 2 assessment is a very detailed study of the water system to identify potential problems and determine (if possible) why an E. coli MCL violation has occurred and/or why total coliform bacteria </w:t>
      </w:r>
      <w:r w:rsidR="001205A2">
        <w:rPr>
          <w:rFonts w:ascii="Arial" w:hAnsi="Arial" w:cs="Arial"/>
          <w:color w:val="000000"/>
          <w:sz w:val="16"/>
          <w:szCs w:val="16"/>
        </w:rPr>
        <w:t xml:space="preserve">have been found in our water system on multiple occasions. </w:t>
      </w:r>
      <w:r w:rsidRPr="009A3866">
        <w:rPr>
          <w:rFonts w:ascii="Arial" w:hAnsi="Arial" w:cs="Arial"/>
          <w:color w:val="000000"/>
          <w:sz w:val="16"/>
          <w:szCs w:val="16"/>
        </w:rPr>
        <w:t xml:space="preserve"> </w:t>
      </w:r>
    </w:p>
    <w:p w14:paraId="1F714A74" w14:textId="68BA187E" w:rsidR="009A3866" w:rsidRPr="009A3866" w:rsidRDefault="009A3866" w:rsidP="009A3866">
      <w:pPr>
        <w:pStyle w:val="Level1"/>
        <w:widowControl/>
        <w:numPr>
          <w:ilvl w:val="0"/>
          <w:numId w:val="5"/>
        </w:numPr>
        <w:tabs>
          <w:tab w:val="clear" w:pos="720"/>
        </w:tabs>
        <w:ind w:left="360"/>
        <w:outlineLvl w:val="9"/>
        <w:rPr>
          <w:rFonts w:ascii="Arial" w:hAnsi="Arial" w:cs="Arial"/>
          <w:color w:val="000000"/>
          <w:sz w:val="16"/>
          <w:szCs w:val="16"/>
        </w:rPr>
      </w:pPr>
      <w:r w:rsidRPr="009A3866">
        <w:rPr>
          <w:rFonts w:ascii="Arial" w:hAnsi="Arial" w:cs="Arial"/>
          <w:b/>
          <w:bCs/>
          <w:color w:val="000000"/>
          <w:sz w:val="16"/>
          <w:szCs w:val="16"/>
        </w:rPr>
        <w:t>Variances and Exemptions:</w:t>
      </w:r>
      <w:r w:rsidRPr="009A3866">
        <w:rPr>
          <w:rFonts w:ascii="Arial" w:hAnsi="Arial" w:cs="Arial"/>
          <w:color w:val="000000"/>
          <w:sz w:val="16"/>
          <w:szCs w:val="16"/>
        </w:rPr>
        <w:t xml:space="preserve">  Permissions from the State Water Resources Control Board (State Board) to exceed an MCL or not comply with a treatment technique under certain conditions</w:t>
      </w:r>
      <w:r w:rsidR="00D86183">
        <w:rPr>
          <w:rFonts w:ascii="Arial" w:hAnsi="Arial" w:cs="Arial"/>
          <w:color w:val="000000"/>
          <w:sz w:val="16"/>
          <w:szCs w:val="16"/>
        </w:rPr>
        <w:t xml:space="preserve"> have </w:t>
      </w:r>
      <w:r w:rsidRPr="009A3866">
        <w:rPr>
          <w:rFonts w:ascii="Arial" w:hAnsi="Arial" w:cs="Arial"/>
          <w:color w:val="000000"/>
          <w:sz w:val="16"/>
          <w:szCs w:val="16"/>
        </w:rPr>
        <w:t>been found in our water system on multiple occasions.</w:t>
      </w:r>
    </w:p>
    <w:p w14:paraId="6DCE6E86" w14:textId="77777777" w:rsidR="00140075" w:rsidRPr="004041E2" w:rsidRDefault="006B4CFB">
      <w:pPr>
        <w:pStyle w:val="Default"/>
        <w:spacing w:after="240"/>
        <w:jc w:val="both"/>
        <w:rPr>
          <w:rFonts w:ascii="Arial" w:hAnsi="Arial" w:cs="Arial"/>
          <w:i/>
          <w:sz w:val="16"/>
          <w:szCs w:val="16"/>
        </w:rPr>
      </w:pPr>
      <w:r w:rsidRPr="004041E2">
        <w:rPr>
          <w:rFonts w:ascii="Arial" w:hAnsi="Arial" w:cs="Arial"/>
          <w:i/>
          <w:sz w:val="16"/>
          <w:szCs w:val="16"/>
        </w:rPr>
        <w:t xml:space="preserve">If present, elevated levels of lead can cause serious health problems, especially for pregnant women and young children.  Lead in drinking water is primarily from materials and components associated with service lines and home plumbing.  </w:t>
      </w:r>
      <w:r w:rsidR="00352933" w:rsidRPr="004041E2">
        <w:rPr>
          <w:rFonts w:ascii="Arial" w:hAnsi="Arial"/>
          <w:i/>
          <w:sz w:val="16"/>
        </w:rPr>
        <w:t>City of Gonzales</w:t>
      </w:r>
      <w:r w:rsidR="00352933" w:rsidRPr="004041E2">
        <w:rPr>
          <w:rFonts w:ascii="Arial" w:hAnsi="Arial"/>
          <w:sz w:val="16"/>
        </w:rPr>
        <w:t xml:space="preserve"> </w:t>
      </w:r>
      <w:r w:rsidRPr="004041E2">
        <w:rPr>
          <w:rFonts w:ascii="Arial" w:hAnsi="Arial" w:cs="Arial"/>
          <w:i/>
          <w:sz w:val="16"/>
          <w:szCs w:val="16"/>
        </w:rPr>
        <w:t xml:space="preserve">is responsible for providing high quality drinking </w:t>
      </w:r>
      <w:r w:rsidR="00123C4F" w:rsidRPr="004041E2">
        <w:rPr>
          <w:rFonts w:ascii="Arial" w:hAnsi="Arial" w:cs="Arial"/>
          <w:i/>
          <w:sz w:val="16"/>
          <w:szCs w:val="16"/>
        </w:rPr>
        <w:t>water</w:t>
      </w:r>
      <w:r w:rsidR="00123C4F">
        <w:rPr>
          <w:rFonts w:ascii="Arial" w:hAnsi="Arial" w:cs="Arial"/>
          <w:i/>
          <w:sz w:val="16"/>
          <w:szCs w:val="16"/>
        </w:rPr>
        <w:t xml:space="preserve"> but</w:t>
      </w:r>
      <w:r w:rsidRPr="004041E2">
        <w:rPr>
          <w:rFonts w:ascii="Arial" w:hAnsi="Arial" w:cs="Arial"/>
          <w:i/>
          <w:sz w:val="16"/>
          <w:szCs w:val="16"/>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11" w:history="1">
        <w:r w:rsidRPr="004041E2">
          <w:rPr>
            <w:rStyle w:val="Hyperlink"/>
            <w:rFonts w:ascii="Arial" w:hAnsi="Arial" w:cs="Arial"/>
            <w:i/>
            <w:sz w:val="16"/>
            <w:szCs w:val="16"/>
          </w:rPr>
          <w:t>http://www.epa.gov/safewater/lead</w:t>
        </w:r>
      </w:hyperlink>
      <w:r w:rsidRPr="004041E2">
        <w:rPr>
          <w:rFonts w:ascii="Arial" w:hAnsi="Arial" w:cs="Arial"/>
          <w:i/>
          <w:sz w:val="16"/>
          <w:szCs w:val="16"/>
        </w:rPr>
        <w:t>.</w:t>
      </w:r>
    </w:p>
    <w:p w14:paraId="2372F036" w14:textId="1A67B962" w:rsidR="00E44852" w:rsidRPr="001205A2" w:rsidRDefault="00AB5F72" w:rsidP="00272190">
      <w:pPr>
        <w:pStyle w:val="BodyText"/>
        <w:tabs>
          <w:tab w:val="left" w:pos="90"/>
        </w:tabs>
        <w:spacing w:after="240"/>
        <w:rPr>
          <w:rFonts w:ascii="Arial" w:hAnsi="Arial" w:cs="Arial"/>
          <w:sz w:val="16"/>
          <w:szCs w:val="16"/>
        </w:rPr>
      </w:pPr>
      <w:r>
        <w:rPr>
          <w:rFonts w:ascii="Arial" w:hAnsi="Arial" w:cs="Arial"/>
          <w:sz w:val="16"/>
          <w:szCs w:val="16"/>
        </w:rPr>
        <w:t>The City of Gonzales tests on a regular basis for Lead and Copper, according to Lead and Copper Rule. In 20</w:t>
      </w:r>
      <w:r w:rsidR="009A366F">
        <w:rPr>
          <w:rFonts w:ascii="Arial" w:hAnsi="Arial" w:cs="Arial"/>
          <w:sz w:val="16"/>
          <w:szCs w:val="16"/>
        </w:rPr>
        <w:t>21</w:t>
      </w:r>
      <w:r>
        <w:rPr>
          <w:rFonts w:ascii="Arial" w:hAnsi="Arial" w:cs="Arial"/>
          <w:sz w:val="16"/>
          <w:szCs w:val="16"/>
        </w:rPr>
        <w:t>, 2</w:t>
      </w:r>
      <w:r w:rsidR="009A366F">
        <w:rPr>
          <w:rFonts w:ascii="Arial" w:hAnsi="Arial" w:cs="Arial"/>
          <w:sz w:val="16"/>
          <w:szCs w:val="16"/>
        </w:rPr>
        <w:t>1</w:t>
      </w:r>
      <w:r>
        <w:rPr>
          <w:rFonts w:ascii="Arial" w:hAnsi="Arial" w:cs="Arial"/>
          <w:sz w:val="16"/>
          <w:szCs w:val="16"/>
        </w:rPr>
        <w:t xml:space="preserve"> samples were collected and found to be within state limits</w:t>
      </w:r>
      <w:r w:rsidRPr="001205A2">
        <w:rPr>
          <w:rFonts w:ascii="Arial" w:hAnsi="Arial" w:cs="Arial"/>
          <w:sz w:val="16"/>
          <w:szCs w:val="16"/>
        </w:rPr>
        <w:t xml:space="preserve">. </w:t>
      </w:r>
      <w:r w:rsidR="001205A2">
        <w:rPr>
          <w:rFonts w:ascii="Arial" w:hAnsi="Arial" w:cs="Arial"/>
          <w:sz w:val="16"/>
          <w:szCs w:val="16"/>
        </w:rPr>
        <w:t>Pre-Schools in our</w:t>
      </w:r>
      <w:r w:rsidRPr="001205A2">
        <w:rPr>
          <w:rFonts w:ascii="Arial" w:hAnsi="Arial" w:cs="Arial"/>
          <w:sz w:val="16"/>
          <w:szCs w:val="16"/>
        </w:rPr>
        <w:t xml:space="preserve"> District have requested Lead and Copper sampling this year</w:t>
      </w:r>
      <w:r w:rsidR="001205A2">
        <w:rPr>
          <w:rFonts w:ascii="Arial" w:hAnsi="Arial" w:cs="Arial"/>
          <w:sz w:val="16"/>
          <w:szCs w:val="16"/>
        </w:rPr>
        <w:t xml:space="preserve">. Results were sent direct from the Schools. </w:t>
      </w:r>
    </w:p>
    <w:p w14:paraId="0B75FFE4" w14:textId="77777777" w:rsidR="00285520" w:rsidRDefault="00285520" w:rsidP="00272190">
      <w:pPr>
        <w:pStyle w:val="BodyText"/>
        <w:tabs>
          <w:tab w:val="left" w:pos="90"/>
        </w:tabs>
        <w:spacing w:after="240"/>
        <w:rPr>
          <w:rFonts w:ascii="Arial" w:hAnsi="Arial" w:cs="Arial"/>
          <w:sz w:val="16"/>
          <w:szCs w:val="16"/>
        </w:rPr>
      </w:pPr>
      <w:r w:rsidRPr="001205A2">
        <w:rPr>
          <w:rFonts w:ascii="Arial" w:hAnsi="Arial" w:cs="Arial"/>
          <w:sz w:val="16"/>
          <w:szCs w:val="16"/>
        </w:rPr>
        <w:t>A source water assessment was conducted for Well 4 and Well 5 in July of 2001 and Well 6 in October 2003. No contaminants have been detected in the water supply, however the source is considered most vulnerable to the following activities: (NOTE: the most vulnerable activities can be found in your assessment on the vulnerability summary page)</w:t>
      </w:r>
    </w:p>
    <w:p w14:paraId="48E6911D" w14:textId="77777777" w:rsidR="00285520" w:rsidRDefault="00285520" w:rsidP="00285520">
      <w:pPr>
        <w:pStyle w:val="BodyText"/>
        <w:tabs>
          <w:tab w:val="left" w:pos="90"/>
        </w:tabs>
        <w:rPr>
          <w:rFonts w:ascii="Arial" w:hAnsi="Arial" w:cs="Arial"/>
          <w:sz w:val="16"/>
          <w:szCs w:val="16"/>
        </w:rPr>
      </w:pPr>
      <w:r>
        <w:rPr>
          <w:rFonts w:ascii="Arial" w:hAnsi="Arial" w:cs="Arial"/>
          <w:sz w:val="16"/>
          <w:szCs w:val="16"/>
        </w:rPr>
        <w:tab/>
        <w:t>Chemical/petroleum processing/storage</w:t>
      </w:r>
    </w:p>
    <w:p w14:paraId="5059E3B8" w14:textId="77777777" w:rsidR="00285520" w:rsidRDefault="00285520" w:rsidP="00285520">
      <w:pPr>
        <w:pStyle w:val="BodyText"/>
        <w:tabs>
          <w:tab w:val="left" w:pos="90"/>
        </w:tabs>
        <w:rPr>
          <w:rFonts w:ascii="Arial" w:hAnsi="Arial" w:cs="Arial"/>
          <w:sz w:val="16"/>
          <w:szCs w:val="16"/>
        </w:rPr>
      </w:pPr>
      <w:r>
        <w:rPr>
          <w:rFonts w:ascii="Arial" w:hAnsi="Arial" w:cs="Arial"/>
          <w:sz w:val="16"/>
          <w:szCs w:val="16"/>
        </w:rPr>
        <w:tab/>
        <w:t>Historic gas stations</w:t>
      </w:r>
    </w:p>
    <w:p w14:paraId="2381F00C" w14:textId="77777777" w:rsidR="00285520" w:rsidRDefault="00285520" w:rsidP="00272190">
      <w:pPr>
        <w:pStyle w:val="BodyText"/>
        <w:tabs>
          <w:tab w:val="left" w:pos="90"/>
        </w:tabs>
        <w:spacing w:after="240"/>
        <w:rPr>
          <w:rFonts w:ascii="Arial" w:hAnsi="Arial" w:cs="Arial"/>
          <w:sz w:val="16"/>
          <w:szCs w:val="16"/>
        </w:rPr>
      </w:pPr>
      <w:r>
        <w:rPr>
          <w:rFonts w:ascii="Arial" w:hAnsi="Arial" w:cs="Arial"/>
          <w:sz w:val="16"/>
          <w:szCs w:val="16"/>
        </w:rPr>
        <w:tab/>
        <w:t xml:space="preserve">Septic system – high density  </w:t>
      </w:r>
    </w:p>
    <w:p w14:paraId="4AE2CCE8" w14:textId="77777777" w:rsidR="00285520" w:rsidRDefault="00285520" w:rsidP="00272190">
      <w:pPr>
        <w:pStyle w:val="BodyText"/>
        <w:tabs>
          <w:tab w:val="left" w:pos="90"/>
        </w:tabs>
        <w:spacing w:after="240"/>
        <w:rPr>
          <w:rFonts w:ascii="Arial" w:hAnsi="Arial" w:cs="Arial"/>
          <w:sz w:val="16"/>
          <w:szCs w:val="16"/>
        </w:rPr>
      </w:pPr>
      <w:r>
        <w:rPr>
          <w:rFonts w:ascii="Arial" w:hAnsi="Arial" w:cs="Arial"/>
          <w:sz w:val="16"/>
          <w:szCs w:val="16"/>
        </w:rPr>
        <w:t>A completed copy of the assessment may be viewed at:</w:t>
      </w:r>
    </w:p>
    <w:p w14:paraId="79DBC43B" w14:textId="77777777" w:rsidR="00285520" w:rsidRDefault="00285520" w:rsidP="00285520">
      <w:pPr>
        <w:pStyle w:val="BodyText"/>
        <w:tabs>
          <w:tab w:val="left" w:pos="90"/>
        </w:tabs>
        <w:rPr>
          <w:rFonts w:ascii="Arial" w:hAnsi="Arial" w:cs="Arial"/>
          <w:sz w:val="16"/>
          <w:szCs w:val="16"/>
        </w:rPr>
      </w:pPr>
      <w:r>
        <w:rPr>
          <w:rFonts w:ascii="Arial" w:hAnsi="Arial" w:cs="Arial"/>
          <w:sz w:val="16"/>
          <w:szCs w:val="16"/>
        </w:rPr>
        <w:t>Gonzales City Hall</w:t>
      </w:r>
    </w:p>
    <w:p w14:paraId="7F041779" w14:textId="77777777" w:rsidR="00285520" w:rsidRDefault="00285520" w:rsidP="00285520">
      <w:pPr>
        <w:pStyle w:val="BodyText"/>
        <w:tabs>
          <w:tab w:val="left" w:pos="90"/>
        </w:tabs>
        <w:rPr>
          <w:rFonts w:ascii="Arial" w:hAnsi="Arial" w:cs="Arial"/>
          <w:sz w:val="16"/>
          <w:szCs w:val="16"/>
        </w:rPr>
      </w:pPr>
      <w:r>
        <w:rPr>
          <w:rFonts w:ascii="Arial" w:hAnsi="Arial" w:cs="Arial"/>
          <w:sz w:val="16"/>
          <w:szCs w:val="16"/>
        </w:rPr>
        <w:t>P.O. Box 647</w:t>
      </w:r>
    </w:p>
    <w:p w14:paraId="5B056987" w14:textId="77777777" w:rsidR="00285520" w:rsidRDefault="00285520" w:rsidP="00285520">
      <w:pPr>
        <w:pStyle w:val="BodyText"/>
        <w:tabs>
          <w:tab w:val="left" w:pos="90"/>
        </w:tabs>
        <w:rPr>
          <w:rFonts w:ascii="Arial" w:hAnsi="Arial" w:cs="Arial"/>
          <w:sz w:val="16"/>
          <w:szCs w:val="16"/>
        </w:rPr>
      </w:pPr>
      <w:r>
        <w:rPr>
          <w:rFonts w:ascii="Arial" w:hAnsi="Arial" w:cs="Arial"/>
          <w:sz w:val="16"/>
          <w:szCs w:val="16"/>
        </w:rPr>
        <w:t>Gonzales, CA  93926</w:t>
      </w:r>
    </w:p>
    <w:p w14:paraId="79AE4185" w14:textId="77777777" w:rsidR="00285520" w:rsidRPr="00E44852" w:rsidRDefault="00285520" w:rsidP="00285520">
      <w:pPr>
        <w:pStyle w:val="BodyText"/>
        <w:tabs>
          <w:tab w:val="left" w:pos="90"/>
        </w:tabs>
        <w:rPr>
          <w:rFonts w:ascii="Arial" w:hAnsi="Arial" w:cs="Arial"/>
          <w:sz w:val="16"/>
          <w:szCs w:val="16"/>
        </w:rPr>
      </w:pPr>
    </w:p>
    <w:p w14:paraId="2D149795" w14:textId="77777777" w:rsidR="007D1B76" w:rsidRPr="004041E2" w:rsidRDefault="007D1B76" w:rsidP="004F28B0">
      <w:pPr>
        <w:rPr>
          <w:rFonts w:ascii="Arial" w:hAnsi="Arial" w:cs="Arial"/>
          <w:b/>
          <w:sz w:val="18"/>
          <w:szCs w:val="18"/>
        </w:rPr>
      </w:pPr>
      <w:r w:rsidRPr="004041E2">
        <w:rPr>
          <w:rFonts w:ascii="Arial" w:hAnsi="Arial" w:cs="Arial"/>
          <w:b/>
          <w:sz w:val="18"/>
          <w:szCs w:val="18"/>
        </w:rPr>
        <w:t xml:space="preserve">Source Water Protection Tips for Consumers </w:t>
      </w:r>
    </w:p>
    <w:p w14:paraId="0A080A2C" w14:textId="77777777" w:rsidR="004F28B0" w:rsidRPr="00EB6808" w:rsidRDefault="004F28B0" w:rsidP="004F28B0">
      <w:pPr>
        <w:rPr>
          <w:rFonts w:ascii="Arial" w:hAnsi="Arial" w:cs="Arial"/>
          <w:sz w:val="16"/>
          <w:szCs w:val="16"/>
        </w:rPr>
      </w:pPr>
      <w:r w:rsidRPr="004041E2">
        <w:rPr>
          <w:rFonts w:ascii="Arial" w:hAnsi="Arial" w:cs="Arial"/>
          <w:sz w:val="16"/>
          <w:szCs w:val="16"/>
        </w:rPr>
        <w:t>Protection of drinking</w:t>
      </w:r>
      <w:r w:rsidRPr="00EB6808">
        <w:rPr>
          <w:rFonts w:ascii="Arial" w:hAnsi="Arial" w:cs="Arial"/>
          <w:sz w:val="16"/>
          <w:szCs w:val="16"/>
        </w:rPr>
        <w:t xml:space="preserve"> water is everyone’s responsibility.  You can help protect your community’s drinking water source in several ways:</w:t>
      </w:r>
    </w:p>
    <w:p w14:paraId="717AE1B2" w14:textId="77777777" w:rsidR="00964CAE" w:rsidRPr="00EB6808" w:rsidRDefault="00964CAE" w:rsidP="004F28B0">
      <w:pPr>
        <w:rPr>
          <w:rFonts w:ascii="Arial" w:hAnsi="Arial" w:cs="Arial"/>
          <w:sz w:val="16"/>
          <w:szCs w:val="16"/>
        </w:rPr>
      </w:pPr>
    </w:p>
    <w:p w14:paraId="12314DD9" w14:textId="77777777" w:rsidR="004F28B0" w:rsidRPr="00EB6808" w:rsidRDefault="004F28B0" w:rsidP="004F28B0">
      <w:pPr>
        <w:numPr>
          <w:ilvl w:val="0"/>
          <w:numId w:val="6"/>
        </w:numPr>
        <w:spacing w:after="240"/>
        <w:jc w:val="both"/>
        <w:rPr>
          <w:rFonts w:ascii="Arial" w:hAnsi="Arial" w:cs="Arial"/>
          <w:sz w:val="16"/>
          <w:szCs w:val="16"/>
        </w:rPr>
      </w:pPr>
      <w:r w:rsidRPr="00EB6808">
        <w:rPr>
          <w:rFonts w:ascii="Arial" w:hAnsi="Arial" w:cs="Arial"/>
          <w:sz w:val="16"/>
          <w:szCs w:val="16"/>
        </w:rPr>
        <w:t>Eliminate excess use of law</w:t>
      </w:r>
      <w:r w:rsidR="0018601E">
        <w:rPr>
          <w:rFonts w:ascii="Arial" w:hAnsi="Arial" w:cs="Arial"/>
          <w:sz w:val="16"/>
          <w:szCs w:val="16"/>
        </w:rPr>
        <w:t>n</w:t>
      </w:r>
      <w:r w:rsidRPr="00EB6808">
        <w:rPr>
          <w:rFonts w:ascii="Arial" w:hAnsi="Arial" w:cs="Arial"/>
          <w:sz w:val="16"/>
          <w:szCs w:val="16"/>
        </w:rPr>
        <w:t xml:space="preserve"> and garden fertilizers and pesticides – they contain hazardous chemicals that can reach your drinking water source.</w:t>
      </w:r>
    </w:p>
    <w:p w14:paraId="08842BC4" w14:textId="77777777" w:rsidR="004F28B0" w:rsidRPr="00EB6808" w:rsidRDefault="004F28B0" w:rsidP="004F28B0">
      <w:pPr>
        <w:numPr>
          <w:ilvl w:val="0"/>
          <w:numId w:val="6"/>
        </w:numPr>
        <w:spacing w:after="240"/>
        <w:jc w:val="both"/>
        <w:rPr>
          <w:rFonts w:ascii="Arial" w:hAnsi="Arial" w:cs="Arial"/>
          <w:sz w:val="16"/>
          <w:szCs w:val="16"/>
        </w:rPr>
      </w:pPr>
      <w:r w:rsidRPr="00EB6808">
        <w:rPr>
          <w:rFonts w:ascii="Arial" w:hAnsi="Arial" w:cs="Arial"/>
          <w:sz w:val="16"/>
          <w:szCs w:val="16"/>
        </w:rPr>
        <w:t>Pick up after your pets.</w:t>
      </w:r>
    </w:p>
    <w:p w14:paraId="518FBEF1" w14:textId="77777777" w:rsidR="004F28B0" w:rsidRPr="00EB6808" w:rsidRDefault="004F28B0" w:rsidP="004F28B0">
      <w:pPr>
        <w:numPr>
          <w:ilvl w:val="0"/>
          <w:numId w:val="6"/>
        </w:numPr>
        <w:spacing w:after="240"/>
        <w:jc w:val="both"/>
        <w:rPr>
          <w:rFonts w:ascii="Arial" w:hAnsi="Arial" w:cs="Arial"/>
          <w:sz w:val="16"/>
          <w:szCs w:val="16"/>
        </w:rPr>
      </w:pPr>
      <w:r w:rsidRPr="00EB6808">
        <w:rPr>
          <w:rFonts w:ascii="Arial" w:hAnsi="Arial" w:cs="Arial"/>
          <w:sz w:val="16"/>
          <w:szCs w:val="16"/>
        </w:rPr>
        <w:t>Dispose of chemicals properly; take used motor oil to a recycling center.</w:t>
      </w:r>
    </w:p>
    <w:p w14:paraId="129CFAFF" w14:textId="77777777" w:rsidR="004F28B0" w:rsidRPr="00EB6808" w:rsidRDefault="00125259" w:rsidP="00125259">
      <w:pPr>
        <w:numPr>
          <w:ilvl w:val="0"/>
          <w:numId w:val="6"/>
        </w:numPr>
        <w:spacing w:after="240"/>
        <w:jc w:val="both"/>
        <w:rPr>
          <w:rFonts w:ascii="Arial" w:hAnsi="Arial" w:cs="Arial"/>
          <w:sz w:val="16"/>
          <w:szCs w:val="16"/>
        </w:rPr>
      </w:pPr>
      <w:r>
        <w:rPr>
          <w:rFonts w:ascii="Arial" w:hAnsi="Arial" w:cs="Arial"/>
          <w:sz w:val="16"/>
          <w:szCs w:val="16"/>
        </w:rPr>
        <w:t>Volunteer in your community. Gonzales has several cleanup events that are listed on the community calendar. These prevent pollution of groundwater. (</w:t>
      </w:r>
      <w:r w:rsidRPr="00125259">
        <w:rPr>
          <w:rFonts w:ascii="Arial" w:hAnsi="Arial" w:cs="Arial"/>
          <w:sz w:val="16"/>
          <w:szCs w:val="16"/>
        </w:rPr>
        <w:t>www.ci.gonzales.ca.us/calendar.php</w:t>
      </w:r>
      <w:r>
        <w:rPr>
          <w:rFonts w:ascii="Arial" w:hAnsi="Arial" w:cs="Arial"/>
          <w:sz w:val="16"/>
          <w:szCs w:val="16"/>
        </w:rPr>
        <w:t>)</w:t>
      </w:r>
    </w:p>
    <w:p w14:paraId="2B55BB24" w14:textId="770C73C9" w:rsidR="004F28B0" w:rsidRDefault="00674004" w:rsidP="004041E2">
      <w:pPr>
        <w:pStyle w:val="Default"/>
        <w:spacing w:after="240"/>
        <w:jc w:val="center"/>
        <w:rPr>
          <w:rFonts w:ascii="Arial" w:hAnsi="Arial" w:cs="Arial"/>
          <w:sz w:val="16"/>
          <w:szCs w:val="16"/>
        </w:rPr>
      </w:pPr>
      <w:r>
        <w:rPr>
          <w:rFonts w:ascii="Arial" w:hAnsi="Arial" w:cs="Arial"/>
          <w:noProof/>
          <w:sz w:val="16"/>
          <w:szCs w:val="16"/>
        </w:rPr>
        <w:drawing>
          <wp:inline distT="0" distB="0" distL="0" distR="0" wp14:anchorId="5971A714" wp14:editId="6F8E2865">
            <wp:extent cx="1905000" cy="230436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7689" cy="2307620"/>
                    </a:xfrm>
                    <a:prstGeom prst="rect">
                      <a:avLst/>
                    </a:prstGeom>
                    <a:noFill/>
                    <a:ln>
                      <a:noFill/>
                    </a:ln>
                  </pic:spPr>
                </pic:pic>
              </a:graphicData>
            </a:graphic>
          </wp:inline>
        </w:drawing>
      </w:r>
    </w:p>
    <w:p w14:paraId="12F917E4" w14:textId="77777777" w:rsidR="004041E2" w:rsidRPr="00EB6808" w:rsidRDefault="004041E2" w:rsidP="004F28B0">
      <w:pPr>
        <w:pStyle w:val="Default"/>
        <w:spacing w:after="240"/>
        <w:jc w:val="both"/>
        <w:rPr>
          <w:rFonts w:ascii="Arial" w:hAnsi="Arial" w:cs="Arial"/>
          <w:sz w:val="16"/>
          <w:szCs w:val="16"/>
        </w:rPr>
      </w:pPr>
    </w:p>
    <w:p w14:paraId="79164810" w14:textId="3BB096F7" w:rsidR="007D1B76" w:rsidRPr="00EB6808" w:rsidRDefault="007D1B76" w:rsidP="007D1B76">
      <w:pPr>
        <w:keepNext/>
        <w:keepLines/>
        <w:rPr>
          <w:rFonts w:ascii="Arial" w:hAnsi="Arial" w:cs="Arial"/>
          <w:b/>
          <w:sz w:val="18"/>
          <w:szCs w:val="18"/>
        </w:rPr>
      </w:pPr>
      <w:r w:rsidRPr="00EB6808">
        <w:rPr>
          <w:rFonts w:ascii="Arial" w:hAnsi="Arial" w:cs="Arial"/>
          <w:b/>
          <w:sz w:val="18"/>
          <w:szCs w:val="18"/>
        </w:rPr>
        <w:lastRenderedPageBreak/>
        <w:t xml:space="preserve">Water Conservation Tips for Consumers </w:t>
      </w:r>
    </w:p>
    <w:p w14:paraId="66D77D87" w14:textId="77777777" w:rsidR="007D1B76" w:rsidRPr="00EB6808" w:rsidRDefault="007D1B76" w:rsidP="007D1B76">
      <w:pPr>
        <w:keepNext/>
        <w:keepLines/>
        <w:rPr>
          <w:rFonts w:ascii="Arial" w:hAnsi="Arial" w:cs="Arial"/>
          <w:sz w:val="16"/>
          <w:szCs w:val="16"/>
        </w:rPr>
      </w:pPr>
      <w:r w:rsidRPr="00EB6808">
        <w:rPr>
          <w:rFonts w:ascii="Arial" w:hAnsi="Arial" w:cs="Arial"/>
          <w:sz w:val="16"/>
          <w:szCs w:val="16"/>
        </w:rPr>
        <w:t>Did you know that the average U.S. household uses approximately 100 gallons per person per day?  Luckily, there are many low-cost and no-cost ways to conserve water.  Small changes can make a big difference – try one today and soon it will become second nature.</w:t>
      </w:r>
    </w:p>
    <w:p w14:paraId="73F79DA6" w14:textId="77777777" w:rsidR="00964CAE" w:rsidRPr="007D1B76" w:rsidRDefault="00964CAE" w:rsidP="007D1B76">
      <w:pPr>
        <w:keepNext/>
        <w:keepLines/>
        <w:rPr>
          <w:rFonts w:ascii="Arial" w:hAnsi="Arial" w:cs="Arial"/>
          <w:sz w:val="16"/>
          <w:szCs w:val="16"/>
          <w:highlight w:val="yellow"/>
        </w:rPr>
      </w:pPr>
    </w:p>
    <w:p w14:paraId="7D67E1F0" w14:textId="5B711D91" w:rsidR="007D1B76" w:rsidRPr="00EB6808" w:rsidRDefault="007D1B76" w:rsidP="007D1B76">
      <w:pPr>
        <w:keepNext/>
        <w:keepLines/>
        <w:numPr>
          <w:ilvl w:val="0"/>
          <w:numId w:val="7"/>
        </w:numPr>
        <w:spacing w:after="240"/>
        <w:jc w:val="both"/>
        <w:rPr>
          <w:rFonts w:ascii="Arial" w:hAnsi="Arial" w:cs="Arial"/>
          <w:sz w:val="16"/>
          <w:szCs w:val="16"/>
        </w:rPr>
      </w:pPr>
      <w:r w:rsidRPr="00EB6808">
        <w:rPr>
          <w:rFonts w:ascii="Arial" w:hAnsi="Arial" w:cs="Arial"/>
          <w:sz w:val="16"/>
          <w:szCs w:val="16"/>
        </w:rPr>
        <w:t>Take short</w:t>
      </w:r>
      <w:r w:rsidR="003953F9">
        <w:rPr>
          <w:rFonts w:ascii="Arial" w:hAnsi="Arial" w:cs="Arial"/>
          <w:sz w:val="16"/>
          <w:szCs w:val="16"/>
        </w:rPr>
        <w:t>er</w:t>
      </w:r>
      <w:r w:rsidRPr="00EB6808">
        <w:rPr>
          <w:rFonts w:ascii="Arial" w:hAnsi="Arial" w:cs="Arial"/>
          <w:sz w:val="16"/>
          <w:szCs w:val="16"/>
        </w:rPr>
        <w:t xml:space="preserve"> showers – a </w:t>
      </w:r>
      <w:r w:rsidR="00B02123" w:rsidRPr="00EB6808">
        <w:rPr>
          <w:rFonts w:ascii="Arial" w:hAnsi="Arial" w:cs="Arial"/>
          <w:sz w:val="16"/>
          <w:szCs w:val="16"/>
        </w:rPr>
        <w:t>5-minute</w:t>
      </w:r>
      <w:r w:rsidRPr="00EB6808">
        <w:rPr>
          <w:rFonts w:ascii="Arial" w:hAnsi="Arial" w:cs="Arial"/>
          <w:sz w:val="16"/>
          <w:szCs w:val="16"/>
        </w:rPr>
        <w:t xml:space="preserve"> shower uses 4 to 5 gallons of water compared to up to 50 gallons for a bath.</w:t>
      </w:r>
    </w:p>
    <w:p w14:paraId="15539F1D" w14:textId="5DAF6555" w:rsidR="007D1B76" w:rsidRPr="00EB6808" w:rsidRDefault="007D1B76" w:rsidP="007D1B76">
      <w:pPr>
        <w:keepNext/>
        <w:keepLines/>
        <w:numPr>
          <w:ilvl w:val="0"/>
          <w:numId w:val="7"/>
        </w:numPr>
        <w:spacing w:after="240"/>
        <w:jc w:val="both"/>
        <w:rPr>
          <w:rFonts w:ascii="Arial" w:hAnsi="Arial" w:cs="Arial"/>
          <w:sz w:val="16"/>
          <w:szCs w:val="16"/>
        </w:rPr>
      </w:pPr>
      <w:r w:rsidRPr="00EB6808">
        <w:rPr>
          <w:rFonts w:ascii="Arial" w:hAnsi="Arial" w:cs="Arial"/>
          <w:sz w:val="16"/>
          <w:szCs w:val="16"/>
        </w:rPr>
        <w:t xml:space="preserve">Shut off water while brushing your teeth, washing your </w:t>
      </w:r>
      <w:r w:rsidR="00B02123" w:rsidRPr="00EB6808">
        <w:rPr>
          <w:rFonts w:ascii="Arial" w:hAnsi="Arial" w:cs="Arial"/>
          <w:sz w:val="16"/>
          <w:szCs w:val="16"/>
        </w:rPr>
        <w:t>hair,</w:t>
      </w:r>
      <w:r w:rsidRPr="00EB6808">
        <w:rPr>
          <w:rFonts w:ascii="Arial" w:hAnsi="Arial" w:cs="Arial"/>
          <w:sz w:val="16"/>
          <w:szCs w:val="16"/>
        </w:rPr>
        <w:t xml:space="preserve"> and shaving and save up to 500 gallons a month.</w:t>
      </w:r>
    </w:p>
    <w:p w14:paraId="440BD6CE" w14:textId="77777777" w:rsidR="007D1B76" w:rsidRPr="00EB6808" w:rsidRDefault="003953F9" w:rsidP="007D1B76">
      <w:pPr>
        <w:keepNext/>
        <w:keepLines/>
        <w:numPr>
          <w:ilvl w:val="0"/>
          <w:numId w:val="7"/>
        </w:numPr>
        <w:spacing w:after="240"/>
        <w:jc w:val="both"/>
        <w:rPr>
          <w:rFonts w:ascii="Arial" w:hAnsi="Arial" w:cs="Arial"/>
          <w:sz w:val="16"/>
          <w:szCs w:val="16"/>
        </w:rPr>
      </w:pPr>
      <w:r>
        <w:rPr>
          <w:rFonts w:ascii="Arial" w:hAnsi="Arial" w:cs="Arial"/>
          <w:sz w:val="16"/>
          <w:szCs w:val="16"/>
        </w:rPr>
        <w:t>Install</w:t>
      </w:r>
      <w:r w:rsidR="007D1B76" w:rsidRPr="00EB6808">
        <w:rPr>
          <w:rFonts w:ascii="Arial" w:hAnsi="Arial" w:cs="Arial"/>
          <w:sz w:val="16"/>
          <w:szCs w:val="16"/>
        </w:rPr>
        <w:t xml:space="preserve"> water-efficient showerhead</w:t>
      </w:r>
      <w:r>
        <w:rPr>
          <w:rFonts w:ascii="Arial" w:hAnsi="Arial" w:cs="Arial"/>
          <w:sz w:val="16"/>
          <w:szCs w:val="16"/>
        </w:rPr>
        <w:t>s</w:t>
      </w:r>
      <w:r w:rsidR="007D1B76" w:rsidRPr="00EB6808">
        <w:rPr>
          <w:rFonts w:ascii="Arial" w:hAnsi="Arial" w:cs="Arial"/>
          <w:sz w:val="16"/>
          <w:szCs w:val="16"/>
        </w:rPr>
        <w:t>.  They are inexpensive, easy to install, and can save you up to 750 gallons a month.</w:t>
      </w:r>
    </w:p>
    <w:p w14:paraId="153C6A51" w14:textId="77777777" w:rsidR="007D1B76" w:rsidRPr="00EB6808" w:rsidRDefault="007D1B76" w:rsidP="007D1B76">
      <w:pPr>
        <w:keepNext/>
        <w:keepLines/>
        <w:numPr>
          <w:ilvl w:val="0"/>
          <w:numId w:val="7"/>
        </w:numPr>
        <w:spacing w:after="240"/>
        <w:jc w:val="both"/>
        <w:rPr>
          <w:rFonts w:ascii="Arial" w:hAnsi="Arial" w:cs="Arial"/>
          <w:sz w:val="16"/>
          <w:szCs w:val="16"/>
        </w:rPr>
      </w:pPr>
      <w:r w:rsidRPr="00EB6808">
        <w:rPr>
          <w:rFonts w:ascii="Arial" w:hAnsi="Arial" w:cs="Arial"/>
          <w:sz w:val="16"/>
          <w:szCs w:val="16"/>
        </w:rPr>
        <w:t>Run your clothes washer and dishwasher only when they are full.  You can save up to 1,000 gallons a month.</w:t>
      </w:r>
    </w:p>
    <w:p w14:paraId="49C751DC" w14:textId="77777777" w:rsidR="007D1B76" w:rsidRPr="00EB6808" w:rsidRDefault="007D1B76" w:rsidP="007D1B76">
      <w:pPr>
        <w:keepNext/>
        <w:keepLines/>
        <w:numPr>
          <w:ilvl w:val="0"/>
          <w:numId w:val="7"/>
        </w:numPr>
        <w:spacing w:after="240"/>
        <w:jc w:val="both"/>
        <w:rPr>
          <w:rFonts w:ascii="Arial" w:hAnsi="Arial" w:cs="Arial"/>
          <w:sz w:val="16"/>
          <w:szCs w:val="16"/>
        </w:rPr>
      </w:pPr>
      <w:r w:rsidRPr="00EB6808">
        <w:rPr>
          <w:rFonts w:ascii="Arial" w:hAnsi="Arial" w:cs="Arial"/>
          <w:sz w:val="16"/>
          <w:szCs w:val="16"/>
        </w:rPr>
        <w:t>Water plants only when necessary.</w:t>
      </w:r>
    </w:p>
    <w:p w14:paraId="7E9C33BE" w14:textId="77777777" w:rsidR="007D1B76" w:rsidRPr="00EB6808" w:rsidRDefault="007D1B76" w:rsidP="007D1B76">
      <w:pPr>
        <w:keepNext/>
        <w:keepLines/>
        <w:numPr>
          <w:ilvl w:val="0"/>
          <w:numId w:val="7"/>
        </w:numPr>
        <w:spacing w:after="240"/>
        <w:jc w:val="both"/>
        <w:rPr>
          <w:rFonts w:ascii="Arial" w:hAnsi="Arial" w:cs="Arial"/>
          <w:sz w:val="16"/>
          <w:szCs w:val="16"/>
        </w:rPr>
      </w:pPr>
      <w:r w:rsidRPr="00EB6808">
        <w:rPr>
          <w:rFonts w:ascii="Arial" w:hAnsi="Arial" w:cs="Arial"/>
          <w:sz w:val="16"/>
          <w:szCs w:val="16"/>
        </w:rPr>
        <w:t>Fix leaking toilets and faucets.  To check your toilet for a leak, place a few drops of food coloring in the tank and wait.  If it seeps into the toilet bowl without flushing, you have a leak.  Fixing it or replacing it with a new, more efficient model can save up to 1,000 gallons a month.</w:t>
      </w:r>
    </w:p>
    <w:p w14:paraId="497A0386" w14:textId="2331FE9B" w:rsidR="007D1B76" w:rsidRPr="00EB6808" w:rsidRDefault="007D1B76" w:rsidP="007D1B76">
      <w:pPr>
        <w:keepNext/>
        <w:keepLines/>
        <w:numPr>
          <w:ilvl w:val="0"/>
          <w:numId w:val="7"/>
        </w:numPr>
        <w:spacing w:after="240"/>
        <w:jc w:val="both"/>
        <w:rPr>
          <w:rFonts w:ascii="Arial" w:hAnsi="Arial" w:cs="Arial"/>
          <w:sz w:val="16"/>
          <w:szCs w:val="16"/>
        </w:rPr>
      </w:pPr>
      <w:r w:rsidRPr="00EB6808">
        <w:rPr>
          <w:rFonts w:ascii="Arial" w:hAnsi="Arial" w:cs="Arial"/>
          <w:sz w:val="16"/>
          <w:szCs w:val="16"/>
        </w:rPr>
        <w:t>Adjust sprinklers so only your lawn is watered.  Apply water only as fast as the soil can absorb it and during the cooler parts of the day to reduce evaporation.</w:t>
      </w:r>
      <w:r w:rsidR="00125259">
        <w:rPr>
          <w:rFonts w:ascii="Arial" w:hAnsi="Arial" w:cs="Arial"/>
          <w:sz w:val="16"/>
          <w:szCs w:val="16"/>
        </w:rPr>
        <w:t xml:space="preserve"> Gonzales has only two days a week permitted for outdoor irrigation, </w:t>
      </w:r>
      <w:r w:rsidR="00B02123">
        <w:rPr>
          <w:rFonts w:ascii="Arial" w:hAnsi="Arial" w:cs="Arial"/>
          <w:sz w:val="16"/>
          <w:szCs w:val="16"/>
        </w:rPr>
        <w:t>Wednesdays,</w:t>
      </w:r>
      <w:r w:rsidR="00125259">
        <w:rPr>
          <w:rFonts w:ascii="Arial" w:hAnsi="Arial" w:cs="Arial"/>
          <w:sz w:val="16"/>
          <w:szCs w:val="16"/>
        </w:rPr>
        <w:t xml:space="preserve"> and Sundays. </w:t>
      </w:r>
    </w:p>
    <w:p w14:paraId="68E5FD20" w14:textId="77777777" w:rsidR="007D1B76" w:rsidRPr="00EB6808" w:rsidRDefault="007D1B76" w:rsidP="007D1B76">
      <w:pPr>
        <w:keepNext/>
        <w:keepLines/>
        <w:numPr>
          <w:ilvl w:val="0"/>
          <w:numId w:val="7"/>
        </w:numPr>
        <w:spacing w:after="240"/>
        <w:jc w:val="both"/>
        <w:rPr>
          <w:rFonts w:ascii="Arial" w:hAnsi="Arial" w:cs="Arial"/>
          <w:sz w:val="16"/>
          <w:szCs w:val="16"/>
        </w:rPr>
      </w:pPr>
      <w:r w:rsidRPr="00EB6808">
        <w:rPr>
          <w:rFonts w:ascii="Arial" w:hAnsi="Arial" w:cs="Arial"/>
          <w:sz w:val="16"/>
          <w:szCs w:val="16"/>
        </w:rPr>
        <w:t>Teach your kids about water conservation to ensure a future generation that uses water wisely.  Make it a family effort to reduce next month’s water bill!</w:t>
      </w:r>
    </w:p>
    <w:p w14:paraId="5A2C9F79" w14:textId="77777777" w:rsidR="00740920" w:rsidRDefault="00740920" w:rsidP="007D1B76">
      <w:pPr>
        <w:pStyle w:val="Default"/>
        <w:spacing w:after="240"/>
        <w:jc w:val="both"/>
        <w:rPr>
          <w:rFonts w:ascii="Arial" w:hAnsi="Arial" w:cs="Arial"/>
          <w:sz w:val="16"/>
          <w:szCs w:val="16"/>
        </w:rPr>
      </w:pPr>
      <w:r>
        <w:rPr>
          <w:rFonts w:ascii="Arial" w:hAnsi="Arial" w:cs="Arial"/>
          <w:sz w:val="16"/>
          <w:szCs w:val="16"/>
        </w:rPr>
        <w:t xml:space="preserve">Contact city staff at (831) </w:t>
      </w:r>
      <w:r w:rsidRPr="00740920">
        <w:rPr>
          <w:rFonts w:ascii="Arial" w:hAnsi="Arial" w:cs="Arial"/>
          <w:sz w:val="16"/>
          <w:szCs w:val="16"/>
        </w:rPr>
        <w:t>675-5000</w:t>
      </w:r>
      <w:r>
        <w:rPr>
          <w:rFonts w:ascii="Arial" w:hAnsi="Arial" w:cs="Arial"/>
          <w:sz w:val="16"/>
          <w:szCs w:val="16"/>
        </w:rPr>
        <w:t xml:space="preserve"> with any questions on the water supply.</w:t>
      </w:r>
    </w:p>
    <w:p w14:paraId="7CEEBF8B" w14:textId="77777777" w:rsidR="00740920" w:rsidRDefault="00740920" w:rsidP="007D1B76">
      <w:pPr>
        <w:pStyle w:val="Default"/>
        <w:spacing w:after="240"/>
        <w:jc w:val="both"/>
        <w:rPr>
          <w:rFonts w:ascii="Arial" w:hAnsi="Arial" w:cs="Arial"/>
          <w:sz w:val="16"/>
          <w:szCs w:val="16"/>
        </w:rPr>
      </w:pPr>
    </w:p>
    <w:p w14:paraId="6E37287C" w14:textId="77777777" w:rsidR="007D1B76" w:rsidRPr="007D1B76" w:rsidRDefault="007D1B76" w:rsidP="007D1B76">
      <w:pPr>
        <w:pStyle w:val="Default"/>
        <w:spacing w:after="240"/>
        <w:jc w:val="both"/>
        <w:rPr>
          <w:rFonts w:ascii="Arial" w:hAnsi="Arial" w:cs="Arial"/>
          <w:sz w:val="16"/>
          <w:szCs w:val="16"/>
        </w:rPr>
      </w:pPr>
      <w:r w:rsidRPr="00EB6808">
        <w:rPr>
          <w:rFonts w:ascii="Arial" w:hAnsi="Arial" w:cs="Arial"/>
          <w:sz w:val="16"/>
          <w:szCs w:val="16"/>
        </w:rPr>
        <w:t xml:space="preserve">Visit </w:t>
      </w:r>
      <w:hyperlink r:id="rId13" w:history="1">
        <w:r w:rsidRPr="00EB6808">
          <w:rPr>
            <w:rStyle w:val="Hyperlink"/>
            <w:rFonts w:ascii="Arial" w:hAnsi="Arial" w:cs="Arial"/>
            <w:sz w:val="16"/>
            <w:szCs w:val="16"/>
          </w:rPr>
          <w:t>www.epa.gov/watersense</w:t>
        </w:r>
      </w:hyperlink>
      <w:r w:rsidRPr="00EB6808">
        <w:rPr>
          <w:rFonts w:ascii="Arial" w:hAnsi="Arial" w:cs="Arial"/>
          <w:sz w:val="16"/>
          <w:szCs w:val="16"/>
        </w:rPr>
        <w:t xml:space="preserve"> for more information.</w:t>
      </w:r>
    </w:p>
    <w:sectPr w:rsidR="007D1B76" w:rsidRPr="007D1B76" w:rsidSect="004F28B0">
      <w:type w:val="continuous"/>
      <w:pgSz w:w="20160" w:h="12240" w:orient="landscape" w:code="5"/>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01F9B" w14:textId="77777777" w:rsidR="00B85F81" w:rsidRDefault="00B85F81">
      <w:r>
        <w:separator/>
      </w:r>
    </w:p>
  </w:endnote>
  <w:endnote w:type="continuationSeparator" w:id="0">
    <w:p w14:paraId="29DC577F" w14:textId="77777777" w:rsidR="00B85F81" w:rsidRDefault="00B8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D70CE" w14:textId="77777777" w:rsidR="00B85F81" w:rsidRDefault="00B85F81">
      <w:r>
        <w:separator/>
      </w:r>
    </w:p>
  </w:footnote>
  <w:footnote w:type="continuationSeparator" w:id="0">
    <w:p w14:paraId="5C413BEA" w14:textId="77777777" w:rsidR="00B85F81" w:rsidRDefault="00B85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0"/>
    <w:lvl w:ilvl="0">
      <w:start w:val="1"/>
      <w:numFmt w:val="decimal"/>
      <w:pStyle w:val="example"/>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3A226416"/>
    <w:multiLevelType w:val="multilevel"/>
    <w:tmpl w:val="ECEA7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CF5328"/>
    <w:multiLevelType w:val="hybridMultilevel"/>
    <w:tmpl w:val="E04011BB"/>
    <w:lvl w:ilvl="0" w:tplc="FFFFFFFF">
      <w:start w:val="1"/>
      <w:numFmt w:val="decimal"/>
      <w:pStyle w:val="Level1"/>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F424897"/>
    <w:multiLevelType w:val="multilevel"/>
    <w:tmpl w:val="0F0A7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8788307">
    <w:abstractNumId w:val="3"/>
  </w:num>
  <w:num w:numId="2" w16cid:durableId="493496880">
    <w:abstractNumId w:val="0"/>
    <w:lvlOverride w:ilvl="0">
      <w:startOverride w:val="1"/>
      <w:lvl w:ilvl="0">
        <w:start w:val="1"/>
        <w:numFmt w:val="decimal"/>
        <w:pStyle w:val="example"/>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61156607">
    <w:abstractNumId w:val="6"/>
  </w:num>
  <w:num w:numId="4" w16cid:durableId="1338380829">
    <w:abstractNumId w:val="5"/>
  </w:num>
  <w:num w:numId="5" w16cid:durableId="2076196633">
    <w:abstractNumId w:val="8"/>
  </w:num>
  <w:num w:numId="6" w16cid:durableId="456535019">
    <w:abstractNumId w:val="2"/>
  </w:num>
  <w:num w:numId="7" w16cid:durableId="2080666280">
    <w:abstractNumId w:val="4"/>
  </w:num>
  <w:num w:numId="8" w16cid:durableId="825975311">
    <w:abstractNumId w:val="7"/>
  </w:num>
  <w:num w:numId="9" w16cid:durableId="1227494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2A"/>
    <w:rsid w:val="00023433"/>
    <w:rsid w:val="000253A5"/>
    <w:rsid w:val="000315E1"/>
    <w:rsid w:val="00032A69"/>
    <w:rsid w:val="00040447"/>
    <w:rsid w:val="0004429C"/>
    <w:rsid w:val="000573A3"/>
    <w:rsid w:val="0006269E"/>
    <w:rsid w:val="00062890"/>
    <w:rsid w:val="00062C75"/>
    <w:rsid w:val="000728D7"/>
    <w:rsid w:val="000A4982"/>
    <w:rsid w:val="000B61C5"/>
    <w:rsid w:val="000C7817"/>
    <w:rsid w:val="000E7B48"/>
    <w:rsid w:val="000F07C9"/>
    <w:rsid w:val="00104D1D"/>
    <w:rsid w:val="001205A2"/>
    <w:rsid w:val="00123C4F"/>
    <w:rsid w:val="00125259"/>
    <w:rsid w:val="00140075"/>
    <w:rsid w:val="001423C4"/>
    <w:rsid w:val="0016360B"/>
    <w:rsid w:val="0018601E"/>
    <w:rsid w:val="001B0C85"/>
    <w:rsid w:val="001C2AF9"/>
    <w:rsid w:val="001C4C44"/>
    <w:rsid w:val="001D7644"/>
    <w:rsid w:val="002072ED"/>
    <w:rsid w:val="0022339E"/>
    <w:rsid w:val="002512A5"/>
    <w:rsid w:val="002631B7"/>
    <w:rsid w:val="00272190"/>
    <w:rsid w:val="002742C2"/>
    <w:rsid w:val="00275EF2"/>
    <w:rsid w:val="00280771"/>
    <w:rsid w:val="00285520"/>
    <w:rsid w:val="002A6E1C"/>
    <w:rsid w:val="002C68A7"/>
    <w:rsid w:val="002D4371"/>
    <w:rsid w:val="002F52A5"/>
    <w:rsid w:val="002F6091"/>
    <w:rsid w:val="003107D2"/>
    <w:rsid w:val="003116FD"/>
    <w:rsid w:val="00314C9E"/>
    <w:rsid w:val="00316EE6"/>
    <w:rsid w:val="00323133"/>
    <w:rsid w:val="00334539"/>
    <w:rsid w:val="00342329"/>
    <w:rsid w:val="00352933"/>
    <w:rsid w:val="00353B74"/>
    <w:rsid w:val="00357BE3"/>
    <w:rsid w:val="003711E6"/>
    <w:rsid w:val="0037428D"/>
    <w:rsid w:val="003953F9"/>
    <w:rsid w:val="003A1A2B"/>
    <w:rsid w:val="003B1D95"/>
    <w:rsid w:val="003B3A79"/>
    <w:rsid w:val="003B7F51"/>
    <w:rsid w:val="003D1973"/>
    <w:rsid w:val="003D19F2"/>
    <w:rsid w:val="003E29C3"/>
    <w:rsid w:val="003E3924"/>
    <w:rsid w:val="003E7A89"/>
    <w:rsid w:val="004041E2"/>
    <w:rsid w:val="00405329"/>
    <w:rsid w:val="004119EA"/>
    <w:rsid w:val="0041607F"/>
    <w:rsid w:val="00441B34"/>
    <w:rsid w:val="00442629"/>
    <w:rsid w:val="0047424D"/>
    <w:rsid w:val="004947C5"/>
    <w:rsid w:val="004A316A"/>
    <w:rsid w:val="004F28B0"/>
    <w:rsid w:val="004F4E47"/>
    <w:rsid w:val="004F5929"/>
    <w:rsid w:val="005032AD"/>
    <w:rsid w:val="00514E10"/>
    <w:rsid w:val="005154A3"/>
    <w:rsid w:val="005229FB"/>
    <w:rsid w:val="00562CA9"/>
    <w:rsid w:val="005758AF"/>
    <w:rsid w:val="00593C11"/>
    <w:rsid w:val="005955AF"/>
    <w:rsid w:val="005B3053"/>
    <w:rsid w:val="005B34C8"/>
    <w:rsid w:val="005B65CE"/>
    <w:rsid w:val="005C22B7"/>
    <w:rsid w:val="005D2911"/>
    <w:rsid w:val="005D4B97"/>
    <w:rsid w:val="005E0570"/>
    <w:rsid w:val="005F06FC"/>
    <w:rsid w:val="006030DF"/>
    <w:rsid w:val="00625AAD"/>
    <w:rsid w:val="0063754D"/>
    <w:rsid w:val="0064629B"/>
    <w:rsid w:val="006636E6"/>
    <w:rsid w:val="00665606"/>
    <w:rsid w:val="00665F9D"/>
    <w:rsid w:val="00674004"/>
    <w:rsid w:val="00694658"/>
    <w:rsid w:val="006A474D"/>
    <w:rsid w:val="006B043D"/>
    <w:rsid w:val="006B264A"/>
    <w:rsid w:val="006B4CFB"/>
    <w:rsid w:val="006B6ACA"/>
    <w:rsid w:val="006C6E6E"/>
    <w:rsid w:val="006E35AA"/>
    <w:rsid w:val="006F0827"/>
    <w:rsid w:val="006F6E1A"/>
    <w:rsid w:val="007033E5"/>
    <w:rsid w:val="00705A2C"/>
    <w:rsid w:val="00712824"/>
    <w:rsid w:val="00720065"/>
    <w:rsid w:val="00725709"/>
    <w:rsid w:val="00740920"/>
    <w:rsid w:val="007509FE"/>
    <w:rsid w:val="00753509"/>
    <w:rsid w:val="00762B4B"/>
    <w:rsid w:val="0076381F"/>
    <w:rsid w:val="00774B00"/>
    <w:rsid w:val="00776880"/>
    <w:rsid w:val="007C1D16"/>
    <w:rsid w:val="007C7CCC"/>
    <w:rsid w:val="007D1B76"/>
    <w:rsid w:val="007E0D03"/>
    <w:rsid w:val="007E4600"/>
    <w:rsid w:val="00806E0C"/>
    <w:rsid w:val="00823859"/>
    <w:rsid w:val="00837602"/>
    <w:rsid w:val="00845459"/>
    <w:rsid w:val="00851A3E"/>
    <w:rsid w:val="0086152A"/>
    <w:rsid w:val="008906A6"/>
    <w:rsid w:val="008A1E9A"/>
    <w:rsid w:val="008D0301"/>
    <w:rsid w:val="008F7A2A"/>
    <w:rsid w:val="00903F70"/>
    <w:rsid w:val="0091491C"/>
    <w:rsid w:val="009152C5"/>
    <w:rsid w:val="00920242"/>
    <w:rsid w:val="00940ED4"/>
    <w:rsid w:val="00962897"/>
    <w:rsid w:val="00964CAE"/>
    <w:rsid w:val="00971E38"/>
    <w:rsid w:val="00977CE8"/>
    <w:rsid w:val="00980633"/>
    <w:rsid w:val="00981505"/>
    <w:rsid w:val="00997553"/>
    <w:rsid w:val="009A366F"/>
    <w:rsid w:val="009A3866"/>
    <w:rsid w:val="009B3CED"/>
    <w:rsid w:val="009B4704"/>
    <w:rsid w:val="009B5ACE"/>
    <w:rsid w:val="009E2E13"/>
    <w:rsid w:val="009E6F24"/>
    <w:rsid w:val="009E7977"/>
    <w:rsid w:val="00A00665"/>
    <w:rsid w:val="00A14B47"/>
    <w:rsid w:val="00A33CB5"/>
    <w:rsid w:val="00A52EA9"/>
    <w:rsid w:val="00A55F55"/>
    <w:rsid w:val="00A57A75"/>
    <w:rsid w:val="00A63ACF"/>
    <w:rsid w:val="00A85751"/>
    <w:rsid w:val="00A929B4"/>
    <w:rsid w:val="00AB5F72"/>
    <w:rsid w:val="00AB69D7"/>
    <w:rsid w:val="00AF1F95"/>
    <w:rsid w:val="00B02123"/>
    <w:rsid w:val="00B15F64"/>
    <w:rsid w:val="00B268A3"/>
    <w:rsid w:val="00B30AF0"/>
    <w:rsid w:val="00B43971"/>
    <w:rsid w:val="00B44349"/>
    <w:rsid w:val="00B651D3"/>
    <w:rsid w:val="00B77FB2"/>
    <w:rsid w:val="00B8064F"/>
    <w:rsid w:val="00B822CB"/>
    <w:rsid w:val="00B8444F"/>
    <w:rsid w:val="00B85F81"/>
    <w:rsid w:val="00B94DF9"/>
    <w:rsid w:val="00BB3768"/>
    <w:rsid w:val="00BB3936"/>
    <w:rsid w:val="00BF07B0"/>
    <w:rsid w:val="00BF7215"/>
    <w:rsid w:val="00C12186"/>
    <w:rsid w:val="00C235B8"/>
    <w:rsid w:val="00C42ED2"/>
    <w:rsid w:val="00C53C27"/>
    <w:rsid w:val="00C81531"/>
    <w:rsid w:val="00C8630E"/>
    <w:rsid w:val="00C917DF"/>
    <w:rsid w:val="00CB0901"/>
    <w:rsid w:val="00CB0C6E"/>
    <w:rsid w:val="00CB244D"/>
    <w:rsid w:val="00CB642C"/>
    <w:rsid w:val="00CB78A5"/>
    <w:rsid w:val="00CD56CB"/>
    <w:rsid w:val="00D27E6E"/>
    <w:rsid w:val="00D34BD1"/>
    <w:rsid w:val="00D36818"/>
    <w:rsid w:val="00D430F7"/>
    <w:rsid w:val="00D52919"/>
    <w:rsid w:val="00D55A18"/>
    <w:rsid w:val="00D7308A"/>
    <w:rsid w:val="00D86183"/>
    <w:rsid w:val="00D921EA"/>
    <w:rsid w:val="00D943A1"/>
    <w:rsid w:val="00D96EE0"/>
    <w:rsid w:val="00DA14D0"/>
    <w:rsid w:val="00DD2761"/>
    <w:rsid w:val="00DE13F2"/>
    <w:rsid w:val="00E04078"/>
    <w:rsid w:val="00E134BC"/>
    <w:rsid w:val="00E20D69"/>
    <w:rsid w:val="00E44852"/>
    <w:rsid w:val="00E60043"/>
    <w:rsid w:val="00E72E4C"/>
    <w:rsid w:val="00E90474"/>
    <w:rsid w:val="00E9738D"/>
    <w:rsid w:val="00EB0A05"/>
    <w:rsid w:val="00EB6808"/>
    <w:rsid w:val="00EC47E9"/>
    <w:rsid w:val="00ED1B08"/>
    <w:rsid w:val="00F027D4"/>
    <w:rsid w:val="00F13C67"/>
    <w:rsid w:val="00F13D46"/>
    <w:rsid w:val="00F21092"/>
    <w:rsid w:val="00F42CDE"/>
    <w:rsid w:val="00F473FD"/>
    <w:rsid w:val="00F55396"/>
    <w:rsid w:val="00F748D4"/>
    <w:rsid w:val="00F7495A"/>
    <w:rsid w:val="00F9770D"/>
    <w:rsid w:val="00FA2D51"/>
    <w:rsid w:val="00FA5C3F"/>
    <w:rsid w:val="00FE21EB"/>
    <w:rsid w:val="00FE530A"/>
    <w:rsid w:val="00FE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1505"/>
    <o:shapelayout v:ext="edit">
      <o:idmap v:ext="edit" data="1"/>
    </o:shapelayout>
  </w:shapeDefaults>
  <w:decimalSymbol w:val="."/>
  <w:listSeparator w:val=","/>
  <w14:docId w14:val="5495C603"/>
  <w15:chartTrackingRefBased/>
  <w15:docId w15:val="{E1904E06-D684-471F-93DF-B08A556D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pacing w:val="-20"/>
      <w:sz w:val="16"/>
      <w:szCs w:val="16"/>
    </w:rPr>
  </w:style>
  <w:style w:type="paragraph" w:styleId="Heading2">
    <w:name w:val="heading 2"/>
    <w:basedOn w:val="Normal"/>
    <w:next w:val="Normal"/>
    <w:qFormat/>
    <w:pPr>
      <w:keepNext/>
      <w:outlineLvl w:val="1"/>
    </w:pPr>
    <w:rPr>
      <w:rFonts w:ascii="Arial Narrow" w:hAnsi="Arial Narrow"/>
      <w:spacing w:val="-20"/>
      <w:sz w:val="32"/>
      <w:szCs w:val="16"/>
    </w:rPr>
  </w:style>
  <w:style w:type="paragraph" w:styleId="Heading3">
    <w:name w:val="heading 3"/>
    <w:basedOn w:val="Normal"/>
    <w:next w:val="Normal"/>
    <w:qFormat/>
    <w:pPr>
      <w:keepNext/>
      <w:outlineLvl w:val="2"/>
    </w:pPr>
    <w:rPr>
      <w:rFonts w:ascii="Arial" w:hAnsi="Arial"/>
      <w:b/>
      <w:bCs/>
      <w:caps/>
      <w:sz w:val="14"/>
      <w:szCs w:val="16"/>
    </w:rPr>
  </w:style>
  <w:style w:type="paragraph" w:styleId="Heading4">
    <w:name w:val="heading 4"/>
    <w:basedOn w:val="Normal"/>
    <w:next w:val="Normal"/>
    <w:qFormat/>
    <w:pPr>
      <w:keepNext/>
      <w:widowControl w:val="0"/>
      <w:outlineLvl w:val="3"/>
    </w:pPr>
    <w:rPr>
      <w:rFonts w:ascii="Arial" w:hAnsi="Arial"/>
      <w:b/>
      <w:snapToGrid w:val="0"/>
      <w:sz w:val="18"/>
      <w:szCs w:val="20"/>
    </w:rPr>
  </w:style>
  <w:style w:type="paragraph" w:styleId="Heading5">
    <w:name w:val="heading 5"/>
    <w:basedOn w:val="Normal"/>
    <w:next w:val="Normal"/>
    <w:qFormat/>
    <w:pPr>
      <w:keepNext/>
      <w:jc w:val="center"/>
      <w:outlineLvl w:val="4"/>
    </w:pPr>
    <w:rPr>
      <w:rFonts w:ascii="Arial" w:hAnsi="Arial"/>
      <w:b/>
      <w:sz w:val="14"/>
    </w:rPr>
  </w:style>
  <w:style w:type="paragraph" w:styleId="Heading7">
    <w:name w:val="heading 7"/>
    <w:basedOn w:val="Normal"/>
    <w:next w:val="Normal"/>
    <w:qFormat/>
    <w:pPr>
      <w:keepNext/>
      <w:widowControl w:val="0"/>
      <w:tabs>
        <w:tab w:val="left" w:pos="-720"/>
      </w:tabs>
      <w:suppressAutoHyphens/>
      <w:outlineLvl w:val="6"/>
    </w:pPr>
    <w:rPr>
      <w:rFonts w:ascii="Arial" w:hAnsi="Arial"/>
      <w:b/>
      <w:snapToGrid w:val="0"/>
      <w:sz w:val="18"/>
      <w:szCs w:val="20"/>
      <w:u w:val="single"/>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jc w:val="both"/>
      <w:outlineLvl w:val="7"/>
    </w:pPr>
    <w:rPr>
      <w:rFonts w:ascii="Arial" w:hAnsi="Arial"/>
      <w:snapToGrid w:val="0"/>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192" w:lineRule="auto"/>
      <w:jc w:val="center"/>
    </w:pPr>
    <w:rPr>
      <w:b/>
      <w:sz w:val="36"/>
      <w:szCs w:val="20"/>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Cs w:val="20"/>
    </w:rPr>
  </w:style>
  <w:style w:type="character" w:customStyle="1" w:styleId="a">
    <w:name w:val="_"/>
    <w:basedOn w:val="DefaultParagraphFont"/>
  </w:style>
  <w:style w:type="character" w:customStyle="1" w:styleId="Bullets1">
    <w:name w:val="Bullets 1"/>
    <w:basedOn w:val="DefaultParagraphFont"/>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pPr>
    <w:rPr>
      <w:rFonts w:ascii="Courier" w:hAnsi="Courier"/>
      <w:snapToGrid w:val="0"/>
      <w:sz w:val="18"/>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DocumentMap">
    <w:name w:val="Document Map"/>
    <w:basedOn w:val="Normal"/>
    <w:semiHidden/>
    <w:pPr>
      <w:shd w:val="clear" w:color="auto" w:fill="000080"/>
    </w:pPr>
    <w:rPr>
      <w:rFonts w:ascii="Tahoma" w:hAnsi="Tahoma" w:cs="Tahoma"/>
    </w:rPr>
  </w:style>
  <w:style w:type="paragraph" w:customStyle="1" w:styleId="Default">
    <w:name w:val="Default"/>
    <w:pPr>
      <w:autoSpaceDE w:val="0"/>
      <w:autoSpaceDN w:val="0"/>
      <w:adjustRightInd w:val="0"/>
    </w:pPr>
    <w:rPr>
      <w:color w:val="000000"/>
      <w:sz w:val="24"/>
      <w:szCs w:val="24"/>
    </w:rPr>
  </w:style>
  <w:style w:type="character" w:styleId="Hyperlink">
    <w:name w:val="Hyperlink"/>
    <w:rPr>
      <w:color w:val="0000FF"/>
      <w:u w:val="single"/>
    </w:rPr>
  </w:style>
  <w:style w:type="paragraph" w:customStyle="1" w:styleId="Level1">
    <w:name w:val="Level 1"/>
    <w:basedOn w:val="Normal"/>
    <w:rsid w:val="00C53C27"/>
    <w:pPr>
      <w:widowControl w:val="0"/>
      <w:numPr>
        <w:numId w:val="1"/>
      </w:numPr>
      <w:spacing w:after="240"/>
      <w:ind w:left="1440" w:hanging="720"/>
      <w:jc w:val="both"/>
      <w:outlineLvl w:val="0"/>
    </w:pPr>
    <w:rPr>
      <w:snapToGrid w:val="0"/>
      <w:szCs w:val="20"/>
    </w:rPr>
  </w:style>
  <w:style w:type="paragraph" w:customStyle="1" w:styleId="example">
    <w:name w:val="example"/>
    <w:basedOn w:val="Normal"/>
    <w:rsid w:val="00C53C27"/>
    <w:pPr>
      <w:widowControl w:val="0"/>
      <w:numPr>
        <w:numId w:val="2"/>
      </w:numPr>
      <w:spacing w:after="240"/>
      <w:jc w:val="both"/>
    </w:pPr>
    <w:rPr>
      <w:snapToGrid w:val="0"/>
      <w:color w:val="000000"/>
      <w:szCs w:val="20"/>
    </w:rPr>
  </w:style>
  <w:style w:type="paragraph" w:styleId="BalloonText">
    <w:name w:val="Balloon Text"/>
    <w:basedOn w:val="Normal"/>
    <w:link w:val="BalloonTextChar"/>
    <w:rsid w:val="00B8064F"/>
    <w:rPr>
      <w:rFonts w:ascii="Tahoma" w:hAnsi="Tahoma" w:cs="Tahoma"/>
      <w:sz w:val="16"/>
      <w:szCs w:val="16"/>
    </w:rPr>
  </w:style>
  <w:style w:type="character" w:customStyle="1" w:styleId="BalloonTextChar">
    <w:name w:val="Balloon Text Char"/>
    <w:link w:val="BalloonText"/>
    <w:rsid w:val="00B806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384021">
      <w:bodyDiv w:val="1"/>
      <w:marLeft w:val="0"/>
      <w:marRight w:val="0"/>
      <w:marTop w:val="0"/>
      <w:marBottom w:val="0"/>
      <w:divBdr>
        <w:top w:val="none" w:sz="0" w:space="0" w:color="auto"/>
        <w:left w:val="none" w:sz="0" w:space="0" w:color="auto"/>
        <w:bottom w:val="none" w:sz="0" w:space="0" w:color="auto"/>
        <w:right w:val="none" w:sz="0" w:space="0" w:color="auto"/>
      </w:divBdr>
    </w:div>
    <w:div w:id="881283397">
      <w:bodyDiv w:val="1"/>
      <w:marLeft w:val="0"/>
      <w:marRight w:val="0"/>
      <w:marTop w:val="0"/>
      <w:marBottom w:val="0"/>
      <w:divBdr>
        <w:top w:val="none" w:sz="0" w:space="0" w:color="auto"/>
        <w:left w:val="none" w:sz="0" w:space="0" w:color="auto"/>
        <w:bottom w:val="none" w:sz="0" w:space="0" w:color="auto"/>
        <w:right w:val="none" w:sz="0" w:space="0" w:color="auto"/>
      </w:divBdr>
    </w:div>
    <w:div w:id="1325622033">
      <w:bodyDiv w:val="1"/>
      <w:marLeft w:val="0"/>
      <w:marRight w:val="0"/>
      <w:marTop w:val="0"/>
      <w:marBottom w:val="0"/>
      <w:divBdr>
        <w:top w:val="none" w:sz="0" w:space="0" w:color="auto"/>
        <w:left w:val="none" w:sz="0" w:space="0" w:color="auto"/>
        <w:bottom w:val="none" w:sz="0" w:space="0" w:color="auto"/>
        <w:right w:val="none" w:sz="0" w:space="0" w:color="auto"/>
      </w:divBdr>
    </w:div>
    <w:div w:id="137215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pa.gov/watersen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safewater/le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0EC3D-4955-4F3B-AC10-848B64ED4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2688</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Annual Water Quality Report 2000</vt:lpstr>
    </vt:vector>
  </TitlesOfParts>
  <Company>County of Monterey</Company>
  <LinksUpToDate>false</LinksUpToDate>
  <CharactersWithSpaces>17898</CharactersWithSpaces>
  <SharedDoc>false</SharedDoc>
  <HLinks>
    <vt:vector size="12" baseType="variant">
      <vt:variant>
        <vt:i4>5832791</vt:i4>
      </vt:variant>
      <vt:variant>
        <vt:i4>3</vt:i4>
      </vt:variant>
      <vt:variant>
        <vt:i4>0</vt:i4>
      </vt:variant>
      <vt:variant>
        <vt:i4>5</vt:i4>
      </vt:variant>
      <vt:variant>
        <vt:lpwstr>http://www.epa.gov/watersense</vt:lpwstr>
      </vt:variant>
      <vt:variant>
        <vt:lpwstr/>
      </vt: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Water Quality Report 2000</dc:title>
  <dc:subject/>
  <dc:creator>Health Department</dc:creator>
  <cp:keywords/>
  <cp:lastModifiedBy>Tiffany Twisselmann</cp:lastModifiedBy>
  <cp:revision>2</cp:revision>
  <cp:lastPrinted>2019-04-16T22:18:00Z</cp:lastPrinted>
  <dcterms:created xsi:type="dcterms:W3CDTF">2023-05-30T21:51:00Z</dcterms:created>
  <dcterms:modified xsi:type="dcterms:W3CDTF">2023-05-30T21:51:00Z</dcterms:modified>
</cp:coreProperties>
</file>