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AB30C6"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2023</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HARTNELL RD WS #1</w:t>
            </w:r>
            <w:r w:rsidR="005A3BF1">
              <w:rPr>
                <w:b/>
                <w:sz w:val="21"/>
                <w:szCs w:val="21"/>
              </w:rPr>
              <w:t xml:space="preserve"> W/S  </w:t>
            </w:r>
            <w:r w:rsidR="004C7397">
              <w:rPr>
                <w:b/>
                <w:sz w:val="21"/>
                <w:szCs w:val="21"/>
              </w:rPr>
              <w:t>CA</w:t>
            </w:r>
            <w:r w:rsidR="005A3BF1">
              <w:rPr>
                <w:b/>
                <w:sz w:val="21"/>
                <w:szCs w:val="21"/>
              </w:rPr>
              <w:t>270-</w:t>
            </w:r>
            <w:r>
              <w:rPr>
                <w:b/>
                <w:sz w:val="21"/>
                <w:szCs w:val="21"/>
              </w:rPr>
              <w:t>2681</w:t>
            </w:r>
          </w:p>
          <w:p w:rsidR="00BB435D" w:rsidRPr="00412B2F"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CHURCH BROTHERS</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515324" w:rsidP="000E01B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w:t>
            </w:r>
            <w:r w:rsidR="00AB30C6">
              <w:rPr>
                <w:sz w:val="21"/>
                <w:szCs w:val="21"/>
              </w:rPr>
              <w:t>09-24</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AB30C6">
        <w:rPr>
          <w:i/>
          <w:sz w:val="21"/>
          <w:szCs w:val="21"/>
        </w:rPr>
        <w:t>2023</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One well located @ 96 </w:t>
            </w:r>
            <w:proofErr w:type="spellStart"/>
            <w:r>
              <w:rPr>
                <w:sz w:val="21"/>
                <w:szCs w:val="21"/>
              </w:rPr>
              <w:t>Hartnell</w:t>
            </w:r>
            <w:proofErr w:type="spellEnd"/>
            <w:r>
              <w:rPr>
                <w:sz w:val="21"/>
                <w:szCs w:val="21"/>
              </w:rPr>
              <w:t xml:space="preserve"> Road. Salinas, Ca.93908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There are no regularly scheduled </w:t>
            </w:r>
          </w:p>
        </w:tc>
      </w:tr>
      <w:tr w:rsidR="00BC6327" w:rsidRPr="00412B2F" w:rsidTr="008A5B6C">
        <w:tc>
          <w:tcPr>
            <w:tcW w:w="10800" w:type="dxa"/>
            <w:gridSpan w:val="8"/>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0E01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Christensen</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D2B45" w:rsidP="000E01B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00C53B98">
              <w:rPr>
                <w:sz w:val="21"/>
                <w:szCs w:val="21"/>
              </w:rPr>
              <w:t>831</w:t>
            </w:r>
            <w:r w:rsidR="008E4080" w:rsidRPr="008E4080">
              <w:rPr>
                <w:sz w:val="21"/>
                <w:szCs w:val="21"/>
              </w:rPr>
              <w:t xml:space="preserve"> )</w:t>
            </w:r>
            <w:r w:rsidR="000E01B9">
              <w:rPr>
                <w:sz w:val="21"/>
                <w:szCs w:val="21"/>
              </w:rPr>
              <w:t>601-6079</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A Level 1 assessment is a study of the water system to identify potential problems and determine (if possible) why total </w:t>
            </w:r>
            <w:proofErr w:type="spellStart"/>
            <w:r w:rsidRPr="0012764D">
              <w:rPr>
                <w:szCs w:val="21"/>
              </w:rPr>
              <w:t>coliform</w:t>
            </w:r>
            <w:proofErr w:type="spellEnd"/>
            <w:r w:rsidRPr="0012764D">
              <w:rPr>
                <w:szCs w:val="21"/>
              </w:rPr>
              <w:t xml:space="preserve">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w:t>
            </w:r>
            <w:proofErr w:type="spellStart"/>
            <w:r w:rsidRPr="0012764D">
              <w:rPr>
                <w:szCs w:val="21"/>
              </w:rPr>
              <w:t>coliform</w:t>
            </w:r>
            <w:proofErr w:type="spellEnd"/>
            <w:r w:rsidRPr="0012764D">
              <w:rPr>
                <w:szCs w:val="21"/>
              </w:rPr>
              <w:t xml:space="preserve">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w:t>
      </w:r>
      <w:proofErr w:type="gramStart"/>
      <w:r w:rsidRPr="001F3468">
        <w:rPr>
          <w:sz w:val="22"/>
          <w:szCs w:val="22"/>
        </w:rPr>
        <w:t>metals,</w:t>
      </w:r>
      <w:r w:rsidR="003B1F6B" w:rsidRPr="001F3468">
        <w:rPr>
          <w:sz w:val="22"/>
          <w:szCs w:val="22"/>
        </w:rPr>
        <w:t xml:space="preserve"> </w:t>
      </w:r>
      <w:r w:rsidRPr="001F3468">
        <w:rPr>
          <w:sz w:val="22"/>
          <w:szCs w:val="22"/>
        </w:rPr>
        <w:t>that</w:t>
      </w:r>
      <w:proofErr w:type="gramEnd"/>
      <w:r w:rsidRPr="001F3468">
        <w:rPr>
          <w:sz w:val="22"/>
          <w:szCs w:val="22"/>
        </w:rPr>
        <w:t xml:space="preserve">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 xml:space="preserve">Total </w:t>
            </w:r>
            <w:proofErr w:type="spellStart"/>
            <w:r w:rsidRPr="00F41F91">
              <w:rPr>
                <w:sz w:val="18"/>
                <w:szCs w:val="18"/>
              </w:rPr>
              <w:t>Coliform</w:t>
            </w:r>
            <w:proofErr w:type="spellEnd"/>
            <w:r w:rsidRPr="00F41F91">
              <w:rPr>
                <w:sz w:val="18"/>
                <w:szCs w:val="18"/>
              </w:rPr>
              <w:t xml:space="preserve"> Bacteria</w:t>
            </w:r>
            <w:r w:rsidR="00F87E2C" w:rsidRPr="00F41F91">
              <w:rPr>
                <w:sz w:val="18"/>
                <w:szCs w:val="18"/>
              </w:rPr>
              <w:br/>
            </w:r>
            <w:r w:rsidR="008F7660" w:rsidRPr="00F41F91">
              <w:rPr>
                <w:sz w:val="18"/>
                <w:szCs w:val="18"/>
              </w:rPr>
              <w:t xml:space="preserve">(state Total </w:t>
            </w:r>
            <w:proofErr w:type="spellStart"/>
            <w:r w:rsidR="008F7660" w:rsidRPr="00F41F91">
              <w:rPr>
                <w:sz w:val="18"/>
                <w:szCs w:val="18"/>
              </w:rPr>
              <w:t>Coliform</w:t>
            </w:r>
            <w:proofErr w:type="spellEnd"/>
            <w:r w:rsidR="008F7660" w:rsidRPr="00F41F91">
              <w:rPr>
                <w:sz w:val="18"/>
                <w:szCs w:val="18"/>
              </w:rPr>
              <w:t xml:space="preserve">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BC6327" w:rsidP="00383730">
            <w:pPr>
              <w:jc w:val="center"/>
              <w:rPr>
                <w:sz w:val="18"/>
                <w:szCs w:val="18"/>
              </w:rPr>
            </w:pP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w:t>
            </w:r>
            <w:proofErr w:type="spellStart"/>
            <w:r w:rsidRPr="00F41F91">
              <w:rPr>
                <w:sz w:val="18"/>
                <w:szCs w:val="18"/>
              </w:rPr>
              <w:t>Coliform</w:t>
            </w:r>
            <w:proofErr w:type="spellEnd"/>
            <w:r w:rsidRPr="00F41F91">
              <w:rPr>
                <w:sz w:val="18"/>
                <w:szCs w:val="18"/>
              </w:rPr>
              <w:t xml:space="preserve"> or </w:t>
            </w:r>
            <w:r w:rsidRPr="00F41F91">
              <w:rPr>
                <w:i/>
                <w:sz w:val="18"/>
                <w:szCs w:val="18"/>
              </w:rPr>
              <w:t>E. coli</w:t>
            </w:r>
            <w:r w:rsidR="00F87E2C" w:rsidRPr="00F41F91">
              <w:rPr>
                <w:i/>
                <w:sz w:val="18"/>
                <w:szCs w:val="18"/>
              </w:rPr>
              <w:br/>
            </w:r>
            <w:r w:rsidRPr="00F41F91">
              <w:rPr>
                <w:sz w:val="18"/>
                <w:szCs w:val="18"/>
              </w:rPr>
              <w:t xml:space="preserve">(state Total </w:t>
            </w:r>
            <w:proofErr w:type="spellStart"/>
            <w:r w:rsidRPr="00F41F91">
              <w:rPr>
                <w:sz w:val="18"/>
                <w:szCs w:val="18"/>
              </w:rPr>
              <w:t>Coliform</w:t>
            </w:r>
            <w:proofErr w:type="spellEnd"/>
            <w:r w:rsidRPr="00F41F91">
              <w:rPr>
                <w:sz w:val="18"/>
                <w:szCs w:val="18"/>
              </w:rPr>
              <w:t xml:space="preserve">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w:t>
            </w:r>
            <w:proofErr w:type="spellStart"/>
            <w:r w:rsidRPr="00F41F91">
              <w:rPr>
                <w:sz w:val="18"/>
                <w:szCs w:val="18"/>
              </w:rPr>
              <w:t>coliform</w:t>
            </w:r>
            <w:proofErr w:type="spellEnd"/>
            <w:r w:rsidRPr="00F41F91">
              <w:rPr>
                <w:sz w:val="18"/>
                <w:szCs w:val="18"/>
              </w:rPr>
              <w:t xml:space="preserve"> positive, and one of these is also fecal </w:t>
            </w:r>
            <w:proofErr w:type="spellStart"/>
            <w:r w:rsidRPr="00F41F91">
              <w:rPr>
                <w:sz w:val="18"/>
                <w:szCs w:val="18"/>
              </w:rPr>
              <w:t>coliform</w:t>
            </w:r>
            <w:proofErr w:type="spellEnd"/>
            <w:r w:rsidRPr="00F41F91">
              <w:rPr>
                <w:sz w:val="18"/>
                <w:szCs w:val="18"/>
              </w:rPr>
              <w:t xml:space="preserve">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 xml:space="preserve">(federal Revised Total </w:t>
            </w:r>
            <w:proofErr w:type="spellStart"/>
            <w:r w:rsidRPr="00F41F91">
              <w:rPr>
                <w:sz w:val="18"/>
                <w:szCs w:val="18"/>
              </w:rPr>
              <w:t>Coliform</w:t>
            </w:r>
            <w:proofErr w:type="spellEnd"/>
            <w:r w:rsidRPr="00F41F91">
              <w:rPr>
                <w:sz w:val="18"/>
                <w:szCs w:val="18"/>
              </w:rPr>
              <w:t xml:space="preserve">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w:t>
            </w:r>
            <w:proofErr w:type="spellStart"/>
            <w:r w:rsidRPr="00F41F91">
              <w:rPr>
                <w:sz w:val="16"/>
                <w:szCs w:val="16"/>
              </w:rPr>
              <w:t>coliform</w:t>
            </w:r>
            <w:proofErr w:type="spellEnd"/>
            <w:r w:rsidRPr="00F41F91">
              <w:rPr>
                <w:sz w:val="16"/>
                <w:szCs w:val="16"/>
              </w:rPr>
              <w:t xml:space="preserve">-positive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w:t>
            </w:r>
            <w:proofErr w:type="spellStart"/>
            <w:r w:rsidRPr="00F41F91">
              <w:rPr>
                <w:sz w:val="16"/>
                <w:szCs w:val="16"/>
              </w:rPr>
              <w:t>coliform</w:t>
            </w:r>
            <w:proofErr w:type="spellEnd"/>
            <w:r w:rsidRPr="00F41F91">
              <w:rPr>
                <w:sz w:val="16"/>
                <w:szCs w:val="16"/>
              </w:rPr>
              <w:t xml:space="preserve">-positive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6E2EA2" w:rsidP="00D057C3">
            <w:pPr>
              <w:jc w:val="center"/>
              <w:rPr>
                <w:sz w:val="18"/>
              </w:rPr>
            </w:pPr>
            <w:r>
              <w:rPr>
                <w:sz w:val="18"/>
              </w:rPr>
              <w:t>6-28-21</w:t>
            </w:r>
          </w:p>
        </w:tc>
        <w:tc>
          <w:tcPr>
            <w:tcW w:w="991" w:type="dxa"/>
            <w:gridSpan w:val="2"/>
            <w:tcBorders>
              <w:top w:val="nil"/>
            </w:tcBorders>
          </w:tcPr>
          <w:p w:rsidR="00B44817" w:rsidRPr="00F41F91" w:rsidRDefault="00C53B98" w:rsidP="00D057C3">
            <w:pPr>
              <w:jc w:val="center"/>
              <w:rPr>
                <w:sz w:val="18"/>
              </w:rPr>
            </w:pPr>
            <w:r>
              <w:rPr>
                <w:sz w:val="18"/>
              </w:rPr>
              <w:t>3</w:t>
            </w:r>
          </w:p>
        </w:tc>
        <w:tc>
          <w:tcPr>
            <w:tcW w:w="990" w:type="dxa"/>
            <w:gridSpan w:val="2"/>
            <w:tcBorders>
              <w:top w:val="nil"/>
              <w:bottom w:val="nil"/>
            </w:tcBorders>
          </w:tcPr>
          <w:p w:rsidR="00B44817" w:rsidRDefault="00C53B98" w:rsidP="006E2EA2">
            <w:pPr>
              <w:jc w:val="center"/>
              <w:rPr>
                <w:sz w:val="18"/>
              </w:rPr>
            </w:pPr>
            <w:r>
              <w:rPr>
                <w:sz w:val="18"/>
              </w:rPr>
              <w:t>0</w:t>
            </w:r>
          </w:p>
          <w:p w:rsidR="006E2EA2" w:rsidRPr="00F41F91" w:rsidRDefault="006E2EA2" w:rsidP="006E2EA2">
            <w:pPr>
              <w:jc w:val="center"/>
              <w:rPr>
                <w:sz w:val="18"/>
              </w:rPr>
            </w:pPr>
          </w:p>
        </w:tc>
        <w:tc>
          <w:tcPr>
            <w:tcW w:w="1080" w:type="dxa"/>
            <w:tcBorders>
              <w:top w:val="nil"/>
              <w:bottom w:val="nil"/>
            </w:tcBorders>
          </w:tcPr>
          <w:p w:rsidR="00B44817" w:rsidRPr="00F41F91" w:rsidRDefault="00C53B98"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w:t>
            </w:r>
            <w:proofErr w:type="spellStart"/>
            <w:r w:rsidRPr="00F41F91">
              <w:rPr>
                <w:sz w:val="18"/>
              </w:rPr>
              <w:t>ppm</w:t>
            </w:r>
            <w:proofErr w:type="spellEnd"/>
            <w:r w:rsidRPr="00F41F91">
              <w:rPr>
                <w:sz w:val="18"/>
              </w:rPr>
              <w:t>)</w:t>
            </w:r>
          </w:p>
        </w:tc>
        <w:tc>
          <w:tcPr>
            <w:tcW w:w="810" w:type="dxa"/>
            <w:gridSpan w:val="2"/>
            <w:tcBorders>
              <w:bottom w:val="single" w:sz="18" w:space="0" w:color="auto"/>
            </w:tcBorders>
          </w:tcPr>
          <w:p w:rsidR="00B44817" w:rsidRPr="00F41F91" w:rsidRDefault="006E2EA2" w:rsidP="00D057C3">
            <w:pPr>
              <w:jc w:val="center"/>
              <w:rPr>
                <w:sz w:val="18"/>
              </w:rPr>
            </w:pPr>
            <w:r>
              <w:rPr>
                <w:sz w:val="18"/>
              </w:rPr>
              <w:t>6-28-21</w:t>
            </w:r>
          </w:p>
        </w:tc>
        <w:tc>
          <w:tcPr>
            <w:tcW w:w="991" w:type="dxa"/>
            <w:gridSpan w:val="2"/>
            <w:tcBorders>
              <w:bottom w:val="single" w:sz="18" w:space="0" w:color="auto"/>
            </w:tcBorders>
          </w:tcPr>
          <w:p w:rsidR="00B44817" w:rsidRPr="00F41F91" w:rsidRDefault="00C53B98" w:rsidP="00D057C3">
            <w:pPr>
              <w:jc w:val="center"/>
              <w:rPr>
                <w:sz w:val="18"/>
              </w:rPr>
            </w:pPr>
            <w:r>
              <w:rPr>
                <w:sz w:val="18"/>
              </w:rPr>
              <w:t>3</w:t>
            </w:r>
          </w:p>
        </w:tc>
        <w:tc>
          <w:tcPr>
            <w:tcW w:w="990" w:type="dxa"/>
            <w:gridSpan w:val="2"/>
            <w:tcBorders>
              <w:bottom w:val="single" w:sz="18" w:space="0" w:color="auto"/>
            </w:tcBorders>
          </w:tcPr>
          <w:p w:rsidR="00B44817" w:rsidRPr="00F41F91" w:rsidRDefault="006E2EA2" w:rsidP="00D057C3">
            <w:pPr>
              <w:jc w:val="center"/>
              <w:rPr>
                <w:sz w:val="18"/>
              </w:rPr>
            </w:pPr>
            <w:r>
              <w:rPr>
                <w:sz w:val="18"/>
              </w:rPr>
              <w:t>3.25</w:t>
            </w:r>
          </w:p>
        </w:tc>
        <w:tc>
          <w:tcPr>
            <w:tcW w:w="1080" w:type="dxa"/>
            <w:tcBorders>
              <w:bottom w:val="single" w:sz="18" w:space="0" w:color="auto"/>
            </w:tcBorders>
          </w:tcPr>
          <w:p w:rsidR="00B44817" w:rsidRPr="00F41F91" w:rsidRDefault="00C53B98"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w:t>
            </w:r>
            <w:proofErr w:type="spellStart"/>
            <w:r w:rsidRPr="00F41F91">
              <w:rPr>
                <w:sz w:val="18"/>
              </w:rPr>
              <w:t>ppm</w:t>
            </w:r>
            <w:proofErr w:type="spellEnd"/>
            <w:r w:rsidRPr="00F41F91">
              <w:rPr>
                <w:sz w:val="18"/>
              </w:rPr>
              <w:t>)</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w:t>
            </w:r>
            <w:proofErr w:type="spellStart"/>
            <w:r w:rsidRPr="00F41F91">
              <w:rPr>
                <w:sz w:val="18"/>
              </w:rPr>
              <w:t>ppm</w:t>
            </w:r>
            <w:proofErr w:type="spellEnd"/>
            <w:r w:rsidRPr="00F41F91">
              <w:rPr>
                <w:sz w:val="18"/>
              </w:rPr>
              <w:t>)</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C53B98" w:rsidP="00D057C3">
            <w:pPr>
              <w:ind w:left="180"/>
              <w:rPr>
                <w:sz w:val="18"/>
              </w:rPr>
            </w:pPr>
            <w:r>
              <w:rPr>
                <w:sz w:val="18"/>
              </w:rPr>
              <w:t>Nitrate As N</w:t>
            </w:r>
          </w:p>
        </w:tc>
        <w:tc>
          <w:tcPr>
            <w:tcW w:w="990" w:type="dxa"/>
            <w:tcBorders>
              <w:top w:val="nil"/>
            </w:tcBorders>
          </w:tcPr>
          <w:p w:rsidR="00BC6327" w:rsidRPr="00F41F91" w:rsidRDefault="006E2EA2" w:rsidP="00D057C3">
            <w:pPr>
              <w:jc w:val="center"/>
              <w:rPr>
                <w:sz w:val="18"/>
              </w:rPr>
            </w:pPr>
            <w:r>
              <w:rPr>
                <w:sz w:val="18"/>
              </w:rPr>
              <w:t>7-19-23</w:t>
            </w:r>
          </w:p>
        </w:tc>
        <w:tc>
          <w:tcPr>
            <w:tcW w:w="1350" w:type="dxa"/>
            <w:tcBorders>
              <w:top w:val="nil"/>
            </w:tcBorders>
          </w:tcPr>
          <w:p w:rsidR="00BC6327" w:rsidRPr="00F41F91" w:rsidRDefault="001426AB" w:rsidP="000E01B9">
            <w:pPr>
              <w:jc w:val="center"/>
              <w:rPr>
                <w:sz w:val="18"/>
              </w:rPr>
            </w:pPr>
            <w:r>
              <w:rPr>
                <w:sz w:val="18"/>
              </w:rPr>
              <w:t>0.</w:t>
            </w:r>
            <w:r w:rsidR="000E01B9">
              <w:rPr>
                <w:sz w:val="18"/>
              </w:rPr>
              <w:t>4</w:t>
            </w:r>
          </w:p>
        </w:tc>
        <w:tc>
          <w:tcPr>
            <w:tcW w:w="1440" w:type="dxa"/>
            <w:tcBorders>
              <w:top w:val="nil"/>
            </w:tcBorders>
          </w:tcPr>
          <w:p w:rsidR="00BC6327" w:rsidRPr="00F41F91" w:rsidRDefault="001426AB" w:rsidP="000E01B9">
            <w:pPr>
              <w:jc w:val="center"/>
              <w:rPr>
                <w:sz w:val="18"/>
              </w:rPr>
            </w:pPr>
            <w:r>
              <w:rPr>
                <w:sz w:val="18"/>
              </w:rPr>
              <w:t>0.</w:t>
            </w:r>
            <w:r w:rsidR="000E01B9">
              <w:rPr>
                <w:sz w:val="18"/>
              </w:rPr>
              <w:t>4</w:t>
            </w:r>
          </w:p>
        </w:tc>
        <w:tc>
          <w:tcPr>
            <w:tcW w:w="900" w:type="dxa"/>
            <w:tcBorders>
              <w:top w:val="nil"/>
            </w:tcBorders>
          </w:tcPr>
          <w:p w:rsidR="00BC6327" w:rsidRPr="00F41F91" w:rsidRDefault="00C53B98"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E4748" w:rsidP="00D057C3">
            <w:pPr>
              <w:rPr>
                <w:sz w:val="18"/>
              </w:rPr>
            </w:pPr>
            <w:r>
              <w:rPr>
                <w:sz w:val="18"/>
              </w:rPr>
              <w:t>Runoff and leaching from fertilizer use; leaching from septic tanks and sewage;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1.9</w:t>
            </w:r>
          </w:p>
        </w:tc>
        <w:tc>
          <w:tcPr>
            <w:tcW w:w="1440" w:type="dxa"/>
            <w:tcBorders>
              <w:top w:val="nil"/>
            </w:tcBorders>
          </w:tcPr>
          <w:p w:rsidR="00BE4748" w:rsidRDefault="00BE4748" w:rsidP="00D057C3">
            <w:pPr>
              <w:jc w:val="center"/>
              <w:rPr>
                <w:sz w:val="18"/>
              </w:rPr>
            </w:pPr>
            <w:r>
              <w:rPr>
                <w:sz w:val="18"/>
              </w:rPr>
              <w:t>1.9</w:t>
            </w:r>
          </w:p>
        </w:tc>
        <w:tc>
          <w:tcPr>
            <w:tcW w:w="900" w:type="dxa"/>
            <w:tcBorders>
              <w:top w:val="nil"/>
            </w:tcBorders>
          </w:tcPr>
          <w:p w:rsidR="00BE4748" w:rsidRDefault="00BE4748" w:rsidP="00D057C3">
            <w:pPr>
              <w:jc w:val="center"/>
              <w:rPr>
                <w:sz w:val="18"/>
              </w:rPr>
            </w:pPr>
            <w:r>
              <w:rPr>
                <w:sz w:val="18"/>
              </w:rPr>
              <w:t>10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runoff from orchards; glass and electronics production wastes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Barium(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133.0</w:t>
            </w:r>
          </w:p>
        </w:tc>
        <w:tc>
          <w:tcPr>
            <w:tcW w:w="1440" w:type="dxa"/>
            <w:tcBorders>
              <w:top w:val="nil"/>
            </w:tcBorders>
          </w:tcPr>
          <w:p w:rsidR="00BE4748" w:rsidRDefault="00BE4748" w:rsidP="00D057C3">
            <w:pPr>
              <w:jc w:val="center"/>
              <w:rPr>
                <w:sz w:val="18"/>
              </w:rPr>
            </w:pPr>
            <w:r>
              <w:rPr>
                <w:sz w:val="18"/>
              </w:rPr>
              <w:t>133.0</w:t>
            </w:r>
          </w:p>
        </w:tc>
        <w:tc>
          <w:tcPr>
            <w:tcW w:w="900" w:type="dxa"/>
            <w:tcBorders>
              <w:top w:val="nil"/>
            </w:tcBorders>
          </w:tcPr>
          <w:p w:rsidR="00BE4748" w:rsidRDefault="00BE4748" w:rsidP="00D057C3">
            <w:pPr>
              <w:jc w:val="center"/>
              <w:rPr>
                <w:sz w:val="18"/>
              </w:rPr>
            </w:pPr>
            <w:r>
              <w:rPr>
                <w:sz w:val="18"/>
              </w:rPr>
              <w:t>1000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of oil drilling wastes and from metal refineries;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6.0</w:t>
            </w:r>
          </w:p>
        </w:tc>
        <w:tc>
          <w:tcPr>
            <w:tcW w:w="1440" w:type="dxa"/>
            <w:tcBorders>
              <w:top w:val="nil"/>
            </w:tcBorders>
          </w:tcPr>
          <w:p w:rsidR="00BE4748" w:rsidRDefault="00BE4748" w:rsidP="00D057C3">
            <w:pPr>
              <w:jc w:val="center"/>
              <w:rPr>
                <w:sz w:val="18"/>
              </w:rPr>
            </w:pPr>
            <w:r>
              <w:rPr>
                <w:sz w:val="18"/>
              </w:rPr>
              <w:t>6.0</w:t>
            </w:r>
          </w:p>
        </w:tc>
        <w:tc>
          <w:tcPr>
            <w:tcW w:w="900" w:type="dxa"/>
            <w:tcBorders>
              <w:top w:val="nil"/>
            </w:tcBorders>
          </w:tcPr>
          <w:p w:rsidR="00BE4748" w:rsidRDefault="00BE4748"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from steel and pulp mills and chrome plating;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Fluoride(mg/L)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0.4</w:t>
            </w:r>
          </w:p>
        </w:tc>
        <w:tc>
          <w:tcPr>
            <w:tcW w:w="1440" w:type="dxa"/>
            <w:tcBorders>
              <w:top w:val="nil"/>
            </w:tcBorders>
          </w:tcPr>
          <w:p w:rsidR="00BE4748" w:rsidRDefault="00BE4748" w:rsidP="00D057C3">
            <w:pPr>
              <w:jc w:val="center"/>
              <w:rPr>
                <w:sz w:val="18"/>
              </w:rPr>
            </w:pPr>
            <w:r>
              <w:rPr>
                <w:sz w:val="18"/>
              </w:rPr>
              <w:t>0.4</w:t>
            </w:r>
          </w:p>
        </w:tc>
        <w:tc>
          <w:tcPr>
            <w:tcW w:w="900" w:type="dxa"/>
            <w:tcBorders>
              <w:top w:val="nil"/>
            </w:tcBorders>
          </w:tcPr>
          <w:p w:rsidR="00BE4748" w:rsidRDefault="00BE4748" w:rsidP="00D057C3">
            <w:pPr>
              <w:jc w:val="center"/>
              <w:rPr>
                <w:sz w:val="18"/>
              </w:rPr>
            </w:pPr>
            <w:r>
              <w:rPr>
                <w:sz w:val="18"/>
              </w:rPr>
              <w:t>2</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water additive which promotes strong teeth; discharge from fertilizer and aluminum factories.</w:t>
            </w:r>
          </w:p>
        </w:tc>
      </w:tr>
      <w:tr w:rsidR="00BE4748" w:rsidRPr="001F3468" w:rsidTr="002F1DD3">
        <w:trPr>
          <w:trHeight w:val="432"/>
          <w:jc w:val="center"/>
        </w:trPr>
        <w:tc>
          <w:tcPr>
            <w:tcW w:w="2268" w:type="dxa"/>
            <w:gridSpan w:val="2"/>
            <w:tcBorders>
              <w:top w:val="nil"/>
              <w:left w:val="single" w:sz="6" w:space="0" w:color="auto"/>
            </w:tcBorders>
          </w:tcPr>
          <w:p w:rsidR="00BE4748" w:rsidRDefault="00317A44"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BE4748" w:rsidRDefault="00317A44" w:rsidP="00D057C3">
            <w:pPr>
              <w:jc w:val="center"/>
              <w:rPr>
                <w:sz w:val="18"/>
              </w:rPr>
            </w:pPr>
            <w:r>
              <w:rPr>
                <w:sz w:val="18"/>
              </w:rPr>
              <w:t>06-19-19</w:t>
            </w:r>
          </w:p>
        </w:tc>
        <w:tc>
          <w:tcPr>
            <w:tcW w:w="1350" w:type="dxa"/>
            <w:tcBorders>
              <w:top w:val="nil"/>
            </w:tcBorders>
          </w:tcPr>
          <w:p w:rsidR="00BE4748" w:rsidRDefault="00317A44" w:rsidP="00D057C3">
            <w:pPr>
              <w:jc w:val="center"/>
              <w:rPr>
                <w:sz w:val="18"/>
              </w:rPr>
            </w:pPr>
            <w:r>
              <w:rPr>
                <w:sz w:val="18"/>
              </w:rPr>
              <w:t>2.0</w:t>
            </w:r>
          </w:p>
        </w:tc>
        <w:tc>
          <w:tcPr>
            <w:tcW w:w="1440" w:type="dxa"/>
            <w:tcBorders>
              <w:top w:val="nil"/>
            </w:tcBorders>
          </w:tcPr>
          <w:p w:rsidR="00BE4748" w:rsidRDefault="00317A44" w:rsidP="00D057C3">
            <w:pPr>
              <w:jc w:val="center"/>
              <w:rPr>
                <w:sz w:val="18"/>
              </w:rPr>
            </w:pPr>
            <w:r>
              <w:rPr>
                <w:sz w:val="18"/>
              </w:rPr>
              <w:t>2.0</w:t>
            </w:r>
          </w:p>
        </w:tc>
        <w:tc>
          <w:tcPr>
            <w:tcW w:w="900" w:type="dxa"/>
            <w:tcBorders>
              <w:top w:val="nil"/>
            </w:tcBorders>
          </w:tcPr>
          <w:p w:rsidR="00BE4748" w:rsidRDefault="00317A44"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317A44" w:rsidP="00D057C3">
            <w:pPr>
              <w:rPr>
                <w:sz w:val="18"/>
              </w:rPr>
            </w:pPr>
            <w:proofErr w:type="spellStart"/>
            <w:r>
              <w:rPr>
                <w:sz w:val="18"/>
              </w:rPr>
              <w:t>Dischsrge</w:t>
            </w:r>
            <w:proofErr w:type="spellEnd"/>
            <w:r>
              <w:rPr>
                <w:sz w:val="18"/>
              </w:rPr>
              <w:t xml:space="preserve"> from petroleum, glass, and metal refineries; erosion of natural deposits; discharge from mines and chemical manufacturers; runoff from live stock(feed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w:t>
      </w:r>
      <w:proofErr w:type="spellStart"/>
      <w:r w:rsidRPr="0012764D">
        <w:rPr>
          <w:rFonts w:ascii="Times New Roman" w:hAnsi="Times New Roman"/>
        </w:rPr>
        <w:t>Immuno</w:t>
      </w:r>
      <w:proofErr w:type="spellEnd"/>
      <w:r w:rsidRPr="0012764D">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proofErr w:type="spellStart"/>
            <w:r w:rsidRPr="00F41F91">
              <w:rPr>
                <w:sz w:val="18"/>
              </w:rPr>
              <w:t>Enterococci</w:t>
            </w:r>
            <w:proofErr w:type="spellEnd"/>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 xml:space="preserve">Summary Information for Federal Revised Total </w:t>
      </w:r>
      <w:proofErr w:type="spellStart"/>
      <w:r w:rsidRPr="00FF6578">
        <w:rPr>
          <w:rFonts w:ascii="Times New Roman" w:hAnsi="Times New Roman"/>
          <w:b/>
          <w:sz w:val="26"/>
        </w:rPr>
        <w:t>Coliform</w:t>
      </w:r>
      <w:proofErr w:type="spellEnd"/>
      <w:r w:rsidRPr="00FF6578">
        <w:rPr>
          <w:rFonts w:ascii="Times New Roman" w:hAnsi="Times New Roman"/>
          <w:b/>
          <w:sz w:val="26"/>
        </w:rPr>
        <w:t xml:space="preserve">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proofErr w:type="spellStart"/>
      <w:r w:rsidRPr="003C7E02">
        <w:rPr>
          <w:sz w:val="22"/>
          <w:szCs w:val="24"/>
        </w:rPr>
        <w:t>Coliforms</w:t>
      </w:r>
      <w:proofErr w:type="spellEnd"/>
      <w:r w:rsidRPr="003C7E02">
        <w:rPr>
          <w:sz w:val="22"/>
          <w:szCs w:val="24"/>
        </w:rPr>
        <w:t xml:space="preserve">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w:t>
      </w:r>
      <w:proofErr w:type="spellStart"/>
      <w:r w:rsidRPr="003C7E02">
        <w:rPr>
          <w:sz w:val="22"/>
          <w:szCs w:val="24"/>
        </w:rPr>
        <w:t>coliforms</w:t>
      </w:r>
      <w:proofErr w:type="spellEnd"/>
      <w:r w:rsidRPr="003C7E02">
        <w:rPr>
          <w:sz w:val="22"/>
          <w:szCs w:val="24"/>
        </w:rPr>
        <w:t xml:space="preserve">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 xml:space="preserve">INSERT NUMBER OF LEVEL 1 </w:t>
      </w:r>
      <w:proofErr w:type="gramStart"/>
      <w:r w:rsidRPr="00CF2391">
        <w:rPr>
          <w:b/>
          <w:i/>
          <w:sz w:val="22"/>
          <w:szCs w:val="24"/>
          <w:u w:val="single"/>
        </w:rPr>
        <w:t>ASSESSMENTS</w:t>
      </w:r>
      <w:bookmarkEnd w:id="1"/>
      <w:proofErr w:type="gramEnd"/>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FF" w:rsidRDefault="001C74FF">
      <w:r>
        <w:separator/>
      </w:r>
    </w:p>
  </w:endnote>
  <w:endnote w:type="continuationSeparator" w:id="0">
    <w:p w:rsidR="001C74FF" w:rsidRDefault="001C7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FF" w:rsidRDefault="001C74FF">
      <w:r>
        <w:separator/>
      </w:r>
    </w:p>
  </w:footnote>
  <w:footnote w:type="continuationSeparator" w:id="0">
    <w:p w:rsidR="001C74FF" w:rsidRDefault="001C7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2D64C9">
      <w:rPr>
        <w:rStyle w:val="PageNumber"/>
        <w:i/>
        <w:iCs/>
        <w:u w:val="single"/>
      </w:rPr>
      <w:fldChar w:fldCharType="begin"/>
    </w:r>
    <w:r>
      <w:rPr>
        <w:rStyle w:val="PageNumber"/>
        <w:i/>
        <w:iCs/>
        <w:u w:val="single"/>
      </w:rPr>
      <w:instrText xml:space="preserve"> PAGE </w:instrText>
    </w:r>
    <w:r w:rsidR="002D64C9">
      <w:rPr>
        <w:rStyle w:val="PageNumber"/>
        <w:i/>
        <w:iCs/>
        <w:u w:val="single"/>
      </w:rPr>
      <w:fldChar w:fldCharType="separate"/>
    </w:r>
    <w:r w:rsidR="006E2EA2">
      <w:rPr>
        <w:rStyle w:val="PageNumber"/>
        <w:i/>
        <w:iCs/>
        <w:noProof/>
        <w:u w:val="single"/>
      </w:rPr>
      <w:t>4</w:t>
    </w:r>
    <w:r w:rsidR="002D64C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D64C9" w:rsidRPr="00246D6E">
      <w:rPr>
        <w:rStyle w:val="PageNumber"/>
        <w:i/>
        <w:u w:val="single"/>
      </w:rPr>
      <w:fldChar w:fldCharType="begin"/>
    </w:r>
    <w:r w:rsidRPr="00246D6E">
      <w:rPr>
        <w:rStyle w:val="PageNumber"/>
        <w:i/>
        <w:u w:val="single"/>
      </w:rPr>
      <w:instrText xml:space="preserve"> NUMPAGES </w:instrText>
    </w:r>
    <w:r w:rsidR="002D64C9" w:rsidRPr="00246D6E">
      <w:rPr>
        <w:rStyle w:val="PageNumber"/>
        <w:i/>
        <w:u w:val="single"/>
      </w:rPr>
      <w:fldChar w:fldCharType="separate"/>
    </w:r>
    <w:r w:rsidR="006E2EA2">
      <w:rPr>
        <w:rStyle w:val="PageNumber"/>
        <w:i/>
        <w:noProof/>
        <w:u w:val="single"/>
      </w:rPr>
      <w:t>7</w:t>
    </w:r>
    <w:r w:rsidR="002D64C9"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7826"/>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1893"/>
    <w:rsid w:val="00022705"/>
    <w:rsid w:val="00024D43"/>
    <w:rsid w:val="000360D3"/>
    <w:rsid w:val="000370BE"/>
    <w:rsid w:val="00044344"/>
    <w:rsid w:val="000450D8"/>
    <w:rsid w:val="00046AAA"/>
    <w:rsid w:val="0004748A"/>
    <w:rsid w:val="00050C33"/>
    <w:rsid w:val="00053BC0"/>
    <w:rsid w:val="000551F9"/>
    <w:rsid w:val="00065561"/>
    <w:rsid w:val="00070BA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34E"/>
    <w:rsid w:val="000D4AC7"/>
    <w:rsid w:val="000E01B9"/>
    <w:rsid w:val="000F3C1E"/>
    <w:rsid w:val="000F6367"/>
    <w:rsid w:val="00100750"/>
    <w:rsid w:val="00101107"/>
    <w:rsid w:val="001151D3"/>
    <w:rsid w:val="0012764D"/>
    <w:rsid w:val="00127B6D"/>
    <w:rsid w:val="001331D3"/>
    <w:rsid w:val="001426A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4FF"/>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372"/>
    <w:rsid w:val="00226E0C"/>
    <w:rsid w:val="00231E89"/>
    <w:rsid w:val="0023302C"/>
    <w:rsid w:val="00243361"/>
    <w:rsid w:val="002436C8"/>
    <w:rsid w:val="00246D6E"/>
    <w:rsid w:val="0025510E"/>
    <w:rsid w:val="00256496"/>
    <w:rsid w:val="00257CC1"/>
    <w:rsid w:val="00264941"/>
    <w:rsid w:val="00273001"/>
    <w:rsid w:val="002856B8"/>
    <w:rsid w:val="002920D0"/>
    <w:rsid w:val="00294205"/>
    <w:rsid w:val="002A20BB"/>
    <w:rsid w:val="002A3636"/>
    <w:rsid w:val="002A42A9"/>
    <w:rsid w:val="002A5C9F"/>
    <w:rsid w:val="002A746D"/>
    <w:rsid w:val="002B0B02"/>
    <w:rsid w:val="002B3B52"/>
    <w:rsid w:val="002D15BC"/>
    <w:rsid w:val="002D429D"/>
    <w:rsid w:val="002D64C9"/>
    <w:rsid w:val="002D728F"/>
    <w:rsid w:val="002E43B8"/>
    <w:rsid w:val="002F07E8"/>
    <w:rsid w:val="002F0A31"/>
    <w:rsid w:val="002F1DD3"/>
    <w:rsid w:val="002F6EC9"/>
    <w:rsid w:val="00301D86"/>
    <w:rsid w:val="00304873"/>
    <w:rsid w:val="00317A44"/>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2BA3"/>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C7397"/>
    <w:rsid w:val="004D509C"/>
    <w:rsid w:val="004E5298"/>
    <w:rsid w:val="004F3C5B"/>
    <w:rsid w:val="004F67E6"/>
    <w:rsid w:val="00501116"/>
    <w:rsid w:val="00501B52"/>
    <w:rsid w:val="005065B7"/>
    <w:rsid w:val="00514FDA"/>
    <w:rsid w:val="00515324"/>
    <w:rsid w:val="005164A3"/>
    <w:rsid w:val="00516C39"/>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BF1"/>
    <w:rsid w:val="005C04C1"/>
    <w:rsid w:val="005D1987"/>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10C2"/>
    <w:rsid w:val="0068272C"/>
    <w:rsid w:val="00685A9B"/>
    <w:rsid w:val="00691186"/>
    <w:rsid w:val="00695A6F"/>
    <w:rsid w:val="006A04A9"/>
    <w:rsid w:val="006A482B"/>
    <w:rsid w:val="006C2732"/>
    <w:rsid w:val="006C7186"/>
    <w:rsid w:val="006D4D93"/>
    <w:rsid w:val="006D506D"/>
    <w:rsid w:val="006E03F6"/>
    <w:rsid w:val="006E11B6"/>
    <w:rsid w:val="006E2EA2"/>
    <w:rsid w:val="007003D1"/>
    <w:rsid w:val="007017A9"/>
    <w:rsid w:val="0071047D"/>
    <w:rsid w:val="00710939"/>
    <w:rsid w:val="00712BBD"/>
    <w:rsid w:val="0071576E"/>
    <w:rsid w:val="00717191"/>
    <w:rsid w:val="00717E80"/>
    <w:rsid w:val="00722BA8"/>
    <w:rsid w:val="00737455"/>
    <w:rsid w:val="00742E55"/>
    <w:rsid w:val="007452F3"/>
    <w:rsid w:val="007471DB"/>
    <w:rsid w:val="00775871"/>
    <w:rsid w:val="00783F5A"/>
    <w:rsid w:val="00784E3A"/>
    <w:rsid w:val="00796405"/>
    <w:rsid w:val="00796E52"/>
    <w:rsid w:val="007A00AD"/>
    <w:rsid w:val="007A6906"/>
    <w:rsid w:val="007B0B24"/>
    <w:rsid w:val="007C18C6"/>
    <w:rsid w:val="007D1761"/>
    <w:rsid w:val="007D21BB"/>
    <w:rsid w:val="007D42C4"/>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66DE"/>
    <w:rsid w:val="00881DB7"/>
    <w:rsid w:val="00883433"/>
    <w:rsid w:val="00885381"/>
    <w:rsid w:val="00895240"/>
    <w:rsid w:val="00896E02"/>
    <w:rsid w:val="008A0965"/>
    <w:rsid w:val="008A2D78"/>
    <w:rsid w:val="008A5B6C"/>
    <w:rsid w:val="008A64D8"/>
    <w:rsid w:val="008B01C6"/>
    <w:rsid w:val="008B455C"/>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1A6E"/>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5C6D"/>
    <w:rsid w:val="009C0E21"/>
    <w:rsid w:val="009C1882"/>
    <w:rsid w:val="009C3BE7"/>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503C"/>
    <w:rsid w:val="00A44246"/>
    <w:rsid w:val="00A72ADF"/>
    <w:rsid w:val="00A93A21"/>
    <w:rsid w:val="00A94D32"/>
    <w:rsid w:val="00A9766F"/>
    <w:rsid w:val="00AB01B0"/>
    <w:rsid w:val="00AB30C6"/>
    <w:rsid w:val="00AB5E87"/>
    <w:rsid w:val="00AC41BE"/>
    <w:rsid w:val="00AC6D1E"/>
    <w:rsid w:val="00AD2B45"/>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B435D"/>
    <w:rsid w:val="00BC2F95"/>
    <w:rsid w:val="00BC4EA7"/>
    <w:rsid w:val="00BC6327"/>
    <w:rsid w:val="00BD55BB"/>
    <w:rsid w:val="00BD5F31"/>
    <w:rsid w:val="00BE4748"/>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3B98"/>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71E"/>
    <w:rsid w:val="00F27D20"/>
    <w:rsid w:val="00F41F91"/>
    <w:rsid w:val="00F51B61"/>
    <w:rsid w:val="00F61DCB"/>
    <w:rsid w:val="00F6693B"/>
    <w:rsid w:val="00F67D55"/>
    <w:rsid w:val="00F75012"/>
    <w:rsid w:val="00F75418"/>
    <w:rsid w:val="00F82FE4"/>
    <w:rsid w:val="00F87E2C"/>
    <w:rsid w:val="00F91354"/>
    <w:rsid w:val="00F925AF"/>
    <w:rsid w:val="00F943FC"/>
    <w:rsid w:val="00FB67EC"/>
    <w:rsid w:val="00FC01B5"/>
    <w:rsid w:val="00FC34F6"/>
    <w:rsid w:val="00FC754E"/>
    <w:rsid w:val="00FD4B98"/>
    <w:rsid w:val="00FE70C0"/>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5</cp:revision>
  <cp:lastPrinted>2020-07-13T17:15:00Z</cp:lastPrinted>
  <dcterms:created xsi:type="dcterms:W3CDTF">2024-06-09T19:10:00Z</dcterms:created>
  <dcterms:modified xsi:type="dcterms:W3CDTF">2024-06-09T19:20:00Z</dcterms:modified>
</cp:coreProperties>
</file>