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1A45698"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1623C9">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36E9FB4E" w:rsidR="00BC6327" w:rsidRPr="001A566F" w:rsidRDefault="005B682D" w:rsidP="0048257C">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 xml:space="preserve">McCahon Floral Water </w:t>
            </w:r>
            <w:proofErr w:type="gramStart"/>
            <w:r>
              <w:rPr>
                <w:b/>
                <w:sz w:val="21"/>
                <w:szCs w:val="21"/>
              </w:rPr>
              <w:t>System</w:t>
            </w:r>
            <w:r w:rsidR="0048257C">
              <w:rPr>
                <w:b/>
                <w:sz w:val="21"/>
                <w:szCs w:val="21"/>
              </w:rPr>
              <w:t xml:space="preserve">  </w:t>
            </w:r>
            <w:r>
              <w:rPr>
                <w:b/>
                <w:sz w:val="21"/>
                <w:szCs w:val="21"/>
              </w:rPr>
              <w:t>2702607</w:t>
            </w:r>
            <w:proofErr w:type="gramEnd"/>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1D5901DE" w:rsidR="00BC6327" w:rsidRPr="001A566F" w:rsidRDefault="001623C9"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25</w:t>
            </w:r>
            <w:r w:rsidR="00B512A5" w:rsidRPr="001A566F">
              <w:rPr>
                <w:sz w:val="22"/>
                <w:szCs w:val="22"/>
              </w:rPr>
              <w:t>, 202</w:t>
            </w:r>
            <w:r>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05AC963F" w:rsidR="00BC6327" w:rsidRPr="001A566F" w:rsidRDefault="005B682D"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1"/>
                <w:szCs w:val="21"/>
              </w:rPr>
              <w:t>1400 San Juan Road Watsonville, CA  95076</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07A8A5B3" w:rsidR="00BC6327" w:rsidRPr="001A566F" w:rsidRDefault="005B682D"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5B682D">
              <w:rPr>
                <w:sz w:val="21"/>
                <w:szCs w:val="21"/>
              </w:rPr>
              <w:t>A copy of the complete assessment may be viewed at: McCahon Floral WS.</w:t>
            </w:r>
          </w:p>
        </w:tc>
      </w:tr>
      <w:tr w:rsidR="00876E5B"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05385D64"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jc w:val="left"/>
              <w:rPr>
                <w:sz w:val="22"/>
                <w:szCs w:val="22"/>
              </w:rPr>
            </w:pPr>
          </w:p>
        </w:tc>
      </w:tr>
      <w:tr w:rsidR="00876E5B"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270EB58C" w:rsidR="00876E5B" w:rsidRPr="001A566F" w:rsidRDefault="005B682D" w:rsidP="00876E5B">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Pr>
                <w:sz w:val="21"/>
                <w:szCs w:val="21"/>
              </w:rPr>
              <w:t>Andy McCahon</w:t>
            </w:r>
          </w:p>
        </w:tc>
        <w:tc>
          <w:tcPr>
            <w:tcW w:w="810" w:type="dxa"/>
            <w:gridSpan w:val="2"/>
          </w:tcPr>
          <w:p w14:paraId="1B6A99F9" w14:textId="73EBB1AD" w:rsidR="00876E5B" w:rsidRPr="001A566F" w:rsidRDefault="00876E5B" w:rsidP="00876E5B">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18817D4C" w:rsidR="00876E5B" w:rsidRPr="001A566F" w:rsidRDefault="005B682D" w:rsidP="00876E5B">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5B682D">
              <w:rPr>
                <w:sz w:val="21"/>
                <w:szCs w:val="21"/>
              </w:rPr>
              <w:t>(831) 724-5600</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14A56D32"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w:t>
      </w:r>
      <w:r w:rsidR="007215B2">
        <w:rPr>
          <w:i/>
          <w:sz w:val="22"/>
          <w:szCs w:val="22"/>
        </w:rPr>
        <w:t>3</w:t>
      </w:r>
      <w:r w:rsidRPr="001A566F">
        <w:rPr>
          <w:i/>
          <w:sz w:val="22"/>
          <w:szCs w:val="22"/>
        </w:rPr>
        <w:t xml:space="preserve"> and may include earlier monitoring data.</w:t>
      </w:r>
    </w:p>
    <w:p w14:paraId="48676ECB" w14:textId="42EE9187" w:rsidR="00876E5B" w:rsidRDefault="00876E5B" w:rsidP="00876E5B">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proofErr w:type="spellStart"/>
      <w:r w:rsidR="0042449B" w:rsidRPr="0042449B">
        <w:rPr>
          <w:b/>
          <w:bCs/>
          <w:sz w:val="21"/>
          <w:szCs w:val="21"/>
          <w:lang w:val="es-MX"/>
        </w:rPr>
        <w:t>McCahon</w:t>
      </w:r>
      <w:proofErr w:type="spellEnd"/>
      <w:r w:rsidR="0042449B" w:rsidRPr="0042449B">
        <w:rPr>
          <w:b/>
          <w:bCs/>
          <w:sz w:val="21"/>
          <w:szCs w:val="21"/>
          <w:lang w:val="es-MX"/>
        </w:rPr>
        <w:t xml:space="preserve"> Floral </w:t>
      </w:r>
      <w:proofErr w:type="spellStart"/>
      <w:r w:rsidR="0042449B" w:rsidRPr="0042449B">
        <w:rPr>
          <w:b/>
          <w:bCs/>
          <w:sz w:val="21"/>
          <w:szCs w:val="21"/>
          <w:lang w:val="es-MX"/>
        </w:rPr>
        <w:t>Water</w:t>
      </w:r>
      <w:proofErr w:type="spellEnd"/>
      <w:r w:rsidR="0042449B" w:rsidRPr="0042449B">
        <w:rPr>
          <w:b/>
          <w:bCs/>
          <w:sz w:val="21"/>
          <w:szCs w:val="21"/>
          <w:lang w:val="es-MX"/>
        </w:rPr>
        <w:t xml:space="preserve"> </w:t>
      </w:r>
      <w:r w:rsidR="001623C9" w:rsidRPr="0042449B">
        <w:rPr>
          <w:b/>
          <w:bCs/>
          <w:sz w:val="21"/>
          <w:szCs w:val="21"/>
          <w:lang w:val="es-MX"/>
        </w:rPr>
        <w:t>Sistema</w:t>
      </w:r>
      <w:r w:rsidR="0042449B" w:rsidRPr="0042449B">
        <w:rPr>
          <w:b/>
          <w:bCs/>
          <w:sz w:val="21"/>
          <w:szCs w:val="21"/>
          <w:lang w:val="es-MX"/>
        </w:rPr>
        <w:t xml:space="preserve"> a (831)724-5600 </w:t>
      </w:r>
      <w:r w:rsidRPr="00442D66">
        <w:rPr>
          <w:b/>
          <w:bCs/>
          <w:sz w:val="21"/>
          <w:szCs w:val="21"/>
          <w:lang w:val="es-MX"/>
        </w:rPr>
        <w:t>para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27DC07B5"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5, and </w:t>
      </w:r>
      <w:r w:rsidR="007215B2">
        <w:rPr>
          <w:b/>
          <w:sz w:val="22"/>
          <w:szCs w:val="22"/>
        </w:rPr>
        <w:t xml:space="preserve">6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9346518" w:rsidR="00F07393" w:rsidRPr="00F41F91" w:rsidRDefault="00CB45C0" w:rsidP="00383730">
            <w:pPr>
              <w:jc w:val="center"/>
              <w:rPr>
                <w:sz w:val="18"/>
                <w:szCs w:val="18"/>
              </w:rPr>
            </w:pPr>
            <w:r>
              <w:rPr>
                <w:sz w:val="18"/>
                <w:szCs w:val="18"/>
              </w:rPr>
              <w:t>3</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18342EAA" w:rsidR="00F07393" w:rsidRPr="00F41F91" w:rsidRDefault="00CB45C0" w:rsidP="00383730">
            <w:pPr>
              <w:jc w:val="center"/>
              <w:rPr>
                <w:sz w:val="18"/>
                <w:szCs w:val="18"/>
              </w:rPr>
            </w:pPr>
            <w:r>
              <w:rPr>
                <w:sz w:val="18"/>
                <w:szCs w:val="18"/>
              </w:rPr>
              <w:t>1</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45"/>
        <w:gridCol w:w="899"/>
        <w:gridCol w:w="271"/>
        <w:gridCol w:w="720"/>
        <w:gridCol w:w="180"/>
        <w:gridCol w:w="810"/>
        <w:gridCol w:w="450"/>
        <w:gridCol w:w="630"/>
        <w:gridCol w:w="677"/>
        <w:gridCol w:w="159"/>
        <w:gridCol w:w="8"/>
        <w:gridCol w:w="510"/>
        <w:gridCol w:w="626"/>
        <w:gridCol w:w="637"/>
        <w:gridCol w:w="2066"/>
      </w:tblGrid>
      <w:tr w:rsidR="00AA4399" w:rsidRPr="001F3468" w14:paraId="218C43D0" w14:textId="77777777" w:rsidTr="0048257C">
        <w:trPr>
          <w:jc w:val="center"/>
        </w:trPr>
        <w:tc>
          <w:tcPr>
            <w:tcW w:w="10796" w:type="dxa"/>
            <w:gridSpan w:val="16"/>
            <w:tcBorders>
              <w:top w:val="double" w:sz="4" w:space="0" w:color="auto"/>
              <w:left w:val="single" w:sz="6" w:space="0" w:color="auto"/>
              <w:bottom w:val="single" w:sz="18" w:space="0" w:color="auto"/>
              <w:right w:val="single" w:sz="6" w:space="0" w:color="auto"/>
            </w:tcBorders>
            <w:vAlign w:val="center"/>
          </w:tcPr>
          <w:p w14:paraId="2AB29F0B"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AA4399" w:rsidRPr="001F3468" w14:paraId="69475BB0" w14:textId="77777777" w:rsidTr="0048257C">
        <w:trPr>
          <w:jc w:val="center"/>
        </w:trPr>
        <w:tc>
          <w:tcPr>
            <w:tcW w:w="2153" w:type="dxa"/>
            <w:gridSpan w:val="2"/>
            <w:tcBorders>
              <w:top w:val="single" w:sz="18" w:space="0" w:color="auto"/>
              <w:left w:val="single" w:sz="6" w:space="0" w:color="auto"/>
              <w:bottom w:val="double" w:sz="6" w:space="0" w:color="auto"/>
            </w:tcBorders>
            <w:vAlign w:val="center"/>
          </w:tcPr>
          <w:p w14:paraId="1D123BBC" w14:textId="77777777" w:rsidR="00AA4399" w:rsidRPr="00F41F91" w:rsidRDefault="00AA4399"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F8A6579" w14:textId="77777777" w:rsidR="00AA4399" w:rsidRPr="00F41F91" w:rsidRDefault="00AA4399"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B63CC6A" w14:textId="77777777" w:rsidR="00AA4399" w:rsidRPr="00F41F91" w:rsidRDefault="00AA4399"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EA5E935" w14:textId="77777777" w:rsidR="00AA4399" w:rsidRPr="00F41F91" w:rsidRDefault="00AA4399"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2"/>
            <w:tcBorders>
              <w:top w:val="single" w:sz="18" w:space="0" w:color="auto"/>
              <w:bottom w:val="double" w:sz="6" w:space="0" w:color="auto"/>
            </w:tcBorders>
            <w:vAlign w:val="center"/>
          </w:tcPr>
          <w:p w14:paraId="5DF062E7" w14:textId="77777777" w:rsidR="00AA4399" w:rsidRPr="00F41F91" w:rsidRDefault="00AA4399" w:rsidP="0085002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A0F3126" w14:textId="77777777" w:rsidR="00AA4399" w:rsidRPr="00F41F91" w:rsidRDefault="00AA4399"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3"/>
            <w:tcBorders>
              <w:top w:val="single" w:sz="18" w:space="0" w:color="auto"/>
              <w:bottom w:val="double" w:sz="6" w:space="0" w:color="auto"/>
            </w:tcBorders>
            <w:vAlign w:val="center"/>
          </w:tcPr>
          <w:p w14:paraId="63DD7AF6" w14:textId="77777777" w:rsidR="00AA4399" w:rsidRPr="00F41F91" w:rsidRDefault="00AA4399"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42C30862" w14:textId="77777777" w:rsidR="00AA4399" w:rsidRPr="00F41F91" w:rsidRDefault="00AA4399" w:rsidP="00850023">
            <w:pPr>
              <w:jc w:val="center"/>
              <w:rPr>
                <w:b/>
                <w:sz w:val="18"/>
              </w:rPr>
            </w:pPr>
            <w:r w:rsidRPr="00F41F91">
              <w:rPr>
                <w:b/>
                <w:sz w:val="18"/>
              </w:rPr>
              <w:t>No. of Schools Requesting Lead Sampling</w:t>
            </w:r>
          </w:p>
        </w:tc>
        <w:tc>
          <w:tcPr>
            <w:tcW w:w="2066" w:type="dxa"/>
            <w:tcBorders>
              <w:top w:val="single" w:sz="18" w:space="0" w:color="auto"/>
              <w:bottom w:val="double" w:sz="6" w:space="0" w:color="auto"/>
              <w:right w:val="single" w:sz="6" w:space="0" w:color="auto"/>
            </w:tcBorders>
            <w:tcMar>
              <w:left w:w="0" w:type="dxa"/>
              <w:right w:w="0" w:type="dxa"/>
            </w:tcMar>
            <w:vAlign w:val="center"/>
          </w:tcPr>
          <w:p w14:paraId="4F256959" w14:textId="77777777" w:rsidR="00AA4399" w:rsidRPr="00F41F91" w:rsidRDefault="00AA4399" w:rsidP="00850023">
            <w:pPr>
              <w:jc w:val="center"/>
              <w:rPr>
                <w:b/>
                <w:sz w:val="18"/>
              </w:rPr>
            </w:pPr>
            <w:r w:rsidRPr="00F41F91">
              <w:rPr>
                <w:b/>
                <w:sz w:val="18"/>
              </w:rPr>
              <w:t>Typical Source of Contaminant</w:t>
            </w:r>
          </w:p>
        </w:tc>
      </w:tr>
      <w:tr w:rsidR="0042449B" w:rsidRPr="001F3468" w14:paraId="0F71F507" w14:textId="77777777" w:rsidTr="0048257C">
        <w:trPr>
          <w:jc w:val="center"/>
        </w:trPr>
        <w:tc>
          <w:tcPr>
            <w:tcW w:w="2153" w:type="dxa"/>
            <w:gridSpan w:val="2"/>
            <w:tcBorders>
              <w:top w:val="nil"/>
              <w:left w:val="single" w:sz="6" w:space="0" w:color="auto"/>
              <w:bottom w:val="nil"/>
            </w:tcBorders>
            <w:vAlign w:val="center"/>
          </w:tcPr>
          <w:p w14:paraId="71955F67" w14:textId="03DEED98" w:rsidR="0042449B" w:rsidRPr="00F41F91" w:rsidRDefault="0042449B" w:rsidP="0042449B">
            <w:pPr>
              <w:rPr>
                <w:sz w:val="18"/>
              </w:rPr>
            </w:pPr>
            <w:r w:rsidRPr="00F41F91">
              <w:rPr>
                <w:sz w:val="18"/>
              </w:rPr>
              <w:t>Lead (</w:t>
            </w:r>
            <w:r w:rsidR="001623C9">
              <w:rPr>
                <w:sz w:val="18"/>
              </w:rPr>
              <w:t>ppb</w:t>
            </w:r>
            <w:r w:rsidRPr="00F41F91">
              <w:rPr>
                <w:sz w:val="18"/>
              </w:rPr>
              <w:t>)</w:t>
            </w:r>
          </w:p>
        </w:tc>
        <w:tc>
          <w:tcPr>
            <w:tcW w:w="899" w:type="dxa"/>
            <w:tcBorders>
              <w:top w:val="nil"/>
            </w:tcBorders>
            <w:vAlign w:val="center"/>
          </w:tcPr>
          <w:p w14:paraId="0A79E4E9" w14:textId="4CB672D5" w:rsidR="0042449B" w:rsidRPr="00F41F91" w:rsidRDefault="001623C9" w:rsidP="0042449B">
            <w:pPr>
              <w:jc w:val="center"/>
              <w:rPr>
                <w:sz w:val="18"/>
              </w:rPr>
            </w:pPr>
            <w:r>
              <w:rPr>
                <w:sz w:val="18"/>
              </w:rPr>
              <w:t>8/2023</w:t>
            </w:r>
          </w:p>
        </w:tc>
        <w:tc>
          <w:tcPr>
            <w:tcW w:w="991" w:type="dxa"/>
            <w:gridSpan w:val="2"/>
            <w:tcBorders>
              <w:top w:val="nil"/>
            </w:tcBorders>
            <w:vAlign w:val="center"/>
          </w:tcPr>
          <w:p w14:paraId="014F871B" w14:textId="3C55544F" w:rsidR="0042449B" w:rsidRPr="00F41F91" w:rsidRDefault="0042449B" w:rsidP="0042449B">
            <w:pPr>
              <w:jc w:val="center"/>
              <w:rPr>
                <w:sz w:val="18"/>
              </w:rPr>
            </w:pPr>
            <w:r>
              <w:rPr>
                <w:sz w:val="18"/>
              </w:rPr>
              <w:t>5</w:t>
            </w:r>
          </w:p>
        </w:tc>
        <w:tc>
          <w:tcPr>
            <w:tcW w:w="990" w:type="dxa"/>
            <w:gridSpan w:val="2"/>
            <w:tcBorders>
              <w:top w:val="nil"/>
              <w:bottom w:val="nil"/>
            </w:tcBorders>
            <w:vAlign w:val="center"/>
          </w:tcPr>
          <w:p w14:paraId="62FEBCB8" w14:textId="250967A1" w:rsidR="0042449B" w:rsidRPr="00F41F91" w:rsidRDefault="001623C9" w:rsidP="0042449B">
            <w:pPr>
              <w:jc w:val="center"/>
              <w:rPr>
                <w:sz w:val="18"/>
              </w:rPr>
            </w:pPr>
            <w:r>
              <w:rPr>
                <w:sz w:val="18"/>
              </w:rPr>
              <w:t>2.5</w:t>
            </w:r>
          </w:p>
        </w:tc>
        <w:tc>
          <w:tcPr>
            <w:tcW w:w="1080" w:type="dxa"/>
            <w:gridSpan w:val="2"/>
            <w:tcBorders>
              <w:top w:val="nil"/>
              <w:bottom w:val="nil"/>
            </w:tcBorders>
            <w:vAlign w:val="center"/>
          </w:tcPr>
          <w:p w14:paraId="619ADB99" w14:textId="3C54D251" w:rsidR="0042449B" w:rsidRPr="00F41F91" w:rsidRDefault="0042449B" w:rsidP="0042449B">
            <w:pPr>
              <w:jc w:val="center"/>
              <w:rPr>
                <w:sz w:val="18"/>
              </w:rPr>
            </w:pPr>
            <w:r>
              <w:rPr>
                <w:sz w:val="18"/>
              </w:rPr>
              <w:t>0</w:t>
            </w:r>
          </w:p>
        </w:tc>
        <w:tc>
          <w:tcPr>
            <w:tcW w:w="677" w:type="dxa"/>
            <w:tcBorders>
              <w:top w:val="nil"/>
              <w:bottom w:val="nil"/>
            </w:tcBorders>
            <w:vAlign w:val="center"/>
          </w:tcPr>
          <w:p w14:paraId="0CE77273" w14:textId="77777777" w:rsidR="0042449B" w:rsidRPr="00F41F91" w:rsidRDefault="0042449B" w:rsidP="0042449B">
            <w:pPr>
              <w:jc w:val="center"/>
              <w:rPr>
                <w:sz w:val="18"/>
              </w:rPr>
            </w:pPr>
            <w:r w:rsidRPr="00F41F91">
              <w:rPr>
                <w:sz w:val="18"/>
              </w:rPr>
              <w:t>15</w:t>
            </w:r>
          </w:p>
        </w:tc>
        <w:tc>
          <w:tcPr>
            <w:tcW w:w="677" w:type="dxa"/>
            <w:gridSpan w:val="3"/>
            <w:tcBorders>
              <w:top w:val="nil"/>
              <w:bottom w:val="nil"/>
            </w:tcBorders>
            <w:vAlign w:val="center"/>
          </w:tcPr>
          <w:p w14:paraId="261E4E8A" w14:textId="77777777" w:rsidR="0042449B" w:rsidRPr="00F41F91" w:rsidRDefault="0042449B" w:rsidP="0042449B">
            <w:pPr>
              <w:jc w:val="center"/>
              <w:rPr>
                <w:sz w:val="18"/>
              </w:rPr>
            </w:pPr>
            <w:r w:rsidRPr="00F41F91">
              <w:rPr>
                <w:sz w:val="18"/>
              </w:rPr>
              <w:t>0.2</w:t>
            </w:r>
          </w:p>
        </w:tc>
        <w:tc>
          <w:tcPr>
            <w:tcW w:w="1263" w:type="dxa"/>
            <w:gridSpan w:val="2"/>
            <w:tcBorders>
              <w:top w:val="nil"/>
              <w:bottom w:val="nil"/>
            </w:tcBorders>
            <w:vAlign w:val="center"/>
          </w:tcPr>
          <w:p w14:paraId="73B7D6C7" w14:textId="77777777" w:rsidR="0042449B" w:rsidRPr="00F41F91" w:rsidRDefault="0042449B" w:rsidP="0042449B">
            <w:pPr>
              <w:jc w:val="center"/>
              <w:rPr>
                <w:sz w:val="17"/>
                <w:szCs w:val="16"/>
              </w:rPr>
            </w:pPr>
            <w:r>
              <w:rPr>
                <w:sz w:val="17"/>
                <w:szCs w:val="16"/>
              </w:rPr>
              <w:t>Not applicable</w:t>
            </w:r>
          </w:p>
        </w:tc>
        <w:tc>
          <w:tcPr>
            <w:tcW w:w="2066" w:type="dxa"/>
            <w:tcBorders>
              <w:top w:val="nil"/>
              <w:bottom w:val="nil"/>
              <w:right w:val="single" w:sz="6" w:space="0" w:color="auto"/>
            </w:tcBorders>
          </w:tcPr>
          <w:p w14:paraId="6EB7778B" w14:textId="77777777" w:rsidR="0042449B" w:rsidRPr="00F41F91" w:rsidRDefault="0042449B" w:rsidP="0042449B">
            <w:pPr>
              <w:rPr>
                <w:sz w:val="17"/>
                <w:szCs w:val="16"/>
              </w:rPr>
            </w:pPr>
            <w:r w:rsidRPr="00F41F91">
              <w:rPr>
                <w:sz w:val="17"/>
                <w:szCs w:val="16"/>
              </w:rPr>
              <w:t>Internal corrosion of household water plumbing systems; discharges from industrial manufacturers; erosion of natural deposits</w:t>
            </w:r>
          </w:p>
        </w:tc>
      </w:tr>
      <w:tr w:rsidR="0042449B" w:rsidRPr="001F3468" w14:paraId="5F0EAA9E" w14:textId="77777777" w:rsidTr="0048257C">
        <w:trPr>
          <w:jc w:val="center"/>
        </w:trPr>
        <w:tc>
          <w:tcPr>
            <w:tcW w:w="2153" w:type="dxa"/>
            <w:gridSpan w:val="2"/>
            <w:tcBorders>
              <w:left w:val="single" w:sz="6" w:space="0" w:color="auto"/>
              <w:bottom w:val="single" w:sz="18" w:space="0" w:color="auto"/>
            </w:tcBorders>
            <w:vAlign w:val="center"/>
          </w:tcPr>
          <w:p w14:paraId="21D1C5D1" w14:textId="495EB8FB" w:rsidR="0042449B" w:rsidRPr="00F41F91" w:rsidRDefault="0042449B" w:rsidP="0042449B">
            <w:pPr>
              <w:rPr>
                <w:sz w:val="18"/>
              </w:rPr>
            </w:pPr>
            <w:r w:rsidRPr="00F41F91">
              <w:rPr>
                <w:sz w:val="18"/>
              </w:rPr>
              <w:t>Copper (</w:t>
            </w:r>
            <w:r w:rsidR="001623C9">
              <w:rPr>
                <w:sz w:val="18"/>
              </w:rPr>
              <w:t>ppm</w:t>
            </w:r>
            <w:r w:rsidRPr="00F41F91">
              <w:rPr>
                <w:sz w:val="18"/>
              </w:rPr>
              <w:t>)</w:t>
            </w:r>
          </w:p>
        </w:tc>
        <w:tc>
          <w:tcPr>
            <w:tcW w:w="899" w:type="dxa"/>
            <w:tcBorders>
              <w:bottom w:val="single" w:sz="18" w:space="0" w:color="auto"/>
            </w:tcBorders>
            <w:vAlign w:val="center"/>
          </w:tcPr>
          <w:p w14:paraId="079EA637" w14:textId="4E89B969" w:rsidR="0042449B" w:rsidRPr="00F41F91" w:rsidRDefault="001623C9" w:rsidP="0042449B">
            <w:pPr>
              <w:jc w:val="center"/>
              <w:rPr>
                <w:sz w:val="18"/>
              </w:rPr>
            </w:pPr>
            <w:r>
              <w:rPr>
                <w:sz w:val="18"/>
              </w:rPr>
              <w:t>8/2023</w:t>
            </w:r>
          </w:p>
        </w:tc>
        <w:tc>
          <w:tcPr>
            <w:tcW w:w="991" w:type="dxa"/>
            <w:gridSpan w:val="2"/>
            <w:tcBorders>
              <w:bottom w:val="single" w:sz="18" w:space="0" w:color="auto"/>
            </w:tcBorders>
            <w:vAlign w:val="center"/>
          </w:tcPr>
          <w:p w14:paraId="6C5B43CD" w14:textId="5ED16FA6" w:rsidR="0042449B" w:rsidRPr="00F41F91" w:rsidRDefault="0042449B" w:rsidP="0042449B">
            <w:pPr>
              <w:jc w:val="center"/>
              <w:rPr>
                <w:sz w:val="18"/>
              </w:rPr>
            </w:pPr>
            <w:r>
              <w:rPr>
                <w:sz w:val="18"/>
              </w:rPr>
              <w:t>5</w:t>
            </w:r>
          </w:p>
        </w:tc>
        <w:tc>
          <w:tcPr>
            <w:tcW w:w="990" w:type="dxa"/>
            <w:gridSpan w:val="2"/>
            <w:tcBorders>
              <w:bottom w:val="single" w:sz="18" w:space="0" w:color="auto"/>
            </w:tcBorders>
            <w:vAlign w:val="center"/>
          </w:tcPr>
          <w:p w14:paraId="0444F5AE" w14:textId="362477B2" w:rsidR="001623C9" w:rsidRPr="00F41F91" w:rsidRDefault="001623C9" w:rsidP="001623C9">
            <w:pPr>
              <w:jc w:val="center"/>
              <w:rPr>
                <w:sz w:val="18"/>
              </w:rPr>
            </w:pPr>
            <w:r>
              <w:rPr>
                <w:sz w:val="18"/>
              </w:rPr>
              <w:t>0.262</w:t>
            </w:r>
          </w:p>
        </w:tc>
        <w:tc>
          <w:tcPr>
            <w:tcW w:w="1080" w:type="dxa"/>
            <w:gridSpan w:val="2"/>
            <w:tcBorders>
              <w:bottom w:val="single" w:sz="18" w:space="0" w:color="auto"/>
            </w:tcBorders>
            <w:vAlign w:val="center"/>
          </w:tcPr>
          <w:p w14:paraId="6491BE65" w14:textId="6143E15C" w:rsidR="0042449B" w:rsidRPr="00F41F91" w:rsidRDefault="0042449B" w:rsidP="0042449B">
            <w:pPr>
              <w:jc w:val="center"/>
              <w:rPr>
                <w:sz w:val="18"/>
              </w:rPr>
            </w:pPr>
            <w:r>
              <w:rPr>
                <w:sz w:val="18"/>
              </w:rPr>
              <w:t>0</w:t>
            </w:r>
          </w:p>
        </w:tc>
        <w:tc>
          <w:tcPr>
            <w:tcW w:w="677" w:type="dxa"/>
            <w:tcBorders>
              <w:bottom w:val="single" w:sz="18" w:space="0" w:color="auto"/>
            </w:tcBorders>
            <w:vAlign w:val="center"/>
          </w:tcPr>
          <w:p w14:paraId="46420CA5" w14:textId="77777777" w:rsidR="0042449B" w:rsidRPr="00F41F91" w:rsidRDefault="0042449B" w:rsidP="0042449B">
            <w:pPr>
              <w:jc w:val="center"/>
              <w:rPr>
                <w:sz w:val="18"/>
              </w:rPr>
            </w:pPr>
            <w:r w:rsidRPr="00F41F91">
              <w:rPr>
                <w:sz w:val="18"/>
              </w:rPr>
              <w:t>1.3</w:t>
            </w:r>
          </w:p>
        </w:tc>
        <w:tc>
          <w:tcPr>
            <w:tcW w:w="677" w:type="dxa"/>
            <w:gridSpan w:val="3"/>
            <w:tcBorders>
              <w:bottom w:val="single" w:sz="18" w:space="0" w:color="auto"/>
            </w:tcBorders>
            <w:vAlign w:val="center"/>
          </w:tcPr>
          <w:p w14:paraId="6EEBFB9E" w14:textId="77777777" w:rsidR="0042449B" w:rsidRPr="00F41F91" w:rsidRDefault="0042449B" w:rsidP="0042449B">
            <w:pPr>
              <w:jc w:val="center"/>
              <w:rPr>
                <w:sz w:val="18"/>
              </w:rPr>
            </w:pPr>
            <w:r w:rsidRPr="00F41F91">
              <w:rPr>
                <w:sz w:val="18"/>
              </w:rPr>
              <w:t>0.3</w:t>
            </w:r>
          </w:p>
        </w:tc>
        <w:tc>
          <w:tcPr>
            <w:tcW w:w="1263" w:type="dxa"/>
            <w:gridSpan w:val="2"/>
            <w:tcBorders>
              <w:bottom w:val="single" w:sz="18" w:space="0" w:color="auto"/>
            </w:tcBorders>
            <w:vAlign w:val="center"/>
          </w:tcPr>
          <w:p w14:paraId="6E20C8E4" w14:textId="77777777" w:rsidR="0042449B" w:rsidRPr="00F41F91" w:rsidRDefault="0042449B" w:rsidP="0042449B">
            <w:pPr>
              <w:jc w:val="center"/>
              <w:rPr>
                <w:sz w:val="17"/>
                <w:szCs w:val="16"/>
              </w:rPr>
            </w:pPr>
            <w:r w:rsidRPr="00F41F91">
              <w:rPr>
                <w:sz w:val="17"/>
                <w:szCs w:val="16"/>
              </w:rPr>
              <w:t>Not applicable</w:t>
            </w:r>
          </w:p>
        </w:tc>
        <w:tc>
          <w:tcPr>
            <w:tcW w:w="2066" w:type="dxa"/>
            <w:tcBorders>
              <w:bottom w:val="single" w:sz="18" w:space="0" w:color="auto"/>
              <w:right w:val="single" w:sz="6" w:space="0" w:color="auto"/>
            </w:tcBorders>
          </w:tcPr>
          <w:p w14:paraId="7AC7D3A0" w14:textId="77777777" w:rsidR="0042449B" w:rsidRPr="00F41F91" w:rsidRDefault="0042449B" w:rsidP="0042449B">
            <w:pPr>
              <w:rPr>
                <w:sz w:val="17"/>
                <w:szCs w:val="16"/>
              </w:rPr>
            </w:pPr>
            <w:r w:rsidRPr="00F41F91">
              <w:rPr>
                <w:sz w:val="17"/>
                <w:szCs w:val="16"/>
              </w:rPr>
              <w:t>Internal corrosion of household plumbing systems; erosion of natural deposits; leaching from wood preservatives</w:t>
            </w:r>
          </w:p>
        </w:tc>
      </w:tr>
      <w:tr w:rsidR="00AA4399" w:rsidRPr="001F3468" w14:paraId="31366624" w14:textId="77777777" w:rsidTr="0048257C">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0B4553A"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A4399" w:rsidRPr="001F3468" w14:paraId="21A7856B" w14:textId="77777777" w:rsidTr="0048257C">
        <w:trPr>
          <w:jc w:val="center"/>
        </w:trPr>
        <w:tc>
          <w:tcPr>
            <w:tcW w:w="2153" w:type="dxa"/>
            <w:gridSpan w:val="2"/>
            <w:tcBorders>
              <w:top w:val="single" w:sz="18" w:space="0" w:color="auto"/>
              <w:left w:val="single" w:sz="6" w:space="0" w:color="auto"/>
              <w:bottom w:val="double" w:sz="6" w:space="0" w:color="auto"/>
            </w:tcBorders>
            <w:vAlign w:val="center"/>
          </w:tcPr>
          <w:p w14:paraId="0EF94547" w14:textId="77777777" w:rsidR="00AA4399" w:rsidRPr="00F41F91" w:rsidRDefault="00AA4399"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0BE3723D" w14:textId="77777777" w:rsidR="00AA4399" w:rsidRPr="00F41F91" w:rsidRDefault="00AA4399"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FA23F8A" w14:textId="77777777" w:rsidR="00AA4399" w:rsidRPr="00F41F91" w:rsidRDefault="00AA4399"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7E6C5F81" w14:textId="77777777" w:rsidR="00AA4399" w:rsidRPr="00F41F91" w:rsidRDefault="00AA4399"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3"/>
            <w:tcBorders>
              <w:top w:val="single" w:sz="18" w:space="0" w:color="auto"/>
              <w:bottom w:val="double" w:sz="6" w:space="0" w:color="auto"/>
            </w:tcBorders>
            <w:vAlign w:val="center"/>
          </w:tcPr>
          <w:p w14:paraId="1E98D7EB" w14:textId="77777777" w:rsidR="00AA4399" w:rsidRPr="00F41F91" w:rsidRDefault="00AA4399"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8A0162E" w14:textId="77777777" w:rsidR="00AA4399" w:rsidRPr="00F41F91" w:rsidRDefault="00AA4399" w:rsidP="00850023">
            <w:pPr>
              <w:keepNext/>
              <w:jc w:val="center"/>
              <w:rPr>
                <w:b/>
                <w:sz w:val="18"/>
              </w:rPr>
            </w:pPr>
            <w:r w:rsidRPr="00F41F91">
              <w:rPr>
                <w:b/>
                <w:sz w:val="18"/>
              </w:rPr>
              <w:t>PHG</w:t>
            </w:r>
            <w:r w:rsidRPr="00F41F91">
              <w:rPr>
                <w:b/>
                <w:sz w:val="18"/>
              </w:rPr>
              <w:br/>
              <w:t>(MCLG)</w:t>
            </w:r>
          </w:p>
        </w:tc>
        <w:tc>
          <w:tcPr>
            <w:tcW w:w="2703" w:type="dxa"/>
            <w:gridSpan w:val="2"/>
            <w:tcBorders>
              <w:top w:val="single" w:sz="18" w:space="0" w:color="auto"/>
              <w:bottom w:val="double" w:sz="6" w:space="0" w:color="auto"/>
              <w:right w:val="single" w:sz="6" w:space="0" w:color="auto"/>
            </w:tcBorders>
            <w:vAlign w:val="center"/>
          </w:tcPr>
          <w:p w14:paraId="607FCB4F" w14:textId="77777777" w:rsidR="00AA4399" w:rsidRPr="00F41F91" w:rsidRDefault="00AA4399" w:rsidP="00850023">
            <w:pPr>
              <w:keepNext/>
              <w:jc w:val="center"/>
              <w:rPr>
                <w:b/>
                <w:sz w:val="18"/>
              </w:rPr>
            </w:pPr>
            <w:r w:rsidRPr="00F41F91">
              <w:rPr>
                <w:b/>
                <w:sz w:val="18"/>
              </w:rPr>
              <w:t>Typical Source of Contaminant</w:t>
            </w:r>
          </w:p>
        </w:tc>
      </w:tr>
      <w:tr w:rsidR="0042449B" w:rsidRPr="001F3468" w14:paraId="28B0C762" w14:textId="77777777" w:rsidTr="0048257C">
        <w:trPr>
          <w:trHeight w:val="432"/>
          <w:jc w:val="center"/>
        </w:trPr>
        <w:tc>
          <w:tcPr>
            <w:tcW w:w="2153" w:type="dxa"/>
            <w:gridSpan w:val="2"/>
            <w:tcBorders>
              <w:top w:val="nil"/>
              <w:left w:val="single" w:sz="6" w:space="0" w:color="auto"/>
              <w:bottom w:val="single" w:sz="4" w:space="0" w:color="auto"/>
            </w:tcBorders>
            <w:vAlign w:val="center"/>
          </w:tcPr>
          <w:p w14:paraId="32B62D0B" w14:textId="00F02161" w:rsidR="0042449B" w:rsidRPr="00F41F91" w:rsidRDefault="0042449B" w:rsidP="0042449B">
            <w:pPr>
              <w:rPr>
                <w:sz w:val="18"/>
              </w:rPr>
            </w:pPr>
            <w:r w:rsidRPr="00F41F91">
              <w:rPr>
                <w:sz w:val="18"/>
              </w:rPr>
              <w:t>Sodium (</w:t>
            </w:r>
            <w:r w:rsidR="001623C9">
              <w:rPr>
                <w:sz w:val="18"/>
              </w:rPr>
              <w:t>ppm</w:t>
            </w:r>
            <w:r w:rsidRPr="00F41F91">
              <w:rPr>
                <w:sz w:val="18"/>
              </w:rPr>
              <w:t>)</w:t>
            </w:r>
          </w:p>
        </w:tc>
        <w:tc>
          <w:tcPr>
            <w:tcW w:w="1170" w:type="dxa"/>
            <w:gridSpan w:val="2"/>
            <w:tcBorders>
              <w:top w:val="nil"/>
              <w:bottom w:val="single" w:sz="4" w:space="0" w:color="auto"/>
            </w:tcBorders>
            <w:vAlign w:val="center"/>
          </w:tcPr>
          <w:p w14:paraId="11EACA4D" w14:textId="548054C4" w:rsidR="0042449B" w:rsidRPr="00F41F91" w:rsidRDefault="0042449B" w:rsidP="0042449B">
            <w:pPr>
              <w:jc w:val="center"/>
              <w:rPr>
                <w:sz w:val="18"/>
              </w:rPr>
            </w:pPr>
            <w:r>
              <w:rPr>
                <w:sz w:val="18"/>
              </w:rPr>
              <w:t>2004</w:t>
            </w:r>
          </w:p>
        </w:tc>
        <w:tc>
          <w:tcPr>
            <w:tcW w:w="900" w:type="dxa"/>
            <w:gridSpan w:val="2"/>
            <w:tcBorders>
              <w:top w:val="nil"/>
              <w:bottom w:val="single" w:sz="4" w:space="0" w:color="auto"/>
            </w:tcBorders>
            <w:vAlign w:val="center"/>
          </w:tcPr>
          <w:p w14:paraId="775FB480" w14:textId="00C0BF40" w:rsidR="0042449B" w:rsidRPr="00F41F91" w:rsidRDefault="0042449B" w:rsidP="0042449B">
            <w:pPr>
              <w:jc w:val="center"/>
              <w:rPr>
                <w:sz w:val="18"/>
              </w:rPr>
            </w:pPr>
            <w:r>
              <w:rPr>
                <w:sz w:val="18"/>
              </w:rPr>
              <w:t>100</w:t>
            </w:r>
          </w:p>
        </w:tc>
        <w:tc>
          <w:tcPr>
            <w:tcW w:w="1260" w:type="dxa"/>
            <w:gridSpan w:val="2"/>
            <w:tcBorders>
              <w:top w:val="nil"/>
              <w:bottom w:val="single" w:sz="4" w:space="0" w:color="auto"/>
            </w:tcBorders>
            <w:vAlign w:val="center"/>
          </w:tcPr>
          <w:p w14:paraId="2D9C8C1C" w14:textId="2579F70C" w:rsidR="0042449B" w:rsidRPr="00F41F91" w:rsidRDefault="0042449B" w:rsidP="0042449B">
            <w:pPr>
              <w:jc w:val="center"/>
              <w:rPr>
                <w:sz w:val="18"/>
              </w:rPr>
            </w:pPr>
            <w:r>
              <w:rPr>
                <w:sz w:val="18"/>
              </w:rPr>
              <w:t>100</w:t>
            </w:r>
          </w:p>
        </w:tc>
        <w:tc>
          <w:tcPr>
            <w:tcW w:w="1466" w:type="dxa"/>
            <w:gridSpan w:val="3"/>
            <w:tcBorders>
              <w:top w:val="nil"/>
              <w:bottom w:val="single" w:sz="4" w:space="0" w:color="auto"/>
            </w:tcBorders>
            <w:vAlign w:val="center"/>
          </w:tcPr>
          <w:p w14:paraId="69B7E084" w14:textId="77777777" w:rsidR="0042449B" w:rsidRPr="00F41F91" w:rsidRDefault="0042449B" w:rsidP="0042449B">
            <w:pPr>
              <w:jc w:val="center"/>
              <w:rPr>
                <w:sz w:val="18"/>
              </w:rPr>
            </w:pPr>
            <w:r w:rsidRPr="00F41F91">
              <w:rPr>
                <w:sz w:val="18"/>
              </w:rPr>
              <w:t>None</w:t>
            </w:r>
          </w:p>
        </w:tc>
        <w:tc>
          <w:tcPr>
            <w:tcW w:w="1144" w:type="dxa"/>
            <w:gridSpan w:val="3"/>
            <w:tcBorders>
              <w:top w:val="nil"/>
              <w:bottom w:val="single" w:sz="4" w:space="0" w:color="auto"/>
            </w:tcBorders>
            <w:vAlign w:val="center"/>
          </w:tcPr>
          <w:p w14:paraId="4E2D19B2" w14:textId="77777777" w:rsidR="0042449B" w:rsidRPr="00F41F91" w:rsidRDefault="0042449B" w:rsidP="0042449B">
            <w:pPr>
              <w:jc w:val="center"/>
              <w:rPr>
                <w:sz w:val="18"/>
              </w:rPr>
            </w:pPr>
            <w:r w:rsidRPr="00F41F91">
              <w:rPr>
                <w:sz w:val="18"/>
              </w:rPr>
              <w:t>None</w:t>
            </w:r>
          </w:p>
        </w:tc>
        <w:tc>
          <w:tcPr>
            <w:tcW w:w="2703" w:type="dxa"/>
            <w:gridSpan w:val="2"/>
            <w:tcBorders>
              <w:top w:val="nil"/>
              <w:bottom w:val="single" w:sz="4" w:space="0" w:color="auto"/>
              <w:right w:val="single" w:sz="6" w:space="0" w:color="auto"/>
            </w:tcBorders>
          </w:tcPr>
          <w:p w14:paraId="333F912A" w14:textId="77777777" w:rsidR="0042449B" w:rsidRPr="00F41F91" w:rsidRDefault="0042449B" w:rsidP="0042449B">
            <w:pPr>
              <w:rPr>
                <w:sz w:val="18"/>
              </w:rPr>
            </w:pPr>
            <w:r w:rsidRPr="00F41F91">
              <w:rPr>
                <w:sz w:val="18"/>
              </w:rPr>
              <w:t>Salt present in the water and is generally naturally occurring</w:t>
            </w:r>
          </w:p>
        </w:tc>
      </w:tr>
      <w:tr w:rsidR="0042449B" w:rsidRPr="001F3468" w14:paraId="32F1786D" w14:textId="77777777" w:rsidTr="0048257C">
        <w:trPr>
          <w:jc w:val="center"/>
        </w:trPr>
        <w:tc>
          <w:tcPr>
            <w:tcW w:w="2153" w:type="dxa"/>
            <w:gridSpan w:val="2"/>
            <w:tcBorders>
              <w:left w:val="single" w:sz="6" w:space="0" w:color="auto"/>
              <w:bottom w:val="single" w:sz="18" w:space="0" w:color="auto"/>
            </w:tcBorders>
            <w:vAlign w:val="center"/>
          </w:tcPr>
          <w:p w14:paraId="20DDCD40" w14:textId="5D71AE0E" w:rsidR="0042449B" w:rsidRPr="00F41F91" w:rsidRDefault="0042449B" w:rsidP="0042449B">
            <w:pPr>
              <w:rPr>
                <w:sz w:val="18"/>
              </w:rPr>
            </w:pPr>
            <w:r w:rsidRPr="00F41F91">
              <w:rPr>
                <w:sz w:val="18"/>
              </w:rPr>
              <w:t>Hardness (</w:t>
            </w:r>
            <w:r w:rsidR="001623C9">
              <w:rPr>
                <w:sz w:val="18"/>
              </w:rPr>
              <w:t>pp</w:t>
            </w:r>
            <w:r w:rsidR="007215B2">
              <w:rPr>
                <w:sz w:val="18"/>
              </w:rPr>
              <w:t>m</w:t>
            </w:r>
            <w:r w:rsidRPr="00F41F91">
              <w:rPr>
                <w:sz w:val="18"/>
              </w:rPr>
              <w:t>)</w:t>
            </w:r>
          </w:p>
        </w:tc>
        <w:tc>
          <w:tcPr>
            <w:tcW w:w="1170" w:type="dxa"/>
            <w:gridSpan w:val="2"/>
            <w:tcBorders>
              <w:bottom w:val="single" w:sz="18" w:space="0" w:color="auto"/>
            </w:tcBorders>
            <w:vAlign w:val="center"/>
          </w:tcPr>
          <w:p w14:paraId="7817D123" w14:textId="4BF78311" w:rsidR="0042449B" w:rsidRPr="00F41F91" w:rsidRDefault="00674D9A" w:rsidP="0042449B">
            <w:pPr>
              <w:jc w:val="center"/>
              <w:rPr>
                <w:sz w:val="18"/>
              </w:rPr>
            </w:pPr>
            <w:r>
              <w:rPr>
                <w:sz w:val="18"/>
              </w:rPr>
              <w:t>2008</w:t>
            </w:r>
          </w:p>
        </w:tc>
        <w:tc>
          <w:tcPr>
            <w:tcW w:w="900" w:type="dxa"/>
            <w:gridSpan w:val="2"/>
            <w:tcBorders>
              <w:bottom w:val="single" w:sz="18" w:space="0" w:color="auto"/>
            </w:tcBorders>
            <w:vAlign w:val="center"/>
          </w:tcPr>
          <w:p w14:paraId="44BF1118" w14:textId="1C26CCA5" w:rsidR="0042449B" w:rsidRPr="00F41F91" w:rsidRDefault="00674D9A" w:rsidP="0042449B">
            <w:pPr>
              <w:jc w:val="center"/>
              <w:rPr>
                <w:sz w:val="18"/>
              </w:rPr>
            </w:pPr>
            <w:r>
              <w:rPr>
                <w:sz w:val="18"/>
              </w:rPr>
              <w:t>376</w:t>
            </w:r>
          </w:p>
        </w:tc>
        <w:tc>
          <w:tcPr>
            <w:tcW w:w="1260" w:type="dxa"/>
            <w:gridSpan w:val="2"/>
            <w:tcBorders>
              <w:bottom w:val="single" w:sz="18" w:space="0" w:color="auto"/>
            </w:tcBorders>
            <w:vAlign w:val="center"/>
          </w:tcPr>
          <w:p w14:paraId="70FF966A" w14:textId="4D3370F5" w:rsidR="0042449B" w:rsidRPr="00F41F91" w:rsidRDefault="00674D9A" w:rsidP="0042449B">
            <w:pPr>
              <w:jc w:val="center"/>
              <w:rPr>
                <w:sz w:val="18"/>
              </w:rPr>
            </w:pPr>
            <w:r>
              <w:rPr>
                <w:sz w:val="18"/>
              </w:rPr>
              <w:t>376</w:t>
            </w:r>
          </w:p>
        </w:tc>
        <w:tc>
          <w:tcPr>
            <w:tcW w:w="1466" w:type="dxa"/>
            <w:gridSpan w:val="3"/>
            <w:tcBorders>
              <w:bottom w:val="single" w:sz="18" w:space="0" w:color="auto"/>
            </w:tcBorders>
            <w:vAlign w:val="center"/>
          </w:tcPr>
          <w:p w14:paraId="183A5267" w14:textId="77777777" w:rsidR="0042449B" w:rsidRPr="00F41F91" w:rsidRDefault="0042449B" w:rsidP="0042449B">
            <w:pPr>
              <w:jc w:val="center"/>
              <w:rPr>
                <w:sz w:val="18"/>
              </w:rPr>
            </w:pPr>
            <w:r w:rsidRPr="00F41F91">
              <w:rPr>
                <w:sz w:val="18"/>
              </w:rPr>
              <w:t>None</w:t>
            </w:r>
          </w:p>
        </w:tc>
        <w:tc>
          <w:tcPr>
            <w:tcW w:w="1144" w:type="dxa"/>
            <w:gridSpan w:val="3"/>
            <w:tcBorders>
              <w:bottom w:val="single" w:sz="18" w:space="0" w:color="auto"/>
            </w:tcBorders>
            <w:vAlign w:val="center"/>
          </w:tcPr>
          <w:p w14:paraId="1077F07E" w14:textId="77777777" w:rsidR="0042449B" w:rsidRPr="00F41F91" w:rsidRDefault="0042449B" w:rsidP="0042449B">
            <w:pPr>
              <w:jc w:val="center"/>
              <w:rPr>
                <w:sz w:val="18"/>
              </w:rPr>
            </w:pPr>
            <w:r w:rsidRPr="00F41F91">
              <w:rPr>
                <w:sz w:val="18"/>
              </w:rPr>
              <w:t>None</w:t>
            </w:r>
          </w:p>
        </w:tc>
        <w:tc>
          <w:tcPr>
            <w:tcW w:w="2703" w:type="dxa"/>
            <w:gridSpan w:val="2"/>
            <w:tcBorders>
              <w:bottom w:val="single" w:sz="18" w:space="0" w:color="auto"/>
              <w:right w:val="single" w:sz="6" w:space="0" w:color="auto"/>
            </w:tcBorders>
          </w:tcPr>
          <w:p w14:paraId="6451D8A7" w14:textId="77777777" w:rsidR="0042449B" w:rsidRPr="00F41F91" w:rsidRDefault="0042449B" w:rsidP="0042449B">
            <w:pPr>
              <w:rPr>
                <w:sz w:val="18"/>
              </w:rPr>
            </w:pPr>
            <w:r w:rsidRPr="00F41F91">
              <w:rPr>
                <w:sz w:val="18"/>
              </w:rPr>
              <w:t>Sum of polyvalent cations present in the water, generally magnesium and calcium, and are usually naturally occurring</w:t>
            </w:r>
          </w:p>
        </w:tc>
      </w:tr>
      <w:tr w:rsidR="00AA4399" w:rsidRPr="001F3468" w14:paraId="17D53A5F" w14:textId="77777777" w:rsidTr="0048257C">
        <w:trPr>
          <w:cantSplit/>
          <w:jc w:val="center"/>
        </w:trPr>
        <w:tc>
          <w:tcPr>
            <w:tcW w:w="10796" w:type="dxa"/>
            <w:gridSpan w:val="16"/>
            <w:tcBorders>
              <w:top w:val="single" w:sz="18" w:space="0" w:color="auto"/>
              <w:left w:val="single" w:sz="6" w:space="0" w:color="auto"/>
              <w:bottom w:val="single" w:sz="18" w:space="0" w:color="auto"/>
              <w:right w:val="single" w:sz="6" w:space="0" w:color="auto"/>
            </w:tcBorders>
          </w:tcPr>
          <w:p w14:paraId="74A5CDCD" w14:textId="77777777" w:rsidR="00AA4399" w:rsidRPr="00F41F91" w:rsidRDefault="00AA4399"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A4399" w:rsidRPr="001F3468" w14:paraId="5A55C7C5" w14:textId="77777777" w:rsidTr="0048257C">
        <w:trPr>
          <w:jc w:val="center"/>
        </w:trPr>
        <w:tc>
          <w:tcPr>
            <w:tcW w:w="2153" w:type="dxa"/>
            <w:gridSpan w:val="2"/>
            <w:tcBorders>
              <w:top w:val="single" w:sz="18" w:space="0" w:color="auto"/>
              <w:left w:val="single" w:sz="6" w:space="0" w:color="auto"/>
              <w:bottom w:val="double" w:sz="6" w:space="0" w:color="auto"/>
            </w:tcBorders>
            <w:vAlign w:val="center"/>
          </w:tcPr>
          <w:p w14:paraId="6A2CFC97" w14:textId="77777777" w:rsidR="00AA4399" w:rsidRPr="00F41F91" w:rsidRDefault="00AA4399"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5AE321E4"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6981D64" w14:textId="77777777" w:rsidR="00AA4399" w:rsidRPr="00F41F91" w:rsidRDefault="00AA4399"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24AC5EF2"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3"/>
            <w:tcBorders>
              <w:top w:val="single" w:sz="18" w:space="0" w:color="auto"/>
              <w:bottom w:val="double" w:sz="6" w:space="0" w:color="auto"/>
            </w:tcBorders>
            <w:vAlign w:val="center"/>
          </w:tcPr>
          <w:p w14:paraId="03C326AF" w14:textId="77777777" w:rsidR="00AA4399" w:rsidRPr="00F41F91" w:rsidRDefault="00AA4399"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70AFC6F6" w14:textId="77777777" w:rsidR="00AA4399" w:rsidRPr="00F41F91" w:rsidRDefault="00AA4399"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3" w:type="dxa"/>
            <w:gridSpan w:val="2"/>
            <w:tcBorders>
              <w:top w:val="single" w:sz="18" w:space="0" w:color="auto"/>
              <w:bottom w:val="double" w:sz="6" w:space="0" w:color="auto"/>
              <w:right w:val="single" w:sz="6" w:space="0" w:color="auto"/>
            </w:tcBorders>
            <w:vAlign w:val="center"/>
          </w:tcPr>
          <w:p w14:paraId="2270BED5" w14:textId="77777777" w:rsidR="00AA4399" w:rsidRPr="00F41F91" w:rsidRDefault="00AA4399" w:rsidP="00850023">
            <w:pPr>
              <w:spacing w:before="40" w:after="40"/>
              <w:jc w:val="center"/>
              <w:rPr>
                <w:b/>
                <w:sz w:val="18"/>
              </w:rPr>
            </w:pPr>
            <w:r w:rsidRPr="00F41F91">
              <w:rPr>
                <w:b/>
                <w:sz w:val="18"/>
              </w:rPr>
              <w:t>Typical Source of Contaminant</w:t>
            </w:r>
          </w:p>
        </w:tc>
      </w:tr>
      <w:tr w:rsidR="0042449B" w:rsidRPr="00F41F91" w14:paraId="2879AEE0" w14:textId="77777777" w:rsidTr="0048257C">
        <w:trPr>
          <w:gridBefore w:val="1"/>
          <w:wBefore w:w="8" w:type="dxa"/>
          <w:trHeight w:val="432"/>
          <w:jc w:val="center"/>
        </w:trPr>
        <w:tc>
          <w:tcPr>
            <w:tcW w:w="2145" w:type="dxa"/>
            <w:tcBorders>
              <w:top w:val="nil"/>
              <w:left w:val="single" w:sz="6" w:space="0" w:color="auto"/>
            </w:tcBorders>
            <w:vAlign w:val="center"/>
          </w:tcPr>
          <w:p w14:paraId="27DDBAF7" w14:textId="6D81CD71" w:rsidR="0042449B" w:rsidRPr="007215B2" w:rsidRDefault="0042449B" w:rsidP="0042449B">
            <w:pPr>
              <w:spacing w:before="40" w:after="40"/>
              <w:ind w:left="5"/>
              <w:rPr>
                <w:sz w:val="18"/>
                <w:szCs w:val="18"/>
              </w:rPr>
            </w:pPr>
            <w:r w:rsidRPr="007215B2">
              <w:rPr>
                <w:sz w:val="18"/>
                <w:szCs w:val="18"/>
              </w:rPr>
              <w:t xml:space="preserve">Nitrate (as Nitrogen, </w:t>
            </w:r>
            <w:r w:rsidR="00A102B6" w:rsidRPr="007215B2">
              <w:rPr>
                <w:sz w:val="18"/>
                <w:szCs w:val="18"/>
              </w:rPr>
              <w:t>mg/L</w:t>
            </w:r>
            <w:r w:rsidRPr="007215B2">
              <w:rPr>
                <w:sz w:val="18"/>
                <w:szCs w:val="18"/>
              </w:rPr>
              <w:t xml:space="preserve">) </w:t>
            </w:r>
          </w:p>
        </w:tc>
        <w:tc>
          <w:tcPr>
            <w:tcW w:w="1170" w:type="dxa"/>
            <w:gridSpan w:val="2"/>
            <w:vAlign w:val="center"/>
          </w:tcPr>
          <w:p w14:paraId="005A6CE0" w14:textId="3D202E89" w:rsidR="0042449B" w:rsidRPr="007215B2" w:rsidRDefault="001623C9" w:rsidP="0042449B">
            <w:pPr>
              <w:jc w:val="center"/>
              <w:rPr>
                <w:sz w:val="18"/>
                <w:szCs w:val="18"/>
              </w:rPr>
            </w:pPr>
            <w:r w:rsidRPr="007215B2">
              <w:rPr>
                <w:sz w:val="18"/>
                <w:szCs w:val="18"/>
              </w:rPr>
              <w:t>12/2023</w:t>
            </w:r>
          </w:p>
        </w:tc>
        <w:tc>
          <w:tcPr>
            <w:tcW w:w="900" w:type="dxa"/>
            <w:gridSpan w:val="2"/>
            <w:vAlign w:val="center"/>
          </w:tcPr>
          <w:p w14:paraId="280F8A5E" w14:textId="4F2AB2A7" w:rsidR="0042449B" w:rsidRPr="007215B2" w:rsidRDefault="0042449B" w:rsidP="0042449B">
            <w:pPr>
              <w:spacing w:before="40" w:after="40"/>
              <w:jc w:val="center"/>
              <w:rPr>
                <w:sz w:val="18"/>
                <w:szCs w:val="18"/>
              </w:rPr>
            </w:pPr>
            <w:r w:rsidRPr="007215B2">
              <w:rPr>
                <w:sz w:val="18"/>
                <w:szCs w:val="18"/>
              </w:rPr>
              <w:t>&lt;0.1</w:t>
            </w:r>
          </w:p>
        </w:tc>
        <w:tc>
          <w:tcPr>
            <w:tcW w:w="1260" w:type="dxa"/>
            <w:gridSpan w:val="2"/>
            <w:vAlign w:val="center"/>
          </w:tcPr>
          <w:p w14:paraId="773C0C71" w14:textId="15D2AF37" w:rsidR="0042449B" w:rsidRPr="007215B2" w:rsidRDefault="0042449B" w:rsidP="0042449B">
            <w:pPr>
              <w:spacing w:before="40" w:after="40"/>
              <w:jc w:val="center"/>
              <w:rPr>
                <w:sz w:val="18"/>
                <w:szCs w:val="18"/>
              </w:rPr>
            </w:pPr>
            <w:r w:rsidRPr="007215B2">
              <w:rPr>
                <w:sz w:val="18"/>
                <w:szCs w:val="18"/>
              </w:rPr>
              <w:t>&lt;0.10</w:t>
            </w:r>
          </w:p>
        </w:tc>
        <w:tc>
          <w:tcPr>
            <w:tcW w:w="1474" w:type="dxa"/>
            <w:gridSpan w:val="4"/>
            <w:tcBorders>
              <w:top w:val="nil"/>
            </w:tcBorders>
            <w:vAlign w:val="center"/>
          </w:tcPr>
          <w:p w14:paraId="55B6408A" w14:textId="4FF841D1" w:rsidR="0042449B" w:rsidRPr="007215B2" w:rsidRDefault="0042449B" w:rsidP="0042449B">
            <w:pPr>
              <w:jc w:val="center"/>
              <w:rPr>
                <w:sz w:val="18"/>
                <w:szCs w:val="18"/>
              </w:rPr>
            </w:pPr>
            <w:r w:rsidRPr="007215B2">
              <w:rPr>
                <w:sz w:val="18"/>
                <w:szCs w:val="18"/>
              </w:rPr>
              <w:t>10</w:t>
            </w:r>
          </w:p>
        </w:tc>
        <w:tc>
          <w:tcPr>
            <w:tcW w:w="1136" w:type="dxa"/>
            <w:gridSpan w:val="2"/>
            <w:tcBorders>
              <w:top w:val="nil"/>
            </w:tcBorders>
            <w:vAlign w:val="center"/>
          </w:tcPr>
          <w:p w14:paraId="4BD6C0C7" w14:textId="1A51AF70" w:rsidR="0042449B" w:rsidRPr="007215B2" w:rsidRDefault="0042449B" w:rsidP="0042449B">
            <w:pPr>
              <w:jc w:val="center"/>
              <w:rPr>
                <w:sz w:val="18"/>
                <w:szCs w:val="18"/>
              </w:rPr>
            </w:pPr>
            <w:r w:rsidRPr="007215B2">
              <w:rPr>
                <w:sz w:val="18"/>
                <w:szCs w:val="18"/>
              </w:rPr>
              <w:t>10</w:t>
            </w:r>
          </w:p>
        </w:tc>
        <w:tc>
          <w:tcPr>
            <w:tcW w:w="2703" w:type="dxa"/>
            <w:gridSpan w:val="2"/>
            <w:tcBorders>
              <w:top w:val="nil"/>
              <w:right w:val="single" w:sz="6" w:space="0" w:color="auto"/>
            </w:tcBorders>
            <w:vAlign w:val="center"/>
          </w:tcPr>
          <w:p w14:paraId="08AE798C" w14:textId="5F5E3D3B" w:rsidR="0042449B" w:rsidRPr="007215B2" w:rsidRDefault="0042449B" w:rsidP="0042449B">
            <w:pPr>
              <w:rPr>
                <w:sz w:val="18"/>
                <w:szCs w:val="18"/>
              </w:rPr>
            </w:pPr>
            <w:r w:rsidRPr="007215B2">
              <w:rPr>
                <w:sz w:val="18"/>
                <w:szCs w:val="18"/>
              </w:rPr>
              <w:t>Runoff and leaching from fertilizer use; leaching from septic tanks and sewage; erosion of natural deposits</w:t>
            </w:r>
          </w:p>
        </w:tc>
      </w:tr>
      <w:tr w:rsidR="00CB45C0" w:rsidRPr="00303464" w14:paraId="4D21F669" w14:textId="77777777" w:rsidTr="0048257C">
        <w:trPr>
          <w:gridBefore w:val="1"/>
          <w:wBefore w:w="8" w:type="dxa"/>
          <w:trHeight w:val="432"/>
          <w:jc w:val="center"/>
        </w:trPr>
        <w:tc>
          <w:tcPr>
            <w:tcW w:w="2145" w:type="dxa"/>
            <w:tcBorders>
              <w:left w:val="single" w:sz="6" w:space="0" w:color="auto"/>
            </w:tcBorders>
            <w:vAlign w:val="center"/>
          </w:tcPr>
          <w:p w14:paraId="23B88671" w14:textId="41490912" w:rsidR="00CB45C0" w:rsidRPr="007215B2" w:rsidRDefault="00CB45C0" w:rsidP="00CB45C0">
            <w:pPr>
              <w:spacing w:before="40" w:after="40"/>
              <w:ind w:left="5"/>
              <w:rPr>
                <w:sz w:val="18"/>
                <w:szCs w:val="18"/>
              </w:rPr>
            </w:pPr>
            <w:r w:rsidRPr="007215B2">
              <w:rPr>
                <w:sz w:val="18"/>
                <w:szCs w:val="18"/>
              </w:rPr>
              <w:t>Fluoride (</w:t>
            </w:r>
            <w:r w:rsidR="00A102B6" w:rsidRPr="007215B2">
              <w:rPr>
                <w:sz w:val="18"/>
                <w:szCs w:val="18"/>
              </w:rPr>
              <w:t>mg/L</w:t>
            </w:r>
            <w:r w:rsidRPr="007215B2">
              <w:rPr>
                <w:sz w:val="18"/>
                <w:szCs w:val="18"/>
              </w:rPr>
              <w:t>)</w:t>
            </w:r>
          </w:p>
        </w:tc>
        <w:tc>
          <w:tcPr>
            <w:tcW w:w="1170" w:type="dxa"/>
            <w:gridSpan w:val="2"/>
            <w:vAlign w:val="center"/>
          </w:tcPr>
          <w:p w14:paraId="790A6F78" w14:textId="61B232CB" w:rsidR="00CB45C0" w:rsidRPr="007215B2" w:rsidRDefault="00CB45C0" w:rsidP="00CB45C0">
            <w:pPr>
              <w:jc w:val="center"/>
              <w:rPr>
                <w:sz w:val="18"/>
                <w:szCs w:val="18"/>
              </w:rPr>
            </w:pPr>
            <w:r w:rsidRPr="007215B2">
              <w:rPr>
                <w:sz w:val="18"/>
                <w:szCs w:val="18"/>
              </w:rPr>
              <w:t>2022</w:t>
            </w:r>
          </w:p>
        </w:tc>
        <w:tc>
          <w:tcPr>
            <w:tcW w:w="900" w:type="dxa"/>
            <w:gridSpan w:val="2"/>
            <w:vAlign w:val="center"/>
          </w:tcPr>
          <w:p w14:paraId="206352CF" w14:textId="1251E090" w:rsidR="00CB45C0" w:rsidRPr="007215B2" w:rsidRDefault="00CB45C0" w:rsidP="00CB45C0">
            <w:pPr>
              <w:spacing w:before="40" w:after="40"/>
              <w:jc w:val="center"/>
              <w:rPr>
                <w:sz w:val="18"/>
                <w:szCs w:val="18"/>
              </w:rPr>
            </w:pPr>
            <w:r w:rsidRPr="007215B2">
              <w:rPr>
                <w:sz w:val="18"/>
                <w:szCs w:val="18"/>
              </w:rPr>
              <w:t>0.25</w:t>
            </w:r>
          </w:p>
        </w:tc>
        <w:tc>
          <w:tcPr>
            <w:tcW w:w="1260" w:type="dxa"/>
            <w:gridSpan w:val="2"/>
            <w:vAlign w:val="center"/>
          </w:tcPr>
          <w:p w14:paraId="1D6C82FA" w14:textId="019564C6" w:rsidR="00CB45C0" w:rsidRPr="007215B2" w:rsidRDefault="00CB45C0" w:rsidP="00CB45C0">
            <w:pPr>
              <w:spacing w:before="40" w:after="40"/>
              <w:jc w:val="center"/>
              <w:rPr>
                <w:sz w:val="18"/>
                <w:szCs w:val="18"/>
              </w:rPr>
            </w:pPr>
            <w:r w:rsidRPr="007215B2">
              <w:rPr>
                <w:sz w:val="18"/>
                <w:szCs w:val="18"/>
              </w:rPr>
              <w:t>0.25</w:t>
            </w:r>
          </w:p>
        </w:tc>
        <w:tc>
          <w:tcPr>
            <w:tcW w:w="1474" w:type="dxa"/>
            <w:gridSpan w:val="4"/>
            <w:vAlign w:val="center"/>
          </w:tcPr>
          <w:p w14:paraId="66E97800" w14:textId="1F487282" w:rsidR="00CB45C0" w:rsidRPr="007215B2" w:rsidRDefault="00CB45C0" w:rsidP="00CB45C0">
            <w:pPr>
              <w:jc w:val="center"/>
              <w:rPr>
                <w:sz w:val="18"/>
                <w:szCs w:val="18"/>
              </w:rPr>
            </w:pPr>
            <w:r w:rsidRPr="007215B2">
              <w:rPr>
                <w:sz w:val="18"/>
                <w:szCs w:val="18"/>
              </w:rPr>
              <w:t>2.0</w:t>
            </w:r>
          </w:p>
        </w:tc>
        <w:tc>
          <w:tcPr>
            <w:tcW w:w="1136" w:type="dxa"/>
            <w:gridSpan w:val="2"/>
            <w:vAlign w:val="center"/>
          </w:tcPr>
          <w:p w14:paraId="25AD8745" w14:textId="5B7AD7BA" w:rsidR="00CB45C0" w:rsidRPr="007215B2" w:rsidRDefault="00CB45C0" w:rsidP="00CB45C0">
            <w:pPr>
              <w:jc w:val="center"/>
              <w:rPr>
                <w:sz w:val="18"/>
                <w:szCs w:val="18"/>
              </w:rPr>
            </w:pPr>
            <w:r w:rsidRPr="007215B2">
              <w:rPr>
                <w:sz w:val="18"/>
                <w:szCs w:val="18"/>
              </w:rPr>
              <w:t>1</w:t>
            </w:r>
          </w:p>
        </w:tc>
        <w:tc>
          <w:tcPr>
            <w:tcW w:w="2703" w:type="dxa"/>
            <w:gridSpan w:val="2"/>
            <w:tcBorders>
              <w:right w:val="single" w:sz="6" w:space="0" w:color="auto"/>
            </w:tcBorders>
            <w:vAlign w:val="center"/>
          </w:tcPr>
          <w:p w14:paraId="0D2B31CB" w14:textId="7645BB5E" w:rsidR="00CB45C0" w:rsidRPr="007C5584" w:rsidRDefault="00CB45C0" w:rsidP="00CB45C0">
            <w:pPr>
              <w:rPr>
                <w:sz w:val="18"/>
                <w:szCs w:val="18"/>
              </w:rPr>
            </w:pPr>
            <w:r>
              <w:rPr>
                <w:sz w:val="18"/>
              </w:rPr>
              <w:t>Erosion of natural deposits; water additive which promotes strong teeth; discharge from fertilizer and aluminum factories.</w:t>
            </w:r>
          </w:p>
        </w:tc>
      </w:tr>
      <w:tr w:rsidR="00CB45C0" w:rsidRPr="00303464" w14:paraId="6520F92F" w14:textId="77777777" w:rsidTr="0048257C">
        <w:trPr>
          <w:gridBefore w:val="1"/>
          <w:wBefore w:w="8" w:type="dxa"/>
          <w:trHeight w:val="432"/>
          <w:jc w:val="center"/>
        </w:trPr>
        <w:tc>
          <w:tcPr>
            <w:tcW w:w="2145" w:type="dxa"/>
            <w:tcBorders>
              <w:left w:val="single" w:sz="6" w:space="0" w:color="auto"/>
            </w:tcBorders>
            <w:vAlign w:val="center"/>
          </w:tcPr>
          <w:p w14:paraId="7D8C52B3" w14:textId="3359F18B" w:rsidR="00CB45C0" w:rsidRPr="007215B2" w:rsidRDefault="00CB45C0" w:rsidP="00CB45C0">
            <w:pPr>
              <w:spacing w:before="40" w:after="40"/>
              <w:ind w:left="5"/>
              <w:rPr>
                <w:sz w:val="18"/>
                <w:szCs w:val="18"/>
              </w:rPr>
            </w:pPr>
            <w:r w:rsidRPr="007215B2">
              <w:rPr>
                <w:sz w:val="18"/>
                <w:szCs w:val="18"/>
              </w:rPr>
              <w:t>Arsenic (</w:t>
            </w:r>
            <w:r w:rsidR="00A102B6" w:rsidRPr="007215B2">
              <w:rPr>
                <w:sz w:val="18"/>
                <w:szCs w:val="18"/>
              </w:rPr>
              <w:t>ug/L</w:t>
            </w:r>
            <w:r w:rsidRPr="007215B2">
              <w:rPr>
                <w:sz w:val="18"/>
                <w:szCs w:val="18"/>
              </w:rPr>
              <w:t>)</w:t>
            </w:r>
          </w:p>
        </w:tc>
        <w:tc>
          <w:tcPr>
            <w:tcW w:w="1170" w:type="dxa"/>
            <w:gridSpan w:val="2"/>
            <w:vAlign w:val="center"/>
          </w:tcPr>
          <w:p w14:paraId="0B4D8F4C" w14:textId="78AD367F" w:rsidR="00CB45C0" w:rsidRPr="007215B2" w:rsidRDefault="00CB45C0" w:rsidP="00CB45C0">
            <w:pPr>
              <w:jc w:val="center"/>
              <w:rPr>
                <w:sz w:val="18"/>
                <w:szCs w:val="18"/>
              </w:rPr>
            </w:pPr>
            <w:r w:rsidRPr="007215B2">
              <w:rPr>
                <w:sz w:val="18"/>
                <w:szCs w:val="18"/>
              </w:rPr>
              <w:t>2022</w:t>
            </w:r>
          </w:p>
        </w:tc>
        <w:tc>
          <w:tcPr>
            <w:tcW w:w="900" w:type="dxa"/>
            <w:gridSpan w:val="2"/>
            <w:vAlign w:val="center"/>
          </w:tcPr>
          <w:p w14:paraId="397F0A3C" w14:textId="6A21BE49" w:rsidR="00CB45C0" w:rsidRPr="007215B2" w:rsidRDefault="00CB45C0" w:rsidP="00CB45C0">
            <w:pPr>
              <w:spacing w:before="40" w:after="40"/>
              <w:jc w:val="center"/>
              <w:rPr>
                <w:sz w:val="18"/>
                <w:szCs w:val="18"/>
              </w:rPr>
            </w:pPr>
            <w:r w:rsidRPr="007215B2">
              <w:rPr>
                <w:sz w:val="18"/>
                <w:szCs w:val="18"/>
              </w:rPr>
              <w:t>3</w:t>
            </w:r>
          </w:p>
        </w:tc>
        <w:tc>
          <w:tcPr>
            <w:tcW w:w="1260" w:type="dxa"/>
            <w:gridSpan w:val="2"/>
            <w:vAlign w:val="center"/>
          </w:tcPr>
          <w:p w14:paraId="59B87F67" w14:textId="7F6FF230" w:rsidR="00CB45C0" w:rsidRPr="007215B2" w:rsidRDefault="00CB45C0" w:rsidP="00CB45C0">
            <w:pPr>
              <w:spacing w:before="40" w:after="40"/>
              <w:jc w:val="center"/>
              <w:rPr>
                <w:sz w:val="18"/>
                <w:szCs w:val="18"/>
              </w:rPr>
            </w:pPr>
            <w:r w:rsidRPr="007215B2">
              <w:rPr>
                <w:sz w:val="18"/>
                <w:szCs w:val="18"/>
              </w:rPr>
              <w:t>3</w:t>
            </w:r>
          </w:p>
        </w:tc>
        <w:tc>
          <w:tcPr>
            <w:tcW w:w="1474" w:type="dxa"/>
            <w:gridSpan w:val="4"/>
            <w:vAlign w:val="center"/>
          </w:tcPr>
          <w:p w14:paraId="15FC89EE" w14:textId="306B21D3" w:rsidR="00CB45C0" w:rsidRPr="007215B2" w:rsidRDefault="00CB45C0" w:rsidP="00CB45C0">
            <w:pPr>
              <w:jc w:val="center"/>
              <w:rPr>
                <w:sz w:val="18"/>
                <w:szCs w:val="18"/>
              </w:rPr>
            </w:pPr>
            <w:r w:rsidRPr="007215B2">
              <w:rPr>
                <w:sz w:val="18"/>
                <w:szCs w:val="18"/>
              </w:rPr>
              <w:t>10</w:t>
            </w:r>
          </w:p>
        </w:tc>
        <w:tc>
          <w:tcPr>
            <w:tcW w:w="1136" w:type="dxa"/>
            <w:gridSpan w:val="2"/>
            <w:vAlign w:val="center"/>
          </w:tcPr>
          <w:p w14:paraId="14443E70" w14:textId="18FD60AA" w:rsidR="00CB45C0" w:rsidRPr="007215B2" w:rsidRDefault="00CB45C0" w:rsidP="00CB45C0">
            <w:pPr>
              <w:jc w:val="center"/>
              <w:rPr>
                <w:sz w:val="18"/>
                <w:szCs w:val="18"/>
              </w:rPr>
            </w:pPr>
            <w:r w:rsidRPr="007215B2">
              <w:rPr>
                <w:sz w:val="18"/>
                <w:szCs w:val="18"/>
              </w:rPr>
              <w:t>0.004</w:t>
            </w:r>
          </w:p>
        </w:tc>
        <w:tc>
          <w:tcPr>
            <w:tcW w:w="2703" w:type="dxa"/>
            <w:gridSpan w:val="2"/>
            <w:tcBorders>
              <w:right w:val="single" w:sz="6" w:space="0" w:color="auto"/>
            </w:tcBorders>
          </w:tcPr>
          <w:p w14:paraId="191C1366" w14:textId="4B721866" w:rsidR="00CB45C0" w:rsidRPr="003551EA" w:rsidRDefault="00CB45C0" w:rsidP="00CB45C0">
            <w:pPr>
              <w:rPr>
                <w:sz w:val="18"/>
                <w:szCs w:val="18"/>
              </w:rPr>
            </w:pPr>
            <w:r w:rsidRPr="00FB72B7">
              <w:rPr>
                <w:sz w:val="18"/>
                <w:szCs w:val="18"/>
              </w:rPr>
              <w:t>Erosion of natural deposits; runoff from orchards; glass and electronics production wastes</w:t>
            </w:r>
          </w:p>
        </w:tc>
      </w:tr>
      <w:tr w:rsidR="00CB45C0" w:rsidRPr="00303464" w14:paraId="2AF3F93A" w14:textId="77777777" w:rsidTr="0048257C">
        <w:trPr>
          <w:gridBefore w:val="1"/>
          <w:wBefore w:w="8" w:type="dxa"/>
          <w:trHeight w:val="432"/>
          <w:jc w:val="center"/>
        </w:trPr>
        <w:tc>
          <w:tcPr>
            <w:tcW w:w="2145" w:type="dxa"/>
            <w:tcBorders>
              <w:left w:val="single" w:sz="6" w:space="0" w:color="auto"/>
            </w:tcBorders>
            <w:vAlign w:val="center"/>
          </w:tcPr>
          <w:p w14:paraId="617CDFE5" w14:textId="760E2A05" w:rsidR="00CB45C0" w:rsidRPr="007215B2" w:rsidRDefault="00CB45C0" w:rsidP="00CB45C0">
            <w:pPr>
              <w:spacing w:before="40" w:after="40"/>
              <w:ind w:left="5"/>
              <w:rPr>
                <w:sz w:val="18"/>
                <w:szCs w:val="18"/>
              </w:rPr>
            </w:pPr>
            <w:r w:rsidRPr="007215B2">
              <w:rPr>
                <w:sz w:val="18"/>
                <w:szCs w:val="18"/>
              </w:rPr>
              <w:t>Barium (</w:t>
            </w:r>
            <w:r w:rsidR="00A102B6" w:rsidRPr="007215B2">
              <w:rPr>
                <w:sz w:val="18"/>
                <w:szCs w:val="18"/>
              </w:rPr>
              <w:t>mg/L</w:t>
            </w:r>
            <w:r w:rsidRPr="007215B2">
              <w:rPr>
                <w:sz w:val="18"/>
                <w:szCs w:val="18"/>
              </w:rPr>
              <w:t>)</w:t>
            </w:r>
          </w:p>
        </w:tc>
        <w:tc>
          <w:tcPr>
            <w:tcW w:w="1170" w:type="dxa"/>
            <w:gridSpan w:val="2"/>
            <w:vAlign w:val="center"/>
          </w:tcPr>
          <w:p w14:paraId="0EA64663" w14:textId="2096971E" w:rsidR="00CB45C0" w:rsidRPr="007215B2" w:rsidRDefault="00CB45C0" w:rsidP="00CB45C0">
            <w:pPr>
              <w:jc w:val="center"/>
              <w:rPr>
                <w:sz w:val="18"/>
                <w:szCs w:val="18"/>
              </w:rPr>
            </w:pPr>
            <w:r w:rsidRPr="007215B2">
              <w:rPr>
                <w:sz w:val="18"/>
                <w:szCs w:val="18"/>
              </w:rPr>
              <w:t>2022</w:t>
            </w:r>
          </w:p>
        </w:tc>
        <w:tc>
          <w:tcPr>
            <w:tcW w:w="900" w:type="dxa"/>
            <w:gridSpan w:val="2"/>
            <w:vAlign w:val="center"/>
          </w:tcPr>
          <w:p w14:paraId="1BE6F08D" w14:textId="1D923558" w:rsidR="00CB45C0" w:rsidRPr="007215B2" w:rsidRDefault="00C93A40" w:rsidP="00CB45C0">
            <w:pPr>
              <w:spacing w:before="40" w:after="40"/>
              <w:jc w:val="center"/>
              <w:rPr>
                <w:sz w:val="18"/>
                <w:szCs w:val="18"/>
              </w:rPr>
            </w:pPr>
            <w:r w:rsidRPr="007215B2">
              <w:rPr>
                <w:sz w:val="18"/>
                <w:szCs w:val="18"/>
              </w:rPr>
              <w:t>0.</w:t>
            </w:r>
            <w:r w:rsidR="00CB45C0" w:rsidRPr="007215B2">
              <w:rPr>
                <w:sz w:val="18"/>
                <w:szCs w:val="18"/>
              </w:rPr>
              <w:t>197</w:t>
            </w:r>
          </w:p>
        </w:tc>
        <w:tc>
          <w:tcPr>
            <w:tcW w:w="1260" w:type="dxa"/>
            <w:gridSpan w:val="2"/>
            <w:vAlign w:val="center"/>
          </w:tcPr>
          <w:p w14:paraId="05A707A0" w14:textId="0376A94D" w:rsidR="00CB45C0" w:rsidRPr="007215B2" w:rsidRDefault="00C93A40" w:rsidP="00CB45C0">
            <w:pPr>
              <w:spacing w:before="40" w:after="40"/>
              <w:jc w:val="center"/>
              <w:rPr>
                <w:sz w:val="18"/>
                <w:szCs w:val="18"/>
              </w:rPr>
            </w:pPr>
            <w:r w:rsidRPr="007215B2">
              <w:rPr>
                <w:sz w:val="18"/>
                <w:szCs w:val="18"/>
              </w:rPr>
              <w:t>0.</w:t>
            </w:r>
            <w:r w:rsidR="00CB45C0" w:rsidRPr="007215B2">
              <w:rPr>
                <w:sz w:val="18"/>
                <w:szCs w:val="18"/>
              </w:rPr>
              <w:t>197</w:t>
            </w:r>
          </w:p>
        </w:tc>
        <w:tc>
          <w:tcPr>
            <w:tcW w:w="1474" w:type="dxa"/>
            <w:gridSpan w:val="4"/>
            <w:vAlign w:val="center"/>
          </w:tcPr>
          <w:p w14:paraId="73DC33A7" w14:textId="328415E5" w:rsidR="00CB45C0" w:rsidRPr="007215B2" w:rsidRDefault="00CB45C0" w:rsidP="00CB45C0">
            <w:pPr>
              <w:jc w:val="center"/>
              <w:rPr>
                <w:sz w:val="18"/>
                <w:szCs w:val="18"/>
              </w:rPr>
            </w:pPr>
            <w:r w:rsidRPr="007215B2">
              <w:rPr>
                <w:sz w:val="18"/>
                <w:szCs w:val="18"/>
              </w:rPr>
              <w:t>1</w:t>
            </w:r>
          </w:p>
        </w:tc>
        <w:tc>
          <w:tcPr>
            <w:tcW w:w="1136" w:type="dxa"/>
            <w:gridSpan w:val="2"/>
            <w:vAlign w:val="center"/>
          </w:tcPr>
          <w:p w14:paraId="61B68627" w14:textId="1048C6B7" w:rsidR="00CB45C0" w:rsidRPr="007215B2" w:rsidRDefault="00CB45C0" w:rsidP="00CB45C0">
            <w:pPr>
              <w:jc w:val="center"/>
              <w:rPr>
                <w:sz w:val="18"/>
                <w:szCs w:val="18"/>
              </w:rPr>
            </w:pPr>
            <w:r w:rsidRPr="007215B2">
              <w:rPr>
                <w:sz w:val="18"/>
                <w:szCs w:val="18"/>
              </w:rPr>
              <w:t>2</w:t>
            </w:r>
          </w:p>
        </w:tc>
        <w:tc>
          <w:tcPr>
            <w:tcW w:w="2703" w:type="dxa"/>
            <w:gridSpan w:val="2"/>
            <w:tcBorders>
              <w:right w:val="single" w:sz="6" w:space="0" w:color="auto"/>
            </w:tcBorders>
            <w:vAlign w:val="center"/>
          </w:tcPr>
          <w:p w14:paraId="32456301" w14:textId="52FC09C2" w:rsidR="00CB45C0" w:rsidRPr="003551EA" w:rsidRDefault="00CB45C0" w:rsidP="00CB45C0">
            <w:pPr>
              <w:rPr>
                <w:sz w:val="18"/>
                <w:szCs w:val="18"/>
              </w:rPr>
            </w:pPr>
            <w:r w:rsidRPr="00FB72B7">
              <w:rPr>
                <w:sz w:val="18"/>
                <w:szCs w:val="18"/>
              </w:rPr>
              <w:t>Discharges of oil drilling wastes and from metal refineries; erosion of natural deposits</w:t>
            </w:r>
          </w:p>
        </w:tc>
      </w:tr>
      <w:tr w:rsidR="00CB45C0" w:rsidRPr="00303464" w14:paraId="710F537D" w14:textId="77777777" w:rsidTr="00CB45C0">
        <w:trPr>
          <w:gridBefore w:val="1"/>
          <w:wBefore w:w="8" w:type="dxa"/>
          <w:trHeight w:val="432"/>
          <w:jc w:val="center"/>
        </w:trPr>
        <w:tc>
          <w:tcPr>
            <w:tcW w:w="2145" w:type="dxa"/>
            <w:tcBorders>
              <w:left w:val="single" w:sz="6" w:space="0" w:color="auto"/>
            </w:tcBorders>
            <w:vAlign w:val="center"/>
          </w:tcPr>
          <w:p w14:paraId="07199165" w14:textId="3A78F375" w:rsidR="00CB45C0" w:rsidRPr="007215B2" w:rsidRDefault="00CB45C0" w:rsidP="00CB45C0">
            <w:pPr>
              <w:spacing w:before="40" w:after="40"/>
              <w:ind w:left="5"/>
              <w:rPr>
                <w:sz w:val="18"/>
                <w:szCs w:val="18"/>
              </w:rPr>
            </w:pPr>
            <w:r w:rsidRPr="007215B2">
              <w:rPr>
                <w:sz w:val="18"/>
                <w:szCs w:val="18"/>
              </w:rPr>
              <w:t>Chromium [Total] (</w:t>
            </w:r>
            <w:r w:rsidR="00A102B6" w:rsidRPr="007215B2">
              <w:rPr>
                <w:sz w:val="18"/>
                <w:szCs w:val="18"/>
              </w:rPr>
              <w:t>ug/L</w:t>
            </w:r>
            <w:r w:rsidRPr="007215B2">
              <w:rPr>
                <w:sz w:val="18"/>
                <w:szCs w:val="18"/>
              </w:rPr>
              <w:t>)</w:t>
            </w:r>
          </w:p>
        </w:tc>
        <w:tc>
          <w:tcPr>
            <w:tcW w:w="1170" w:type="dxa"/>
            <w:gridSpan w:val="2"/>
            <w:vAlign w:val="center"/>
          </w:tcPr>
          <w:p w14:paraId="7AEB8902" w14:textId="19FBE979" w:rsidR="00CB45C0" w:rsidRPr="007215B2" w:rsidRDefault="00C93A40" w:rsidP="00CB45C0">
            <w:pPr>
              <w:jc w:val="center"/>
              <w:rPr>
                <w:sz w:val="18"/>
                <w:szCs w:val="18"/>
              </w:rPr>
            </w:pPr>
            <w:r w:rsidRPr="007215B2">
              <w:rPr>
                <w:sz w:val="18"/>
                <w:szCs w:val="18"/>
              </w:rPr>
              <w:t>2022</w:t>
            </w:r>
          </w:p>
        </w:tc>
        <w:tc>
          <w:tcPr>
            <w:tcW w:w="900" w:type="dxa"/>
            <w:gridSpan w:val="2"/>
            <w:vAlign w:val="center"/>
          </w:tcPr>
          <w:p w14:paraId="38F41035" w14:textId="0E966518" w:rsidR="00CB45C0" w:rsidRPr="007215B2" w:rsidRDefault="00C93A40" w:rsidP="00CB45C0">
            <w:pPr>
              <w:spacing w:before="40" w:after="40"/>
              <w:jc w:val="center"/>
              <w:rPr>
                <w:sz w:val="18"/>
                <w:szCs w:val="18"/>
              </w:rPr>
            </w:pPr>
            <w:r w:rsidRPr="007215B2">
              <w:rPr>
                <w:sz w:val="18"/>
                <w:szCs w:val="18"/>
              </w:rPr>
              <w:t>11</w:t>
            </w:r>
          </w:p>
        </w:tc>
        <w:tc>
          <w:tcPr>
            <w:tcW w:w="1260" w:type="dxa"/>
            <w:gridSpan w:val="2"/>
            <w:vAlign w:val="center"/>
          </w:tcPr>
          <w:p w14:paraId="061E8C1C" w14:textId="5D4E17E4" w:rsidR="00CB45C0" w:rsidRPr="007215B2" w:rsidRDefault="00C93A40" w:rsidP="00CB45C0">
            <w:pPr>
              <w:spacing w:before="40" w:after="40"/>
              <w:jc w:val="center"/>
              <w:rPr>
                <w:sz w:val="18"/>
                <w:szCs w:val="18"/>
              </w:rPr>
            </w:pPr>
            <w:r w:rsidRPr="007215B2">
              <w:rPr>
                <w:sz w:val="18"/>
                <w:szCs w:val="18"/>
              </w:rPr>
              <w:t>11</w:t>
            </w:r>
          </w:p>
        </w:tc>
        <w:tc>
          <w:tcPr>
            <w:tcW w:w="1474" w:type="dxa"/>
            <w:gridSpan w:val="4"/>
            <w:vAlign w:val="center"/>
          </w:tcPr>
          <w:p w14:paraId="5CF1D341" w14:textId="2031AA88" w:rsidR="00CB45C0" w:rsidRPr="007215B2" w:rsidRDefault="00CB45C0" w:rsidP="00CB45C0">
            <w:pPr>
              <w:jc w:val="center"/>
              <w:rPr>
                <w:sz w:val="18"/>
                <w:szCs w:val="18"/>
              </w:rPr>
            </w:pPr>
            <w:r w:rsidRPr="007215B2">
              <w:rPr>
                <w:sz w:val="18"/>
                <w:szCs w:val="18"/>
              </w:rPr>
              <w:t>50</w:t>
            </w:r>
          </w:p>
        </w:tc>
        <w:tc>
          <w:tcPr>
            <w:tcW w:w="1136" w:type="dxa"/>
            <w:gridSpan w:val="2"/>
            <w:vAlign w:val="center"/>
          </w:tcPr>
          <w:p w14:paraId="44425096" w14:textId="2C67F109" w:rsidR="00CB45C0" w:rsidRPr="007215B2" w:rsidRDefault="00CB45C0" w:rsidP="00CB45C0">
            <w:pPr>
              <w:jc w:val="center"/>
              <w:rPr>
                <w:sz w:val="18"/>
                <w:szCs w:val="18"/>
              </w:rPr>
            </w:pPr>
            <w:r w:rsidRPr="007215B2">
              <w:rPr>
                <w:sz w:val="18"/>
                <w:szCs w:val="18"/>
              </w:rPr>
              <w:t>(100)</w:t>
            </w:r>
          </w:p>
        </w:tc>
        <w:tc>
          <w:tcPr>
            <w:tcW w:w="2703" w:type="dxa"/>
            <w:gridSpan w:val="2"/>
            <w:tcBorders>
              <w:right w:val="single" w:sz="6" w:space="0" w:color="auto"/>
            </w:tcBorders>
            <w:vAlign w:val="center"/>
          </w:tcPr>
          <w:p w14:paraId="3F1A5A84" w14:textId="38209BE4" w:rsidR="00CB45C0" w:rsidRPr="00FB72B7" w:rsidRDefault="00CB45C0" w:rsidP="00CB45C0">
            <w:pPr>
              <w:rPr>
                <w:sz w:val="18"/>
                <w:szCs w:val="18"/>
              </w:rPr>
            </w:pPr>
            <w:r w:rsidRPr="00CB45C0">
              <w:rPr>
                <w:sz w:val="18"/>
                <w:szCs w:val="18"/>
              </w:rPr>
              <w:t>Discharge from steel and pulp mills and chrome plating; erosion of natural deposits</w:t>
            </w:r>
          </w:p>
        </w:tc>
      </w:tr>
      <w:tr w:rsidR="00CB45C0" w:rsidRPr="00303464" w14:paraId="01DEBDE4" w14:textId="77777777" w:rsidTr="00CB45C0">
        <w:trPr>
          <w:gridBefore w:val="1"/>
          <w:wBefore w:w="8" w:type="dxa"/>
          <w:trHeight w:val="432"/>
          <w:jc w:val="center"/>
        </w:trPr>
        <w:tc>
          <w:tcPr>
            <w:tcW w:w="2145" w:type="dxa"/>
            <w:tcBorders>
              <w:left w:val="single" w:sz="6" w:space="0" w:color="auto"/>
            </w:tcBorders>
            <w:vAlign w:val="center"/>
          </w:tcPr>
          <w:p w14:paraId="1B33A9E7" w14:textId="34456347" w:rsidR="00CB45C0" w:rsidRPr="007215B2" w:rsidRDefault="00CB45C0" w:rsidP="00CB45C0">
            <w:pPr>
              <w:spacing w:before="40" w:after="40"/>
              <w:ind w:left="5"/>
              <w:rPr>
                <w:sz w:val="18"/>
                <w:szCs w:val="18"/>
              </w:rPr>
            </w:pPr>
            <w:r w:rsidRPr="007215B2">
              <w:rPr>
                <w:sz w:val="18"/>
                <w:szCs w:val="18"/>
              </w:rPr>
              <w:t>Nickel (</w:t>
            </w:r>
            <w:r w:rsidR="00A102B6" w:rsidRPr="007215B2">
              <w:rPr>
                <w:sz w:val="18"/>
                <w:szCs w:val="18"/>
              </w:rPr>
              <w:t>ug/L</w:t>
            </w:r>
            <w:r w:rsidRPr="007215B2">
              <w:rPr>
                <w:sz w:val="18"/>
                <w:szCs w:val="18"/>
              </w:rPr>
              <w:t>)</w:t>
            </w:r>
          </w:p>
        </w:tc>
        <w:tc>
          <w:tcPr>
            <w:tcW w:w="1170" w:type="dxa"/>
            <w:gridSpan w:val="2"/>
            <w:vAlign w:val="center"/>
          </w:tcPr>
          <w:p w14:paraId="2809C0F6" w14:textId="0C76C8F0" w:rsidR="00C93A40" w:rsidRPr="007215B2" w:rsidRDefault="00C93A40" w:rsidP="00C93A40">
            <w:pPr>
              <w:jc w:val="center"/>
              <w:rPr>
                <w:sz w:val="18"/>
                <w:szCs w:val="18"/>
              </w:rPr>
            </w:pPr>
            <w:r w:rsidRPr="007215B2">
              <w:rPr>
                <w:sz w:val="18"/>
                <w:szCs w:val="18"/>
              </w:rPr>
              <w:t>2022</w:t>
            </w:r>
          </w:p>
        </w:tc>
        <w:tc>
          <w:tcPr>
            <w:tcW w:w="900" w:type="dxa"/>
            <w:gridSpan w:val="2"/>
            <w:vAlign w:val="center"/>
          </w:tcPr>
          <w:p w14:paraId="193C6022" w14:textId="17F75B2D" w:rsidR="00CB45C0" w:rsidRPr="007215B2" w:rsidRDefault="00C93A40" w:rsidP="00CB45C0">
            <w:pPr>
              <w:spacing w:before="40" w:after="40"/>
              <w:jc w:val="center"/>
              <w:rPr>
                <w:sz w:val="18"/>
                <w:szCs w:val="18"/>
              </w:rPr>
            </w:pPr>
            <w:r w:rsidRPr="007215B2">
              <w:rPr>
                <w:sz w:val="18"/>
                <w:szCs w:val="18"/>
              </w:rPr>
              <w:t>6</w:t>
            </w:r>
          </w:p>
        </w:tc>
        <w:tc>
          <w:tcPr>
            <w:tcW w:w="1260" w:type="dxa"/>
            <w:gridSpan w:val="2"/>
            <w:vAlign w:val="center"/>
          </w:tcPr>
          <w:p w14:paraId="3C40A5C2" w14:textId="07717C8E" w:rsidR="00CB45C0" w:rsidRPr="007215B2" w:rsidRDefault="00C93A40" w:rsidP="00CB45C0">
            <w:pPr>
              <w:spacing w:before="40" w:after="40"/>
              <w:jc w:val="center"/>
              <w:rPr>
                <w:sz w:val="18"/>
                <w:szCs w:val="18"/>
              </w:rPr>
            </w:pPr>
            <w:r w:rsidRPr="007215B2">
              <w:rPr>
                <w:sz w:val="18"/>
                <w:szCs w:val="18"/>
              </w:rPr>
              <w:t>6</w:t>
            </w:r>
          </w:p>
        </w:tc>
        <w:tc>
          <w:tcPr>
            <w:tcW w:w="1474" w:type="dxa"/>
            <w:gridSpan w:val="4"/>
            <w:vAlign w:val="center"/>
          </w:tcPr>
          <w:p w14:paraId="1723E02A" w14:textId="7F24EADF" w:rsidR="00CB45C0" w:rsidRPr="007215B2" w:rsidRDefault="00CB45C0" w:rsidP="00CB45C0">
            <w:pPr>
              <w:jc w:val="center"/>
              <w:rPr>
                <w:sz w:val="18"/>
                <w:szCs w:val="18"/>
              </w:rPr>
            </w:pPr>
            <w:r w:rsidRPr="007215B2">
              <w:rPr>
                <w:sz w:val="18"/>
                <w:szCs w:val="18"/>
              </w:rPr>
              <w:t>100</w:t>
            </w:r>
          </w:p>
        </w:tc>
        <w:tc>
          <w:tcPr>
            <w:tcW w:w="1136" w:type="dxa"/>
            <w:gridSpan w:val="2"/>
            <w:vAlign w:val="center"/>
          </w:tcPr>
          <w:p w14:paraId="565B792F" w14:textId="46537070" w:rsidR="00CB45C0" w:rsidRPr="007215B2" w:rsidRDefault="00CB45C0" w:rsidP="00CB45C0">
            <w:pPr>
              <w:jc w:val="center"/>
              <w:rPr>
                <w:sz w:val="18"/>
                <w:szCs w:val="18"/>
              </w:rPr>
            </w:pPr>
            <w:r w:rsidRPr="007215B2">
              <w:rPr>
                <w:sz w:val="18"/>
                <w:szCs w:val="18"/>
              </w:rPr>
              <w:t>12</w:t>
            </w:r>
          </w:p>
        </w:tc>
        <w:tc>
          <w:tcPr>
            <w:tcW w:w="2703" w:type="dxa"/>
            <w:gridSpan w:val="2"/>
            <w:tcBorders>
              <w:right w:val="single" w:sz="6" w:space="0" w:color="auto"/>
            </w:tcBorders>
          </w:tcPr>
          <w:p w14:paraId="0E44D652" w14:textId="0A0D433F" w:rsidR="00CB45C0" w:rsidRPr="00C93A40" w:rsidRDefault="00CB45C0" w:rsidP="00CB45C0">
            <w:pPr>
              <w:rPr>
                <w:sz w:val="18"/>
                <w:szCs w:val="18"/>
              </w:rPr>
            </w:pPr>
            <w:r w:rsidRPr="00C93A40">
              <w:rPr>
                <w:sz w:val="18"/>
                <w:szCs w:val="18"/>
              </w:rPr>
              <w:t>Erosion of natural deposits; discharge from metal factories</w:t>
            </w:r>
          </w:p>
        </w:tc>
      </w:tr>
      <w:tr w:rsidR="00CB45C0" w:rsidRPr="00303464" w14:paraId="3D487126" w14:textId="77777777" w:rsidTr="0048257C">
        <w:trPr>
          <w:gridBefore w:val="1"/>
          <w:wBefore w:w="8" w:type="dxa"/>
          <w:trHeight w:val="432"/>
          <w:jc w:val="center"/>
        </w:trPr>
        <w:tc>
          <w:tcPr>
            <w:tcW w:w="2145" w:type="dxa"/>
            <w:tcBorders>
              <w:left w:val="single" w:sz="6" w:space="0" w:color="auto"/>
            </w:tcBorders>
            <w:vAlign w:val="center"/>
          </w:tcPr>
          <w:p w14:paraId="4F9DC943" w14:textId="01AA73AA" w:rsidR="00CB45C0" w:rsidRPr="007215B2" w:rsidRDefault="00CB45C0" w:rsidP="00CB45C0">
            <w:pPr>
              <w:spacing w:before="40" w:after="40"/>
              <w:ind w:left="5"/>
              <w:rPr>
                <w:sz w:val="18"/>
                <w:szCs w:val="18"/>
              </w:rPr>
            </w:pPr>
            <w:r w:rsidRPr="007215B2">
              <w:rPr>
                <w:sz w:val="18"/>
                <w:szCs w:val="18"/>
              </w:rPr>
              <w:t>Selenium (</w:t>
            </w:r>
            <w:r w:rsidR="00A102B6" w:rsidRPr="007215B2">
              <w:rPr>
                <w:sz w:val="18"/>
                <w:szCs w:val="18"/>
              </w:rPr>
              <w:t>ug/L</w:t>
            </w:r>
            <w:r w:rsidRPr="007215B2">
              <w:rPr>
                <w:sz w:val="18"/>
                <w:szCs w:val="18"/>
              </w:rPr>
              <w:t>)</w:t>
            </w:r>
          </w:p>
        </w:tc>
        <w:tc>
          <w:tcPr>
            <w:tcW w:w="1170" w:type="dxa"/>
            <w:gridSpan w:val="2"/>
            <w:vAlign w:val="center"/>
          </w:tcPr>
          <w:p w14:paraId="733EE13C" w14:textId="6D43ED9A" w:rsidR="00CB45C0" w:rsidRPr="007215B2" w:rsidRDefault="00CB45C0" w:rsidP="00CB45C0">
            <w:pPr>
              <w:jc w:val="center"/>
              <w:rPr>
                <w:sz w:val="18"/>
                <w:szCs w:val="18"/>
              </w:rPr>
            </w:pPr>
            <w:r w:rsidRPr="007215B2">
              <w:rPr>
                <w:sz w:val="18"/>
                <w:szCs w:val="18"/>
              </w:rPr>
              <w:t>2022</w:t>
            </w:r>
          </w:p>
        </w:tc>
        <w:tc>
          <w:tcPr>
            <w:tcW w:w="900" w:type="dxa"/>
            <w:gridSpan w:val="2"/>
            <w:vAlign w:val="center"/>
          </w:tcPr>
          <w:p w14:paraId="4E53A917" w14:textId="21866C86" w:rsidR="00CB45C0" w:rsidRPr="007215B2" w:rsidRDefault="00CB45C0" w:rsidP="00CB45C0">
            <w:pPr>
              <w:spacing w:before="40" w:after="40"/>
              <w:jc w:val="center"/>
              <w:rPr>
                <w:sz w:val="18"/>
                <w:szCs w:val="18"/>
              </w:rPr>
            </w:pPr>
            <w:r w:rsidRPr="007215B2">
              <w:rPr>
                <w:sz w:val="18"/>
                <w:szCs w:val="18"/>
              </w:rPr>
              <w:t>5</w:t>
            </w:r>
          </w:p>
        </w:tc>
        <w:tc>
          <w:tcPr>
            <w:tcW w:w="1260" w:type="dxa"/>
            <w:gridSpan w:val="2"/>
            <w:vAlign w:val="center"/>
          </w:tcPr>
          <w:p w14:paraId="7A8ABF94" w14:textId="7B30FED3" w:rsidR="00CB45C0" w:rsidRPr="007215B2" w:rsidRDefault="00CB45C0" w:rsidP="00CB45C0">
            <w:pPr>
              <w:spacing w:before="40" w:after="40"/>
              <w:jc w:val="center"/>
              <w:rPr>
                <w:sz w:val="18"/>
                <w:szCs w:val="18"/>
              </w:rPr>
            </w:pPr>
            <w:r w:rsidRPr="007215B2">
              <w:rPr>
                <w:sz w:val="18"/>
                <w:szCs w:val="18"/>
              </w:rPr>
              <w:t>5</w:t>
            </w:r>
          </w:p>
        </w:tc>
        <w:tc>
          <w:tcPr>
            <w:tcW w:w="1474" w:type="dxa"/>
            <w:gridSpan w:val="4"/>
            <w:vAlign w:val="center"/>
          </w:tcPr>
          <w:p w14:paraId="37E48402" w14:textId="00811B23" w:rsidR="00CB45C0" w:rsidRPr="007215B2" w:rsidRDefault="00CB45C0" w:rsidP="00CB45C0">
            <w:pPr>
              <w:jc w:val="center"/>
              <w:rPr>
                <w:sz w:val="18"/>
                <w:szCs w:val="18"/>
              </w:rPr>
            </w:pPr>
            <w:r w:rsidRPr="007215B2">
              <w:rPr>
                <w:sz w:val="18"/>
                <w:szCs w:val="18"/>
              </w:rPr>
              <w:t>50</w:t>
            </w:r>
          </w:p>
        </w:tc>
        <w:tc>
          <w:tcPr>
            <w:tcW w:w="1136" w:type="dxa"/>
            <w:gridSpan w:val="2"/>
            <w:vAlign w:val="center"/>
          </w:tcPr>
          <w:p w14:paraId="54A9024A" w14:textId="72C189C7" w:rsidR="00CB45C0" w:rsidRPr="007215B2" w:rsidRDefault="00CB45C0" w:rsidP="00CB45C0">
            <w:pPr>
              <w:jc w:val="center"/>
              <w:rPr>
                <w:sz w:val="18"/>
                <w:szCs w:val="18"/>
              </w:rPr>
            </w:pPr>
            <w:r w:rsidRPr="007215B2">
              <w:rPr>
                <w:sz w:val="18"/>
                <w:szCs w:val="18"/>
              </w:rPr>
              <w:t>30</w:t>
            </w:r>
          </w:p>
        </w:tc>
        <w:tc>
          <w:tcPr>
            <w:tcW w:w="2703" w:type="dxa"/>
            <w:gridSpan w:val="2"/>
            <w:tcBorders>
              <w:right w:val="single" w:sz="6" w:space="0" w:color="auto"/>
            </w:tcBorders>
            <w:vAlign w:val="center"/>
          </w:tcPr>
          <w:p w14:paraId="72C9A83F" w14:textId="05C04E3C" w:rsidR="00CB45C0" w:rsidRDefault="00CB45C0" w:rsidP="00CB45C0">
            <w:pPr>
              <w:rPr>
                <w:sz w:val="18"/>
              </w:rPr>
            </w:pPr>
            <w:r w:rsidRPr="00FB72B7">
              <w:rPr>
                <w:sz w:val="18"/>
                <w:szCs w:val="18"/>
              </w:rPr>
              <w:t>Discharge from petroleum, glass, and metal refineries; erosion of natural deposits; discharge from mines and chemical manufacturers; runoff from livestock lots (feed additive)</w:t>
            </w:r>
          </w:p>
        </w:tc>
      </w:tr>
    </w:tbl>
    <w:p w14:paraId="282FCCB7" w14:textId="77777777" w:rsidR="001623C9" w:rsidRDefault="001623C9">
      <w: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45"/>
        <w:gridCol w:w="1170"/>
        <w:gridCol w:w="900"/>
        <w:gridCol w:w="1260"/>
        <w:gridCol w:w="900"/>
        <w:gridCol w:w="566"/>
        <w:gridCol w:w="8"/>
        <w:gridCol w:w="1136"/>
        <w:gridCol w:w="2703"/>
      </w:tblGrid>
      <w:tr w:rsidR="0042449B" w:rsidRPr="001F3468" w14:paraId="61CC5BC2" w14:textId="77777777" w:rsidTr="0048257C">
        <w:trPr>
          <w:jc w:val="center"/>
        </w:trPr>
        <w:tc>
          <w:tcPr>
            <w:tcW w:w="10796" w:type="dxa"/>
            <w:gridSpan w:val="10"/>
            <w:tcBorders>
              <w:top w:val="single" w:sz="18" w:space="0" w:color="auto"/>
              <w:left w:val="single" w:sz="6" w:space="0" w:color="auto"/>
              <w:bottom w:val="single" w:sz="18" w:space="0" w:color="auto"/>
              <w:right w:val="single" w:sz="6" w:space="0" w:color="auto"/>
            </w:tcBorders>
            <w:vAlign w:val="center"/>
          </w:tcPr>
          <w:p w14:paraId="2AF706CB" w14:textId="60333973" w:rsidR="0042449B" w:rsidRPr="00F41F91" w:rsidRDefault="0042449B" w:rsidP="0042449B">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42449B" w:rsidRPr="001F3468" w14:paraId="519295E4" w14:textId="77777777" w:rsidTr="0048257C">
        <w:trPr>
          <w:jc w:val="center"/>
        </w:trPr>
        <w:tc>
          <w:tcPr>
            <w:tcW w:w="2153" w:type="dxa"/>
            <w:gridSpan w:val="2"/>
            <w:tcBorders>
              <w:top w:val="single" w:sz="18" w:space="0" w:color="auto"/>
              <w:left w:val="single" w:sz="6" w:space="0" w:color="auto"/>
              <w:bottom w:val="double" w:sz="6" w:space="0" w:color="auto"/>
            </w:tcBorders>
            <w:vAlign w:val="center"/>
          </w:tcPr>
          <w:p w14:paraId="77E8FC49" w14:textId="77777777" w:rsidR="0042449B" w:rsidRPr="00F41F91" w:rsidRDefault="0042449B" w:rsidP="0042449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tcBorders>
              <w:top w:val="single" w:sz="18" w:space="0" w:color="auto"/>
              <w:bottom w:val="double" w:sz="6" w:space="0" w:color="auto"/>
            </w:tcBorders>
            <w:vAlign w:val="center"/>
          </w:tcPr>
          <w:p w14:paraId="4023826B" w14:textId="77777777" w:rsidR="0042449B" w:rsidRPr="00F41F91" w:rsidRDefault="0042449B" w:rsidP="0042449B">
            <w:pPr>
              <w:spacing w:before="40" w:after="40"/>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2D4F0D20" w14:textId="77777777" w:rsidR="0042449B" w:rsidRDefault="0042449B" w:rsidP="0042449B">
            <w:pPr>
              <w:spacing w:before="40" w:after="40"/>
              <w:jc w:val="center"/>
              <w:rPr>
                <w:b/>
                <w:sz w:val="18"/>
              </w:rPr>
            </w:pPr>
            <w:r>
              <w:rPr>
                <w:b/>
                <w:sz w:val="18"/>
              </w:rPr>
              <w:t>Average</w:t>
            </w:r>
          </w:p>
          <w:p w14:paraId="4CB75EB0" w14:textId="77777777" w:rsidR="0042449B" w:rsidRPr="00F41F91" w:rsidRDefault="0042449B" w:rsidP="0042449B">
            <w:pPr>
              <w:spacing w:before="40" w:after="40"/>
              <w:jc w:val="center"/>
              <w:rPr>
                <w:b/>
                <w:sz w:val="18"/>
              </w:rPr>
            </w:pPr>
            <w:r w:rsidRPr="00F41F91">
              <w:rPr>
                <w:b/>
                <w:sz w:val="18"/>
              </w:rPr>
              <w:t>Level Detected</w:t>
            </w:r>
          </w:p>
        </w:tc>
        <w:tc>
          <w:tcPr>
            <w:tcW w:w="1260" w:type="dxa"/>
            <w:tcBorders>
              <w:top w:val="single" w:sz="18" w:space="0" w:color="auto"/>
              <w:bottom w:val="double" w:sz="6" w:space="0" w:color="auto"/>
            </w:tcBorders>
            <w:vAlign w:val="center"/>
          </w:tcPr>
          <w:p w14:paraId="31B86C84" w14:textId="77777777" w:rsidR="0042449B" w:rsidRPr="00F41F91" w:rsidRDefault="0042449B" w:rsidP="0042449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2"/>
            <w:tcBorders>
              <w:top w:val="single" w:sz="18" w:space="0" w:color="auto"/>
              <w:bottom w:val="double" w:sz="6" w:space="0" w:color="auto"/>
            </w:tcBorders>
            <w:vAlign w:val="center"/>
          </w:tcPr>
          <w:p w14:paraId="0B27D0FC" w14:textId="77777777" w:rsidR="0042449B" w:rsidRPr="00F41F91" w:rsidRDefault="0042449B" w:rsidP="0042449B">
            <w:pPr>
              <w:spacing w:before="40" w:after="40"/>
              <w:jc w:val="center"/>
              <w:rPr>
                <w:b/>
                <w:sz w:val="18"/>
              </w:rPr>
            </w:pPr>
            <w:r>
              <w:rPr>
                <w:b/>
                <w:bCs/>
              </w:rPr>
              <w:t>S</w:t>
            </w:r>
            <w:r w:rsidRPr="00F41F91">
              <w:rPr>
                <w:b/>
                <w:bCs/>
              </w:rPr>
              <w:t>MCL</w:t>
            </w:r>
          </w:p>
        </w:tc>
        <w:tc>
          <w:tcPr>
            <w:tcW w:w="1144" w:type="dxa"/>
            <w:gridSpan w:val="2"/>
            <w:tcBorders>
              <w:top w:val="single" w:sz="18" w:space="0" w:color="auto"/>
              <w:bottom w:val="double" w:sz="6" w:space="0" w:color="auto"/>
            </w:tcBorders>
            <w:vAlign w:val="center"/>
          </w:tcPr>
          <w:p w14:paraId="1188FC89" w14:textId="77777777" w:rsidR="0042449B" w:rsidRPr="00F41F91" w:rsidRDefault="0042449B" w:rsidP="0042449B">
            <w:pPr>
              <w:spacing w:before="40" w:after="40"/>
              <w:jc w:val="center"/>
              <w:rPr>
                <w:b/>
                <w:sz w:val="18"/>
              </w:rPr>
            </w:pPr>
            <w:r w:rsidRPr="00F41F91">
              <w:rPr>
                <w:b/>
                <w:sz w:val="18"/>
              </w:rPr>
              <w:t>PHG</w:t>
            </w:r>
            <w:r w:rsidRPr="00F41F91">
              <w:rPr>
                <w:b/>
                <w:sz w:val="18"/>
              </w:rPr>
              <w:br/>
              <w:t>(MCLG)</w:t>
            </w:r>
          </w:p>
        </w:tc>
        <w:tc>
          <w:tcPr>
            <w:tcW w:w="2703" w:type="dxa"/>
            <w:tcBorders>
              <w:top w:val="single" w:sz="18" w:space="0" w:color="auto"/>
              <w:bottom w:val="double" w:sz="6" w:space="0" w:color="auto"/>
              <w:right w:val="single" w:sz="6" w:space="0" w:color="auto"/>
            </w:tcBorders>
            <w:vAlign w:val="center"/>
          </w:tcPr>
          <w:p w14:paraId="4F4CD4F5" w14:textId="77777777" w:rsidR="0042449B" w:rsidRPr="00F41F91" w:rsidRDefault="0042449B" w:rsidP="0042449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2449B" w:rsidRPr="00526D73" w14:paraId="7401D490" w14:textId="77777777" w:rsidTr="0048257C">
        <w:trPr>
          <w:gridBefore w:val="1"/>
          <w:wBefore w:w="8" w:type="dxa"/>
          <w:trHeight w:val="432"/>
          <w:jc w:val="center"/>
        </w:trPr>
        <w:tc>
          <w:tcPr>
            <w:tcW w:w="2145" w:type="dxa"/>
            <w:tcBorders>
              <w:left w:val="single" w:sz="6" w:space="0" w:color="auto"/>
            </w:tcBorders>
            <w:vAlign w:val="center"/>
          </w:tcPr>
          <w:p w14:paraId="7F8D3254" w14:textId="1709A806" w:rsidR="0042449B" w:rsidRDefault="0042449B" w:rsidP="0042449B">
            <w:pPr>
              <w:ind w:left="187" w:hanging="187"/>
              <w:rPr>
                <w:sz w:val="18"/>
              </w:rPr>
            </w:pPr>
            <w:r w:rsidRPr="00D2176D">
              <w:rPr>
                <w:sz w:val="18"/>
                <w:szCs w:val="18"/>
              </w:rPr>
              <w:t>Chloride (mg/L)</w:t>
            </w:r>
          </w:p>
        </w:tc>
        <w:tc>
          <w:tcPr>
            <w:tcW w:w="1170" w:type="dxa"/>
            <w:vAlign w:val="center"/>
          </w:tcPr>
          <w:p w14:paraId="66D0ACEF" w14:textId="51EB5376" w:rsidR="0042449B" w:rsidRDefault="0042449B" w:rsidP="0042449B">
            <w:pPr>
              <w:jc w:val="center"/>
              <w:rPr>
                <w:sz w:val="18"/>
              </w:rPr>
            </w:pPr>
            <w:r>
              <w:rPr>
                <w:sz w:val="18"/>
                <w:szCs w:val="18"/>
              </w:rPr>
              <w:t>2004</w:t>
            </w:r>
          </w:p>
        </w:tc>
        <w:tc>
          <w:tcPr>
            <w:tcW w:w="900" w:type="dxa"/>
            <w:vAlign w:val="center"/>
          </w:tcPr>
          <w:p w14:paraId="6E8746BB" w14:textId="77AB8DBC" w:rsidR="0042449B" w:rsidRDefault="0042449B" w:rsidP="0042449B">
            <w:pPr>
              <w:jc w:val="center"/>
              <w:rPr>
                <w:sz w:val="18"/>
              </w:rPr>
            </w:pPr>
            <w:r>
              <w:rPr>
                <w:sz w:val="18"/>
                <w:szCs w:val="18"/>
              </w:rPr>
              <w:t>94</w:t>
            </w:r>
          </w:p>
        </w:tc>
        <w:tc>
          <w:tcPr>
            <w:tcW w:w="1260" w:type="dxa"/>
            <w:vAlign w:val="center"/>
          </w:tcPr>
          <w:p w14:paraId="56B16214" w14:textId="63CF839C" w:rsidR="0042449B" w:rsidRDefault="0042449B" w:rsidP="0042449B">
            <w:pPr>
              <w:jc w:val="center"/>
              <w:rPr>
                <w:sz w:val="18"/>
              </w:rPr>
            </w:pPr>
            <w:r>
              <w:rPr>
                <w:sz w:val="18"/>
                <w:szCs w:val="18"/>
              </w:rPr>
              <w:t>53</w:t>
            </w:r>
          </w:p>
        </w:tc>
        <w:tc>
          <w:tcPr>
            <w:tcW w:w="1474" w:type="dxa"/>
            <w:gridSpan w:val="3"/>
            <w:vAlign w:val="center"/>
          </w:tcPr>
          <w:p w14:paraId="6E0C73B4" w14:textId="43C635C6" w:rsidR="0042449B" w:rsidRDefault="0042449B" w:rsidP="0042449B">
            <w:pPr>
              <w:jc w:val="center"/>
              <w:rPr>
                <w:sz w:val="18"/>
              </w:rPr>
            </w:pPr>
            <w:r w:rsidRPr="00D2176D">
              <w:rPr>
                <w:sz w:val="18"/>
                <w:szCs w:val="18"/>
              </w:rPr>
              <w:t>500</w:t>
            </w:r>
          </w:p>
        </w:tc>
        <w:tc>
          <w:tcPr>
            <w:tcW w:w="1136" w:type="dxa"/>
            <w:vAlign w:val="center"/>
          </w:tcPr>
          <w:p w14:paraId="6EBFA371" w14:textId="6051E2C8" w:rsidR="0042449B" w:rsidRDefault="0042449B" w:rsidP="0042449B">
            <w:pPr>
              <w:jc w:val="center"/>
              <w:rPr>
                <w:sz w:val="18"/>
              </w:rPr>
            </w:pPr>
            <w:r w:rsidRPr="00D2176D">
              <w:rPr>
                <w:sz w:val="18"/>
                <w:szCs w:val="18"/>
              </w:rPr>
              <w:t>N/A</w:t>
            </w:r>
          </w:p>
        </w:tc>
        <w:tc>
          <w:tcPr>
            <w:tcW w:w="2703" w:type="dxa"/>
            <w:tcBorders>
              <w:right w:val="single" w:sz="6" w:space="0" w:color="auto"/>
            </w:tcBorders>
            <w:vAlign w:val="center"/>
          </w:tcPr>
          <w:p w14:paraId="48EE2B59" w14:textId="06B0F94E" w:rsidR="0042449B" w:rsidRDefault="0042449B" w:rsidP="0042449B">
            <w:pPr>
              <w:rPr>
                <w:sz w:val="18"/>
                <w:szCs w:val="18"/>
              </w:rPr>
            </w:pPr>
            <w:r w:rsidRPr="00D2176D">
              <w:rPr>
                <w:sz w:val="18"/>
                <w:szCs w:val="18"/>
              </w:rPr>
              <w:t>Runoff/leaching from natural deposits; seawater influence</w:t>
            </w:r>
          </w:p>
        </w:tc>
      </w:tr>
      <w:tr w:rsidR="0042449B" w:rsidRPr="00526D73" w14:paraId="2EDB0EAF" w14:textId="77777777" w:rsidTr="0048257C">
        <w:trPr>
          <w:gridBefore w:val="1"/>
          <w:wBefore w:w="8" w:type="dxa"/>
          <w:trHeight w:val="432"/>
          <w:jc w:val="center"/>
        </w:trPr>
        <w:tc>
          <w:tcPr>
            <w:tcW w:w="2145" w:type="dxa"/>
            <w:tcBorders>
              <w:left w:val="single" w:sz="6" w:space="0" w:color="auto"/>
            </w:tcBorders>
            <w:vAlign w:val="center"/>
          </w:tcPr>
          <w:p w14:paraId="14DE929C" w14:textId="5E8D1BEF" w:rsidR="0042449B" w:rsidRDefault="0042449B" w:rsidP="0042449B">
            <w:pPr>
              <w:ind w:left="187" w:hanging="187"/>
              <w:rPr>
                <w:sz w:val="18"/>
              </w:rPr>
            </w:pPr>
            <w:r w:rsidRPr="00D2176D">
              <w:rPr>
                <w:sz w:val="18"/>
                <w:szCs w:val="18"/>
              </w:rPr>
              <w:t>Sulfate (mg/L)</w:t>
            </w:r>
          </w:p>
        </w:tc>
        <w:tc>
          <w:tcPr>
            <w:tcW w:w="1170" w:type="dxa"/>
            <w:tcBorders>
              <w:bottom w:val="single" w:sz="4" w:space="0" w:color="auto"/>
            </w:tcBorders>
            <w:vAlign w:val="center"/>
          </w:tcPr>
          <w:p w14:paraId="39AB18AE" w14:textId="28FA2433" w:rsidR="0042449B" w:rsidRPr="00816D4F" w:rsidRDefault="0042449B" w:rsidP="0042449B">
            <w:pPr>
              <w:jc w:val="center"/>
              <w:rPr>
                <w:sz w:val="18"/>
              </w:rPr>
            </w:pPr>
            <w:r>
              <w:rPr>
                <w:sz w:val="18"/>
                <w:szCs w:val="18"/>
              </w:rPr>
              <w:t>2004</w:t>
            </w:r>
          </w:p>
        </w:tc>
        <w:tc>
          <w:tcPr>
            <w:tcW w:w="900" w:type="dxa"/>
            <w:tcBorders>
              <w:bottom w:val="single" w:sz="4" w:space="0" w:color="auto"/>
            </w:tcBorders>
            <w:vAlign w:val="center"/>
          </w:tcPr>
          <w:p w14:paraId="73DE92EA" w14:textId="2F60A729" w:rsidR="0042449B" w:rsidRDefault="0042449B" w:rsidP="0042449B">
            <w:pPr>
              <w:jc w:val="center"/>
              <w:rPr>
                <w:sz w:val="18"/>
              </w:rPr>
            </w:pPr>
            <w:r>
              <w:rPr>
                <w:sz w:val="18"/>
                <w:szCs w:val="18"/>
              </w:rPr>
              <w:t>290</w:t>
            </w:r>
          </w:p>
        </w:tc>
        <w:tc>
          <w:tcPr>
            <w:tcW w:w="1260" w:type="dxa"/>
            <w:tcBorders>
              <w:bottom w:val="single" w:sz="4" w:space="0" w:color="auto"/>
            </w:tcBorders>
            <w:vAlign w:val="center"/>
          </w:tcPr>
          <w:p w14:paraId="3CB714B1" w14:textId="684AD5FA" w:rsidR="0042449B" w:rsidRDefault="0042449B" w:rsidP="0042449B">
            <w:pPr>
              <w:jc w:val="center"/>
              <w:rPr>
                <w:sz w:val="18"/>
              </w:rPr>
            </w:pPr>
            <w:r>
              <w:rPr>
                <w:sz w:val="18"/>
                <w:szCs w:val="18"/>
              </w:rPr>
              <w:t>11</w:t>
            </w:r>
          </w:p>
        </w:tc>
        <w:tc>
          <w:tcPr>
            <w:tcW w:w="1474" w:type="dxa"/>
            <w:gridSpan w:val="3"/>
            <w:vAlign w:val="center"/>
          </w:tcPr>
          <w:p w14:paraId="56A1A38A" w14:textId="15C9F686" w:rsidR="0042449B" w:rsidRDefault="0042449B" w:rsidP="0042449B">
            <w:pPr>
              <w:jc w:val="center"/>
              <w:rPr>
                <w:sz w:val="18"/>
              </w:rPr>
            </w:pPr>
            <w:r w:rsidRPr="00D2176D">
              <w:rPr>
                <w:sz w:val="18"/>
                <w:szCs w:val="18"/>
              </w:rPr>
              <w:t>500</w:t>
            </w:r>
          </w:p>
        </w:tc>
        <w:tc>
          <w:tcPr>
            <w:tcW w:w="1136" w:type="dxa"/>
            <w:vAlign w:val="center"/>
          </w:tcPr>
          <w:p w14:paraId="120BCBCA" w14:textId="00032A21" w:rsidR="0042449B" w:rsidRDefault="0042449B" w:rsidP="0042449B">
            <w:pPr>
              <w:jc w:val="center"/>
              <w:rPr>
                <w:sz w:val="18"/>
              </w:rPr>
            </w:pPr>
            <w:r w:rsidRPr="00D2176D">
              <w:rPr>
                <w:sz w:val="18"/>
                <w:szCs w:val="18"/>
              </w:rPr>
              <w:t>N/A</w:t>
            </w:r>
          </w:p>
        </w:tc>
        <w:tc>
          <w:tcPr>
            <w:tcW w:w="2703" w:type="dxa"/>
            <w:tcBorders>
              <w:right w:val="single" w:sz="6" w:space="0" w:color="auto"/>
            </w:tcBorders>
            <w:vAlign w:val="center"/>
          </w:tcPr>
          <w:p w14:paraId="6995B203" w14:textId="1473F75A" w:rsidR="0042449B" w:rsidRDefault="0042449B" w:rsidP="0042449B">
            <w:pPr>
              <w:rPr>
                <w:sz w:val="18"/>
                <w:szCs w:val="18"/>
              </w:rPr>
            </w:pPr>
            <w:r w:rsidRPr="00D2176D">
              <w:rPr>
                <w:sz w:val="18"/>
                <w:szCs w:val="18"/>
              </w:rPr>
              <w:t>Runoff/leaching from natural deposits; industrial wastes</w:t>
            </w:r>
          </w:p>
        </w:tc>
      </w:tr>
      <w:tr w:rsidR="0042449B" w:rsidRPr="00526D73" w14:paraId="7BE52DC2" w14:textId="77777777" w:rsidTr="0048257C">
        <w:trPr>
          <w:gridBefore w:val="1"/>
          <w:wBefore w:w="8" w:type="dxa"/>
          <w:trHeight w:val="432"/>
          <w:jc w:val="center"/>
        </w:trPr>
        <w:tc>
          <w:tcPr>
            <w:tcW w:w="2145" w:type="dxa"/>
            <w:tcBorders>
              <w:left w:val="single" w:sz="6" w:space="0" w:color="auto"/>
            </w:tcBorders>
            <w:vAlign w:val="center"/>
          </w:tcPr>
          <w:p w14:paraId="24CF1123" w14:textId="3FE4F67D" w:rsidR="0042449B" w:rsidRDefault="0042449B" w:rsidP="0042449B">
            <w:pPr>
              <w:ind w:left="187" w:hanging="187"/>
              <w:rPr>
                <w:sz w:val="18"/>
              </w:rPr>
            </w:pPr>
            <w:r w:rsidRPr="00D2176D">
              <w:rPr>
                <w:sz w:val="18"/>
                <w:szCs w:val="18"/>
              </w:rPr>
              <w:t>Total Dissolved Solids (mg/L)</w:t>
            </w:r>
          </w:p>
        </w:tc>
        <w:tc>
          <w:tcPr>
            <w:tcW w:w="1170" w:type="dxa"/>
            <w:tcBorders>
              <w:bottom w:val="single" w:sz="4" w:space="0" w:color="auto"/>
            </w:tcBorders>
            <w:vAlign w:val="center"/>
          </w:tcPr>
          <w:p w14:paraId="36D14315" w14:textId="05CA5E78" w:rsidR="0042449B" w:rsidRPr="00816D4F" w:rsidRDefault="0042449B" w:rsidP="0042449B">
            <w:pPr>
              <w:jc w:val="center"/>
              <w:rPr>
                <w:sz w:val="18"/>
              </w:rPr>
            </w:pPr>
            <w:r>
              <w:rPr>
                <w:sz w:val="18"/>
                <w:szCs w:val="18"/>
              </w:rPr>
              <w:t>2004</w:t>
            </w:r>
          </w:p>
        </w:tc>
        <w:tc>
          <w:tcPr>
            <w:tcW w:w="900" w:type="dxa"/>
            <w:tcBorders>
              <w:bottom w:val="single" w:sz="4" w:space="0" w:color="auto"/>
            </w:tcBorders>
            <w:vAlign w:val="center"/>
          </w:tcPr>
          <w:p w14:paraId="15074E87" w14:textId="1933BCCF" w:rsidR="0042449B" w:rsidRDefault="0042449B" w:rsidP="0042449B">
            <w:pPr>
              <w:jc w:val="center"/>
              <w:rPr>
                <w:sz w:val="18"/>
              </w:rPr>
            </w:pPr>
            <w:r>
              <w:rPr>
                <w:sz w:val="18"/>
                <w:szCs w:val="18"/>
              </w:rPr>
              <w:t>900</w:t>
            </w:r>
          </w:p>
        </w:tc>
        <w:tc>
          <w:tcPr>
            <w:tcW w:w="1260" w:type="dxa"/>
            <w:tcBorders>
              <w:bottom w:val="single" w:sz="4" w:space="0" w:color="auto"/>
            </w:tcBorders>
            <w:vAlign w:val="center"/>
          </w:tcPr>
          <w:p w14:paraId="545C58F9" w14:textId="36CBD222" w:rsidR="0042449B" w:rsidRDefault="0042449B" w:rsidP="0042449B">
            <w:pPr>
              <w:jc w:val="center"/>
              <w:rPr>
                <w:sz w:val="18"/>
              </w:rPr>
            </w:pPr>
            <w:r>
              <w:rPr>
                <w:sz w:val="18"/>
                <w:szCs w:val="18"/>
              </w:rPr>
              <w:t>240</w:t>
            </w:r>
          </w:p>
        </w:tc>
        <w:tc>
          <w:tcPr>
            <w:tcW w:w="1474" w:type="dxa"/>
            <w:gridSpan w:val="3"/>
            <w:vAlign w:val="center"/>
          </w:tcPr>
          <w:p w14:paraId="75CE30AE" w14:textId="5292A2CD" w:rsidR="0042449B" w:rsidRDefault="0042449B" w:rsidP="0042449B">
            <w:pPr>
              <w:jc w:val="center"/>
              <w:rPr>
                <w:sz w:val="18"/>
              </w:rPr>
            </w:pPr>
            <w:r w:rsidRPr="00D2176D">
              <w:rPr>
                <w:sz w:val="18"/>
                <w:szCs w:val="18"/>
              </w:rPr>
              <w:t>1000</w:t>
            </w:r>
          </w:p>
        </w:tc>
        <w:tc>
          <w:tcPr>
            <w:tcW w:w="1136" w:type="dxa"/>
            <w:vAlign w:val="center"/>
          </w:tcPr>
          <w:p w14:paraId="022E7674" w14:textId="5E7C8317" w:rsidR="0042449B" w:rsidRDefault="0042449B" w:rsidP="0042449B">
            <w:pPr>
              <w:jc w:val="center"/>
              <w:rPr>
                <w:sz w:val="18"/>
              </w:rPr>
            </w:pPr>
            <w:r w:rsidRPr="00D2176D">
              <w:rPr>
                <w:sz w:val="18"/>
                <w:szCs w:val="18"/>
              </w:rPr>
              <w:t>N/A</w:t>
            </w:r>
          </w:p>
        </w:tc>
        <w:tc>
          <w:tcPr>
            <w:tcW w:w="2703" w:type="dxa"/>
            <w:tcBorders>
              <w:right w:val="single" w:sz="6" w:space="0" w:color="auto"/>
            </w:tcBorders>
            <w:vAlign w:val="center"/>
          </w:tcPr>
          <w:p w14:paraId="4B8301B4" w14:textId="69BDE36B" w:rsidR="0042449B" w:rsidRDefault="0042449B" w:rsidP="0042449B">
            <w:pPr>
              <w:rPr>
                <w:sz w:val="18"/>
                <w:szCs w:val="18"/>
              </w:rPr>
            </w:pPr>
            <w:r w:rsidRPr="00D2176D">
              <w:rPr>
                <w:sz w:val="18"/>
                <w:szCs w:val="18"/>
              </w:rPr>
              <w:t>Runoff/leaching from natural deposits</w:t>
            </w:r>
          </w:p>
        </w:tc>
      </w:tr>
      <w:tr w:rsidR="0042449B" w:rsidRPr="001F3468" w14:paraId="32D57AB3" w14:textId="77777777" w:rsidTr="0048257C">
        <w:trPr>
          <w:jc w:val="center"/>
        </w:trPr>
        <w:tc>
          <w:tcPr>
            <w:tcW w:w="10796" w:type="dxa"/>
            <w:gridSpan w:val="10"/>
            <w:tcBorders>
              <w:top w:val="single" w:sz="18" w:space="0" w:color="auto"/>
              <w:left w:val="single" w:sz="6" w:space="0" w:color="auto"/>
              <w:bottom w:val="single" w:sz="18" w:space="0" w:color="auto"/>
              <w:right w:val="single" w:sz="6" w:space="0" w:color="auto"/>
            </w:tcBorders>
            <w:vAlign w:val="center"/>
          </w:tcPr>
          <w:p w14:paraId="05449359" w14:textId="460F0AC9" w:rsidR="0042449B" w:rsidRPr="00F41F91" w:rsidRDefault="0048257C" w:rsidP="0042449B">
            <w:pPr>
              <w:spacing w:before="20" w:after="20"/>
              <w:jc w:val="center"/>
              <w:rPr>
                <w:b/>
                <w:caps/>
              </w:rPr>
            </w:pPr>
            <w:r>
              <w:br w:type="page"/>
            </w:r>
            <w:r w:rsidR="0042449B">
              <w:br w:type="page"/>
            </w:r>
            <w:r w:rsidR="0042449B">
              <w:br w:type="page"/>
            </w:r>
            <w:r w:rsidR="0042449B" w:rsidRPr="00F41F91">
              <w:rPr>
                <w:b/>
                <w:caps/>
              </w:rPr>
              <w:t xml:space="preserve">TAble 6 – detection of </w:t>
            </w:r>
            <w:r w:rsidR="0042449B">
              <w:rPr>
                <w:b/>
                <w:caps/>
              </w:rPr>
              <w:t>RADIOACTIVE</w:t>
            </w:r>
            <w:r w:rsidR="0042449B" w:rsidRPr="00F41F91">
              <w:rPr>
                <w:b/>
                <w:caps/>
              </w:rPr>
              <w:t xml:space="preserve"> CONTAMINANTS</w:t>
            </w:r>
          </w:p>
        </w:tc>
      </w:tr>
      <w:tr w:rsidR="0042449B" w:rsidRPr="001F3468" w14:paraId="1FE83C4E" w14:textId="77777777" w:rsidTr="0048257C">
        <w:trPr>
          <w:cantSplit/>
          <w:trHeight w:val="440"/>
          <w:jc w:val="center"/>
        </w:trPr>
        <w:tc>
          <w:tcPr>
            <w:tcW w:w="2153" w:type="dxa"/>
            <w:gridSpan w:val="2"/>
            <w:tcBorders>
              <w:top w:val="single" w:sz="18" w:space="0" w:color="auto"/>
              <w:left w:val="single" w:sz="6" w:space="0" w:color="auto"/>
              <w:bottom w:val="double" w:sz="4" w:space="0" w:color="auto"/>
              <w:right w:val="single" w:sz="6" w:space="0" w:color="auto"/>
            </w:tcBorders>
            <w:vAlign w:val="center"/>
          </w:tcPr>
          <w:p w14:paraId="42D0F5CD" w14:textId="77777777" w:rsidR="0042449B" w:rsidRPr="00F41F91" w:rsidRDefault="0042449B" w:rsidP="0042449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14:paraId="65728BF7" w14:textId="77777777" w:rsidR="0042449B" w:rsidRPr="00F41F91" w:rsidRDefault="0042449B" w:rsidP="0042449B">
            <w:pPr>
              <w:spacing w:before="40" w:after="40"/>
              <w:jc w:val="center"/>
              <w:rPr>
                <w:b/>
                <w:bCs/>
                <w:sz w:val="18"/>
              </w:rPr>
            </w:pPr>
            <w:r w:rsidRPr="00F41F91">
              <w:rPr>
                <w:b/>
                <w:bCs/>
                <w:sz w:val="18"/>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14:paraId="76708268" w14:textId="77777777" w:rsidR="0042449B" w:rsidRPr="00F41F91" w:rsidRDefault="0042449B" w:rsidP="0042449B">
            <w:pPr>
              <w:spacing w:before="40" w:after="40"/>
              <w:jc w:val="center"/>
              <w:rPr>
                <w:b/>
                <w:bCs/>
                <w:sz w:val="18"/>
              </w:rPr>
            </w:pPr>
            <w:r w:rsidRPr="00F41F91">
              <w:rPr>
                <w:b/>
                <w:bCs/>
                <w:sz w:val="18"/>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14:paraId="5547BD66" w14:textId="77777777" w:rsidR="0042449B" w:rsidRPr="00F41F91" w:rsidRDefault="0042449B" w:rsidP="0042449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tcBorders>
              <w:top w:val="single" w:sz="18" w:space="0" w:color="auto"/>
              <w:left w:val="single" w:sz="6" w:space="0" w:color="auto"/>
              <w:bottom w:val="double" w:sz="4" w:space="0" w:color="auto"/>
              <w:right w:val="single" w:sz="6" w:space="0" w:color="auto"/>
            </w:tcBorders>
            <w:vAlign w:val="center"/>
          </w:tcPr>
          <w:p w14:paraId="3C39E85E" w14:textId="77777777" w:rsidR="0042449B" w:rsidRDefault="0042449B" w:rsidP="0042449B">
            <w:pPr>
              <w:spacing w:before="40" w:after="40"/>
              <w:jc w:val="center"/>
              <w:rPr>
                <w:b/>
                <w:bCs/>
                <w:sz w:val="18"/>
              </w:rPr>
            </w:pPr>
            <w:r>
              <w:rPr>
                <w:b/>
                <w:bCs/>
                <w:sz w:val="18"/>
              </w:rPr>
              <w:t>MCL</w:t>
            </w:r>
          </w:p>
          <w:p w14:paraId="149430B9" w14:textId="77777777" w:rsidR="0042449B" w:rsidRPr="00F41F91" w:rsidRDefault="0042449B" w:rsidP="0042449B">
            <w:pPr>
              <w:spacing w:before="40" w:after="40"/>
              <w:jc w:val="center"/>
              <w:rPr>
                <w:b/>
                <w:bCs/>
                <w:sz w:val="18"/>
              </w:rPr>
            </w:pPr>
            <w:r>
              <w:rPr>
                <w:b/>
                <w:bCs/>
                <w:sz w:val="18"/>
              </w:rPr>
              <w:t>[MRDL]</w:t>
            </w:r>
          </w:p>
        </w:tc>
        <w:tc>
          <w:tcPr>
            <w:tcW w:w="1710" w:type="dxa"/>
            <w:gridSpan w:val="3"/>
            <w:tcBorders>
              <w:top w:val="single" w:sz="18" w:space="0" w:color="auto"/>
              <w:left w:val="single" w:sz="6" w:space="0" w:color="auto"/>
              <w:bottom w:val="double" w:sz="4" w:space="0" w:color="auto"/>
              <w:right w:val="single" w:sz="6" w:space="0" w:color="auto"/>
            </w:tcBorders>
            <w:vAlign w:val="center"/>
          </w:tcPr>
          <w:p w14:paraId="141DE321" w14:textId="77777777" w:rsidR="0042449B" w:rsidRDefault="0042449B" w:rsidP="0042449B">
            <w:pPr>
              <w:spacing w:before="40" w:after="40"/>
              <w:jc w:val="center"/>
              <w:rPr>
                <w:b/>
                <w:bCs/>
                <w:sz w:val="18"/>
              </w:rPr>
            </w:pPr>
            <w:r>
              <w:rPr>
                <w:b/>
                <w:bCs/>
                <w:sz w:val="18"/>
              </w:rPr>
              <w:t>PHG</w:t>
            </w:r>
          </w:p>
          <w:p w14:paraId="599F2C1F" w14:textId="77777777" w:rsidR="0042449B" w:rsidRDefault="0042449B" w:rsidP="0042449B">
            <w:pPr>
              <w:spacing w:before="40" w:after="40"/>
              <w:jc w:val="center"/>
              <w:rPr>
                <w:b/>
                <w:bCs/>
                <w:sz w:val="18"/>
              </w:rPr>
            </w:pPr>
            <w:r>
              <w:rPr>
                <w:b/>
                <w:bCs/>
                <w:sz w:val="18"/>
              </w:rPr>
              <w:t>(MCLG)</w:t>
            </w:r>
          </w:p>
          <w:p w14:paraId="4A6C97DF" w14:textId="77777777" w:rsidR="0042449B" w:rsidRPr="00F41F91" w:rsidRDefault="0042449B" w:rsidP="0042449B">
            <w:pPr>
              <w:spacing w:before="40" w:after="40"/>
              <w:jc w:val="center"/>
              <w:rPr>
                <w:b/>
                <w:bCs/>
                <w:sz w:val="18"/>
              </w:rPr>
            </w:pPr>
            <w:r>
              <w:rPr>
                <w:b/>
                <w:bCs/>
                <w:sz w:val="18"/>
              </w:rPr>
              <w:t>[MRDLG]</w:t>
            </w:r>
          </w:p>
        </w:tc>
        <w:tc>
          <w:tcPr>
            <w:tcW w:w="2703" w:type="dxa"/>
            <w:tcBorders>
              <w:top w:val="single" w:sz="18" w:space="0" w:color="auto"/>
              <w:left w:val="single" w:sz="6" w:space="0" w:color="auto"/>
              <w:bottom w:val="double" w:sz="4" w:space="0" w:color="auto"/>
              <w:right w:val="single" w:sz="6" w:space="0" w:color="auto"/>
            </w:tcBorders>
            <w:vAlign w:val="center"/>
          </w:tcPr>
          <w:p w14:paraId="430B3475" w14:textId="77777777" w:rsidR="0042449B" w:rsidRPr="00F41F91" w:rsidRDefault="0042449B" w:rsidP="0042449B">
            <w:pPr>
              <w:spacing w:before="40" w:after="40"/>
              <w:jc w:val="center"/>
              <w:rPr>
                <w:b/>
                <w:bCs/>
                <w:sz w:val="18"/>
              </w:rPr>
            </w:pPr>
            <w:r>
              <w:rPr>
                <w:b/>
                <w:bCs/>
                <w:sz w:val="18"/>
              </w:rPr>
              <w:t>Typical Source of Contaminant</w:t>
            </w:r>
          </w:p>
        </w:tc>
      </w:tr>
      <w:tr w:rsidR="0042449B" w:rsidRPr="00473721" w14:paraId="4707E5F0" w14:textId="77777777" w:rsidTr="0048257C">
        <w:tblPrEx>
          <w:tblCellMar>
            <w:left w:w="108" w:type="dxa"/>
            <w:right w:w="108" w:type="dxa"/>
          </w:tblCellMar>
        </w:tblPrEx>
        <w:trPr>
          <w:trHeight w:val="657"/>
          <w:jc w:val="center"/>
        </w:trPr>
        <w:tc>
          <w:tcPr>
            <w:tcW w:w="2153" w:type="dxa"/>
            <w:gridSpan w:val="2"/>
            <w:tcBorders>
              <w:top w:val="double" w:sz="4" w:space="0" w:color="auto"/>
              <w:left w:val="single" w:sz="6" w:space="0" w:color="auto"/>
              <w:bottom w:val="single" w:sz="18" w:space="0" w:color="auto"/>
            </w:tcBorders>
            <w:vAlign w:val="center"/>
          </w:tcPr>
          <w:p w14:paraId="59EF529E" w14:textId="43705FFF" w:rsidR="0042449B" w:rsidRPr="00473721" w:rsidRDefault="0042449B" w:rsidP="0042449B">
            <w:pPr>
              <w:spacing w:before="40" w:after="40"/>
              <w:ind w:left="180"/>
              <w:rPr>
                <w:sz w:val="18"/>
                <w:szCs w:val="18"/>
              </w:rPr>
            </w:pPr>
            <w:bookmarkStart w:id="5" w:name="_Hlk143342261"/>
            <w:r>
              <w:rPr>
                <w:sz w:val="18"/>
              </w:rPr>
              <w:t>Gross Alpha (</w:t>
            </w:r>
            <w:proofErr w:type="spellStart"/>
            <w:r>
              <w:rPr>
                <w:sz w:val="18"/>
              </w:rPr>
              <w:t>pCi</w:t>
            </w:r>
            <w:proofErr w:type="spellEnd"/>
            <w:r>
              <w:rPr>
                <w:sz w:val="18"/>
              </w:rPr>
              <w:t>/L)</w:t>
            </w:r>
          </w:p>
        </w:tc>
        <w:tc>
          <w:tcPr>
            <w:tcW w:w="1170" w:type="dxa"/>
            <w:tcBorders>
              <w:top w:val="double" w:sz="4" w:space="0" w:color="auto"/>
              <w:bottom w:val="single" w:sz="18" w:space="0" w:color="auto"/>
            </w:tcBorders>
            <w:vAlign w:val="center"/>
          </w:tcPr>
          <w:p w14:paraId="4D416026" w14:textId="480B6490" w:rsidR="0042449B" w:rsidRPr="00473721" w:rsidRDefault="001623C9" w:rsidP="0042449B">
            <w:pPr>
              <w:jc w:val="center"/>
              <w:rPr>
                <w:sz w:val="18"/>
                <w:szCs w:val="18"/>
              </w:rPr>
            </w:pPr>
            <w:r>
              <w:rPr>
                <w:sz w:val="18"/>
                <w:szCs w:val="18"/>
              </w:rPr>
              <w:t>2023</w:t>
            </w:r>
          </w:p>
        </w:tc>
        <w:tc>
          <w:tcPr>
            <w:tcW w:w="900" w:type="dxa"/>
            <w:tcBorders>
              <w:top w:val="double" w:sz="4" w:space="0" w:color="auto"/>
              <w:bottom w:val="single" w:sz="18" w:space="0" w:color="auto"/>
              <w:right w:val="single" w:sz="4" w:space="0" w:color="auto"/>
            </w:tcBorders>
            <w:shd w:val="clear" w:color="auto" w:fill="auto"/>
            <w:vAlign w:val="center"/>
          </w:tcPr>
          <w:p w14:paraId="60126918" w14:textId="7D9F0514" w:rsidR="0042449B" w:rsidRPr="00473721" w:rsidRDefault="001623C9" w:rsidP="0042449B">
            <w:pPr>
              <w:spacing w:before="40" w:after="40"/>
              <w:jc w:val="center"/>
              <w:rPr>
                <w:sz w:val="18"/>
                <w:szCs w:val="18"/>
              </w:rPr>
            </w:pPr>
            <w:r>
              <w:rPr>
                <w:sz w:val="18"/>
                <w:szCs w:val="18"/>
              </w:rPr>
              <w:t>2.93</w:t>
            </w:r>
          </w:p>
        </w:tc>
        <w:tc>
          <w:tcPr>
            <w:tcW w:w="1260" w:type="dxa"/>
            <w:tcBorders>
              <w:top w:val="double" w:sz="4" w:space="0" w:color="auto"/>
              <w:left w:val="single" w:sz="4" w:space="0" w:color="auto"/>
              <w:bottom w:val="single" w:sz="18" w:space="0" w:color="auto"/>
            </w:tcBorders>
            <w:shd w:val="clear" w:color="auto" w:fill="auto"/>
            <w:vAlign w:val="center"/>
          </w:tcPr>
          <w:p w14:paraId="3D56AF03" w14:textId="3269DBB5" w:rsidR="0042449B" w:rsidRPr="00473721" w:rsidRDefault="0042449B" w:rsidP="0042449B">
            <w:pPr>
              <w:spacing w:before="40" w:after="40"/>
              <w:jc w:val="center"/>
              <w:rPr>
                <w:sz w:val="18"/>
                <w:szCs w:val="18"/>
              </w:rPr>
            </w:pPr>
            <w:r>
              <w:rPr>
                <w:sz w:val="18"/>
                <w:szCs w:val="18"/>
              </w:rPr>
              <w:t>±</w:t>
            </w:r>
            <w:r w:rsidR="001623C9">
              <w:rPr>
                <w:sz w:val="18"/>
                <w:szCs w:val="18"/>
              </w:rPr>
              <w:t>1.110</w:t>
            </w:r>
          </w:p>
        </w:tc>
        <w:tc>
          <w:tcPr>
            <w:tcW w:w="900" w:type="dxa"/>
            <w:tcBorders>
              <w:top w:val="nil"/>
              <w:bottom w:val="single" w:sz="18" w:space="0" w:color="auto"/>
            </w:tcBorders>
            <w:vAlign w:val="center"/>
          </w:tcPr>
          <w:p w14:paraId="4184D224" w14:textId="2369498C" w:rsidR="0042449B" w:rsidRPr="00473721" w:rsidRDefault="0042449B" w:rsidP="0042449B">
            <w:pPr>
              <w:spacing w:before="40" w:after="40"/>
              <w:jc w:val="center"/>
              <w:rPr>
                <w:sz w:val="18"/>
                <w:szCs w:val="18"/>
              </w:rPr>
            </w:pPr>
            <w:r w:rsidRPr="00473721">
              <w:rPr>
                <w:sz w:val="18"/>
                <w:szCs w:val="18"/>
              </w:rPr>
              <w:t>15</w:t>
            </w:r>
          </w:p>
        </w:tc>
        <w:tc>
          <w:tcPr>
            <w:tcW w:w="1710" w:type="dxa"/>
            <w:gridSpan w:val="3"/>
            <w:tcBorders>
              <w:top w:val="nil"/>
              <w:bottom w:val="single" w:sz="18" w:space="0" w:color="auto"/>
            </w:tcBorders>
            <w:vAlign w:val="center"/>
          </w:tcPr>
          <w:p w14:paraId="1F7E96EE" w14:textId="7917951D" w:rsidR="0042449B" w:rsidRPr="00473721" w:rsidRDefault="0042449B" w:rsidP="0042449B">
            <w:pPr>
              <w:spacing w:before="40" w:after="40"/>
              <w:jc w:val="center"/>
              <w:rPr>
                <w:sz w:val="18"/>
                <w:szCs w:val="18"/>
              </w:rPr>
            </w:pPr>
            <w:r>
              <w:rPr>
                <w:sz w:val="18"/>
                <w:szCs w:val="18"/>
              </w:rPr>
              <w:t>(</w:t>
            </w:r>
            <w:r w:rsidRPr="00473721">
              <w:rPr>
                <w:sz w:val="18"/>
                <w:szCs w:val="18"/>
              </w:rPr>
              <w:t>0</w:t>
            </w:r>
            <w:r>
              <w:rPr>
                <w:sz w:val="18"/>
                <w:szCs w:val="18"/>
              </w:rPr>
              <w:t>)</w:t>
            </w:r>
          </w:p>
        </w:tc>
        <w:tc>
          <w:tcPr>
            <w:tcW w:w="2703" w:type="dxa"/>
            <w:tcBorders>
              <w:top w:val="nil"/>
              <w:bottom w:val="single" w:sz="18" w:space="0" w:color="auto"/>
              <w:right w:val="single" w:sz="6" w:space="0" w:color="auto"/>
            </w:tcBorders>
            <w:vAlign w:val="center"/>
          </w:tcPr>
          <w:p w14:paraId="5670F8DC" w14:textId="77777777" w:rsidR="0042449B" w:rsidRPr="00473721" w:rsidRDefault="0042449B" w:rsidP="0042449B">
            <w:pPr>
              <w:spacing w:before="40" w:after="40"/>
              <w:rPr>
                <w:sz w:val="18"/>
                <w:szCs w:val="18"/>
              </w:rPr>
            </w:pPr>
            <w:r w:rsidRPr="00473721">
              <w:rPr>
                <w:sz w:val="18"/>
                <w:szCs w:val="18"/>
              </w:rPr>
              <w:t>Erosion of natural deposits</w:t>
            </w:r>
          </w:p>
        </w:tc>
      </w:tr>
      <w:bookmarkEnd w:id="5"/>
    </w:tbl>
    <w:p w14:paraId="757D3A51" w14:textId="77777777" w:rsidR="001623C9" w:rsidRDefault="001623C9" w:rsidP="00294205">
      <w:pPr>
        <w:spacing w:before="240" w:after="240"/>
        <w:jc w:val="center"/>
        <w:rPr>
          <w:b/>
          <w:sz w:val="26"/>
        </w:rPr>
      </w:pPr>
    </w:p>
    <w:p w14:paraId="7A3F9BEA" w14:textId="38281A14" w:rsidR="00BC6327" w:rsidRPr="001F3468" w:rsidRDefault="00C52B1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260BCF3"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623C9">
        <w:rPr>
          <w:rFonts w:ascii="Times New Roman" w:hAnsi="Times New Roman"/>
          <w:b/>
          <w:i/>
        </w:rPr>
        <w:t>McCahon</w:t>
      </w:r>
      <w:r w:rsidR="00AA59E0" w:rsidRPr="00AA59E0">
        <w:rPr>
          <w:rFonts w:ascii="Times New Roman" w:hAnsi="Times New Roman"/>
          <w:b/>
          <w:i/>
        </w:rPr>
        <w:t xml:space="preserve"> </w:t>
      </w:r>
      <w:r w:rsidR="001623C9">
        <w:rPr>
          <w:rFonts w:ascii="Times New Roman" w:hAnsi="Times New Roman"/>
          <w:b/>
          <w:i/>
        </w:rPr>
        <w:t xml:space="preserve">Floral WS </w:t>
      </w:r>
      <w:r w:rsidR="001623C9" w:rsidRPr="00AA59E0">
        <w:rPr>
          <w:rFonts w:ascii="Times New Roman" w:hAnsi="Times New Roman"/>
          <w:b/>
          <w:i/>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AAAE" w14:textId="77777777" w:rsidR="007829A3" w:rsidRDefault="007829A3">
      <w:r>
        <w:separator/>
      </w:r>
    </w:p>
  </w:endnote>
  <w:endnote w:type="continuationSeparator" w:id="0">
    <w:p w14:paraId="0E8BF1B9" w14:textId="77777777" w:rsidR="007829A3" w:rsidRDefault="0078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D1C745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1623C9">
      <w:rPr>
        <w:i/>
        <w:iCs/>
      </w:rPr>
      <w:t>January</w:t>
    </w:r>
    <w:r w:rsidR="00717191" w:rsidRPr="00961987">
      <w:rPr>
        <w:i/>
        <w:iCs/>
      </w:rPr>
      <w:t xml:space="preserve"> 20</w:t>
    </w:r>
    <w:r w:rsidR="00961987" w:rsidRPr="00961987">
      <w:rPr>
        <w:i/>
        <w:iCs/>
      </w:rPr>
      <w:t>2</w:t>
    </w:r>
    <w:r w:rsidR="001623C9">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C5BEC" w14:textId="77777777" w:rsidR="007829A3" w:rsidRDefault="007829A3">
      <w:r>
        <w:separator/>
      </w:r>
    </w:p>
  </w:footnote>
  <w:footnote w:type="continuationSeparator" w:id="0">
    <w:p w14:paraId="0E186DA9" w14:textId="77777777" w:rsidR="007829A3" w:rsidRDefault="0078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98C8" w14:textId="77777777" w:rsidR="00302F98" w:rsidRDefault="00302F98" w:rsidP="00E45705">
    <w:pPr>
      <w:pStyle w:val="Header"/>
      <w:tabs>
        <w:tab w:val="clear" w:pos="4320"/>
        <w:tab w:val="clear" w:pos="8640"/>
        <w:tab w:val="right" w:pos="10800"/>
      </w:tabs>
      <w:rPr>
        <w:i/>
        <w:iCs/>
        <w:u w:val="single"/>
      </w:rPr>
    </w:pPr>
  </w:p>
  <w:p w14:paraId="43B8D568" w14:textId="2511415D" w:rsidR="00E45705" w:rsidRDefault="00BA69ED" w:rsidP="00E45705">
    <w:pPr>
      <w:pStyle w:val="Header"/>
      <w:tabs>
        <w:tab w:val="clear" w:pos="4320"/>
        <w:tab w:val="clear" w:pos="8640"/>
        <w:tab w:val="right" w:pos="10800"/>
      </w:tabs>
      <w:rPr>
        <w:rStyle w:val="PageNumber"/>
        <w:i/>
        <w:iCs/>
        <w:u w:val="single"/>
      </w:rPr>
    </w:pPr>
    <w:r>
      <w:rPr>
        <w:i/>
        <w:iCs/>
        <w:u w:val="single"/>
      </w:rPr>
      <w:t xml:space="preserve">McCahon Floral WS </w:t>
    </w:r>
    <w:r w:rsidR="00B80AE5">
      <w:rPr>
        <w:i/>
        <w:iCs/>
        <w:u w:val="single"/>
      </w:rPr>
      <w:t xml:space="preserve"> </w:t>
    </w:r>
    <w:r w:rsidR="001623C9">
      <w:rPr>
        <w:i/>
        <w:iCs/>
        <w:u w:val="single"/>
      </w:rPr>
      <w:t xml:space="preserve">2023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623C9"/>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7EF6"/>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74DA6"/>
    <w:rsid w:val="002856B8"/>
    <w:rsid w:val="00294205"/>
    <w:rsid w:val="002A20BB"/>
    <w:rsid w:val="002A3636"/>
    <w:rsid w:val="002A5C9F"/>
    <w:rsid w:val="002A6E0C"/>
    <w:rsid w:val="002A746D"/>
    <w:rsid w:val="002B0B02"/>
    <w:rsid w:val="002B3B52"/>
    <w:rsid w:val="002C7947"/>
    <w:rsid w:val="002D15BC"/>
    <w:rsid w:val="002D1F31"/>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0980"/>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449B"/>
    <w:rsid w:val="0042631E"/>
    <w:rsid w:val="00427F0E"/>
    <w:rsid w:val="00435A3F"/>
    <w:rsid w:val="00441930"/>
    <w:rsid w:val="00442D66"/>
    <w:rsid w:val="004445E4"/>
    <w:rsid w:val="00446969"/>
    <w:rsid w:val="0045424E"/>
    <w:rsid w:val="00470811"/>
    <w:rsid w:val="0047086C"/>
    <w:rsid w:val="00472D17"/>
    <w:rsid w:val="00473411"/>
    <w:rsid w:val="0048257C"/>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B682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D9A"/>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15B2"/>
    <w:rsid w:val="00722BA8"/>
    <w:rsid w:val="00737455"/>
    <w:rsid w:val="00742E55"/>
    <w:rsid w:val="007452F3"/>
    <w:rsid w:val="007471DB"/>
    <w:rsid w:val="00775871"/>
    <w:rsid w:val="007829A3"/>
    <w:rsid w:val="00783F5A"/>
    <w:rsid w:val="00784E3A"/>
    <w:rsid w:val="00796405"/>
    <w:rsid w:val="00796E52"/>
    <w:rsid w:val="007B0B24"/>
    <w:rsid w:val="007B1C1A"/>
    <w:rsid w:val="007C18C6"/>
    <w:rsid w:val="007D1761"/>
    <w:rsid w:val="007D21BB"/>
    <w:rsid w:val="007D372A"/>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76E5B"/>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E61D3"/>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2B6"/>
    <w:rsid w:val="00A107E3"/>
    <w:rsid w:val="00A15ACB"/>
    <w:rsid w:val="00A1682E"/>
    <w:rsid w:val="00A24839"/>
    <w:rsid w:val="00A259A6"/>
    <w:rsid w:val="00A30E1B"/>
    <w:rsid w:val="00A32E59"/>
    <w:rsid w:val="00A44246"/>
    <w:rsid w:val="00A6295E"/>
    <w:rsid w:val="00A72ADF"/>
    <w:rsid w:val="00A7354A"/>
    <w:rsid w:val="00A93A21"/>
    <w:rsid w:val="00A94D32"/>
    <w:rsid w:val="00A9766F"/>
    <w:rsid w:val="00AA30DD"/>
    <w:rsid w:val="00AA41E6"/>
    <w:rsid w:val="00AA4399"/>
    <w:rsid w:val="00AA59E0"/>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A69ED"/>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B18"/>
    <w:rsid w:val="00C52F93"/>
    <w:rsid w:val="00C55FC5"/>
    <w:rsid w:val="00C60485"/>
    <w:rsid w:val="00C6314A"/>
    <w:rsid w:val="00C649AA"/>
    <w:rsid w:val="00C77170"/>
    <w:rsid w:val="00C8032D"/>
    <w:rsid w:val="00C93A40"/>
    <w:rsid w:val="00C945A7"/>
    <w:rsid w:val="00C952C9"/>
    <w:rsid w:val="00C96627"/>
    <w:rsid w:val="00CA483D"/>
    <w:rsid w:val="00CB45C0"/>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0668"/>
    <w:rsid w:val="00D26951"/>
    <w:rsid w:val="00D272CB"/>
    <w:rsid w:val="00D33C8C"/>
    <w:rsid w:val="00D37E1F"/>
    <w:rsid w:val="00D47015"/>
    <w:rsid w:val="00D5320E"/>
    <w:rsid w:val="00D60888"/>
    <w:rsid w:val="00D632FD"/>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1762C"/>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9687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AA4399"/>
    <w:rPr>
      <w:rFonts w:ascii="Comic Sans MS" w:hAnsi="Comic Sans MS"/>
      <w:b/>
      <w:bCs/>
      <w:sz w:val="18"/>
    </w:rPr>
  </w:style>
  <w:style w:type="character" w:customStyle="1" w:styleId="Heading8Char">
    <w:name w:val="Heading 8 Char"/>
    <w:basedOn w:val="DefaultParagraphFont"/>
    <w:link w:val="Heading8"/>
    <w:rsid w:val="00AA4399"/>
    <w:rPr>
      <w:rFonts w:ascii="Comic Sans MS" w:hAnsi="Comic Sans MS"/>
      <w:b/>
      <w:bCs/>
      <w:sz w:val="18"/>
    </w:rPr>
  </w:style>
  <w:style w:type="character" w:customStyle="1" w:styleId="BodyText3Char">
    <w:name w:val="Body Text 3 Char"/>
    <w:basedOn w:val="DefaultParagraphFont"/>
    <w:link w:val="BodyText3"/>
    <w:rsid w:val="00876E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2024-08-05T05:58:00Z</dcterms:created>
  <dcterms:modified xsi:type="dcterms:W3CDTF">2024-08-05T05:58:00Z</dcterms:modified>
</cp:coreProperties>
</file>