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78F74" w14:textId="23640081" w:rsidR="0045780B" w:rsidRPr="005162DE" w:rsidRDefault="0045780B" w:rsidP="008E66E2">
      <w:pPr>
        <w:pStyle w:val="Heading1"/>
        <w:spacing w:before="0"/>
        <w:jc w:val="center"/>
      </w:pPr>
      <w:r>
        <w:t>2025 Consumer Confidence Report</w:t>
      </w:r>
    </w:p>
    <w:p w14:paraId="33470CF7" w14:textId="77777777" w:rsidR="0045780B" w:rsidRPr="005162DE" w:rsidRDefault="0045780B" w:rsidP="00BF628D">
      <w:pPr>
        <w:pStyle w:val="Heading2"/>
      </w:pPr>
      <w:r>
        <w:t>Water System Information</w:t>
      </w:r>
    </w:p>
    <w:p w14:paraId="47C91F92" w14:textId="77777777" w:rsidR="0045780B" w:rsidRPr="005162DE" w:rsidRDefault="0045780B" w:rsidP="0092687A">
      <w:pPr>
        <w:spacing w:after="240"/>
        <w:rPr>
          <w:rFonts w:ascii="Arial" w:hAnsi="Arial" w:cs="Arial"/>
          <w:sz w:val="24"/>
          <w:szCs w:val="24"/>
        </w:rPr>
      </w:pPr>
      <w:r>
        <w:rPr>
          <w:rFonts w:ascii="Arial" w:hAnsi="Arial" w:cs="Arial"/>
          <w:sz w:val="24"/>
          <w:szCs w:val="24"/>
        </w:rPr>
        <w:t>Water System Name:</w:t>
      </w:r>
      <w:r>
        <w:rPr>
          <w:rFonts w:ascii="Arial" w:hAnsi="Arial" w:cs="Arial"/>
          <w:b/>
          <w:bCs/>
          <w:sz w:val="24"/>
          <w:szCs w:val="24"/>
        </w:rPr>
        <w:t xml:space="preserve"> </w:t>
      </w:r>
      <w:r>
        <w:rPr>
          <w:rFonts w:ascii="Arial" w:hAnsi="Arial" w:cs="Arial"/>
          <w:b/>
          <w:bCs/>
          <w:noProof/>
          <w:sz w:val="24"/>
          <w:szCs w:val="24"/>
        </w:rPr>
        <w:t>Woodland Heights MWC</w:t>
      </w:r>
    </w:p>
    <w:p w14:paraId="09CCF497" w14:textId="70DBAC50" w:rsidR="0045780B" w:rsidRPr="005162DE" w:rsidRDefault="0045780B" w:rsidP="0092687A">
      <w:pPr>
        <w:spacing w:after="240"/>
        <w:rPr>
          <w:rFonts w:ascii="Arial" w:hAnsi="Arial" w:cs="Arial"/>
          <w:sz w:val="24"/>
          <w:szCs w:val="24"/>
        </w:rPr>
      </w:pPr>
      <w:r>
        <w:rPr>
          <w:rFonts w:ascii="Arial" w:hAnsi="Arial" w:cs="Arial"/>
          <w:sz w:val="24"/>
          <w:szCs w:val="24"/>
        </w:rPr>
        <w:t>Report Date: 5/21/2026</w:t>
      </w:r>
    </w:p>
    <w:p w14:paraId="16D00273" w14:textId="77777777" w:rsidR="0045780B" w:rsidRPr="005162DE" w:rsidRDefault="0045780B" w:rsidP="0092687A">
      <w:pPr>
        <w:spacing w:after="240"/>
        <w:rPr>
          <w:rFonts w:ascii="Arial" w:hAnsi="Arial" w:cs="Arial"/>
          <w:sz w:val="24"/>
          <w:szCs w:val="24"/>
        </w:rPr>
      </w:pPr>
      <w:r>
        <w:rPr>
          <w:rFonts w:ascii="Arial" w:hAnsi="Arial" w:cs="Arial"/>
          <w:sz w:val="24"/>
          <w:szCs w:val="24"/>
        </w:rPr>
        <w:t xml:space="preserve">Type of Water Source(s) in Use: </w:t>
      </w:r>
      <w:r>
        <w:rPr>
          <w:rFonts w:ascii="Arial" w:hAnsi="Arial" w:cs="Arial"/>
          <w:noProof/>
          <w:sz w:val="24"/>
          <w:szCs w:val="24"/>
        </w:rPr>
        <w:t>Ground Water</w:t>
      </w:r>
    </w:p>
    <w:p w14:paraId="44FAB517" w14:textId="77777777" w:rsidR="0045780B" w:rsidRPr="005162DE" w:rsidRDefault="0045780B" w:rsidP="0092687A">
      <w:pPr>
        <w:spacing w:after="240"/>
        <w:rPr>
          <w:rFonts w:ascii="Arial" w:hAnsi="Arial" w:cs="Arial"/>
          <w:sz w:val="24"/>
          <w:szCs w:val="24"/>
        </w:rPr>
      </w:pPr>
      <w:r>
        <w:rPr>
          <w:rFonts w:ascii="Arial" w:hAnsi="Arial" w:cs="Arial"/>
          <w:sz w:val="24"/>
          <w:szCs w:val="24"/>
        </w:rPr>
        <w:t xml:space="preserve">Name and General Location of Source(s): </w:t>
      </w:r>
      <w:r>
        <w:rPr>
          <w:rFonts w:ascii="Arial" w:hAnsi="Arial" w:cs="Arial"/>
          <w:noProof/>
          <w:sz w:val="24"/>
          <w:szCs w:val="24"/>
        </w:rPr>
        <w:t>Well 01 (001_001) [Located on woodland heights lane], Well 02 -MOONGLOW (002_002) [Located on Moonlight Ct.]</w:t>
      </w:r>
    </w:p>
    <w:p w14:paraId="61021FDA" w14:textId="065BF32C" w:rsidR="0045780B" w:rsidRPr="005162DE" w:rsidRDefault="0045780B" w:rsidP="0092687A">
      <w:pPr>
        <w:spacing w:after="240"/>
        <w:rPr>
          <w:rFonts w:ascii="Arial" w:hAnsi="Arial" w:cs="Arial"/>
          <w:sz w:val="24"/>
          <w:szCs w:val="24"/>
        </w:rPr>
      </w:pPr>
      <w:r>
        <w:rPr>
          <w:rFonts w:ascii="Arial" w:hAnsi="Arial" w:cs="Arial"/>
          <w:sz w:val="24"/>
          <w:szCs w:val="24"/>
        </w:rPr>
        <w:t xml:space="preserve">Drinking Water Source Assessment Information: </w:t>
      </w:r>
      <w:r w:rsidR="007E5AD4">
        <w:rPr>
          <w:rFonts w:ascii="Arial" w:hAnsi="Arial" w:cs="Arial"/>
          <w:noProof/>
          <w:sz w:val="24"/>
          <w:szCs w:val="24"/>
        </w:rPr>
        <w:t>Unknown</w:t>
      </w:r>
    </w:p>
    <w:p w14:paraId="298CC8A3" w14:textId="77777777" w:rsidR="0045780B" w:rsidRPr="005162DE" w:rsidRDefault="0045780B" w:rsidP="0092687A">
      <w:pPr>
        <w:spacing w:after="240"/>
        <w:rPr>
          <w:rFonts w:ascii="Arial" w:hAnsi="Arial" w:cs="Arial"/>
          <w:sz w:val="24"/>
          <w:szCs w:val="24"/>
        </w:rPr>
      </w:pPr>
      <w:r>
        <w:rPr>
          <w:rFonts w:ascii="Arial" w:hAnsi="Arial" w:cs="Arial"/>
          <w:sz w:val="24"/>
          <w:szCs w:val="24"/>
        </w:rPr>
        <w:t xml:space="preserve">Time and Place of Regularly Scheduled Board Meetings for Public Participation: </w:t>
      </w:r>
      <w:r>
        <w:rPr>
          <w:rFonts w:ascii="Arial" w:hAnsi="Arial" w:cs="Arial"/>
          <w:noProof/>
          <w:sz w:val="24"/>
          <w:szCs w:val="24"/>
        </w:rPr>
        <w:t>Scheduled each March at the Prunedale Public Library</w:t>
      </w:r>
    </w:p>
    <w:p w14:paraId="18F9D1E9" w14:textId="77777777" w:rsidR="0045780B" w:rsidRPr="005162DE" w:rsidRDefault="0045780B" w:rsidP="0065365D">
      <w:pPr>
        <w:rPr>
          <w:rFonts w:ascii="Arial" w:hAnsi="Arial" w:cs="Arial"/>
          <w:sz w:val="24"/>
          <w:szCs w:val="24"/>
        </w:rPr>
      </w:pPr>
      <w:r>
        <w:rPr>
          <w:rFonts w:ascii="Arial" w:hAnsi="Arial" w:cs="Arial"/>
          <w:sz w:val="24"/>
          <w:szCs w:val="24"/>
        </w:rPr>
        <w:t xml:space="preserve">For More Information, Contact: </w:t>
      </w:r>
      <w:r>
        <w:rPr>
          <w:rFonts w:ascii="Arial" w:hAnsi="Arial" w:cs="Arial"/>
          <w:b/>
          <w:bCs/>
          <w:noProof/>
          <w:sz w:val="24"/>
          <w:szCs w:val="24"/>
        </w:rPr>
        <w:t>Cypress Water Services</w:t>
      </w:r>
      <w:r>
        <w:rPr>
          <w:rFonts w:ascii="Arial" w:hAnsi="Arial" w:cs="Arial"/>
          <w:b/>
          <w:bCs/>
          <w:sz w:val="24"/>
          <w:szCs w:val="24"/>
        </w:rPr>
        <w:t xml:space="preserve"> | </w:t>
      </w:r>
      <w:r>
        <w:rPr>
          <w:rFonts w:ascii="Arial" w:hAnsi="Arial" w:cs="Arial"/>
          <w:b/>
          <w:bCs/>
          <w:noProof/>
          <w:sz w:val="24"/>
          <w:szCs w:val="24"/>
        </w:rPr>
        <w:t>info@cypresswaterservices.com</w:t>
      </w:r>
      <w:r>
        <w:rPr>
          <w:rFonts w:ascii="Arial" w:hAnsi="Arial" w:cs="Arial"/>
          <w:b/>
          <w:bCs/>
          <w:sz w:val="24"/>
          <w:szCs w:val="24"/>
        </w:rPr>
        <w:t xml:space="preserve"> | </w:t>
      </w:r>
      <w:r>
        <w:rPr>
          <w:rFonts w:ascii="Arial" w:hAnsi="Arial" w:cs="Arial"/>
          <w:b/>
          <w:bCs/>
          <w:noProof/>
          <w:sz w:val="24"/>
          <w:szCs w:val="24"/>
        </w:rPr>
        <w:t>(831) 920-6796</w:t>
      </w:r>
    </w:p>
    <w:p w14:paraId="42F69011" w14:textId="77777777" w:rsidR="0045780B" w:rsidRPr="005162DE" w:rsidRDefault="0045780B" w:rsidP="001F7181">
      <w:pPr>
        <w:pStyle w:val="Heading2"/>
      </w:pPr>
      <w:r>
        <w:t>About This Report</w:t>
      </w:r>
    </w:p>
    <w:p w14:paraId="0801AD67" w14:textId="478DD31B" w:rsidR="0045780B" w:rsidRPr="005162DE" w:rsidRDefault="0045780B" w:rsidP="008404C1">
      <w:pPr>
        <w:rPr>
          <w:rFonts w:ascii="Arial" w:hAnsi="Arial" w:cs="Arial"/>
          <w:sz w:val="24"/>
          <w:szCs w:val="24"/>
        </w:rPr>
      </w:pPr>
      <w:r>
        <w:rPr>
          <w:rFonts w:ascii="Arial" w:hAnsi="Arial" w:cs="Arial"/>
          <w:sz w:val="24"/>
          <w:szCs w:val="24"/>
        </w:rPr>
        <w:t>We test the drinking water quality for many constituents as required by state and federal regulations.  This report shows the results of our monitoring for the period of January 1 to December 31, 2025, and may include earlier monitoring data.</w:t>
      </w:r>
    </w:p>
    <w:p w14:paraId="4365F7FF" w14:textId="77777777" w:rsidR="0045780B" w:rsidRPr="005162DE" w:rsidRDefault="0045780B" w:rsidP="008404C1">
      <w:pPr>
        <w:pStyle w:val="Heading2"/>
      </w:pPr>
      <w:r>
        <w:t>Importance of This Report Statement in Five Non-English Languages (Spanish, Mandarin, Tagalog, Vietnamese, and Hmong)</w:t>
      </w:r>
    </w:p>
    <w:p w14:paraId="39E7D897" w14:textId="77777777" w:rsidR="0045780B" w:rsidRPr="005162DE" w:rsidRDefault="0045780B" w:rsidP="0092687A">
      <w:pPr>
        <w:spacing w:after="180"/>
        <w:rPr>
          <w:rFonts w:ascii="Arial" w:hAnsi="Arial" w:cs="Arial"/>
          <w:sz w:val="24"/>
          <w:szCs w:val="24"/>
          <w:lang w:val="es-MX"/>
        </w:rPr>
      </w:pPr>
      <w:r>
        <w:rPr>
          <w:rFonts w:ascii="Arial" w:hAnsi="Arial" w:cs="Arial"/>
          <w:sz w:val="24"/>
          <w:szCs w:val="24"/>
        </w:rPr>
        <w:t>Language in Spanish</w:t>
      </w:r>
      <w:r>
        <w:rPr>
          <w:rFonts w:ascii="Arial" w:hAnsi="Arial" w:cs="Arial"/>
          <w:sz w:val="24"/>
          <w:szCs w:val="24"/>
          <w:lang w:val="es-MX"/>
        </w:rPr>
        <w:t xml:space="preserve">:  Este informe contiene información muy importante sobre su agua para beber.  Favor de comunicarse </w:t>
      </w:r>
      <w:r>
        <w:rPr>
          <w:rFonts w:ascii="Arial" w:hAnsi="Arial" w:cs="Arial"/>
          <w:noProof/>
          <w:sz w:val="24"/>
          <w:szCs w:val="24"/>
          <w:lang w:val="es-MX"/>
        </w:rPr>
        <w:t>Cypress Water Services</w:t>
      </w:r>
      <w:r>
        <w:rPr>
          <w:rFonts w:ascii="Arial" w:hAnsi="Arial" w:cs="Arial"/>
          <w:sz w:val="24"/>
          <w:szCs w:val="24"/>
          <w:lang w:val="es-MX"/>
        </w:rPr>
        <w:t xml:space="preserve"> a </w:t>
      </w:r>
      <w:r>
        <w:rPr>
          <w:rFonts w:ascii="Arial" w:hAnsi="Arial" w:cs="Arial"/>
          <w:noProof/>
          <w:sz w:val="24"/>
          <w:szCs w:val="24"/>
          <w:lang w:val="es-MX"/>
        </w:rPr>
        <w:t>info@cypresswaterservices.com</w:t>
      </w:r>
      <w:r>
        <w:rPr>
          <w:rFonts w:ascii="Arial" w:hAnsi="Arial" w:cs="Arial"/>
          <w:sz w:val="24"/>
          <w:szCs w:val="24"/>
          <w:lang w:val="es-MX"/>
        </w:rPr>
        <w:t xml:space="preserve"> </w:t>
      </w:r>
      <w:r>
        <w:rPr>
          <w:rFonts w:ascii="Arial" w:hAnsi="Arial" w:cs="Arial"/>
          <w:noProof/>
          <w:sz w:val="24"/>
          <w:szCs w:val="24"/>
          <w:lang w:val="es-MX"/>
        </w:rPr>
        <w:t>(831) 920-6796</w:t>
      </w:r>
      <w:r>
        <w:rPr>
          <w:rFonts w:ascii="Arial" w:hAnsi="Arial" w:cs="Arial"/>
          <w:sz w:val="24"/>
          <w:szCs w:val="24"/>
          <w:lang w:val="es-MX"/>
        </w:rPr>
        <w:t xml:space="preserve"> para asistirlo en español.</w:t>
      </w:r>
    </w:p>
    <w:p w14:paraId="0E6CE25D" w14:textId="77777777" w:rsidR="0045780B" w:rsidRPr="005162DE" w:rsidRDefault="0045780B" w:rsidP="0092687A">
      <w:pPr>
        <w:spacing w:after="180"/>
        <w:rPr>
          <w:rFonts w:ascii="Arial" w:eastAsia="PMingLiU" w:hAnsi="Arial" w:cs="Arial"/>
          <w:sz w:val="24"/>
          <w:szCs w:val="24"/>
        </w:rPr>
      </w:pPr>
      <w:r>
        <w:rPr>
          <w:rFonts w:ascii="Arial" w:eastAsia="PMingLiU" w:hAnsi="Arial" w:cs="Arial"/>
          <w:sz w:val="24"/>
          <w:szCs w:val="24"/>
        </w:rPr>
        <w:t>Language in Mandarin</w:t>
      </w:r>
      <w:r>
        <w:rPr>
          <w:rFonts w:ascii="Arial" w:eastAsia="PMingLiU" w:hAnsi="Arial" w:cs="Arial"/>
          <w:sz w:val="24"/>
          <w:szCs w:val="24"/>
          <w:lang w:val="es-MX"/>
        </w:rPr>
        <w:t xml:space="preserve">:  </w:t>
      </w:r>
      <w:r>
        <w:rPr>
          <w:rFonts w:ascii="SimSun" w:eastAsia="SimSun" w:hAnsi="SimSun" w:cs="Arial" w:hint="eastAsia"/>
          <w:sz w:val="24"/>
          <w:szCs w:val="24"/>
          <w:lang w:eastAsia="zh-CN"/>
        </w:rPr>
        <w:t>这份报告含有关于您的饮用水的重要讯息。请用以下地址和电话联系</w:t>
      </w:r>
      <w:r>
        <w:rPr>
          <w:rFonts w:ascii="Arial" w:eastAsia="PMingLiU" w:hAnsi="Arial" w:cs="Arial"/>
          <w:sz w:val="24"/>
          <w:szCs w:val="24"/>
        </w:rPr>
        <w:t xml:space="preserve"> </w:t>
      </w:r>
      <w:r>
        <w:rPr>
          <w:rFonts w:ascii="Arial" w:eastAsia="PMingLiU" w:hAnsi="Arial" w:cs="Arial"/>
          <w:noProof/>
          <w:sz w:val="24"/>
          <w:szCs w:val="24"/>
        </w:rPr>
        <w:t>Cypress Water Services</w:t>
      </w:r>
      <w:r>
        <w:rPr>
          <w:rFonts w:ascii="Arial" w:eastAsia="PMingLiU" w:hAnsi="Arial" w:cs="Arial"/>
          <w:sz w:val="24"/>
          <w:szCs w:val="24"/>
        </w:rPr>
        <w:t xml:space="preserve"> </w:t>
      </w:r>
      <w:r>
        <w:rPr>
          <w:rFonts w:ascii="SimSun" w:eastAsia="SimSun" w:hAnsi="SimSun" w:cs="Arial" w:hint="eastAsia"/>
          <w:sz w:val="24"/>
          <w:szCs w:val="24"/>
          <w:lang w:eastAsia="zh-CN"/>
        </w:rPr>
        <w:t>以获得中文的帮助</w:t>
      </w:r>
      <w:r>
        <w:rPr>
          <w:rFonts w:ascii="SimSun" w:eastAsia="SimSun" w:hAnsi="SimSun" w:cs="Arial"/>
          <w:sz w:val="24"/>
          <w:szCs w:val="24"/>
        </w:rPr>
        <w:t>:</w:t>
      </w:r>
      <w:r>
        <w:rPr>
          <w:rFonts w:ascii="Arial" w:eastAsia="PMingLiU" w:hAnsi="Arial" w:cs="Arial"/>
          <w:sz w:val="24"/>
          <w:szCs w:val="24"/>
        </w:rPr>
        <w:t xml:space="preserve"> </w:t>
      </w:r>
      <w:r>
        <w:rPr>
          <w:rFonts w:ascii="Arial" w:eastAsia="PMingLiU" w:hAnsi="Arial" w:cs="Arial"/>
          <w:noProof/>
          <w:sz w:val="24"/>
          <w:szCs w:val="24"/>
        </w:rPr>
        <w:t>info@cypresswaterservices.com</w:t>
      </w:r>
      <w:r>
        <w:rPr>
          <w:rFonts w:ascii="Arial" w:eastAsia="PMingLiU" w:hAnsi="Arial" w:cs="Arial"/>
          <w:sz w:val="24"/>
          <w:szCs w:val="24"/>
        </w:rPr>
        <w:t xml:space="preserve"> </w:t>
      </w:r>
      <w:r>
        <w:rPr>
          <w:rFonts w:ascii="Arial" w:eastAsia="PMingLiU" w:hAnsi="Arial" w:cs="Arial"/>
          <w:noProof/>
          <w:sz w:val="24"/>
          <w:szCs w:val="24"/>
        </w:rPr>
        <w:t>(831) 920-6796</w:t>
      </w:r>
    </w:p>
    <w:p w14:paraId="0234C488" w14:textId="77777777" w:rsidR="0045780B" w:rsidRPr="005162DE" w:rsidRDefault="0045780B" w:rsidP="0092687A">
      <w:pPr>
        <w:spacing w:after="180"/>
        <w:rPr>
          <w:rFonts w:ascii="Arial" w:hAnsi="Arial" w:cs="Arial"/>
          <w:sz w:val="24"/>
          <w:szCs w:val="24"/>
        </w:rPr>
      </w:pPr>
      <w:r>
        <w:rPr>
          <w:rFonts w:ascii="Arial" w:hAnsi="Arial" w:cs="Arial"/>
          <w:sz w:val="24"/>
          <w:szCs w:val="24"/>
        </w:rPr>
        <w:t xml:space="preserve">Language in Tagalog: </w:t>
      </w:r>
      <w:r>
        <w:rPr>
          <w:rFonts w:ascii="Arial" w:hAnsi="Arial" w:cs="Arial"/>
          <w:sz w:val="24"/>
          <w:szCs w:val="24"/>
          <w:lang w:val="fil-PH"/>
        </w:rPr>
        <w:t>Ang pag-uulat na ito ay naglalaman ng mahalagang impormasyon tungkol sa inyong inuming tubig.  Mangyaring makipag-ugnayan sa</w:t>
      </w:r>
      <w:r>
        <w:rPr>
          <w:rFonts w:ascii="Arial" w:hAnsi="Arial" w:cs="Arial"/>
          <w:sz w:val="24"/>
          <w:szCs w:val="24"/>
        </w:rPr>
        <w:t xml:space="preserve"> </w:t>
      </w:r>
      <w:r>
        <w:rPr>
          <w:rFonts w:ascii="Arial" w:hAnsi="Arial" w:cs="Arial"/>
          <w:noProof/>
          <w:sz w:val="24"/>
          <w:szCs w:val="24"/>
        </w:rPr>
        <w:t>Woodland Heights MWC</w:t>
      </w:r>
      <w:r>
        <w:rPr>
          <w:rFonts w:ascii="Arial" w:hAnsi="Arial" w:cs="Arial"/>
          <w:sz w:val="24"/>
          <w:szCs w:val="24"/>
        </w:rPr>
        <w:t xml:space="preserve"> </w:t>
      </w:r>
      <w:r>
        <w:rPr>
          <w:rFonts w:ascii="Arial" w:hAnsi="Arial" w:cs="Arial"/>
          <w:noProof/>
          <w:sz w:val="24"/>
          <w:szCs w:val="24"/>
        </w:rPr>
        <w:t>info@cypresswaterservices.com</w:t>
      </w:r>
      <w:r>
        <w:rPr>
          <w:rFonts w:ascii="Arial" w:hAnsi="Arial" w:cs="Arial"/>
          <w:sz w:val="24"/>
          <w:szCs w:val="24"/>
        </w:rPr>
        <w:t xml:space="preserve"> o </w:t>
      </w:r>
      <w:r>
        <w:rPr>
          <w:rFonts w:ascii="Arial" w:hAnsi="Arial" w:cs="Arial"/>
          <w:sz w:val="24"/>
          <w:szCs w:val="24"/>
          <w:lang w:val="fil-PH"/>
        </w:rPr>
        <w:t>tumawag sa</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w:t>
      </w:r>
      <w:r>
        <w:rPr>
          <w:rFonts w:ascii="Arial" w:hAnsi="Arial" w:cs="Arial"/>
          <w:sz w:val="24"/>
          <w:szCs w:val="24"/>
          <w:lang w:val="fil-PH"/>
        </w:rPr>
        <w:t>para matulungan sa wikang Tagalog</w:t>
      </w:r>
      <w:r>
        <w:rPr>
          <w:rFonts w:ascii="Arial" w:hAnsi="Arial" w:cs="Arial"/>
          <w:sz w:val="24"/>
          <w:szCs w:val="24"/>
        </w:rPr>
        <w:t>.</w:t>
      </w:r>
    </w:p>
    <w:p w14:paraId="3D645878" w14:textId="77777777" w:rsidR="0045780B" w:rsidRPr="005162DE" w:rsidRDefault="0045780B" w:rsidP="0092687A">
      <w:pPr>
        <w:spacing w:after="180"/>
        <w:rPr>
          <w:rFonts w:ascii="Arial" w:hAnsi="Arial" w:cs="Arial"/>
          <w:sz w:val="24"/>
          <w:szCs w:val="24"/>
        </w:rPr>
      </w:pPr>
      <w:r>
        <w:rPr>
          <w:rFonts w:ascii="Arial" w:hAnsi="Arial" w:cs="Arial"/>
          <w:sz w:val="24"/>
          <w:szCs w:val="24"/>
        </w:rPr>
        <w:t>Language in Vietnamese</w:t>
      </w:r>
      <w:r>
        <w:rPr>
          <w:rFonts w:ascii="Arial" w:hAnsi="Arial" w:cs="Arial"/>
          <w:sz w:val="24"/>
          <w:szCs w:val="24"/>
          <w:lang w:val="vi-VN"/>
        </w:rPr>
        <w:t xml:space="preserve">:  Báo cáo này chứa thông tin quan trọng về nước uống của bạn.  Xin vui lòng liên hệ </w:t>
      </w:r>
      <w:r>
        <w:rPr>
          <w:rFonts w:ascii="Arial" w:hAnsi="Arial" w:cs="Arial"/>
          <w:noProof/>
          <w:sz w:val="24"/>
          <w:szCs w:val="24"/>
        </w:rPr>
        <w:t>Cypress Water Services</w:t>
      </w:r>
      <w:r>
        <w:rPr>
          <w:rFonts w:ascii="Arial" w:hAnsi="Arial" w:cs="Arial"/>
          <w:sz w:val="24"/>
          <w:szCs w:val="24"/>
        </w:rPr>
        <w:t xml:space="preserve"> </w:t>
      </w:r>
      <w:r>
        <w:rPr>
          <w:rFonts w:ascii="Arial" w:hAnsi="Arial" w:cs="Arial"/>
          <w:sz w:val="24"/>
          <w:szCs w:val="24"/>
          <w:lang w:val="vi-VN"/>
        </w:rPr>
        <w:t>tại</w:t>
      </w:r>
      <w:r>
        <w:rPr>
          <w:rFonts w:ascii="Arial" w:hAnsi="Arial" w:cs="Arial"/>
          <w:sz w:val="24"/>
          <w:szCs w:val="24"/>
        </w:rPr>
        <w:t xml:space="preserve"> </w:t>
      </w:r>
      <w:r>
        <w:rPr>
          <w:rFonts w:ascii="Arial" w:hAnsi="Arial" w:cs="Arial"/>
          <w:noProof/>
          <w:sz w:val="24"/>
          <w:szCs w:val="24"/>
        </w:rPr>
        <w:t>info@cypresswaterservices.com</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w:t>
      </w:r>
      <w:r>
        <w:rPr>
          <w:rFonts w:ascii="Arial" w:hAnsi="Arial" w:cs="Arial"/>
          <w:sz w:val="24"/>
          <w:szCs w:val="24"/>
          <w:lang w:val="vi-VN"/>
        </w:rPr>
        <w:t>để được hỗ trợ giúp bằng tiếng Việt.</w:t>
      </w:r>
    </w:p>
    <w:p w14:paraId="4DA2BCE0" w14:textId="77777777" w:rsidR="0045780B" w:rsidRPr="005162DE" w:rsidRDefault="0045780B" w:rsidP="0092687A">
      <w:pPr>
        <w:spacing w:after="180"/>
        <w:rPr>
          <w:rFonts w:ascii="Arial" w:hAnsi="Arial" w:cs="Arial"/>
          <w:sz w:val="24"/>
          <w:szCs w:val="24"/>
        </w:rPr>
      </w:pPr>
      <w:r>
        <w:rPr>
          <w:rFonts w:ascii="Arial" w:hAnsi="Arial" w:cs="Arial"/>
          <w:sz w:val="24"/>
          <w:szCs w:val="24"/>
        </w:rPr>
        <w:t xml:space="preserve">Language in Hmong:  Tsab ntawv no muaj cov ntsiab lus tseem ceeb txog koj cov dej haus.  Thov hu rau </w:t>
      </w:r>
      <w:r>
        <w:rPr>
          <w:rFonts w:ascii="Arial" w:hAnsi="Arial" w:cs="Arial"/>
          <w:noProof/>
          <w:sz w:val="24"/>
          <w:szCs w:val="24"/>
        </w:rPr>
        <w:t>Cypress Water Services</w:t>
      </w:r>
      <w:r>
        <w:rPr>
          <w:rFonts w:ascii="Arial" w:hAnsi="Arial" w:cs="Arial"/>
          <w:sz w:val="24"/>
          <w:szCs w:val="24"/>
        </w:rPr>
        <w:t xml:space="preserve"> ntawm </w:t>
      </w:r>
      <w:r>
        <w:rPr>
          <w:rFonts w:ascii="Arial" w:hAnsi="Arial" w:cs="Arial"/>
          <w:noProof/>
          <w:sz w:val="24"/>
          <w:szCs w:val="24"/>
        </w:rPr>
        <w:t>info@cypresswaterservices.com</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rau kev pab hauv lus Askiv.</w:t>
      </w:r>
    </w:p>
    <w:p w14:paraId="7734C094" w14:textId="77777777" w:rsidR="0045780B" w:rsidRPr="005162DE" w:rsidRDefault="0045780B" w:rsidP="00701C81">
      <w:pPr>
        <w:pStyle w:val="Heading2"/>
        <w:spacing w:before="0" w:after="40"/>
      </w:pPr>
      <w:r>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780B" w:rsidRPr="005162DE" w14:paraId="0BF2D0E5" w14:textId="77777777" w:rsidTr="002D3FB5">
        <w:trPr>
          <w:trHeight w:val="226"/>
          <w:tblHeader/>
        </w:trPr>
        <w:tc>
          <w:tcPr>
            <w:tcW w:w="2695" w:type="dxa"/>
            <w:vAlign w:val="center"/>
          </w:tcPr>
          <w:p w14:paraId="3DCCDA7D" w14:textId="77777777" w:rsidR="0045780B" w:rsidRPr="005162DE" w:rsidRDefault="0045780B" w:rsidP="00450A4E">
            <w:pPr>
              <w:jc w:val="center"/>
              <w:rPr>
                <w:rFonts w:ascii="Arial" w:hAnsi="Arial" w:cs="Arial"/>
                <w:b/>
                <w:bCs/>
                <w:sz w:val="24"/>
                <w:szCs w:val="24"/>
              </w:rPr>
            </w:pPr>
            <w:r>
              <w:rPr>
                <w:rFonts w:ascii="Arial" w:hAnsi="Arial" w:cs="Arial"/>
                <w:b/>
                <w:bCs/>
                <w:sz w:val="24"/>
                <w:szCs w:val="24"/>
              </w:rPr>
              <w:t>Term</w:t>
            </w:r>
          </w:p>
        </w:tc>
        <w:tc>
          <w:tcPr>
            <w:tcW w:w="8095" w:type="dxa"/>
            <w:vAlign w:val="center"/>
          </w:tcPr>
          <w:p w14:paraId="76E6B676" w14:textId="77777777" w:rsidR="0045780B" w:rsidRPr="005162DE" w:rsidRDefault="0045780B" w:rsidP="00450A4E">
            <w:pPr>
              <w:jc w:val="center"/>
              <w:rPr>
                <w:rFonts w:ascii="Arial" w:hAnsi="Arial" w:cs="Arial"/>
                <w:b/>
                <w:bCs/>
                <w:sz w:val="24"/>
                <w:szCs w:val="24"/>
              </w:rPr>
            </w:pPr>
            <w:r>
              <w:rPr>
                <w:rFonts w:ascii="Arial" w:hAnsi="Arial" w:cs="Arial"/>
                <w:b/>
                <w:bCs/>
                <w:sz w:val="24"/>
                <w:szCs w:val="24"/>
              </w:rPr>
              <w:t>Definition</w:t>
            </w:r>
          </w:p>
        </w:tc>
      </w:tr>
      <w:tr w:rsidR="0045780B" w:rsidRPr="005162DE" w14:paraId="24B81B3A" w14:textId="77777777" w:rsidTr="002D3FB5">
        <w:tc>
          <w:tcPr>
            <w:tcW w:w="2695" w:type="dxa"/>
            <w:tcMar>
              <w:left w:w="58" w:type="dxa"/>
              <w:right w:w="86" w:type="dxa"/>
            </w:tcMar>
          </w:tcPr>
          <w:p w14:paraId="7D4496C3" w14:textId="77777777" w:rsidR="0045780B" w:rsidRPr="005162DE" w:rsidRDefault="0045780B" w:rsidP="00C31F01">
            <w:r>
              <w:rPr>
                <w:rFonts w:ascii="Arial" w:hAnsi="Arial" w:cs="Arial"/>
                <w:sz w:val="24"/>
                <w:szCs w:val="24"/>
              </w:rPr>
              <w:t>Level 1 Assessment</w:t>
            </w:r>
          </w:p>
        </w:tc>
        <w:tc>
          <w:tcPr>
            <w:tcW w:w="8095" w:type="dxa"/>
          </w:tcPr>
          <w:p w14:paraId="4B58B22C" w14:textId="77777777" w:rsidR="0045780B" w:rsidRPr="005162DE" w:rsidRDefault="0045780B" w:rsidP="00C31F01">
            <w:r>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780B" w:rsidRPr="005162DE" w14:paraId="1C091D1A" w14:textId="77777777" w:rsidTr="002D3FB5">
        <w:tc>
          <w:tcPr>
            <w:tcW w:w="2695" w:type="dxa"/>
            <w:tcMar>
              <w:left w:w="58" w:type="dxa"/>
              <w:right w:w="86" w:type="dxa"/>
            </w:tcMar>
          </w:tcPr>
          <w:p w14:paraId="45F9405C" w14:textId="77777777" w:rsidR="0045780B" w:rsidRPr="005162DE" w:rsidRDefault="0045780B" w:rsidP="00C31F01">
            <w:r>
              <w:rPr>
                <w:rFonts w:ascii="Arial" w:hAnsi="Arial" w:cs="Arial"/>
                <w:sz w:val="24"/>
                <w:szCs w:val="24"/>
              </w:rPr>
              <w:t>Level 2 Assessment</w:t>
            </w:r>
          </w:p>
        </w:tc>
        <w:tc>
          <w:tcPr>
            <w:tcW w:w="8095" w:type="dxa"/>
          </w:tcPr>
          <w:p w14:paraId="0626DD6C" w14:textId="77777777" w:rsidR="0045780B" w:rsidRPr="005162DE" w:rsidRDefault="0045780B" w:rsidP="00C31F01">
            <w:r>
              <w:rPr>
                <w:rFonts w:ascii="Arial" w:hAnsi="Arial" w:cs="Arial"/>
                <w:sz w:val="24"/>
                <w:szCs w:val="24"/>
              </w:rPr>
              <w:t xml:space="preserve">A Level 2 assessment is a very detailed study of the water system to identify potential problems and determine (if possible) why an </w:t>
            </w:r>
            <w:r>
              <w:rPr>
                <w:rFonts w:ascii="Arial" w:hAnsi="Arial" w:cs="Arial"/>
                <w:i/>
                <w:sz w:val="24"/>
                <w:szCs w:val="24"/>
              </w:rPr>
              <w:t>E. coli</w:t>
            </w:r>
            <w:r>
              <w:rPr>
                <w:rFonts w:ascii="Arial" w:hAnsi="Arial" w:cs="Arial"/>
                <w:sz w:val="24"/>
                <w:szCs w:val="24"/>
              </w:rPr>
              <w:t xml:space="preserve"> MCL violation has occurred and/or why total coliform bacteria have been found in our water system on multiple occasions.</w:t>
            </w:r>
          </w:p>
        </w:tc>
      </w:tr>
      <w:tr w:rsidR="0045780B" w:rsidRPr="005162DE" w14:paraId="18622E9E" w14:textId="77777777" w:rsidTr="002D3FB5">
        <w:tc>
          <w:tcPr>
            <w:tcW w:w="2695" w:type="dxa"/>
            <w:tcMar>
              <w:left w:w="58" w:type="dxa"/>
              <w:right w:w="86" w:type="dxa"/>
            </w:tcMar>
          </w:tcPr>
          <w:p w14:paraId="24AE3002" w14:textId="77777777" w:rsidR="0045780B" w:rsidRPr="005162DE" w:rsidRDefault="0045780B" w:rsidP="00C31F01">
            <w:r>
              <w:rPr>
                <w:rFonts w:ascii="Arial" w:hAnsi="Arial" w:cs="Arial"/>
                <w:sz w:val="24"/>
                <w:szCs w:val="24"/>
              </w:rPr>
              <w:t>Maximum Contaminant Level (MCL)</w:t>
            </w:r>
          </w:p>
        </w:tc>
        <w:tc>
          <w:tcPr>
            <w:tcW w:w="8095" w:type="dxa"/>
          </w:tcPr>
          <w:p w14:paraId="49749418" w14:textId="77777777" w:rsidR="0045780B" w:rsidRPr="005162DE" w:rsidRDefault="0045780B" w:rsidP="00C31F01">
            <w:r>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780B" w:rsidRPr="005162DE" w14:paraId="58FBCEE6" w14:textId="77777777" w:rsidTr="002D3FB5">
        <w:tc>
          <w:tcPr>
            <w:tcW w:w="2695" w:type="dxa"/>
            <w:tcMar>
              <w:left w:w="58" w:type="dxa"/>
              <w:right w:w="86" w:type="dxa"/>
            </w:tcMar>
          </w:tcPr>
          <w:p w14:paraId="09A32B55" w14:textId="77777777" w:rsidR="0045780B" w:rsidRPr="005162DE" w:rsidRDefault="0045780B" w:rsidP="00C31F01">
            <w:r>
              <w:rPr>
                <w:rFonts w:ascii="Arial" w:hAnsi="Arial" w:cs="Arial"/>
                <w:sz w:val="24"/>
                <w:szCs w:val="24"/>
              </w:rPr>
              <w:t>Maximum Contaminant Level Goal (MCLG)</w:t>
            </w:r>
          </w:p>
        </w:tc>
        <w:tc>
          <w:tcPr>
            <w:tcW w:w="8095" w:type="dxa"/>
          </w:tcPr>
          <w:p w14:paraId="53C21DBD" w14:textId="77777777" w:rsidR="0045780B" w:rsidRPr="005162DE" w:rsidRDefault="0045780B" w:rsidP="00C31F01">
            <w:r>
              <w:rPr>
                <w:rFonts w:ascii="Arial" w:hAnsi="Arial" w:cs="Arial"/>
                <w:sz w:val="24"/>
                <w:szCs w:val="24"/>
              </w:rPr>
              <w:t>The level of a contaminant in drinking water below which there is no known or expected risk to health.  MCLGs are set by the U.S. Environmental Protection Agency (U.S. EPA).</w:t>
            </w:r>
          </w:p>
        </w:tc>
      </w:tr>
      <w:tr w:rsidR="0045780B" w:rsidRPr="005162DE" w14:paraId="2F71FBD7" w14:textId="77777777" w:rsidTr="002D3FB5">
        <w:tc>
          <w:tcPr>
            <w:tcW w:w="2695" w:type="dxa"/>
            <w:tcMar>
              <w:left w:w="58" w:type="dxa"/>
              <w:right w:w="86" w:type="dxa"/>
            </w:tcMar>
          </w:tcPr>
          <w:p w14:paraId="4F3D3554" w14:textId="77777777" w:rsidR="0045780B" w:rsidRPr="005162DE" w:rsidRDefault="0045780B" w:rsidP="00C31F01">
            <w:r>
              <w:rPr>
                <w:rFonts w:ascii="Arial" w:hAnsi="Arial" w:cs="Arial"/>
                <w:sz w:val="24"/>
                <w:szCs w:val="24"/>
              </w:rPr>
              <w:t>Maximum Residual Disinfectant Level (MRDL)</w:t>
            </w:r>
          </w:p>
        </w:tc>
        <w:tc>
          <w:tcPr>
            <w:tcW w:w="8095" w:type="dxa"/>
          </w:tcPr>
          <w:p w14:paraId="7A33C74E" w14:textId="77777777" w:rsidR="0045780B" w:rsidRPr="005162DE" w:rsidRDefault="0045780B" w:rsidP="00C31F01">
            <w:r>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780B" w:rsidRPr="005162DE" w14:paraId="1620A000" w14:textId="77777777" w:rsidTr="002D3FB5">
        <w:tc>
          <w:tcPr>
            <w:tcW w:w="2695" w:type="dxa"/>
            <w:tcMar>
              <w:left w:w="58" w:type="dxa"/>
              <w:right w:w="86" w:type="dxa"/>
            </w:tcMar>
          </w:tcPr>
          <w:p w14:paraId="42D72E5D" w14:textId="77777777" w:rsidR="0045780B" w:rsidRPr="005162DE" w:rsidRDefault="0045780B" w:rsidP="00C31F01">
            <w:r>
              <w:rPr>
                <w:rFonts w:ascii="Arial" w:hAnsi="Arial" w:cs="Arial"/>
                <w:sz w:val="24"/>
                <w:szCs w:val="24"/>
              </w:rPr>
              <w:t>Maximum Residual Disinfectant Level Goal (MRDLG)</w:t>
            </w:r>
          </w:p>
        </w:tc>
        <w:tc>
          <w:tcPr>
            <w:tcW w:w="8095" w:type="dxa"/>
          </w:tcPr>
          <w:p w14:paraId="541A75A8" w14:textId="77777777" w:rsidR="0045780B" w:rsidRPr="005162DE" w:rsidRDefault="0045780B" w:rsidP="00C31F01">
            <w:r>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780B" w:rsidRPr="005162DE" w14:paraId="45BFFC52" w14:textId="77777777" w:rsidTr="002D3FB5">
        <w:tc>
          <w:tcPr>
            <w:tcW w:w="2695" w:type="dxa"/>
            <w:tcMar>
              <w:left w:w="58" w:type="dxa"/>
              <w:right w:w="86" w:type="dxa"/>
            </w:tcMar>
          </w:tcPr>
          <w:p w14:paraId="7CA6DE0A" w14:textId="77777777" w:rsidR="0045780B" w:rsidRPr="005162DE" w:rsidRDefault="0045780B" w:rsidP="00C31F01">
            <w:pPr>
              <w:rPr>
                <w:rFonts w:ascii="Arial" w:hAnsi="Arial" w:cs="Arial"/>
                <w:sz w:val="24"/>
                <w:szCs w:val="24"/>
              </w:rPr>
            </w:pPr>
            <w:r>
              <w:rPr>
                <w:rFonts w:ascii="Arial" w:hAnsi="Arial" w:cs="Arial"/>
                <w:sz w:val="24"/>
                <w:szCs w:val="24"/>
              </w:rPr>
              <w:t>Primary Drinking Water Standards (PDWS)</w:t>
            </w:r>
          </w:p>
        </w:tc>
        <w:tc>
          <w:tcPr>
            <w:tcW w:w="8095" w:type="dxa"/>
          </w:tcPr>
          <w:p w14:paraId="28A10EC2" w14:textId="77777777" w:rsidR="0045780B" w:rsidRPr="005162DE" w:rsidRDefault="0045780B" w:rsidP="00C31F01">
            <w:pPr>
              <w:rPr>
                <w:rFonts w:ascii="Arial" w:hAnsi="Arial" w:cs="Arial"/>
                <w:sz w:val="24"/>
                <w:szCs w:val="24"/>
              </w:rPr>
            </w:pPr>
            <w:r>
              <w:rPr>
                <w:rFonts w:ascii="Arial" w:hAnsi="Arial" w:cs="Arial"/>
                <w:sz w:val="24"/>
                <w:szCs w:val="24"/>
              </w:rPr>
              <w:t>MCLs and MRDLs for contaminants that affect health along with their monitoring and reporting requirements, and water treatment requirements.</w:t>
            </w:r>
          </w:p>
        </w:tc>
      </w:tr>
      <w:tr w:rsidR="0045780B" w:rsidRPr="005162DE" w14:paraId="4B645C2D" w14:textId="77777777" w:rsidTr="002D3FB5">
        <w:tc>
          <w:tcPr>
            <w:tcW w:w="2695" w:type="dxa"/>
            <w:tcMar>
              <w:left w:w="58" w:type="dxa"/>
              <w:right w:w="86" w:type="dxa"/>
            </w:tcMar>
          </w:tcPr>
          <w:p w14:paraId="713FB971" w14:textId="77777777" w:rsidR="0045780B" w:rsidRPr="005162DE" w:rsidRDefault="0045780B" w:rsidP="00C31F01">
            <w:pPr>
              <w:rPr>
                <w:rFonts w:ascii="Arial" w:hAnsi="Arial" w:cs="Arial"/>
                <w:sz w:val="24"/>
                <w:szCs w:val="24"/>
              </w:rPr>
            </w:pPr>
            <w:r>
              <w:rPr>
                <w:rFonts w:ascii="Arial" w:hAnsi="Arial" w:cs="Arial"/>
                <w:sz w:val="24"/>
                <w:szCs w:val="24"/>
              </w:rPr>
              <w:t>Public Health Goal</w:t>
            </w:r>
          </w:p>
          <w:p w14:paraId="34BA1438" w14:textId="77777777" w:rsidR="0045780B" w:rsidRPr="005162DE" w:rsidRDefault="0045780B" w:rsidP="00C31F01">
            <w:pPr>
              <w:rPr>
                <w:rFonts w:ascii="Arial" w:hAnsi="Arial" w:cs="Arial"/>
                <w:sz w:val="24"/>
                <w:szCs w:val="24"/>
              </w:rPr>
            </w:pPr>
            <w:r>
              <w:rPr>
                <w:rFonts w:ascii="Arial" w:hAnsi="Arial" w:cs="Arial"/>
                <w:sz w:val="24"/>
                <w:szCs w:val="24"/>
              </w:rPr>
              <w:t>(PHG)</w:t>
            </w:r>
          </w:p>
        </w:tc>
        <w:tc>
          <w:tcPr>
            <w:tcW w:w="8095" w:type="dxa"/>
          </w:tcPr>
          <w:p w14:paraId="61A67F09" w14:textId="77777777" w:rsidR="0045780B" w:rsidRPr="005162DE" w:rsidRDefault="0045780B" w:rsidP="00C31F01">
            <w:pPr>
              <w:rPr>
                <w:rFonts w:ascii="Arial" w:hAnsi="Arial" w:cs="Arial"/>
                <w:sz w:val="24"/>
                <w:szCs w:val="24"/>
              </w:rPr>
            </w:pPr>
            <w:r>
              <w:rPr>
                <w:rFonts w:ascii="Arial" w:hAnsi="Arial" w:cs="Arial"/>
                <w:sz w:val="24"/>
                <w:szCs w:val="24"/>
              </w:rPr>
              <w:t>The level of a contaminant in drinking water below which there is no known or expected risk to health.  PHGs are set by the California Environmental Protection Agency.</w:t>
            </w:r>
          </w:p>
        </w:tc>
      </w:tr>
      <w:tr w:rsidR="0045780B" w:rsidRPr="005162DE" w14:paraId="16480473" w14:textId="77777777" w:rsidTr="002D3FB5">
        <w:tc>
          <w:tcPr>
            <w:tcW w:w="2695" w:type="dxa"/>
            <w:tcMar>
              <w:left w:w="58" w:type="dxa"/>
              <w:right w:w="86" w:type="dxa"/>
            </w:tcMar>
          </w:tcPr>
          <w:p w14:paraId="6431175E" w14:textId="77777777" w:rsidR="0045780B" w:rsidRPr="005162DE" w:rsidRDefault="0045780B" w:rsidP="00C31F01">
            <w:pPr>
              <w:rPr>
                <w:rFonts w:ascii="Arial" w:hAnsi="Arial" w:cs="Arial"/>
                <w:sz w:val="24"/>
                <w:szCs w:val="24"/>
              </w:rPr>
            </w:pPr>
            <w:r>
              <w:rPr>
                <w:rFonts w:ascii="Arial" w:hAnsi="Arial" w:cs="Arial"/>
                <w:sz w:val="24"/>
                <w:szCs w:val="24"/>
              </w:rPr>
              <w:t>Regulatory Action Level</w:t>
            </w:r>
          </w:p>
          <w:p w14:paraId="4A5A5600" w14:textId="77777777" w:rsidR="0045780B" w:rsidRPr="005162DE" w:rsidRDefault="0045780B" w:rsidP="00C31F01">
            <w:pPr>
              <w:rPr>
                <w:rFonts w:ascii="Arial" w:hAnsi="Arial" w:cs="Arial"/>
                <w:sz w:val="24"/>
                <w:szCs w:val="24"/>
              </w:rPr>
            </w:pPr>
            <w:r>
              <w:rPr>
                <w:rFonts w:ascii="Arial" w:hAnsi="Arial" w:cs="Arial"/>
                <w:sz w:val="24"/>
                <w:szCs w:val="24"/>
              </w:rPr>
              <w:t>(AL)</w:t>
            </w:r>
          </w:p>
        </w:tc>
        <w:tc>
          <w:tcPr>
            <w:tcW w:w="8095" w:type="dxa"/>
          </w:tcPr>
          <w:p w14:paraId="06A22A93" w14:textId="77777777" w:rsidR="0045780B" w:rsidRPr="005162DE" w:rsidRDefault="0045780B" w:rsidP="00C31F01">
            <w:pPr>
              <w:rPr>
                <w:rFonts w:ascii="Arial" w:hAnsi="Arial" w:cs="Arial"/>
                <w:sz w:val="24"/>
                <w:szCs w:val="24"/>
              </w:rPr>
            </w:pPr>
            <w:r>
              <w:rPr>
                <w:rFonts w:ascii="Arial" w:hAnsi="Arial" w:cs="Arial"/>
                <w:sz w:val="24"/>
                <w:szCs w:val="24"/>
              </w:rPr>
              <w:t>The concentration of a contaminant which, if exceeded, triggers treatment or other requirements that a water system must follow.</w:t>
            </w:r>
          </w:p>
        </w:tc>
      </w:tr>
      <w:tr w:rsidR="0045780B" w:rsidRPr="005162DE" w14:paraId="49B39879" w14:textId="77777777" w:rsidTr="002D3FB5">
        <w:tc>
          <w:tcPr>
            <w:tcW w:w="2695" w:type="dxa"/>
            <w:tcMar>
              <w:left w:w="58" w:type="dxa"/>
              <w:right w:w="86" w:type="dxa"/>
            </w:tcMar>
          </w:tcPr>
          <w:p w14:paraId="63DF6859" w14:textId="77777777" w:rsidR="0045780B" w:rsidRPr="005162DE" w:rsidRDefault="0045780B" w:rsidP="00C31F01">
            <w:pPr>
              <w:rPr>
                <w:rFonts w:ascii="Arial" w:hAnsi="Arial" w:cs="Arial"/>
                <w:sz w:val="24"/>
                <w:szCs w:val="24"/>
              </w:rPr>
            </w:pPr>
            <w:r>
              <w:rPr>
                <w:rFonts w:ascii="Arial" w:hAnsi="Arial" w:cs="Arial"/>
                <w:sz w:val="24"/>
                <w:szCs w:val="24"/>
              </w:rPr>
              <w:t>Secondary Drinking Water Standards (SDWS)</w:t>
            </w:r>
          </w:p>
        </w:tc>
        <w:tc>
          <w:tcPr>
            <w:tcW w:w="8095" w:type="dxa"/>
          </w:tcPr>
          <w:p w14:paraId="0CB2FD7F" w14:textId="77777777" w:rsidR="0045780B" w:rsidRPr="005162DE" w:rsidRDefault="0045780B" w:rsidP="00C31F01">
            <w:pPr>
              <w:rPr>
                <w:rFonts w:ascii="Arial" w:hAnsi="Arial" w:cs="Arial"/>
                <w:sz w:val="24"/>
                <w:szCs w:val="24"/>
              </w:rPr>
            </w:pPr>
            <w:r>
              <w:rPr>
                <w:rFonts w:ascii="Arial" w:hAnsi="Arial" w:cs="Arial"/>
                <w:sz w:val="24"/>
                <w:szCs w:val="24"/>
              </w:rPr>
              <w:t>MCLs for contaminants that affect taste, odor, or appearance of the drinking water.  Contaminants with SDWSs do not affect the health at the MCL levels.</w:t>
            </w:r>
          </w:p>
        </w:tc>
      </w:tr>
      <w:tr w:rsidR="0045780B" w:rsidRPr="005162DE" w14:paraId="7B90943E" w14:textId="77777777" w:rsidTr="002D3FB5">
        <w:tc>
          <w:tcPr>
            <w:tcW w:w="2695" w:type="dxa"/>
            <w:tcMar>
              <w:left w:w="58" w:type="dxa"/>
              <w:right w:w="86" w:type="dxa"/>
            </w:tcMar>
          </w:tcPr>
          <w:p w14:paraId="09ED41A9" w14:textId="77777777" w:rsidR="0045780B" w:rsidRPr="005162DE" w:rsidRDefault="0045780B" w:rsidP="00C31F01">
            <w:pPr>
              <w:rPr>
                <w:rFonts w:ascii="Arial" w:hAnsi="Arial" w:cs="Arial"/>
                <w:sz w:val="24"/>
                <w:szCs w:val="24"/>
              </w:rPr>
            </w:pPr>
            <w:r>
              <w:rPr>
                <w:rFonts w:ascii="Arial" w:hAnsi="Arial" w:cs="Arial"/>
                <w:sz w:val="24"/>
                <w:szCs w:val="24"/>
              </w:rPr>
              <w:t>Treatment Technique</w:t>
            </w:r>
          </w:p>
          <w:p w14:paraId="6DFCB2DA" w14:textId="77777777" w:rsidR="0045780B" w:rsidRPr="005162DE" w:rsidRDefault="0045780B" w:rsidP="00C31F01">
            <w:pPr>
              <w:rPr>
                <w:rFonts w:ascii="Arial" w:hAnsi="Arial" w:cs="Arial"/>
                <w:sz w:val="24"/>
                <w:szCs w:val="24"/>
              </w:rPr>
            </w:pPr>
            <w:r>
              <w:rPr>
                <w:rFonts w:ascii="Arial" w:hAnsi="Arial" w:cs="Arial"/>
                <w:sz w:val="24"/>
                <w:szCs w:val="24"/>
              </w:rPr>
              <w:t>(TT)</w:t>
            </w:r>
          </w:p>
        </w:tc>
        <w:tc>
          <w:tcPr>
            <w:tcW w:w="8095" w:type="dxa"/>
          </w:tcPr>
          <w:p w14:paraId="126659D2" w14:textId="77777777" w:rsidR="0045780B" w:rsidRPr="005162DE" w:rsidRDefault="0045780B" w:rsidP="00C31F01">
            <w:pPr>
              <w:rPr>
                <w:rFonts w:ascii="Arial" w:hAnsi="Arial" w:cs="Arial"/>
                <w:sz w:val="24"/>
                <w:szCs w:val="24"/>
              </w:rPr>
            </w:pPr>
            <w:r>
              <w:rPr>
                <w:rFonts w:ascii="Arial" w:hAnsi="Arial" w:cs="Arial"/>
                <w:sz w:val="24"/>
                <w:szCs w:val="24"/>
              </w:rPr>
              <w:t>A required process intended to reduce the level of a contaminant in drinking water.</w:t>
            </w:r>
          </w:p>
        </w:tc>
      </w:tr>
      <w:tr w:rsidR="0045780B" w:rsidRPr="005162DE" w14:paraId="4FAC13F7" w14:textId="77777777" w:rsidTr="002D3FB5">
        <w:tc>
          <w:tcPr>
            <w:tcW w:w="2695" w:type="dxa"/>
            <w:tcMar>
              <w:left w:w="58" w:type="dxa"/>
              <w:right w:w="86" w:type="dxa"/>
            </w:tcMar>
          </w:tcPr>
          <w:p w14:paraId="74940F3F" w14:textId="77777777" w:rsidR="0045780B" w:rsidRPr="005162DE" w:rsidRDefault="0045780B" w:rsidP="00C31F01">
            <w:pPr>
              <w:rPr>
                <w:rFonts w:ascii="Arial" w:hAnsi="Arial" w:cs="Arial"/>
                <w:sz w:val="24"/>
                <w:szCs w:val="24"/>
              </w:rPr>
            </w:pPr>
            <w:r>
              <w:rPr>
                <w:rFonts w:ascii="Arial" w:hAnsi="Arial" w:cs="Arial"/>
                <w:sz w:val="24"/>
                <w:szCs w:val="24"/>
              </w:rPr>
              <w:t>Variances and Exemptions</w:t>
            </w:r>
          </w:p>
        </w:tc>
        <w:tc>
          <w:tcPr>
            <w:tcW w:w="8095" w:type="dxa"/>
          </w:tcPr>
          <w:p w14:paraId="6F19E67C" w14:textId="77777777" w:rsidR="0045780B" w:rsidRPr="005162DE" w:rsidRDefault="0045780B" w:rsidP="00C31F01">
            <w:pPr>
              <w:rPr>
                <w:rFonts w:ascii="Arial" w:hAnsi="Arial" w:cs="Arial"/>
                <w:sz w:val="24"/>
                <w:szCs w:val="24"/>
              </w:rPr>
            </w:pPr>
            <w:r>
              <w:rPr>
                <w:rFonts w:ascii="Arial" w:hAnsi="Arial" w:cs="Arial"/>
                <w:sz w:val="24"/>
                <w:szCs w:val="24"/>
              </w:rPr>
              <w:t>Permissions from the State Water Resources Control Board (State Board) to exceed an MCL or not comply with a treatment technique under certain conditions.</w:t>
            </w:r>
          </w:p>
        </w:tc>
      </w:tr>
      <w:tr w:rsidR="0045780B" w:rsidRPr="005162DE" w14:paraId="3B4A6C61" w14:textId="77777777" w:rsidTr="002D3FB5">
        <w:tc>
          <w:tcPr>
            <w:tcW w:w="2695" w:type="dxa"/>
            <w:tcMar>
              <w:left w:w="58" w:type="dxa"/>
              <w:right w:w="86" w:type="dxa"/>
            </w:tcMar>
          </w:tcPr>
          <w:p w14:paraId="1786BA62" w14:textId="77777777" w:rsidR="0045780B" w:rsidRPr="005162DE" w:rsidRDefault="0045780B" w:rsidP="00C31F01">
            <w:pPr>
              <w:rPr>
                <w:rFonts w:ascii="Arial" w:hAnsi="Arial" w:cs="Arial"/>
                <w:sz w:val="24"/>
                <w:szCs w:val="24"/>
              </w:rPr>
            </w:pPr>
            <w:r>
              <w:rPr>
                <w:rFonts w:ascii="Arial" w:hAnsi="Arial" w:cs="Arial"/>
                <w:sz w:val="24"/>
                <w:szCs w:val="24"/>
              </w:rPr>
              <w:t>ND</w:t>
            </w:r>
          </w:p>
        </w:tc>
        <w:tc>
          <w:tcPr>
            <w:tcW w:w="8095" w:type="dxa"/>
          </w:tcPr>
          <w:p w14:paraId="26A8F84D" w14:textId="77777777" w:rsidR="0045780B" w:rsidRPr="005162DE" w:rsidRDefault="0045780B" w:rsidP="00C31F01">
            <w:pPr>
              <w:rPr>
                <w:rFonts w:ascii="Arial" w:hAnsi="Arial" w:cs="Arial"/>
                <w:sz w:val="24"/>
                <w:szCs w:val="24"/>
              </w:rPr>
            </w:pPr>
            <w:r>
              <w:rPr>
                <w:rFonts w:ascii="Arial" w:hAnsi="Arial" w:cs="Arial"/>
                <w:sz w:val="24"/>
                <w:szCs w:val="24"/>
              </w:rPr>
              <w:t>Not detectable at testing limit.</w:t>
            </w:r>
          </w:p>
        </w:tc>
      </w:tr>
      <w:tr w:rsidR="0045780B" w:rsidRPr="005162DE" w14:paraId="54639CE4" w14:textId="77777777" w:rsidTr="002D3FB5">
        <w:tc>
          <w:tcPr>
            <w:tcW w:w="2695" w:type="dxa"/>
            <w:tcMar>
              <w:left w:w="58" w:type="dxa"/>
              <w:right w:w="86" w:type="dxa"/>
            </w:tcMar>
          </w:tcPr>
          <w:p w14:paraId="312C86E0" w14:textId="77777777" w:rsidR="0045780B" w:rsidRPr="005162DE" w:rsidRDefault="0045780B" w:rsidP="00C31F01">
            <w:pPr>
              <w:rPr>
                <w:rFonts w:ascii="Arial" w:hAnsi="Arial" w:cs="Arial"/>
                <w:sz w:val="24"/>
                <w:szCs w:val="24"/>
              </w:rPr>
            </w:pPr>
            <w:r>
              <w:rPr>
                <w:rFonts w:ascii="Arial" w:hAnsi="Arial" w:cs="Arial"/>
                <w:sz w:val="24"/>
                <w:szCs w:val="24"/>
              </w:rPr>
              <w:t>ppm</w:t>
            </w:r>
          </w:p>
        </w:tc>
        <w:tc>
          <w:tcPr>
            <w:tcW w:w="8095" w:type="dxa"/>
          </w:tcPr>
          <w:p w14:paraId="143F1DB6" w14:textId="77777777" w:rsidR="0045780B" w:rsidRPr="005162DE" w:rsidRDefault="0045780B" w:rsidP="00C31F01">
            <w:pPr>
              <w:rPr>
                <w:rFonts w:ascii="Arial" w:hAnsi="Arial" w:cs="Arial"/>
                <w:sz w:val="24"/>
                <w:szCs w:val="24"/>
              </w:rPr>
            </w:pPr>
            <w:r>
              <w:rPr>
                <w:rFonts w:ascii="Arial" w:hAnsi="Arial" w:cs="Arial"/>
                <w:sz w:val="24"/>
                <w:szCs w:val="24"/>
              </w:rPr>
              <w:t>parts per million or milligrams per liter (mg/L)</w:t>
            </w:r>
          </w:p>
        </w:tc>
      </w:tr>
      <w:tr w:rsidR="0045780B" w:rsidRPr="005162DE" w14:paraId="030F7FBE" w14:textId="77777777" w:rsidTr="002D3FB5">
        <w:tc>
          <w:tcPr>
            <w:tcW w:w="2695" w:type="dxa"/>
            <w:tcMar>
              <w:left w:w="58" w:type="dxa"/>
              <w:right w:w="86" w:type="dxa"/>
            </w:tcMar>
          </w:tcPr>
          <w:p w14:paraId="0C86C580" w14:textId="77777777" w:rsidR="0045780B" w:rsidRPr="005162DE" w:rsidRDefault="0045780B" w:rsidP="00C31F01">
            <w:pPr>
              <w:rPr>
                <w:rFonts w:ascii="Arial" w:hAnsi="Arial" w:cs="Arial"/>
                <w:sz w:val="24"/>
                <w:szCs w:val="24"/>
              </w:rPr>
            </w:pPr>
            <w:r>
              <w:rPr>
                <w:rFonts w:ascii="Arial" w:hAnsi="Arial" w:cs="Arial"/>
                <w:sz w:val="24"/>
                <w:szCs w:val="24"/>
              </w:rPr>
              <w:t>ppb</w:t>
            </w:r>
          </w:p>
        </w:tc>
        <w:tc>
          <w:tcPr>
            <w:tcW w:w="8095" w:type="dxa"/>
          </w:tcPr>
          <w:p w14:paraId="29537DD8" w14:textId="77777777" w:rsidR="0045780B" w:rsidRPr="005162DE" w:rsidRDefault="0045780B" w:rsidP="00C31F01">
            <w:pPr>
              <w:rPr>
                <w:rFonts w:ascii="Arial" w:hAnsi="Arial" w:cs="Arial"/>
                <w:sz w:val="24"/>
                <w:szCs w:val="24"/>
              </w:rPr>
            </w:pPr>
            <w:r>
              <w:rPr>
                <w:rFonts w:ascii="Arial" w:hAnsi="Arial" w:cs="Arial"/>
                <w:sz w:val="24"/>
                <w:szCs w:val="24"/>
              </w:rPr>
              <w:t>parts per billion or micrograms per liter (µg/L)</w:t>
            </w:r>
          </w:p>
        </w:tc>
      </w:tr>
      <w:tr w:rsidR="0045780B" w:rsidRPr="005162DE" w14:paraId="7E11D64B" w14:textId="77777777" w:rsidTr="002D3FB5">
        <w:tc>
          <w:tcPr>
            <w:tcW w:w="2695" w:type="dxa"/>
            <w:tcMar>
              <w:left w:w="58" w:type="dxa"/>
              <w:right w:w="86" w:type="dxa"/>
            </w:tcMar>
          </w:tcPr>
          <w:p w14:paraId="04A45F50" w14:textId="77777777" w:rsidR="0045780B" w:rsidRPr="005162DE" w:rsidRDefault="0045780B" w:rsidP="00C31F01">
            <w:pPr>
              <w:rPr>
                <w:rFonts w:ascii="Arial" w:hAnsi="Arial" w:cs="Arial"/>
                <w:sz w:val="24"/>
                <w:szCs w:val="24"/>
              </w:rPr>
            </w:pPr>
            <w:r>
              <w:rPr>
                <w:rFonts w:ascii="Arial" w:hAnsi="Arial" w:cs="Arial"/>
                <w:sz w:val="24"/>
                <w:szCs w:val="24"/>
              </w:rPr>
              <w:t>ppt</w:t>
            </w:r>
          </w:p>
        </w:tc>
        <w:tc>
          <w:tcPr>
            <w:tcW w:w="8095" w:type="dxa"/>
          </w:tcPr>
          <w:p w14:paraId="30E937E3" w14:textId="77777777" w:rsidR="0045780B" w:rsidRPr="005162DE" w:rsidRDefault="0045780B" w:rsidP="00C31F01">
            <w:pPr>
              <w:rPr>
                <w:rFonts w:ascii="Arial" w:hAnsi="Arial" w:cs="Arial"/>
                <w:sz w:val="24"/>
                <w:szCs w:val="24"/>
              </w:rPr>
            </w:pPr>
            <w:r>
              <w:rPr>
                <w:rFonts w:ascii="Arial" w:hAnsi="Arial" w:cs="Arial"/>
                <w:sz w:val="24"/>
                <w:szCs w:val="24"/>
              </w:rPr>
              <w:t>parts per trillion or nanograms per liter (ng/L)</w:t>
            </w:r>
          </w:p>
        </w:tc>
      </w:tr>
      <w:tr w:rsidR="0045780B" w:rsidRPr="005162DE" w14:paraId="3B0C7508" w14:textId="77777777" w:rsidTr="002D3FB5">
        <w:tc>
          <w:tcPr>
            <w:tcW w:w="2695" w:type="dxa"/>
            <w:tcMar>
              <w:left w:w="58" w:type="dxa"/>
              <w:right w:w="86" w:type="dxa"/>
            </w:tcMar>
          </w:tcPr>
          <w:p w14:paraId="0D570036" w14:textId="77777777" w:rsidR="0045780B" w:rsidRPr="005162DE" w:rsidRDefault="0045780B" w:rsidP="00C31F01">
            <w:pPr>
              <w:rPr>
                <w:rFonts w:ascii="Arial" w:hAnsi="Arial" w:cs="Arial"/>
                <w:sz w:val="24"/>
                <w:szCs w:val="24"/>
              </w:rPr>
            </w:pPr>
            <w:r>
              <w:rPr>
                <w:rFonts w:ascii="Arial" w:hAnsi="Arial" w:cs="Arial"/>
                <w:sz w:val="24"/>
                <w:szCs w:val="24"/>
              </w:rPr>
              <w:t>ppq</w:t>
            </w:r>
          </w:p>
        </w:tc>
        <w:tc>
          <w:tcPr>
            <w:tcW w:w="8095" w:type="dxa"/>
          </w:tcPr>
          <w:p w14:paraId="5DAFC459" w14:textId="77777777" w:rsidR="0045780B" w:rsidRPr="005162DE" w:rsidRDefault="0045780B" w:rsidP="00C31F01">
            <w:pPr>
              <w:rPr>
                <w:rFonts w:ascii="Arial" w:hAnsi="Arial" w:cs="Arial"/>
                <w:sz w:val="24"/>
                <w:szCs w:val="24"/>
              </w:rPr>
            </w:pPr>
            <w:r>
              <w:rPr>
                <w:rFonts w:ascii="Arial" w:hAnsi="Arial" w:cs="Arial"/>
                <w:sz w:val="24"/>
                <w:szCs w:val="24"/>
              </w:rPr>
              <w:t>parts per quadrillion or picogram per liter (pg/L)</w:t>
            </w:r>
          </w:p>
        </w:tc>
      </w:tr>
      <w:tr w:rsidR="0045780B" w:rsidRPr="005162DE" w14:paraId="32040E15" w14:textId="77777777" w:rsidTr="002D3FB5">
        <w:tc>
          <w:tcPr>
            <w:tcW w:w="2695" w:type="dxa"/>
            <w:tcMar>
              <w:left w:w="58" w:type="dxa"/>
              <w:right w:w="86" w:type="dxa"/>
            </w:tcMar>
          </w:tcPr>
          <w:p w14:paraId="67F2808E" w14:textId="77777777" w:rsidR="0045780B" w:rsidRPr="005162DE" w:rsidRDefault="0045780B" w:rsidP="00C31F01">
            <w:pPr>
              <w:rPr>
                <w:rFonts w:ascii="Arial" w:hAnsi="Arial" w:cs="Arial"/>
                <w:sz w:val="24"/>
                <w:szCs w:val="24"/>
              </w:rPr>
            </w:pPr>
            <w:r>
              <w:rPr>
                <w:rFonts w:ascii="Arial" w:hAnsi="Arial" w:cs="Arial"/>
                <w:sz w:val="24"/>
                <w:szCs w:val="24"/>
              </w:rPr>
              <w:t>pCi/L</w:t>
            </w:r>
          </w:p>
        </w:tc>
        <w:tc>
          <w:tcPr>
            <w:tcW w:w="8095" w:type="dxa"/>
          </w:tcPr>
          <w:p w14:paraId="5D3AC0D2" w14:textId="77777777" w:rsidR="0045780B" w:rsidRPr="005162DE" w:rsidRDefault="0045780B" w:rsidP="00C31F01">
            <w:pPr>
              <w:rPr>
                <w:rFonts w:ascii="Arial" w:hAnsi="Arial" w:cs="Arial"/>
                <w:sz w:val="24"/>
                <w:szCs w:val="24"/>
              </w:rPr>
            </w:pPr>
            <w:r>
              <w:rPr>
                <w:rFonts w:ascii="Arial" w:hAnsi="Arial" w:cs="Arial"/>
                <w:sz w:val="24"/>
                <w:szCs w:val="24"/>
              </w:rPr>
              <w:t>picocuries per liter (a measure of radiation)</w:t>
            </w:r>
          </w:p>
        </w:tc>
      </w:tr>
    </w:tbl>
    <w:p w14:paraId="609D14A4" w14:textId="77777777" w:rsidR="0045780B" w:rsidRPr="005162DE" w:rsidRDefault="0045780B" w:rsidP="00D61A0E">
      <w:pPr>
        <w:pStyle w:val="Heading2"/>
      </w:pPr>
      <w:r>
        <w:lastRenderedPageBreak/>
        <w:t>Sources of Drinking Water and Contaminants that May Be Present in Source Water</w:t>
      </w:r>
    </w:p>
    <w:p w14:paraId="052DCFB1" w14:textId="77777777" w:rsidR="0045780B" w:rsidRPr="005162DE" w:rsidRDefault="0045780B" w:rsidP="007A473C">
      <w:pPr>
        <w:spacing w:after="240"/>
        <w:rPr>
          <w:rFonts w:ascii="Arial" w:hAnsi="Arial" w:cs="Arial"/>
          <w:sz w:val="24"/>
          <w:szCs w:val="24"/>
        </w:rPr>
      </w:pPr>
      <w:r>
        <w:rPr>
          <w:rFonts w:ascii="Arial" w:hAnsi="Arial" w:cs="Arial"/>
          <w:bCs/>
          <w:sz w:val="24"/>
          <w:szCs w:val="24"/>
        </w:rPr>
        <w:t>The sources of drinking water (</w:t>
      </w:r>
      <w:r>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4985734C" w14:textId="77777777" w:rsidR="0045780B" w:rsidRPr="005162DE" w:rsidRDefault="0045780B" w:rsidP="004F23D7">
      <w:pPr>
        <w:spacing w:after="240"/>
        <w:rPr>
          <w:rFonts w:ascii="Arial" w:hAnsi="Arial" w:cs="Arial"/>
          <w:bCs/>
          <w:sz w:val="24"/>
          <w:szCs w:val="24"/>
        </w:rPr>
      </w:pPr>
      <w:r>
        <w:rPr>
          <w:rFonts w:ascii="Arial" w:hAnsi="Arial" w:cs="Arial"/>
          <w:bCs/>
          <w:sz w:val="24"/>
          <w:szCs w:val="24"/>
        </w:rPr>
        <w:t>Contaminants that may be present in source water include:</w:t>
      </w:r>
    </w:p>
    <w:p w14:paraId="1FA4F4B7" w14:textId="77777777" w:rsidR="0045780B" w:rsidRPr="005162DE" w:rsidRDefault="0045780B" w:rsidP="004F23D7">
      <w:pPr>
        <w:pStyle w:val="ListParagraph"/>
        <w:spacing w:after="240"/>
      </w:pPr>
      <w:r>
        <w:t>Microbial contaminants, such as viruses and bacteria, that may come from sewage treatment plants, septic systems, agricultural livestock operations, and wildlife.</w:t>
      </w:r>
    </w:p>
    <w:p w14:paraId="164CDC9C" w14:textId="77777777" w:rsidR="0045780B" w:rsidRPr="005162DE" w:rsidRDefault="0045780B" w:rsidP="004F23D7">
      <w:pPr>
        <w:pStyle w:val="ListParagraph"/>
        <w:spacing w:after="240"/>
      </w:pPr>
      <w:r>
        <w:t>Inorganic contaminants, such as salts and metals, that can be naturally-occurring or result from urban stormwater runoff, industrial or domestic wastewater discharges, oil and gas production, mining, or farming.</w:t>
      </w:r>
    </w:p>
    <w:p w14:paraId="1DB81521" w14:textId="77777777" w:rsidR="0045780B" w:rsidRPr="005162DE" w:rsidRDefault="0045780B" w:rsidP="004F23D7">
      <w:pPr>
        <w:pStyle w:val="ListParagraph"/>
        <w:spacing w:after="240"/>
      </w:pPr>
      <w:r>
        <w:t>Pesticides and herbicides, that may come from a variety of sources such as agriculture, urban stormwater runoff, and residential uses.</w:t>
      </w:r>
    </w:p>
    <w:p w14:paraId="3A0F5F44" w14:textId="77777777" w:rsidR="0045780B" w:rsidRPr="005162DE" w:rsidRDefault="0045780B" w:rsidP="004F23D7">
      <w:pPr>
        <w:pStyle w:val="ListParagraph"/>
        <w:spacing w:after="240"/>
      </w:pPr>
      <w:r>
        <w:t>Organic chemical contaminants, including synthetic and volatile organic chemicals, that are byproducts of industrial processes and petroleum production, and can also come from gas stations, urban stormwater runoff, agricultural application, and septic systems.</w:t>
      </w:r>
    </w:p>
    <w:p w14:paraId="7AC68A18" w14:textId="77777777" w:rsidR="0045780B" w:rsidRPr="005162DE" w:rsidRDefault="0045780B" w:rsidP="00CB6F44">
      <w:pPr>
        <w:pStyle w:val="ListParagraph"/>
        <w:spacing w:after="0"/>
      </w:pPr>
      <w:r>
        <w:t>Radioactive contaminants, that can be naturally-occurring or be the result of oil and gas production and mining activities.</w:t>
      </w:r>
    </w:p>
    <w:p w14:paraId="2DACA51E" w14:textId="77777777" w:rsidR="0045780B" w:rsidRPr="005162DE" w:rsidRDefault="0045780B" w:rsidP="00CB6F44">
      <w:pPr>
        <w:pStyle w:val="Heading2"/>
      </w:pPr>
      <w:r>
        <w:t>Regulation of Drinking Water and Bottled Water Quality</w:t>
      </w:r>
    </w:p>
    <w:p w14:paraId="5347470A" w14:textId="77777777" w:rsidR="0045780B" w:rsidRPr="005162DE" w:rsidRDefault="0045780B" w:rsidP="0020216E">
      <w:pPr>
        <w:rPr>
          <w:rFonts w:ascii="Arial" w:hAnsi="Arial" w:cs="Arial"/>
          <w:sz w:val="24"/>
          <w:szCs w:val="24"/>
        </w:rPr>
      </w:pPr>
      <w:r>
        <w:rPr>
          <w:rFonts w:ascii="Arial" w:hAnsi="Arial" w:cs="Arial"/>
          <w:bCs/>
          <w:sz w:val="24"/>
          <w:szCs w:val="24"/>
        </w:rPr>
        <w:t>In order to ensure that tap water is safe to drink,</w:t>
      </w:r>
      <w:r>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707D2DFC" w14:textId="77777777" w:rsidR="0045780B" w:rsidRPr="005162DE" w:rsidRDefault="0045780B" w:rsidP="00D61A0E">
      <w:pPr>
        <w:pStyle w:val="Heading2"/>
      </w:pPr>
      <w:r>
        <w:t>About Your Drinking Water Quality</w:t>
      </w:r>
    </w:p>
    <w:p w14:paraId="0D5A1735" w14:textId="77777777" w:rsidR="0045780B" w:rsidRPr="005162DE" w:rsidRDefault="0045780B" w:rsidP="00174975">
      <w:pPr>
        <w:pStyle w:val="Heading3"/>
        <w:spacing w:before="120" w:after="120"/>
        <w:rPr>
          <w:color w:val="auto"/>
        </w:rPr>
      </w:pPr>
      <w:r>
        <w:rPr>
          <w:color w:val="auto"/>
        </w:rPr>
        <w:t>Drinking Water Contaminants Detected</w:t>
      </w:r>
    </w:p>
    <w:p w14:paraId="54390D11" w14:textId="77777777" w:rsidR="0045780B" w:rsidRPr="005162DE" w:rsidRDefault="0045780B" w:rsidP="0065365D">
      <w:pPr>
        <w:rPr>
          <w:rFonts w:ascii="Arial" w:hAnsi="Arial" w:cs="Arial"/>
          <w:sz w:val="24"/>
          <w:szCs w:val="24"/>
        </w:rPr>
      </w:pPr>
      <w:r>
        <w:rPr>
          <w:rFonts w:ascii="Arial" w:hAnsi="Arial" w:cs="Arial"/>
          <w:bCs/>
          <w:sz w:val="24"/>
          <w:szCs w:val="24"/>
        </w:rPr>
        <w:t>Tables 1, 2, 3, 4, 5, 6, and 8 list all of the drinking water contaminants that were detected during the most recent sampling for the constituent.</w:t>
      </w:r>
      <w:r>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2BB72396" w14:textId="77777777" w:rsidR="0045780B" w:rsidRPr="005162DE" w:rsidRDefault="0045780B" w:rsidP="00CE5C86">
      <w:pPr>
        <w:pStyle w:val="Caption"/>
      </w:pPr>
      <w:r>
        <w:lastRenderedPageBreak/>
        <w:t xml:space="preserve">Table </w:t>
      </w:r>
      <w:r>
        <w:rPr>
          <w:noProof/>
        </w:rPr>
        <w:t>1</w:t>
      </w:r>
      <w:r>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45780B" w:rsidRPr="005162DE" w14:paraId="7B44290A" w14:textId="77777777" w:rsidTr="00066C0E">
        <w:trPr>
          <w:cantSplit/>
          <w:trHeight w:val="611"/>
          <w:tblHeader/>
        </w:trPr>
        <w:tc>
          <w:tcPr>
            <w:tcW w:w="2065" w:type="dxa"/>
            <w:vAlign w:val="center"/>
          </w:tcPr>
          <w:p w14:paraId="2BDD063D" w14:textId="77777777" w:rsidR="0045780B" w:rsidRPr="005162DE" w:rsidRDefault="0045780B" w:rsidP="00F96FCF">
            <w:pPr>
              <w:spacing w:before="40" w:after="40"/>
              <w:jc w:val="center"/>
              <w:rPr>
                <w:rFonts w:ascii="Arial" w:hAnsi="Arial" w:cs="Arial"/>
                <w:b/>
                <w:bCs/>
                <w:sz w:val="24"/>
                <w:szCs w:val="24"/>
              </w:rPr>
            </w:pPr>
            <w:r>
              <w:rPr>
                <w:rFonts w:ascii="Arial" w:hAnsi="Arial" w:cs="Arial"/>
                <w:b/>
                <w:bCs/>
                <w:sz w:val="24"/>
                <w:szCs w:val="24"/>
              </w:rPr>
              <w:t xml:space="preserve">Microbiological Contaminants </w:t>
            </w:r>
          </w:p>
        </w:tc>
        <w:tc>
          <w:tcPr>
            <w:tcW w:w="1617" w:type="dxa"/>
            <w:vAlign w:val="center"/>
          </w:tcPr>
          <w:p w14:paraId="59451658" w14:textId="77777777" w:rsidR="0045780B" w:rsidRPr="005162DE" w:rsidRDefault="0045780B" w:rsidP="00F96FCF">
            <w:pPr>
              <w:spacing w:before="40" w:after="40"/>
              <w:jc w:val="center"/>
              <w:rPr>
                <w:rFonts w:ascii="Arial" w:hAnsi="Arial" w:cs="Arial"/>
                <w:b/>
                <w:bCs/>
                <w:sz w:val="24"/>
                <w:szCs w:val="24"/>
              </w:rPr>
            </w:pPr>
            <w:r>
              <w:rPr>
                <w:rFonts w:ascii="Arial" w:hAnsi="Arial" w:cs="Arial"/>
                <w:b/>
                <w:bCs/>
                <w:sz w:val="24"/>
                <w:szCs w:val="24"/>
              </w:rPr>
              <w:t>Highest No. of Detections</w:t>
            </w:r>
          </w:p>
        </w:tc>
        <w:tc>
          <w:tcPr>
            <w:tcW w:w="1443" w:type="dxa"/>
            <w:vAlign w:val="center"/>
          </w:tcPr>
          <w:p w14:paraId="4A77130C" w14:textId="77777777" w:rsidR="0045780B" w:rsidRPr="005162DE" w:rsidRDefault="0045780B" w:rsidP="00F96FCF">
            <w:pPr>
              <w:spacing w:before="40" w:after="40"/>
              <w:jc w:val="center"/>
              <w:rPr>
                <w:rFonts w:ascii="Arial" w:hAnsi="Arial" w:cs="Arial"/>
                <w:b/>
                <w:bCs/>
                <w:sz w:val="24"/>
                <w:szCs w:val="24"/>
              </w:rPr>
            </w:pPr>
            <w:r>
              <w:rPr>
                <w:rFonts w:ascii="Arial" w:hAnsi="Arial" w:cs="Arial"/>
                <w:b/>
                <w:bCs/>
                <w:sz w:val="24"/>
                <w:szCs w:val="24"/>
              </w:rPr>
              <w:t>No. of Months in Violation</w:t>
            </w:r>
          </w:p>
        </w:tc>
        <w:tc>
          <w:tcPr>
            <w:tcW w:w="1890" w:type="dxa"/>
            <w:vAlign w:val="center"/>
          </w:tcPr>
          <w:p w14:paraId="55228E79" w14:textId="77777777" w:rsidR="0045780B" w:rsidRPr="005162DE" w:rsidRDefault="0045780B" w:rsidP="00F96FCF">
            <w:pPr>
              <w:spacing w:before="40" w:after="40"/>
              <w:jc w:val="center"/>
              <w:rPr>
                <w:rFonts w:ascii="Arial" w:hAnsi="Arial" w:cs="Arial"/>
                <w:b/>
                <w:bCs/>
                <w:sz w:val="24"/>
                <w:szCs w:val="24"/>
              </w:rPr>
            </w:pPr>
            <w:r>
              <w:rPr>
                <w:rFonts w:ascii="Arial" w:hAnsi="Arial" w:cs="Arial"/>
                <w:b/>
                <w:bCs/>
                <w:sz w:val="24"/>
                <w:szCs w:val="24"/>
              </w:rPr>
              <w:t>MCL</w:t>
            </w:r>
          </w:p>
        </w:tc>
        <w:tc>
          <w:tcPr>
            <w:tcW w:w="1350" w:type="dxa"/>
            <w:vAlign w:val="center"/>
          </w:tcPr>
          <w:p w14:paraId="29C08D01" w14:textId="77777777" w:rsidR="0045780B" w:rsidRPr="005162DE" w:rsidRDefault="0045780B" w:rsidP="00F96FCF">
            <w:pPr>
              <w:spacing w:before="40" w:after="40"/>
              <w:jc w:val="center"/>
              <w:rPr>
                <w:rFonts w:ascii="Arial" w:hAnsi="Arial" w:cs="Arial"/>
                <w:b/>
                <w:bCs/>
                <w:sz w:val="24"/>
                <w:szCs w:val="24"/>
              </w:rPr>
            </w:pPr>
            <w:r>
              <w:rPr>
                <w:rFonts w:ascii="Arial" w:hAnsi="Arial" w:cs="Arial"/>
                <w:b/>
                <w:bCs/>
                <w:sz w:val="24"/>
                <w:szCs w:val="24"/>
              </w:rPr>
              <w:t>MCLG</w:t>
            </w:r>
          </w:p>
        </w:tc>
        <w:tc>
          <w:tcPr>
            <w:tcW w:w="2431" w:type="dxa"/>
            <w:vAlign w:val="center"/>
          </w:tcPr>
          <w:p w14:paraId="5AEE190F" w14:textId="77777777" w:rsidR="0045780B" w:rsidRPr="005162DE" w:rsidRDefault="0045780B" w:rsidP="00F96FCF">
            <w:pPr>
              <w:spacing w:before="40" w:after="40"/>
              <w:jc w:val="center"/>
              <w:rPr>
                <w:rFonts w:ascii="Arial" w:hAnsi="Arial" w:cs="Arial"/>
                <w:b/>
                <w:bCs/>
                <w:sz w:val="24"/>
                <w:szCs w:val="24"/>
              </w:rPr>
            </w:pPr>
            <w:r>
              <w:rPr>
                <w:rFonts w:ascii="Arial" w:hAnsi="Arial" w:cs="Arial"/>
                <w:b/>
                <w:bCs/>
                <w:sz w:val="24"/>
                <w:szCs w:val="24"/>
              </w:rPr>
              <w:t>Typical Source of Bacteria</w:t>
            </w:r>
          </w:p>
        </w:tc>
      </w:tr>
      <w:tr w:rsidR="0045780B" w:rsidRPr="005162DE" w14:paraId="722375E1" w14:textId="77777777" w:rsidTr="00066C0E">
        <w:tc>
          <w:tcPr>
            <w:tcW w:w="2065" w:type="dxa"/>
          </w:tcPr>
          <w:p w14:paraId="00E7679D" w14:textId="77777777" w:rsidR="0045780B" w:rsidRPr="005162DE" w:rsidRDefault="0045780B" w:rsidP="0073000F">
            <w:pPr>
              <w:spacing w:before="40" w:after="40"/>
              <w:rPr>
                <w:rFonts w:ascii="Arial" w:hAnsi="Arial" w:cs="Arial"/>
                <w:sz w:val="24"/>
                <w:szCs w:val="24"/>
              </w:rPr>
            </w:pPr>
            <w:r>
              <w:rPr>
                <w:rFonts w:ascii="Arial" w:hAnsi="Arial" w:cs="Arial"/>
                <w:i/>
                <w:sz w:val="24"/>
                <w:szCs w:val="24"/>
              </w:rPr>
              <w:t>E. coli</w:t>
            </w:r>
            <w:r>
              <w:rPr>
                <w:rFonts w:ascii="Arial" w:hAnsi="Arial" w:cs="Arial"/>
                <w:i/>
                <w:sz w:val="24"/>
                <w:szCs w:val="24"/>
              </w:rPr>
              <w:br/>
            </w:r>
          </w:p>
        </w:tc>
        <w:tc>
          <w:tcPr>
            <w:tcW w:w="1617" w:type="dxa"/>
          </w:tcPr>
          <w:p w14:paraId="487E92A1" w14:textId="77777777" w:rsidR="0045780B" w:rsidRPr="005162DE" w:rsidRDefault="0045780B"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ACC04DB" w14:textId="77777777" w:rsidR="0045780B" w:rsidRPr="005162DE" w:rsidRDefault="0045780B"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3FE306BF" w14:textId="77777777" w:rsidR="0045780B" w:rsidRPr="005162DE" w:rsidRDefault="0045780B" w:rsidP="00827994">
            <w:pPr>
              <w:spacing w:before="40" w:after="40"/>
              <w:jc w:val="center"/>
              <w:rPr>
                <w:rFonts w:ascii="Arial" w:hAnsi="Arial" w:cs="Arial"/>
                <w:sz w:val="24"/>
                <w:szCs w:val="24"/>
              </w:rPr>
            </w:pPr>
            <w:r>
              <w:rPr>
                <w:rFonts w:ascii="Arial" w:hAnsi="Arial" w:cs="Arial"/>
                <w:sz w:val="24"/>
                <w:szCs w:val="24"/>
              </w:rPr>
              <w:t>(a)</w:t>
            </w:r>
          </w:p>
        </w:tc>
        <w:tc>
          <w:tcPr>
            <w:tcW w:w="1350" w:type="dxa"/>
          </w:tcPr>
          <w:p w14:paraId="0386A847" w14:textId="77777777" w:rsidR="0045780B" w:rsidRPr="005162DE" w:rsidRDefault="0045780B" w:rsidP="008572DA">
            <w:pPr>
              <w:spacing w:before="40" w:after="40"/>
              <w:jc w:val="center"/>
              <w:rPr>
                <w:rFonts w:ascii="Arial" w:hAnsi="Arial" w:cs="Arial"/>
                <w:sz w:val="24"/>
                <w:szCs w:val="24"/>
              </w:rPr>
            </w:pPr>
            <w:r>
              <w:rPr>
                <w:rFonts w:ascii="Arial" w:hAnsi="Arial" w:cs="Arial"/>
                <w:sz w:val="24"/>
                <w:szCs w:val="24"/>
              </w:rPr>
              <w:t>0</w:t>
            </w:r>
          </w:p>
        </w:tc>
        <w:tc>
          <w:tcPr>
            <w:tcW w:w="2431" w:type="dxa"/>
          </w:tcPr>
          <w:p w14:paraId="5FF26BEE" w14:textId="77777777" w:rsidR="0045780B" w:rsidRPr="005162DE" w:rsidRDefault="0045780B" w:rsidP="005D3BD9">
            <w:pPr>
              <w:spacing w:before="40" w:after="40"/>
              <w:rPr>
                <w:rFonts w:ascii="Arial" w:hAnsi="Arial" w:cs="Arial"/>
                <w:sz w:val="24"/>
                <w:szCs w:val="24"/>
              </w:rPr>
            </w:pPr>
            <w:r>
              <w:rPr>
                <w:rFonts w:ascii="Arial" w:hAnsi="Arial" w:cs="Arial"/>
                <w:sz w:val="24"/>
                <w:szCs w:val="24"/>
              </w:rPr>
              <w:t>Human and animal fecal waste</w:t>
            </w:r>
          </w:p>
        </w:tc>
      </w:tr>
    </w:tbl>
    <w:p w14:paraId="556E3292" w14:textId="77777777" w:rsidR="0045780B" w:rsidRPr="005162DE" w:rsidRDefault="0045780B" w:rsidP="00E1732D">
      <w:pPr>
        <w:rPr>
          <w:rFonts w:ascii="Arial" w:hAnsi="Arial" w:cs="Arial"/>
          <w:sz w:val="24"/>
          <w:szCs w:val="24"/>
        </w:rPr>
      </w:pPr>
    </w:p>
    <w:p w14:paraId="7F96F25D" w14:textId="77777777" w:rsidR="0045780B" w:rsidRPr="005162DE" w:rsidRDefault="0045780B" w:rsidP="00E1732D">
      <w:pPr>
        <w:rPr>
          <w:rFonts w:ascii="Arial" w:hAnsi="Arial" w:cs="Arial"/>
          <w:sz w:val="24"/>
          <w:szCs w:val="24"/>
        </w:rPr>
      </w:pPr>
      <w:r>
        <w:rPr>
          <w:rFonts w:ascii="Arial" w:hAnsi="Arial" w:cs="Arial"/>
          <w:sz w:val="24"/>
          <w:szCs w:val="24"/>
        </w:rPr>
        <w:t xml:space="preserve">(a) Routine and repeat samples are total coliform-positive and either is </w:t>
      </w:r>
      <w:r>
        <w:rPr>
          <w:rFonts w:ascii="Arial" w:hAnsi="Arial" w:cs="Arial"/>
          <w:i/>
          <w:sz w:val="24"/>
          <w:szCs w:val="24"/>
        </w:rPr>
        <w:t>E. coli</w:t>
      </w:r>
      <w:r>
        <w:rPr>
          <w:rFonts w:ascii="Arial" w:hAnsi="Arial" w:cs="Arial"/>
          <w:sz w:val="24"/>
          <w:szCs w:val="24"/>
        </w:rPr>
        <w:t xml:space="preserve">-positive or system fails to take repeat samples following </w:t>
      </w:r>
      <w:r>
        <w:rPr>
          <w:rFonts w:ascii="Arial" w:hAnsi="Arial" w:cs="Arial"/>
          <w:i/>
          <w:sz w:val="24"/>
          <w:szCs w:val="24"/>
        </w:rPr>
        <w:t>E. coli</w:t>
      </w:r>
      <w:r>
        <w:rPr>
          <w:rFonts w:ascii="Arial" w:hAnsi="Arial" w:cs="Arial"/>
          <w:sz w:val="24"/>
          <w:szCs w:val="24"/>
        </w:rPr>
        <w:t xml:space="preserve">-positive routine sample or system fails to analyze total coliform-positive repeat sample for </w:t>
      </w:r>
      <w:r>
        <w:rPr>
          <w:rFonts w:ascii="Arial" w:hAnsi="Arial" w:cs="Arial"/>
          <w:i/>
          <w:sz w:val="24"/>
          <w:szCs w:val="24"/>
        </w:rPr>
        <w:t>E. coli</w:t>
      </w:r>
      <w:r>
        <w:rPr>
          <w:rFonts w:ascii="Arial" w:hAnsi="Arial" w:cs="Arial"/>
          <w:sz w:val="24"/>
          <w:szCs w:val="24"/>
        </w:rPr>
        <w:t>.</w:t>
      </w:r>
    </w:p>
    <w:p w14:paraId="5CDCC621" w14:textId="77777777" w:rsidR="0045780B" w:rsidRDefault="0045780B" w:rsidP="00070C22">
      <w:pPr>
        <w:pStyle w:val="Caption"/>
      </w:pPr>
      <w:r>
        <w:t xml:space="preserve">Table </w:t>
      </w:r>
      <w:r>
        <w:rPr>
          <w:noProof/>
        </w:rPr>
        <w:t>2</w:t>
      </w:r>
      <w:r>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8F16D6" w:rsidRPr="008F16D6" w14:paraId="67E9471E" w14:textId="77777777" w:rsidTr="008F16D6">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3E91436B" w14:textId="77777777" w:rsidR="008F16D6" w:rsidRPr="008F16D6" w:rsidRDefault="008F16D6" w:rsidP="008F16D6">
            <w:pPr>
              <w:jc w:val="center"/>
              <w:rPr>
                <w:rFonts w:ascii="Arial" w:hAnsi="Arial" w:cs="Arial"/>
                <w:b/>
                <w:bCs/>
                <w:color w:val="000000"/>
                <w:sz w:val="24"/>
                <w:szCs w:val="24"/>
              </w:rPr>
            </w:pPr>
            <w:r>
              <w:rPr>
                <w:rFonts w:ascii="Arial" w:hAnsi="Arial" w:cs="Arial"/>
                <w:b/>
                <w:bCs/>
                <w:color w:val="000000"/>
                <w:sz w:val="24"/>
                <w:szCs w:val="24"/>
              </w:rPr>
              <w:t xml:space="preserve">Lead and Copper </w:t>
            </w:r>
          </w:p>
        </w:tc>
        <w:tc>
          <w:tcPr>
            <w:tcW w:w="1280" w:type="dxa"/>
            <w:tcBorders>
              <w:top w:val="single" w:sz="4" w:space="0" w:color="auto"/>
              <w:left w:val="nil"/>
              <w:bottom w:val="single" w:sz="4" w:space="0" w:color="auto"/>
              <w:right w:val="single" w:sz="4" w:space="0" w:color="auto"/>
            </w:tcBorders>
            <w:textDirection w:val="btLr"/>
            <w:vAlign w:val="center"/>
            <w:hideMark/>
          </w:tcPr>
          <w:p w14:paraId="65D43403" w14:textId="77777777" w:rsidR="008F16D6" w:rsidRPr="008F16D6" w:rsidRDefault="008F16D6" w:rsidP="008F16D6">
            <w:pPr>
              <w:jc w:val="center"/>
              <w:rPr>
                <w:rFonts w:ascii="Arial" w:hAnsi="Arial" w:cs="Arial"/>
                <w:b/>
                <w:bCs/>
                <w:color w:val="000000"/>
                <w:sz w:val="24"/>
                <w:szCs w:val="24"/>
              </w:rPr>
            </w:pPr>
            <w:r>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18DC569F" w14:textId="77777777" w:rsidR="008F16D6" w:rsidRPr="008F16D6" w:rsidRDefault="008F16D6" w:rsidP="008F16D6">
            <w:pPr>
              <w:jc w:val="center"/>
              <w:rPr>
                <w:rFonts w:ascii="Arial" w:hAnsi="Arial" w:cs="Arial"/>
                <w:b/>
                <w:bCs/>
                <w:color w:val="000000"/>
                <w:sz w:val="24"/>
                <w:szCs w:val="24"/>
              </w:rPr>
            </w:pPr>
            <w:r>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57F3CB15" w14:textId="77777777" w:rsidR="008F16D6" w:rsidRPr="008F16D6" w:rsidRDefault="008F16D6" w:rsidP="008F16D6">
            <w:pPr>
              <w:jc w:val="center"/>
              <w:rPr>
                <w:rFonts w:ascii="Arial" w:hAnsi="Arial" w:cs="Arial"/>
                <w:b/>
                <w:bCs/>
                <w:color w:val="000000"/>
                <w:sz w:val="24"/>
                <w:szCs w:val="24"/>
              </w:rPr>
            </w:pPr>
            <w:r>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3EC2BCBF" w14:textId="77777777" w:rsidR="008F16D6" w:rsidRPr="008F16D6" w:rsidRDefault="008F16D6" w:rsidP="008F16D6">
            <w:pPr>
              <w:jc w:val="center"/>
              <w:rPr>
                <w:rFonts w:ascii="Arial" w:hAnsi="Arial" w:cs="Arial"/>
                <w:b/>
                <w:bCs/>
                <w:color w:val="000000"/>
                <w:sz w:val="24"/>
                <w:szCs w:val="24"/>
              </w:rPr>
            </w:pPr>
            <w:r>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4FCFB63D" w14:textId="77777777" w:rsidR="008F16D6" w:rsidRPr="008F16D6" w:rsidRDefault="008F16D6" w:rsidP="008F16D6">
            <w:pPr>
              <w:jc w:val="center"/>
              <w:rPr>
                <w:rFonts w:ascii="Arial" w:hAnsi="Arial" w:cs="Arial"/>
                <w:b/>
                <w:bCs/>
                <w:color w:val="000000"/>
                <w:sz w:val="24"/>
                <w:szCs w:val="24"/>
              </w:rPr>
            </w:pPr>
            <w:r>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6E8F2D9B" w14:textId="77777777" w:rsidR="008F16D6" w:rsidRPr="008F16D6" w:rsidRDefault="008F16D6" w:rsidP="008F16D6">
            <w:pPr>
              <w:jc w:val="center"/>
              <w:rPr>
                <w:rFonts w:ascii="Arial" w:hAnsi="Arial" w:cs="Arial"/>
                <w:b/>
                <w:bCs/>
                <w:color w:val="000000"/>
                <w:sz w:val="24"/>
                <w:szCs w:val="24"/>
              </w:rPr>
            </w:pPr>
            <w:r>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05D57F49" w14:textId="77777777" w:rsidR="008F16D6" w:rsidRPr="008F16D6" w:rsidRDefault="008F16D6" w:rsidP="008F16D6">
            <w:pPr>
              <w:jc w:val="center"/>
              <w:rPr>
                <w:rFonts w:ascii="Arial" w:hAnsi="Arial" w:cs="Arial"/>
                <w:b/>
                <w:bCs/>
                <w:color w:val="000000"/>
                <w:sz w:val="24"/>
                <w:szCs w:val="24"/>
              </w:rPr>
            </w:pPr>
            <w:r>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6A80BD41" w14:textId="77777777" w:rsidR="008F16D6" w:rsidRPr="008F16D6" w:rsidRDefault="008F16D6" w:rsidP="008F16D6">
            <w:pPr>
              <w:jc w:val="center"/>
              <w:rPr>
                <w:rFonts w:ascii="Arial" w:hAnsi="Arial" w:cs="Arial"/>
                <w:b/>
                <w:bCs/>
                <w:color w:val="000000"/>
                <w:sz w:val="24"/>
                <w:szCs w:val="24"/>
              </w:rPr>
            </w:pPr>
            <w:r>
              <w:rPr>
                <w:rFonts w:ascii="Arial" w:hAnsi="Arial" w:cs="Arial"/>
                <w:b/>
                <w:bCs/>
                <w:color w:val="000000"/>
                <w:sz w:val="24"/>
                <w:szCs w:val="24"/>
              </w:rPr>
              <w:t>Typical Source of Contaminant</w:t>
            </w:r>
          </w:p>
        </w:tc>
      </w:tr>
      <w:tr w:rsidR="008F16D6" w:rsidRPr="008F16D6" w14:paraId="4B5621CF" w14:textId="77777777" w:rsidTr="00BC4A82">
        <w:trPr>
          <w:trHeight w:val="1296"/>
        </w:trPr>
        <w:tc>
          <w:tcPr>
            <w:tcW w:w="1060" w:type="dxa"/>
            <w:tcBorders>
              <w:top w:val="nil"/>
              <w:left w:val="single" w:sz="4" w:space="0" w:color="auto"/>
              <w:bottom w:val="single" w:sz="4" w:space="0" w:color="auto"/>
              <w:right w:val="single" w:sz="4" w:space="0" w:color="auto"/>
            </w:tcBorders>
            <w:vAlign w:val="center"/>
            <w:hideMark/>
          </w:tcPr>
          <w:p w14:paraId="7B5A484D"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51949C38"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6/15/2024, 6/18/2024, 6/19/2024, 6/24/2024</w:t>
            </w:r>
          </w:p>
        </w:tc>
        <w:tc>
          <w:tcPr>
            <w:tcW w:w="720" w:type="dxa"/>
            <w:tcBorders>
              <w:top w:val="nil"/>
              <w:left w:val="nil"/>
              <w:bottom w:val="single" w:sz="4" w:space="0" w:color="auto"/>
              <w:right w:val="single" w:sz="4" w:space="0" w:color="auto"/>
            </w:tcBorders>
            <w:vAlign w:val="center"/>
            <w:hideMark/>
          </w:tcPr>
          <w:p w14:paraId="4D3A0010"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452138FC"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1.20</w:t>
            </w:r>
          </w:p>
        </w:tc>
        <w:tc>
          <w:tcPr>
            <w:tcW w:w="720" w:type="dxa"/>
            <w:tcBorders>
              <w:top w:val="nil"/>
              <w:left w:val="nil"/>
              <w:bottom w:val="single" w:sz="4" w:space="0" w:color="auto"/>
              <w:right w:val="single" w:sz="4" w:space="0" w:color="auto"/>
            </w:tcBorders>
            <w:vAlign w:val="center"/>
            <w:hideMark/>
          </w:tcPr>
          <w:p w14:paraId="2693E6DA"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130C01BB"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ND - 2.40</w:t>
            </w:r>
          </w:p>
        </w:tc>
        <w:tc>
          <w:tcPr>
            <w:tcW w:w="600" w:type="dxa"/>
            <w:tcBorders>
              <w:top w:val="nil"/>
              <w:left w:val="nil"/>
              <w:bottom w:val="single" w:sz="4" w:space="0" w:color="auto"/>
              <w:right w:val="single" w:sz="4" w:space="0" w:color="auto"/>
            </w:tcBorders>
            <w:vAlign w:val="center"/>
            <w:hideMark/>
          </w:tcPr>
          <w:p w14:paraId="4EAB0FD1"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138A9733"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46D743F0"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Corrosion of household plumbing systems; Erosion of natural deposits</w:t>
            </w:r>
          </w:p>
        </w:tc>
      </w:tr>
      <w:tr w:rsidR="008F16D6" w:rsidRPr="008F16D6" w14:paraId="08C3C8F7" w14:textId="77777777" w:rsidTr="00BC4A82">
        <w:trPr>
          <w:trHeight w:val="1296"/>
        </w:trPr>
        <w:tc>
          <w:tcPr>
            <w:tcW w:w="1060" w:type="dxa"/>
            <w:tcBorders>
              <w:top w:val="nil"/>
              <w:left w:val="single" w:sz="4" w:space="0" w:color="auto"/>
              <w:bottom w:val="single" w:sz="4" w:space="0" w:color="auto"/>
              <w:right w:val="single" w:sz="4" w:space="0" w:color="auto"/>
            </w:tcBorders>
            <w:vAlign w:val="center"/>
            <w:hideMark/>
          </w:tcPr>
          <w:p w14:paraId="425BD0F3"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576BD072"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6/15/2024, 6/18/2024, 6/19/2024, 6/24/2024</w:t>
            </w:r>
          </w:p>
        </w:tc>
        <w:tc>
          <w:tcPr>
            <w:tcW w:w="720" w:type="dxa"/>
            <w:tcBorders>
              <w:top w:val="nil"/>
              <w:left w:val="nil"/>
              <w:bottom w:val="single" w:sz="4" w:space="0" w:color="auto"/>
              <w:right w:val="single" w:sz="4" w:space="0" w:color="auto"/>
            </w:tcBorders>
            <w:vAlign w:val="center"/>
            <w:hideMark/>
          </w:tcPr>
          <w:p w14:paraId="5E287AE8"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51FFF9C9"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0.13</w:t>
            </w:r>
          </w:p>
        </w:tc>
        <w:tc>
          <w:tcPr>
            <w:tcW w:w="720" w:type="dxa"/>
            <w:tcBorders>
              <w:top w:val="nil"/>
              <w:left w:val="nil"/>
              <w:bottom w:val="single" w:sz="4" w:space="0" w:color="auto"/>
              <w:right w:val="single" w:sz="4" w:space="0" w:color="auto"/>
            </w:tcBorders>
            <w:vAlign w:val="center"/>
            <w:hideMark/>
          </w:tcPr>
          <w:p w14:paraId="641E7640"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7FAB541B"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0.02 - 0.16</w:t>
            </w:r>
          </w:p>
        </w:tc>
        <w:tc>
          <w:tcPr>
            <w:tcW w:w="600" w:type="dxa"/>
            <w:tcBorders>
              <w:top w:val="nil"/>
              <w:left w:val="nil"/>
              <w:bottom w:val="single" w:sz="4" w:space="0" w:color="auto"/>
              <w:right w:val="single" w:sz="4" w:space="0" w:color="auto"/>
            </w:tcBorders>
            <w:vAlign w:val="center"/>
            <w:hideMark/>
          </w:tcPr>
          <w:p w14:paraId="6AC68E5C"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5E5057AE"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4B409C94"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Internal corrosion of household plumbing systems; erosion of natural deposits; leaching from wood preservatives</w:t>
            </w:r>
          </w:p>
        </w:tc>
      </w:tr>
    </w:tbl>
    <w:p w14:paraId="1A44DF72" w14:textId="77777777" w:rsidR="008F16D6" w:rsidRPr="008F16D6" w:rsidRDefault="008F16D6" w:rsidP="008F16D6"/>
    <w:p w14:paraId="1CA9D301" w14:textId="77777777" w:rsidR="0045780B" w:rsidRDefault="0045780B" w:rsidP="00070C22">
      <w:pPr>
        <w:pStyle w:val="Caption"/>
      </w:pPr>
      <w:r>
        <w:t xml:space="preserve">Table </w:t>
      </w:r>
      <w:r>
        <w:rPr>
          <w:noProof/>
        </w:rPr>
        <w:t>3</w:t>
      </w:r>
      <w:r>
        <w:t>.  Sampling Results for Sodium and Hardness</w:t>
      </w:r>
    </w:p>
    <w:tbl>
      <w:tblPr>
        <w:tblW w:w="10680" w:type="dxa"/>
        <w:tblLook w:val="04A0" w:firstRow="1" w:lastRow="0" w:firstColumn="1" w:lastColumn="0" w:noHBand="0" w:noVBand="1"/>
      </w:tblPr>
      <w:tblGrid>
        <w:gridCol w:w="1816"/>
        <w:gridCol w:w="1362"/>
        <w:gridCol w:w="1230"/>
        <w:gridCol w:w="1443"/>
        <w:gridCol w:w="818"/>
        <w:gridCol w:w="1172"/>
        <w:gridCol w:w="2839"/>
      </w:tblGrid>
      <w:tr w:rsidR="008F16D6" w:rsidRPr="008F16D6" w14:paraId="3C190FBD" w14:textId="77777777" w:rsidTr="008F16D6">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09F29ABA" w14:textId="77777777" w:rsidR="008F16D6" w:rsidRPr="008F16D6" w:rsidRDefault="008F16D6" w:rsidP="008F16D6">
            <w:pPr>
              <w:jc w:val="center"/>
              <w:rPr>
                <w:rFonts w:ascii="Arial" w:hAnsi="Arial" w:cs="Arial"/>
                <w:b/>
                <w:bCs/>
                <w:color w:val="000000"/>
                <w:sz w:val="24"/>
                <w:szCs w:val="24"/>
              </w:rPr>
            </w:pPr>
            <w:r>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3B267A1B" w14:textId="77777777" w:rsidR="008F16D6" w:rsidRPr="008F16D6" w:rsidRDefault="008F16D6" w:rsidP="008F16D6">
            <w:pPr>
              <w:jc w:val="center"/>
              <w:rPr>
                <w:rFonts w:ascii="Arial" w:hAnsi="Arial" w:cs="Arial"/>
                <w:b/>
                <w:bCs/>
                <w:color w:val="000000"/>
                <w:sz w:val="24"/>
                <w:szCs w:val="24"/>
              </w:rPr>
            </w:pPr>
            <w:r>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4E2741EA" w14:textId="77777777" w:rsidR="008F16D6" w:rsidRPr="008F16D6" w:rsidRDefault="008F16D6" w:rsidP="008F16D6">
            <w:pPr>
              <w:jc w:val="center"/>
              <w:rPr>
                <w:rFonts w:ascii="Arial" w:hAnsi="Arial" w:cs="Arial"/>
                <w:b/>
                <w:bCs/>
                <w:color w:val="000000"/>
                <w:sz w:val="24"/>
                <w:szCs w:val="24"/>
              </w:rPr>
            </w:pPr>
            <w:r>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53187B42" w14:textId="77777777" w:rsidR="008F16D6" w:rsidRPr="008F16D6" w:rsidRDefault="008F16D6" w:rsidP="008F16D6">
            <w:pPr>
              <w:jc w:val="center"/>
              <w:rPr>
                <w:rFonts w:ascii="Arial" w:hAnsi="Arial" w:cs="Arial"/>
                <w:b/>
                <w:bCs/>
                <w:color w:val="000000"/>
                <w:sz w:val="24"/>
                <w:szCs w:val="24"/>
              </w:rPr>
            </w:pPr>
            <w:r>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6D3D773A" w14:textId="77777777" w:rsidR="008F16D6" w:rsidRPr="008F16D6" w:rsidRDefault="008F16D6" w:rsidP="008F16D6">
            <w:pPr>
              <w:jc w:val="center"/>
              <w:rPr>
                <w:rFonts w:ascii="Arial" w:hAnsi="Arial" w:cs="Arial"/>
                <w:b/>
                <w:bCs/>
                <w:color w:val="000000"/>
                <w:sz w:val="24"/>
                <w:szCs w:val="24"/>
              </w:rPr>
            </w:pPr>
            <w:r>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6A13ED9E" w14:textId="77777777" w:rsidR="008F16D6" w:rsidRPr="008F16D6" w:rsidRDefault="008F16D6" w:rsidP="008F16D6">
            <w:pPr>
              <w:jc w:val="center"/>
              <w:rPr>
                <w:rFonts w:ascii="Arial" w:hAnsi="Arial" w:cs="Arial"/>
                <w:b/>
                <w:bCs/>
                <w:color w:val="000000"/>
                <w:sz w:val="24"/>
                <w:szCs w:val="24"/>
              </w:rPr>
            </w:pPr>
            <w:r>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198FC8DA" w14:textId="77777777" w:rsidR="008F16D6" w:rsidRPr="008F16D6" w:rsidRDefault="008F16D6" w:rsidP="008F16D6">
            <w:pPr>
              <w:jc w:val="center"/>
              <w:rPr>
                <w:rFonts w:ascii="Arial" w:hAnsi="Arial" w:cs="Arial"/>
                <w:b/>
                <w:bCs/>
                <w:color w:val="000000"/>
                <w:sz w:val="24"/>
                <w:szCs w:val="24"/>
              </w:rPr>
            </w:pPr>
            <w:r>
              <w:rPr>
                <w:rFonts w:ascii="Arial" w:hAnsi="Arial" w:cs="Arial"/>
                <w:b/>
                <w:bCs/>
                <w:color w:val="000000"/>
                <w:sz w:val="24"/>
                <w:szCs w:val="24"/>
              </w:rPr>
              <w:t>Typical Source of Contaminant</w:t>
            </w:r>
          </w:p>
        </w:tc>
      </w:tr>
      <w:tr w:rsidR="008F16D6" w:rsidRPr="008F16D6" w14:paraId="07BE8B82" w14:textId="77777777" w:rsidTr="008F16D6">
        <w:trPr>
          <w:trHeight w:val="900"/>
        </w:trPr>
        <w:tc>
          <w:tcPr>
            <w:tcW w:w="1840" w:type="dxa"/>
            <w:tcBorders>
              <w:top w:val="nil"/>
              <w:left w:val="single" w:sz="4" w:space="0" w:color="auto"/>
              <w:bottom w:val="single" w:sz="4" w:space="0" w:color="auto"/>
              <w:right w:val="single" w:sz="4" w:space="0" w:color="auto"/>
            </w:tcBorders>
            <w:vAlign w:val="center"/>
            <w:hideMark/>
          </w:tcPr>
          <w:p w14:paraId="287D9682"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7503D2B0"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8/2/2023</w:t>
            </w:r>
          </w:p>
        </w:tc>
        <w:tc>
          <w:tcPr>
            <w:tcW w:w="1120" w:type="dxa"/>
            <w:tcBorders>
              <w:top w:val="nil"/>
              <w:left w:val="nil"/>
              <w:bottom w:val="single" w:sz="4" w:space="0" w:color="auto"/>
              <w:right w:val="single" w:sz="4" w:space="0" w:color="auto"/>
            </w:tcBorders>
            <w:vAlign w:val="center"/>
            <w:hideMark/>
          </w:tcPr>
          <w:p w14:paraId="2EB6A57F"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87.00</w:t>
            </w:r>
          </w:p>
        </w:tc>
        <w:tc>
          <w:tcPr>
            <w:tcW w:w="1400" w:type="dxa"/>
            <w:tcBorders>
              <w:top w:val="nil"/>
              <w:left w:val="nil"/>
              <w:bottom w:val="single" w:sz="4" w:space="0" w:color="auto"/>
              <w:right w:val="single" w:sz="4" w:space="0" w:color="auto"/>
            </w:tcBorders>
            <w:vAlign w:val="center"/>
            <w:hideMark/>
          </w:tcPr>
          <w:p w14:paraId="2FF7C0D8"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4EADF1CA"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0221ABA0"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60C1D969"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Salt present in the water and is generally naturally occurring</w:t>
            </w:r>
          </w:p>
        </w:tc>
      </w:tr>
      <w:tr w:rsidR="008F16D6" w:rsidRPr="008F16D6" w14:paraId="7DF6A08E" w14:textId="77777777" w:rsidTr="008F16D6">
        <w:trPr>
          <w:trHeight w:val="1500"/>
        </w:trPr>
        <w:tc>
          <w:tcPr>
            <w:tcW w:w="1840" w:type="dxa"/>
            <w:tcBorders>
              <w:top w:val="nil"/>
              <w:left w:val="single" w:sz="4" w:space="0" w:color="auto"/>
              <w:bottom w:val="single" w:sz="4" w:space="0" w:color="auto"/>
              <w:right w:val="single" w:sz="4" w:space="0" w:color="auto"/>
            </w:tcBorders>
            <w:vAlign w:val="center"/>
            <w:hideMark/>
          </w:tcPr>
          <w:p w14:paraId="33FAB618"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34289594"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8/2/2023</w:t>
            </w:r>
          </w:p>
        </w:tc>
        <w:tc>
          <w:tcPr>
            <w:tcW w:w="1120" w:type="dxa"/>
            <w:tcBorders>
              <w:top w:val="nil"/>
              <w:left w:val="nil"/>
              <w:bottom w:val="single" w:sz="4" w:space="0" w:color="auto"/>
              <w:right w:val="single" w:sz="4" w:space="0" w:color="auto"/>
            </w:tcBorders>
            <w:vAlign w:val="center"/>
            <w:hideMark/>
          </w:tcPr>
          <w:p w14:paraId="13FF26F6"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126.00</w:t>
            </w:r>
          </w:p>
        </w:tc>
        <w:tc>
          <w:tcPr>
            <w:tcW w:w="1400" w:type="dxa"/>
            <w:tcBorders>
              <w:top w:val="nil"/>
              <w:left w:val="nil"/>
              <w:bottom w:val="single" w:sz="4" w:space="0" w:color="auto"/>
              <w:right w:val="single" w:sz="4" w:space="0" w:color="auto"/>
            </w:tcBorders>
            <w:vAlign w:val="center"/>
            <w:hideMark/>
          </w:tcPr>
          <w:p w14:paraId="3E8656D3"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42BDC3FB"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05143A2C"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7408501F" w14:textId="77777777" w:rsidR="008F16D6" w:rsidRPr="008F16D6" w:rsidRDefault="008F16D6" w:rsidP="008F16D6">
            <w:pPr>
              <w:jc w:val="center"/>
              <w:rPr>
                <w:rFonts w:ascii="Arial" w:hAnsi="Arial" w:cs="Arial"/>
                <w:color w:val="000000"/>
                <w:sz w:val="24"/>
                <w:szCs w:val="24"/>
              </w:rPr>
            </w:pPr>
            <w:r>
              <w:rPr>
                <w:rFonts w:ascii="Arial" w:hAnsi="Arial" w:cs="Arial"/>
                <w:color w:val="000000"/>
                <w:sz w:val="24"/>
                <w:szCs w:val="24"/>
              </w:rPr>
              <w:t>Sum of polyvalent cations present in the water, generally magnesium and calcium, and are usually naturally occurring</w:t>
            </w:r>
          </w:p>
        </w:tc>
      </w:tr>
    </w:tbl>
    <w:p w14:paraId="3A10A03C" w14:textId="77777777" w:rsidR="0045780B" w:rsidRPr="00F76A49" w:rsidRDefault="0045780B" w:rsidP="00F76A49"/>
    <w:p w14:paraId="2ADFF397" w14:textId="77777777" w:rsidR="0045780B" w:rsidRDefault="0045780B" w:rsidP="00070C22">
      <w:pPr>
        <w:pStyle w:val="Caption"/>
      </w:pPr>
      <w:r>
        <w:lastRenderedPageBreak/>
        <w:t xml:space="preserve">Table </w:t>
      </w:r>
      <w:r>
        <w:rPr>
          <w:noProof/>
        </w:rPr>
        <w:t>4</w:t>
      </w:r>
      <w:r>
        <w:t>.  Detection of Contaminants with a Primary Drinking Water Standard</w:t>
      </w:r>
    </w:p>
    <w:tbl>
      <w:tblPr>
        <w:tblW w:w="10840" w:type="dxa"/>
        <w:tblLook w:val="04A0" w:firstRow="1" w:lastRow="0" w:firstColumn="1" w:lastColumn="0" w:noHBand="0" w:noVBand="1"/>
      </w:tblPr>
      <w:tblGrid>
        <w:gridCol w:w="1726"/>
        <w:gridCol w:w="1318"/>
        <w:gridCol w:w="1190"/>
        <w:gridCol w:w="1341"/>
        <w:gridCol w:w="998"/>
        <w:gridCol w:w="1170"/>
        <w:gridCol w:w="3097"/>
      </w:tblGrid>
      <w:tr w:rsidR="008F16D6" w:rsidRPr="008F16D6" w14:paraId="7233794B" w14:textId="77777777" w:rsidTr="008F16D6">
        <w:trPr>
          <w:trHeight w:val="121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5AAFE4E5" w14:textId="77777777" w:rsidR="008F16D6" w:rsidRPr="008F16D6" w:rsidRDefault="008F16D6" w:rsidP="008F16D6">
            <w:pPr>
              <w:jc w:val="center"/>
              <w:rPr>
                <w:rFonts w:ascii="Arial" w:hAnsi="Arial" w:cs="Arial"/>
                <w:b/>
                <w:bCs/>
                <w:color w:val="000000"/>
                <w:sz w:val="22"/>
                <w:szCs w:val="22"/>
              </w:rPr>
            </w:pPr>
            <w:r>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vAlign w:val="center"/>
            <w:hideMark/>
          </w:tcPr>
          <w:p w14:paraId="28ED0387" w14:textId="77777777" w:rsidR="008F16D6" w:rsidRPr="008F16D6" w:rsidRDefault="008F16D6" w:rsidP="008F16D6">
            <w:pPr>
              <w:jc w:val="center"/>
              <w:rPr>
                <w:rFonts w:ascii="Arial" w:hAnsi="Arial" w:cs="Arial"/>
                <w:b/>
                <w:bCs/>
                <w:color w:val="000000"/>
                <w:sz w:val="22"/>
                <w:szCs w:val="22"/>
              </w:rPr>
            </w:pPr>
            <w:r>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27AD1FD2" w14:textId="77777777" w:rsidR="008F16D6" w:rsidRPr="008F16D6" w:rsidRDefault="008F16D6" w:rsidP="008F16D6">
            <w:pPr>
              <w:jc w:val="center"/>
              <w:rPr>
                <w:rFonts w:ascii="Arial" w:hAnsi="Arial" w:cs="Arial"/>
                <w:b/>
                <w:bCs/>
                <w:color w:val="000000"/>
                <w:sz w:val="22"/>
                <w:szCs w:val="22"/>
              </w:rPr>
            </w:pPr>
            <w:r>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vAlign w:val="center"/>
            <w:hideMark/>
          </w:tcPr>
          <w:p w14:paraId="37AA8398" w14:textId="77777777" w:rsidR="008F16D6" w:rsidRPr="008F16D6" w:rsidRDefault="008F16D6" w:rsidP="008F16D6">
            <w:pPr>
              <w:jc w:val="center"/>
              <w:rPr>
                <w:rFonts w:ascii="Arial" w:hAnsi="Arial" w:cs="Arial"/>
                <w:b/>
                <w:bCs/>
                <w:color w:val="000000"/>
                <w:sz w:val="22"/>
                <w:szCs w:val="22"/>
              </w:rPr>
            </w:pPr>
            <w:r>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vAlign w:val="center"/>
            <w:hideMark/>
          </w:tcPr>
          <w:p w14:paraId="238742ED" w14:textId="77777777" w:rsidR="008F16D6" w:rsidRPr="008F16D6" w:rsidRDefault="008F16D6" w:rsidP="008F16D6">
            <w:pPr>
              <w:jc w:val="center"/>
              <w:rPr>
                <w:rFonts w:ascii="Arial" w:hAnsi="Arial" w:cs="Arial"/>
                <w:b/>
                <w:bCs/>
                <w:color w:val="000000"/>
                <w:sz w:val="22"/>
                <w:szCs w:val="22"/>
              </w:rPr>
            </w:pPr>
            <w:r>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vAlign w:val="center"/>
            <w:hideMark/>
          </w:tcPr>
          <w:p w14:paraId="171F365F" w14:textId="77777777" w:rsidR="008F16D6" w:rsidRPr="008F16D6" w:rsidRDefault="008F16D6" w:rsidP="008F16D6">
            <w:pPr>
              <w:jc w:val="center"/>
              <w:rPr>
                <w:rFonts w:ascii="Arial" w:hAnsi="Arial" w:cs="Arial"/>
                <w:b/>
                <w:bCs/>
                <w:color w:val="000000"/>
                <w:sz w:val="22"/>
                <w:szCs w:val="22"/>
              </w:rPr>
            </w:pPr>
            <w:r>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vAlign w:val="center"/>
            <w:hideMark/>
          </w:tcPr>
          <w:p w14:paraId="23759DCD" w14:textId="77777777" w:rsidR="008F16D6" w:rsidRPr="008F16D6" w:rsidRDefault="008F16D6" w:rsidP="008F16D6">
            <w:pPr>
              <w:jc w:val="center"/>
              <w:rPr>
                <w:rFonts w:ascii="Arial" w:hAnsi="Arial" w:cs="Arial"/>
                <w:b/>
                <w:bCs/>
                <w:color w:val="000000"/>
                <w:sz w:val="22"/>
                <w:szCs w:val="22"/>
              </w:rPr>
            </w:pPr>
            <w:r>
              <w:rPr>
                <w:rFonts w:ascii="Arial" w:hAnsi="Arial" w:cs="Arial"/>
                <w:b/>
                <w:bCs/>
                <w:color w:val="000000"/>
                <w:sz w:val="22"/>
                <w:szCs w:val="22"/>
              </w:rPr>
              <w:t>Typical Source of Contaminant</w:t>
            </w:r>
          </w:p>
        </w:tc>
      </w:tr>
      <w:tr w:rsidR="008F16D6" w:rsidRPr="008F16D6" w14:paraId="2F6CCBEA" w14:textId="77777777" w:rsidTr="008F16D6">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3BC11873"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Arsenic (ppb) Pretreatment</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9D3C452" w14:textId="69CDE020" w:rsidR="008F16D6" w:rsidRPr="008F16D6" w:rsidRDefault="004A01A5" w:rsidP="008F16D6">
            <w:pPr>
              <w:jc w:val="center"/>
              <w:rPr>
                <w:rFonts w:ascii="Arial" w:hAnsi="Arial" w:cs="Arial"/>
                <w:color w:val="000000"/>
                <w:sz w:val="22"/>
                <w:szCs w:val="22"/>
              </w:rPr>
            </w:pPr>
            <w:r>
              <w:rPr>
                <w:rFonts w:ascii="Arial" w:hAnsi="Arial" w:cs="Arial"/>
                <w:color w:val="000000"/>
                <w:sz w:val="22"/>
                <w:szCs w:val="22"/>
              </w:rPr>
              <w:t>Quarterly 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C1F881B" w14:textId="142E3840" w:rsidR="008F16D6" w:rsidRPr="008F16D6" w:rsidRDefault="00DA2823" w:rsidP="008F16D6">
            <w:pPr>
              <w:jc w:val="center"/>
              <w:rPr>
                <w:rFonts w:ascii="Arial" w:hAnsi="Arial" w:cs="Arial"/>
                <w:color w:val="000000"/>
                <w:sz w:val="22"/>
                <w:szCs w:val="22"/>
              </w:rPr>
            </w:pPr>
            <w:r>
              <w:rPr>
                <w:rFonts w:ascii="Arial" w:hAnsi="Arial" w:cs="Arial"/>
                <w:color w:val="000000"/>
                <w:sz w:val="22"/>
                <w:szCs w:val="22"/>
              </w:rPr>
              <w:t>16.25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0B559A2" w14:textId="2E098B26" w:rsidR="008F16D6" w:rsidRPr="008F16D6" w:rsidRDefault="00DA2823" w:rsidP="008F16D6">
            <w:pPr>
              <w:jc w:val="center"/>
              <w:rPr>
                <w:rFonts w:ascii="Arial" w:hAnsi="Arial" w:cs="Arial"/>
                <w:color w:val="000000"/>
                <w:sz w:val="22"/>
                <w:szCs w:val="22"/>
              </w:rPr>
            </w:pPr>
            <w:r w:rsidRPr="00DA2823">
              <w:rPr>
                <w:rFonts w:ascii="Arial" w:hAnsi="Arial" w:cs="Arial"/>
                <w:color w:val="000000"/>
                <w:sz w:val="22"/>
                <w:szCs w:val="22"/>
              </w:rPr>
              <w:t>12.5 – 23.1</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783C9648"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475E40DE"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0.004</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05EB501B"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Erosion of natural deposits; runoff from orchards; glass and electronics production wastes</w:t>
            </w:r>
          </w:p>
        </w:tc>
      </w:tr>
      <w:tr w:rsidR="008F16D6" w:rsidRPr="008F16D6" w14:paraId="39B3F2F5" w14:textId="77777777" w:rsidTr="008F16D6">
        <w:trPr>
          <w:trHeight w:val="285"/>
        </w:trPr>
        <w:tc>
          <w:tcPr>
            <w:tcW w:w="1780" w:type="dxa"/>
            <w:tcBorders>
              <w:top w:val="single" w:sz="4" w:space="0" w:color="000000"/>
              <w:left w:val="single" w:sz="4" w:space="0" w:color="000000"/>
              <w:bottom w:val="single" w:sz="4" w:space="0" w:color="000000"/>
              <w:right w:val="single" w:sz="4" w:space="0" w:color="000000"/>
            </w:tcBorders>
            <w:vAlign w:val="center"/>
          </w:tcPr>
          <w:p w14:paraId="484D7303"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Arsenic (ppb) Post Treatment</w:t>
            </w:r>
          </w:p>
        </w:tc>
        <w:tc>
          <w:tcPr>
            <w:tcW w:w="1180" w:type="dxa"/>
            <w:tcBorders>
              <w:top w:val="single" w:sz="4" w:space="0" w:color="000000"/>
              <w:left w:val="single" w:sz="4" w:space="0" w:color="000000"/>
              <w:bottom w:val="single" w:sz="4" w:space="0" w:color="000000"/>
              <w:right w:val="single" w:sz="4" w:space="0" w:color="000000"/>
            </w:tcBorders>
            <w:vAlign w:val="center"/>
          </w:tcPr>
          <w:p w14:paraId="6DA29A56"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Bimonthly 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33D1B20D"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5.77</w:t>
            </w:r>
          </w:p>
        </w:tc>
        <w:tc>
          <w:tcPr>
            <w:tcW w:w="1260" w:type="dxa"/>
            <w:tcBorders>
              <w:top w:val="single" w:sz="4" w:space="0" w:color="000000"/>
              <w:left w:val="single" w:sz="4" w:space="0" w:color="000000"/>
              <w:bottom w:val="single" w:sz="4" w:space="0" w:color="000000"/>
              <w:right w:val="single" w:sz="4" w:space="0" w:color="000000"/>
            </w:tcBorders>
            <w:vAlign w:val="center"/>
          </w:tcPr>
          <w:p w14:paraId="3BA01820"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3.3 – 9.1</w:t>
            </w:r>
          </w:p>
        </w:tc>
        <w:tc>
          <w:tcPr>
            <w:tcW w:w="880" w:type="dxa"/>
            <w:tcBorders>
              <w:top w:val="single" w:sz="4" w:space="0" w:color="000000"/>
              <w:left w:val="single" w:sz="4" w:space="0" w:color="000000"/>
              <w:bottom w:val="single" w:sz="4" w:space="0" w:color="000000"/>
              <w:right w:val="single" w:sz="4" w:space="0" w:color="000000"/>
            </w:tcBorders>
            <w:vAlign w:val="center"/>
          </w:tcPr>
          <w:p w14:paraId="665FCFD5"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tcPr>
          <w:p w14:paraId="29AFC813"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0.004</w:t>
            </w:r>
          </w:p>
        </w:tc>
        <w:tc>
          <w:tcPr>
            <w:tcW w:w="3420" w:type="dxa"/>
            <w:tcBorders>
              <w:top w:val="single" w:sz="4" w:space="0" w:color="000000"/>
              <w:left w:val="single" w:sz="4" w:space="0" w:color="000000"/>
              <w:bottom w:val="single" w:sz="4" w:space="0" w:color="000000"/>
              <w:right w:val="single" w:sz="4" w:space="0" w:color="000000"/>
            </w:tcBorders>
            <w:vAlign w:val="center"/>
          </w:tcPr>
          <w:p w14:paraId="1A2B3C4D"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Erosion of natural deposits; runoff from orchards; glass and electronics production wastes</w:t>
            </w:r>
          </w:p>
        </w:tc>
      </w:tr>
      <w:tr w:rsidR="008F16D6" w:rsidRPr="008F16D6" w14:paraId="3603F4EA" w14:textId="77777777" w:rsidTr="008F16D6">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7BD79B02"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962951D"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8/2/2023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5FF36E6"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0.10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AEA0CB0"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5FF5B4F2"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702B8F2A"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522023A3"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Discharges of oil drilling wastes and from metal refineries; erosion of natural deposits</w:t>
            </w:r>
          </w:p>
        </w:tc>
      </w:tr>
      <w:tr w:rsidR="008F16D6" w:rsidRPr="008F16D6" w14:paraId="3E0FD6D6" w14:textId="77777777" w:rsidTr="008F16D6">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50D78089"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66AE534"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11/13/2024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DE7E922"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0.06</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4E7B743"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086E4D33"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0A94586D"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7810F83B"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None</w:t>
            </w:r>
          </w:p>
        </w:tc>
      </w:tr>
      <w:tr w:rsidR="008F16D6" w:rsidRPr="008F16D6" w14:paraId="6AF09A4F" w14:textId="77777777" w:rsidTr="008F16D6">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0B19CB3"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8D5210C"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8/2/2023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3618EAB"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0.20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30AB1C1A"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F61CD17"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5605B54F"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34097C41"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Erosion of natural deposits; water additive that promotes strong teeth; discharge from fertilizer and aluminum factories</w:t>
            </w:r>
          </w:p>
        </w:tc>
      </w:tr>
      <w:tr w:rsidR="008F16D6" w:rsidRPr="008F16D6" w14:paraId="3ACAE97A" w14:textId="77777777" w:rsidTr="008F16D6">
        <w:trPr>
          <w:trHeight w:val="114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2B5CBA98"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F6F104B"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8/2/2023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2D0D422"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1.90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066C963"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24894D0"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5581C2BB"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6E187199"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6C90C0DE" w14:textId="77777777" w:rsidR="0045780B" w:rsidRPr="001A4FAE" w:rsidRDefault="0045780B" w:rsidP="001A4FAE"/>
    <w:p w14:paraId="0843FCC3" w14:textId="77777777" w:rsidR="0045780B" w:rsidRDefault="0045780B" w:rsidP="00070C22">
      <w:pPr>
        <w:pStyle w:val="Caption"/>
      </w:pPr>
      <w:r>
        <w:t xml:space="preserve">Table </w:t>
      </w:r>
      <w:r>
        <w:rPr>
          <w:noProof/>
        </w:rPr>
        <w:t>5</w:t>
      </w:r>
      <w:r>
        <w:t>.  Detection of Contaminants with a Secondary Drinking Water Standard</w:t>
      </w:r>
    </w:p>
    <w:tbl>
      <w:tblPr>
        <w:tblW w:w="10840" w:type="dxa"/>
        <w:tblLook w:val="04A0" w:firstRow="1" w:lastRow="0" w:firstColumn="1" w:lastColumn="0" w:noHBand="0" w:noVBand="1"/>
      </w:tblPr>
      <w:tblGrid>
        <w:gridCol w:w="1959"/>
        <w:gridCol w:w="1300"/>
        <w:gridCol w:w="1146"/>
        <w:gridCol w:w="1341"/>
        <w:gridCol w:w="939"/>
        <w:gridCol w:w="4155"/>
      </w:tblGrid>
      <w:tr w:rsidR="008F16D6" w:rsidRPr="008F16D6" w14:paraId="7E343EE1" w14:textId="77777777" w:rsidTr="00BA50C5">
        <w:trPr>
          <w:trHeight w:val="915"/>
        </w:trPr>
        <w:tc>
          <w:tcPr>
            <w:tcW w:w="1956" w:type="dxa"/>
            <w:tcBorders>
              <w:top w:val="single" w:sz="4" w:space="0" w:color="000000"/>
              <w:left w:val="single" w:sz="4" w:space="0" w:color="000000"/>
              <w:bottom w:val="single" w:sz="4" w:space="0" w:color="000000"/>
              <w:right w:val="single" w:sz="4" w:space="0" w:color="000000"/>
            </w:tcBorders>
            <w:vAlign w:val="center"/>
            <w:hideMark/>
          </w:tcPr>
          <w:p w14:paraId="3432A791" w14:textId="77777777" w:rsidR="008F16D6" w:rsidRPr="008F16D6" w:rsidRDefault="008F16D6" w:rsidP="008F16D6">
            <w:pPr>
              <w:jc w:val="center"/>
              <w:rPr>
                <w:rFonts w:ascii="Arial" w:hAnsi="Arial" w:cs="Arial"/>
                <w:b/>
                <w:bCs/>
                <w:color w:val="000000"/>
                <w:sz w:val="22"/>
                <w:szCs w:val="22"/>
              </w:rPr>
            </w:pPr>
            <w:r>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16532225" w14:textId="77777777" w:rsidR="008F16D6" w:rsidRPr="008F16D6" w:rsidRDefault="008F16D6" w:rsidP="008F16D6">
            <w:pPr>
              <w:jc w:val="center"/>
              <w:rPr>
                <w:rFonts w:ascii="Arial" w:hAnsi="Arial" w:cs="Arial"/>
                <w:b/>
                <w:bCs/>
                <w:color w:val="000000"/>
                <w:sz w:val="22"/>
                <w:szCs w:val="22"/>
              </w:rPr>
            </w:pPr>
            <w:r>
              <w:rPr>
                <w:rFonts w:ascii="Arial" w:hAnsi="Arial" w:cs="Arial"/>
                <w:b/>
                <w:bCs/>
                <w:color w:val="000000"/>
                <w:sz w:val="22"/>
                <w:szCs w:val="22"/>
              </w:rPr>
              <w:t>Sample date(s)</w:t>
            </w:r>
          </w:p>
        </w:tc>
        <w:tc>
          <w:tcPr>
            <w:tcW w:w="1146" w:type="dxa"/>
            <w:tcBorders>
              <w:top w:val="single" w:sz="4" w:space="0" w:color="000000"/>
              <w:left w:val="nil"/>
              <w:bottom w:val="single" w:sz="4" w:space="0" w:color="000000"/>
              <w:right w:val="single" w:sz="4" w:space="0" w:color="000000"/>
            </w:tcBorders>
            <w:vAlign w:val="center"/>
            <w:hideMark/>
          </w:tcPr>
          <w:p w14:paraId="0E51AF53" w14:textId="77777777" w:rsidR="008F16D6" w:rsidRPr="008F16D6" w:rsidRDefault="008F16D6" w:rsidP="008F16D6">
            <w:pPr>
              <w:jc w:val="center"/>
              <w:rPr>
                <w:rFonts w:ascii="Arial" w:hAnsi="Arial" w:cs="Arial"/>
                <w:b/>
                <w:bCs/>
                <w:color w:val="000000"/>
                <w:sz w:val="22"/>
                <w:szCs w:val="22"/>
              </w:rPr>
            </w:pPr>
            <w:r>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6EBFBA5F" w14:textId="77777777" w:rsidR="008F16D6" w:rsidRPr="008F16D6" w:rsidRDefault="008F16D6" w:rsidP="008F16D6">
            <w:pPr>
              <w:jc w:val="center"/>
              <w:rPr>
                <w:rFonts w:ascii="Arial" w:hAnsi="Arial" w:cs="Arial"/>
                <w:b/>
                <w:bCs/>
                <w:color w:val="000000"/>
                <w:sz w:val="22"/>
                <w:szCs w:val="22"/>
              </w:rPr>
            </w:pPr>
            <w:r>
              <w:rPr>
                <w:rFonts w:ascii="Arial" w:hAnsi="Arial" w:cs="Arial"/>
                <w:b/>
                <w:bCs/>
                <w:color w:val="000000"/>
                <w:sz w:val="22"/>
                <w:szCs w:val="22"/>
              </w:rPr>
              <w:t>Range of Detections</w:t>
            </w:r>
          </w:p>
        </w:tc>
        <w:tc>
          <w:tcPr>
            <w:tcW w:w="939" w:type="dxa"/>
            <w:tcBorders>
              <w:top w:val="single" w:sz="4" w:space="0" w:color="000000"/>
              <w:left w:val="nil"/>
              <w:bottom w:val="single" w:sz="4" w:space="0" w:color="000000"/>
              <w:right w:val="single" w:sz="4" w:space="0" w:color="000000"/>
            </w:tcBorders>
            <w:vAlign w:val="center"/>
            <w:hideMark/>
          </w:tcPr>
          <w:p w14:paraId="4C5DC9B2" w14:textId="77777777" w:rsidR="008F16D6" w:rsidRPr="008F16D6" w:rsidRDefault="008F16D6" w:rsidP="008F16D6">
            <w:pPr>
              <w:jc w:val="center"/>
              <w:rPr>
                <w:rFonts w:ascii="Arial" w:hAnsi="Arial" w:cs="Arial"/>
                <w:b/>
                <w:bCs/>
                <w:color w:val="000000"/>
                <w:sz w:val="22"/>
                <w:szCs w:val="22"/>
              </w:rPr>
            </w:pPr>
            <w:r>
              <w:rPr>
                <w:rFonts w:ascii="Arial" w:hAnsi="Arial" w:cs="Arial"/>
                <w:b/>
                <w:bCs/>
                <w:color w:val="000000"/>
                <w:sz w:val="22"/>
                <w:szCs w:val="22"/>
              </w:rPr>
              <w:t>SMCL</w:t>
            </w:r>
          </w:p>
        </w:tc>
        <w:tc>
          <w:tcPr>
            <w:tcW w:w="4158" w:type="dxa"/>
            <w:tcBorders>
              <w:top w:val="single" w:sz="4" w:space="0" w:color="000000"/>
              <w:left w:val="nil"/>
              <w:bottom w:val="single" w:sz="4" w:space="0" w:color="000000"/>
              <w:right w:val="single" w:sz="4" w:space="0" w:color="000000"/>
            </w:tcBorders>
            <w:vAlign w:val="center"/>
            <w:hideMark/>
          </w:tcPr>
          <w:p w14:paraId="450F7CD1" w14:textId="77777777" w:rsidR="008F16D6" w:rsidRPr="008F16D6" w:rsidRDefault="008F16D6" w:rsidP="008F16D6">
            <w:pPr>
              <w:jc w:val="center"/>
              <w:rPr>
                <w:rFonts w:ascii="Arial" w:hAnsi="Arial" w:cs="Arial"/>
                <w:b/>
                <w:bCs/>
                <w:color w:val="000000"/>
                <w:sz w:val="22"/>
                <w:szCs w:val="22"/>
              </w:rPr>
            </w:pPr>
            <w:r>
              <w:rPr>
                <w:rFonts w:ascii="Arial" w:hAnsi="Arial" w:cs="Arial"/>
                <w:b/>
                <w:bCs/>
                <w:color w:val="000000"/>
                <w:sz w:val="22"/>
                <w:szCs w:val="22"/>
              </w:rPr>
              <w:t>Typical Source of Contaminant</w:t>
            </w:r>
          </w:p>
        </w:tc>
      </w:tr>
      <w:tr w:rsidR="008F16D6" w:rsidRPr="008F16D6" w14:paraId="28EC14FA" w14:textId="77777777" w:rsidTr="00BA50C5">
        <w:trPr>
          <w:trHeight w:val="855"/>
        </w:trPr>
        <w:tc>
          <w:tcPr>
            <w:tcW w:w="1956" w:type="dxa"/>
            <w:tcBorders>
              <w:top w:val="single" w:sz="4" w:space="0" w:color="000000"/>
              <w:left w:val="single" w:sz="4" w:space="0" w:color="000000"/>
              <w:bottom w:val="single" w:sz="4" w:space="0" w:color="000000"/>
              <w:right w:val="single" w:sz="4" w:space="0" w:color="000000"/>
            </w:tcBorders>
            <w:vAlign w:val="center"/>
            <w:hideMark/>
          </w:tcPr>
          <w:p w14:paraId="355D3F97"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Color (units)</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555D5574"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8/2/2023</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78A4158F"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10.00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9DC07A9"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hideMark/>
          </w:tcPr>
          <w:p w14:paraId="191EA9DA"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15</w:t>
            </w:r>
          </w:p>
        </w:tc>
        <w:tc>
          <w:tcPr>
            <w:tcW w:w="4158" w:type="dxa"/>
            <w:tcBorders>
              <w:top w:val="single" w:sz="4" w:space="0" w:color="000000"/>
              <w:left w:val="single" w:sz="4" w:space="0" w:color="000000"/>
              <w:bottom w:val="single" w:sz="4" w:space="0" w:color="000000"/>
              <w:right w:val="single" w:sz="4" w:space="0" w:color="000000"/>
            </w:tcBorders>
            <w:vAlign w:val="center"/>
            <w:hideMark/>
          </w:tcPr>
          <w:p w14:paraId="4866C04D"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Naturally-occurring organic materials</w:t>
            </w:r>
          </w:p>
        </w:tc>
      </w:tr>
      <w:tr w:rsidR="008F16D6" w:rsidRPr="008F16D6" w14:paraId="42C85704" w14:textId="77777777" w:rsidTr="00BA50C5">
        <w:trPr>
          <w:trHeight w:val="432"/>
        </w:trPr>
        <w:tc>
          <w:tcPr>
            <w:tcW w:w="1956" w:type="dxa"/>
            <w:tcBorders>
              <w:top w:val="single" w:sz="4" w:space="0" w:color="000000"/>
              <w:left w:val="single" w:sz="4" w:space="0" w:color="000000"/>
              <w:bottom w:val="single" w:sz="4" w:space="0" w:color="000000"/>
              <w:right w:val="single" w:sz="4" w:space="0" w:color="000000"/>
            </w:tcBorders>
            <w:vAlign w:val="center"/>
            <w:hideMark/>
          </w:tcPr>
          <w:p w14:paraId="1B0B9C02"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276CAAB5"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8/2/2023</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0EDD9B27"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1.70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695DFE3"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hideMark/>
          </w:tcPr>
          <w:p w14:paraId="1EBAF490"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5</w:t>
            </w:r>
          </w:p>
        </w:tc>
        <w:tc>
          <w:tcPr>
            <w:tcW w:w="4158" w:type="dxa"/>
            <w:tcBorders>
              <w:top w:val="single" w:sz="4" w:space="0" w:color="000000"/>
              <w:left w:val="single" w:sz="4" w:space="0" w:color="000000"/>
              <w:bottom w:val="single" w:sz="4" w:space="0" w:color="000000"/>
              <w:right w:val="single" w:sz="4" w:space="0" w:color="000000"/>
            </w:tcBorders>
            <w:vAlign w:val="center"/>
            <w:hideMark/>
          </w:tcPr>
          <w:p w14:paraId="0544FDC6" w14:textId="77777777" w:rsidR="008F16D6" w:rsidRPr="008F16D6" w:rsidRDefault="008F16D6" w:rsidP="008F16D6">
            <w:pPr>
              <w:jc w:val="center"/>
              <w:rPr>
                <w:rFonts w:ascii="Arial" w:hAnsi="Arial" w:cs="Arial"/>
                <w:color w:val="000000"/>
                <w:sz w:val="22"/>
                <w:szCs w:val="22"/>
              </w:rPr>
            </w:pPr>
            <w:r>
              <w:rPr>
                <w:rFonts w:ascii="Arial" w:hAnsi="Arial" w:cs="Arial"/>
                <w:color w:val="000000"/>
                <w:sz w:val="22"/>
                <w:szCs w:val="22"/>
              </w:rPr>
              <w:t>Soil runoff</w:t>
            </w:r>
          </w:p>
        </w:tc>
      </w:tr>
      <w:tr w:rsidR="008F16D6" w:rsidRPr="008F16D6" w14:paraId="41C996CA" w14:textId="77777777" w:rsidTr="008F16D6">
        <w:trPr>
          <w:trHeight w:val="285"/>
        </w:trPr>
        <w:tc>
          <w:tcPr>
            <w:tcW w:w="1960" w:type="dxa"/>
            <w:tcBorders>
              <w:top w:val="single" w:sz="4" w:space="0" w:color="000000"/>
              <w:left w:val="single" w:sz="4" w:space="0" w:color="000000"/>
              <w:bottom w:val="single" w:sz="4" w:space="0" w:color="000000"/>
              <w:right w:val="single" w:sz="4" w:space="0" w:color="000000"/>
            </w:tcBorders>
            <w:vAlign w:val="center"/>
          </w:tcPr>
          <w:p w14:paraId="6F8FCD72"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Iron (ppb) Pretreatment</w:t>
            </w:r>
          </w:p>
        </w:tc>
        <w:tc>
          <w:tcPr>
            <w:tcW w:w="1300" w:type="dxa"/>
            <w:tcBorders>
              <w:top w:val="single" w:sz="4" w:space="0" w:color="000000"/>
              <w:left w:val="single" w:sz="4" w:space="0" w:color="000000"/>
              <w:bottom w:val="single" w:sz="4" w:space="0" w:color="000000"/>
              <w:right w:val="single" w:sz="4" w:space="0" w:color="000000"/>
            </w:tcBorders>
            <w:vAlign w:val="center"/>
          </w:tcPr>
          <w:p w14:paraId="14ED1D94"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Quarterly 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58ECD1C6"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405.50</w:t>
            </w:r>
          </w:p>
        </w:tc>
        <w:tc>
          <w:tcPr>
            <w:tcW w:w="1341" w:type="dxa"/>
            <w:tcBorders>
              <w:top w:val="single" w:sz="4" w:space="0" w:color="000000"/>
              <w:left w:val="single" w:sz="4" w:space="0" w:color="000000"/>
              <w:bottom w:val="single" w:sz="4" w:space="0" w:color="000000"/>
              <w:right w:val="single" w:sz="4" w:space="0" w:color="000000"/>
            </w:tcBorders>
            <w:vAlign w:val="center"/>
          </w:tcPr>
          <w:p w14:paraId="7E90BCA8"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295 – 558</w:t>
            </w:r>
          </w:p>
        </w:tc>
        <w:tc>
          <w:tcPr>
            <w:tcW w:w="939" w:type="dxa"/>
            <w:tcBorders>
              <w:top w:val="single" w:sz="4" w:space="0" w:color="000000"/>
              <w:left w:val="single" w:sz="4" w:space="0" w:color="000000"/>
              <w:bottom w:val="single" w:sz="4" w:space="0" w:color="000000"/>
              <w:right w:val="single" w:sz="4" w:space="0" w:color="000000"/>
            </w:tcBorders>
            <w:vAlign w:val="center"/>
          </w:tcPr>
          <w:p w14:paraId="4C1DB95E"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300</w:t>
            </w:r>
          </w:p>
        </w:tc>
        <w:tc>
          <w:tcPr>
            <w:tcW w:w="4158" w:type="dxa"/>
            <w:tcBorders>
              <w:top w:val="single" w:sz="4" w:space="0" w:color="000000"/>
              <w:left w:val="single" w:sz="4" w:space="0" w:color="000000"/>
              <w:bottom w:val="single" w:sz="4" w:space="0" w:color="000000"/>
              <w:right w:val="single" w:sz="4" w:space="0" w:color="000000"/>
            </w:tcBorders>
            <w:vAlign w:val="center"/>
          </w:tcPr>
          <w:p w14:paraId="5A6B7C8D"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Erosion of natural deposits</w:t>
            </w:r>
          </w:p>
        </w:tc>
      </w:tr>
      <w:tr w:rsidR="008F16D6" w:rsidRPr="008F16D6" w14:paraId="7AF23158" w14:textId="77777777" w:rsidTr="008F16D6">
        <w:trPr>
          <w:trHeight w:val="285"/>
        </w:trPr>
        <w:tc>
          <w:tcPr>
            <w:tcW w:w="1960" w:type="dxa"/>
            <w:tcBorders>
              <w:top w:val="single" w:sz="4" w:space="0" w:color="000000"/>
              <w:left w:val="single" w:sz="4" w:space="0" w:color="000000"/>
              <w:bottom w:val="single" w:sz="4" w:space="0" w:color="000000"/>
              <w:right w:val="single" w:sz="4" w:space="0" w:color="000000"/>
            </w:tcBorders>
            <w:vAlign w:val="center"/>
          </w:tcPr>
          <w:p w14:paraId="0923FE7E"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Manganese (ppb) Pretreatment</w:t>
            </w:r>
          </w:p>
        </w:tc>
        <w:tc>
          <w:tcPr>
            <w:tcW w:w="1300" w:type="dxa"/>
            <w:tcBorders>
              <w:top w:val="single" w:sz="4" w:space="0" w:color="000000"/>
              <w:left w:val="single" w:sz="4" w:space="0" w:color="000000"/>
              <w:bottom w:val="single" w:sz="4" w:space="0" w:color="000000"/>
              <w:right w:val="single" w:sz="4" w:space="0" w:color="000000"/>
            </w:tcBorders>
            <w:vAlign w:val="center"/>
          </w:tcPr>
          <w:p w14:paraId="5E8D7ABE"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Quarterly 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213A0175"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52.00</w:t>
            </w:r>
          </w:p>
        </w:tc>
        <w:tc>
          <w:tcPr>
            <w:tcW w:w="1341" w:type="dxa"/>
            <w:tcBorders>
              <w:top w:val="single" w:sz="4" w:space="0" w:color="000000"/>
              <w:left w:val="single" w:sz="4" w:space="0" w:color="000000"/>
              <w:bottom w:val="single" w:sz="4" w:space="0" w:color="000000"/>
              <w:right w:val="single" w:sz="4" w:space="0" w:color="000000"/>
            </w:tcBorders>
            <w:vAlign w:val="center"/>
          </w:tcPr>
          <w:p w14:paraId="7E374444"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40 – 57</w:t>
            </w:r>
          </w:p>
        </w:tc>
        <w:tc>
          <w:tcPr>
            <w:tcW w:w="939" w:type="dxa"/>
            <w:tcBorders>
              <w:top w:val="single" w:sz="4" w:space="0" w:color="000000"/>
              <w:left w:val="single" w:sz="4" w:space="0" w:color="000000"/>
              <w:bottom w:val="single" w:sz="4" w:space="0" w:color="000000"/>
              <w:right w:val="single" w:sz="4" w:space="0" w:color="000000"/>
            </w:tcBorders>
            <w:vAlign w:val="center"/>
          </w:tcPr>
          <w:p w14:paraId="20D49E0C"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50</w:t>
            </w:r>
          </w:p>
        </w:tc>
        <w:tc>
          <w:tcPr>
            <w:tcW w:w="4158" w:type="dxa"/>
            <w:tcBorders>
              <w:top w:val="single" w:sz="4" w:space="0" w:color="000000"/>
              <w:left w:val="single" w:sz="4" w:space="0" w:color="000000"/>
              <w:bottom w:val="single" w:sz="4" w:space="0" w:color="000000"/>
              <w:right w:val="single" w:sz="4" w:space="0" w:color="000000"/>
            </w:tcBorders>
            <w:vAlign w:val="center"/>
          </w:tcPr>
          <w:p w14:paraId="33B1DD49"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Erosion of natural deposits</w:t>
            </w:r>
          </w:p>
        </w:tc>
      </w:tr>
      <w:tr w:rsidR="008F16D6" w:rsidRPr="008F16D6" w14:paraId="1E20945A" w14:textId="77777777" w:rsidTr="008F16D6">
        <w:trPr>
          <w:trHeight w:val="285"/>
        </w:trPr>
        <w:tc>
          <w:tcPr>
            <w:tcW w:w="1960" w:type="dxa"/>
            <w:tcBorders>
              <w:top w:val="single" w:sz="4" w:space="0" w:color="000000"/>
              <w:left w:val="single" w:sz="4" w:space="0" w:color="000000"/>
              <w:bottom w:val="single" w:sz="4" w:space="0" w:color="000000"/>
              <w:right w:val="single" w:sz="4" w:space="0" w:color="000000"/>
            </w:tcBorders>
            <w:vAlign w:val="center"/>
          </w:tcPr>
          <w:p w14:paraId="4CF4F72B"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Iron (ppb) Post Treatment</w:t>
            </w:r>
          </w:p>
        </w:tc>
        <w:tc>
          <w:tcPr>
            <w:tcW w:w="1300" w:type="dxa"/>
            <w:tcBorders>
              <w:top w:val="single" w:sz="4" w:space="0" w:color="000000"/>
              <w:left w:val="single" w:sz="4" w:space="0" w:color="000000"/>
              <w:bottom w:val="single" w:sz="4" w:space="0" w:color="000000"/>
              <w:right w:val="single" w:sz="4" w:space="0" w:color="000000"/>
            </w:tcBorders>
            <w:vAlign w:val="center"/>
          </w:tcPr>
          <w:p w14:paraId="6840343B"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Quarterly 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0DF13D86"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ND</w:t>
            </w:r>
          </w:p>
        </w:tc>
        <w:tc>
          <w:tcPr>
            <w:tcW w:w="1341" w:type="dxa"/>
            <w:tcBorders>
              <w:top w:val="single" w:sz="4" w:space="0" w:color="000000"/>
              <w:left w:val="single" w:sz="4" w:space="0" w:color="000000"/>
              <w:bottom w:val="single" w:sz="4" w:space="0" w:color="000000"/>
              <w:right w:val="single" w:sz="4" w:space="0" w:color="000000"/>
            </w:tcBorders>
            <w:vAlign w:val="center"/>
          </w:tcPr>
          <w:p w14:paraId="77C5717D"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ND</w:t>
            </w:r>
          </w:p>
        </w:tc>
        <w:tc>
          <w:tcPr>
            <w:tcW w:w="939" w:type="dxa"/>
            <w:tcBorders>
              <w:top w:val="single" w:sz="4" w:space="0" w:color="000000"/>
              <w:left w:val="single" w:sz="4" w:space="0" w:color="000000"/>
              <w:bottom w:val="single" w:sz="4" w:space="0" w:color="000000"/>
              <w:right w:val="single" w:sz="4" w:space="0" w:color="000000"/>
            </w:tcBorders>
            <w:vAlign w:val="center"/>
          </w:tcPr>
          <w:p w14:paraId="6271615A"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300</w:t>
            </w:r>
          </w:p>
        </w:tc>
        <w:tc>
          <w:tcPr>
            <w:tcW w:w="4158" w:type="dxa"/>
            <w:tcBorders>
              <w:top w:val="single" w:sz="4" w:space="0" w:color="000000"/>
              <w:left w:val="single" w:sz="4" w:space="0" w:color="000000"/>
              <w:bottom w:val="single" w:sz="4" w:space="0" w:color="000000"/>
              <w:right w:val="single" w:sz="4" w:space="0" w:color="000000"/>
            </w:tcBorders>
            <w:vAlign w:val="center"/>
          </w:tcPr>
          <w:p w14:paraId="49830220"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Erosion of natural deposits</w:t>
            </w:r>
          </w:p>
        </w:tc>
      </w:tr>
      <w:tr w:rsidR="008F16D6" w:rsidRPr="008F16D6" w14:paraId="134114C4" w14:textId="77777777" w:rsidTr="008F16D6">
        <w:trPr>
          <w:trHeight w:val="285"/>
        </w:trPr>
        <w:tc>
          <w:tcPr>
            <w:tcW w:w="1960" w:type="dxa"/>
            <w:tcBorders>
              <w:top w:val="single" w:sz="4" w:space="0" w:color="000000"/>
              <w:left w:val="single" w:sz="4" w:space="0" w:color="000000"/>
              <w:bottom w:val="single" w:sz="4" w:space="0" w:color="000000"/>
              <w:right w:val="single" w:sz="4" w:space="0" w:color="000000"/>
            </w:tcBorders>
            <w:vAlign w:val="center"/>
          </w:tcPr>
          <w:p w14:paraId="78B06FC4"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lastRenderedPageBreak/>
              <w:t>Manganese (ppb) Post Treatment</w:t>
            </w:r>
          </w:p>
        </w:tc>
        <w:tc>
          <w:tcPr>
            <w:tcW w:w="1300" w:type="dxa"/>
            <w:tcBorders>
              <w:top w:val="single" w:sz="4" w:space="0" w:color="000000"/>
              <w:left w:val="single" w:sz="4" w:space="0" w:color="000000"/>
              <w:bottom w:val="single" w:sz="4" w:space="0" w:color="000000"/>
              <w:right w:val="single" w:sz="4" w:space="0" w:color="000000"/>
            </w:tcBorders>
            <w:vAlign w:val="center"/>
          </w:tcPr>
          <w:p w14:paraId="3EDD2F15"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Quarterly 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52437580"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ND</w:t>
            </w:r>
          </w:p>
        </w:tc>
        <w:tc>
          <w:tcPr>
            <w:tcW w:w="1341" w:type="dxa"/>
            <w:tcBorders>
              <w:top w:val="single" w:sz="4" w:space="0" w:color="000000"/>
              <w:left w:val="single" w:sz="4" w:space="0" w:color="000000"/>
              <w:bottom w:val="single" w:sz="4" w:space="0" w:color="000000"/>
              <w:right w:val="single" w:sz="4" w:space="0" w:color="000000"/>
            </w:tcBorders>
            <w:vAlign w:val="center"/>
          </w:tcPr>
          <w:p w14:paraId="042CF88E"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ND</w:t>
            </w:r>
          </w:p>
        </w:tc>
        <w:tc>
          <w:tcPr>
            <w:tcW w:w="939" w:type="dxa"/>
            <w:tcBorders>
              <w:top w:val="single" w:sz="4" w:space="0" w:color="000000"/>
              <w:left w:val="single" w:sz="4" w:space="0" w:color="000000"/>
              <w:bottom w:val="single" w:sz="4" w:space="0" w:color="000000"/>
              <w:right w:val="single" w:sz="4" w:space="0" w:color="000000"/>
            </w:tcBorders>
            <w:vAlign w:val="center"/>
          </w:tcPr>
          <w:p w14:paraId="1E440917"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50</w:t>
            </w:r>
          </w:p>
        </w:tc>
        <w:tc>
          <w:tcPr>
            <w:tcW w:w="4158" w:type="dxa"/>
            <w:tcBorders>
              <w:top w:val="single" w:sz="4" w:space="0" w:color="000000"/>
              <w:left w:val="single" w:sz="4" w:space="0" w:color="000000"/>
              <w:bottom w:val="single" w:sz="4" w:space="0" w:color="000000"/>
              <w:right w:val="single" w:sz="4" w:space="0" w:color="000000"/>
            </w:tcBorders>
            <w:vAlign w:val="center"/>
          </w:tcPr>
          <w:p w14:paraId="41F55FD7" w14:textId="77777777" w:rsidR="008F16D6" w:rsidRDefault="008F16D6" w:rsidP="008F16D6">
            <w:pPr>
              <w:jc w:val="center"/>
              <w:rPr>
                <w:rFonts w:ascii="Arial" w:hAnsi="Arial" w:cs="Arial"/>
                <w:color w:val="000000"/>
                <w:sz w:val="22"/>
                <w:szCs w:val="22"/>
              </w:rPr>
            </w:pPr>
            <w:r>
              <w:rPr>
                <w:rFonts w:ascii="Arial" w:hAnsi="Arial" w:cs="Arial"/>
                <w:color w:val="000000"/>
                <w:sz w:val="22"/>
                <w:szCs w:val="22"/>
              </w:rPr>
              <w:t>Erosion of natural deposits</w:t>
            </w:r>
          </w:p>
        </w:tc>
      </w:tr>
    </w:tbl>
    <w:p w14:paraId="33447EE9" w14:textId="77777777" w:rsidR="0045780B" w:rsidRPr="001A4FAE" w:rsidRDefault="0045780B" w:rsidP="001A4FAE"/>
    <w:p w14:paraId="65C581B7" w14:textId="77777777" w:rsidR="0045780B" w:rsidRPr="005162DE" w:rsidRDefault="0045780B" w:rsidP="00875407">
      <w:pPr>
        <w:pStyle w:val="Caption"/>
        <w:widowControl w:val="0"/>
      </w:pPr>
      <w:r>
        <w:t xml:space="preserve">Table </w:t>
      </w:r>
      <w:r>
        <w:rPr>
          <w:noProof/>
        </w:rPr>
        <w:t>6</w:t>
      </w:r>
      <w:r>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45780B" w:rsidRPr="005162DE" w14:paraId="780315C6" w14:textId="77777777" w:rsidTr="002D3FB5">
        <w:trPr>
          <w:trHeight w:val="440"/>
        </w:trPr>
        <w:tc>
          <w:tcPr>
            <w:tcW w:w="2245" w:type="dxa"/>
          </w:tcPr>
          <w:p w14:paraId="650E37D9" w14:textId="77777777" w:rsidR="0045780B" w:rsidRPr="005162DE" w:rsidRDefault="0045780B" w:rsidP="00875407">
            <w:pPr>
              <w:keepNext/>
              <w:widowControl w:val="0"/>
              <w:spacing w:before="40" w:after="40"/>
              <w:jc w:val="center"/>
              <w:rPr>
                <w:rFonts w:ascii="Arial" w:hAnsi="Arial" w:cs="Arial"/>
                <w:b/>
                <w:sz w:val="24"/>
                <w:szCs w:val="24"/>
              </w:rPr>
            </w:pPr>
            <w:r>
              <w:rPr>
                <w:rFonts w:ascii="Arial" w:hAnsi="Arial" w:cs="Arial"/>
                <w:b/>
                <w:sz w:val="24"/>
                <w:szCs w:val="24"/>
              </w:rPr>
              <w:t>Chemical or Constituent (and reporting units)</w:t>
            </w:r>
          </w:p>
        </w:tc>
        <w:tc>
          <w:tcPr>
            <w:tcW w:w="1440" w:type="dxa"/>
            <w:vAlign w:val="center"/>
          </w:tcPr>
          <w:p w14:paraId="6D816F06" w14:textId="77777777" w:rsidR="0045780B" w:rsidRPr="005162DE" w:rsidRDefault="0045780B" w:rsidP="00875407">
            <w:pPr>
              <w:keepNext/>
              <w:widowControl w:val="0"/>
              <w:spacing w:before="40" w:after="40"/>
              <w:jc w:val="center"/>
              <w:rPr>
                <w:rFonts w:ascii="Arial" w:hAnsi="Arial" w:cs="Arial"/>
                <w:b/>
                <w:sz w:val="24"/>
                <w:szCs w:val="24"/>
              </w:rPr>
            </w:pPr>
            <w:r>
              <w:rPr>
                <w:rFonts w:ascii="Arial" w:hAnsi="Arial" w:cs="Arial"/>
                <w:b/>
                <w:sz w:val="24"/>
                <w:szCs w:val="24"/>
              </w:rPr>
              <w:t>Sample Date</w:t>
            </w:r>
          </w:p>
        </w:tc>
        <w:tc>
          <w:tcPr>
            <w:tcW w:w="1350" w:type="dxa"/>
            <w:vAlign w:val="center"/>
          </w:tcPr>
          <w:p w14:paraId="198D284D" w14:textId="77777777" w:rsidR="0045780B" w:rsidRPr="005162DE" w:rsidRDefault="0045780B" w:rsidP="00875407">
            <w:pPr>
              <w:keepNext/>
              <w:widowControl w:val="0"/>
              <w:spacing w:before="40" w:after="40"/>
              <w:jc w:val="center"/>
              <w:rPr>
                <w:rFonts w:ascii="Arial" w:hAnsi="Arial" w:cs="Arial"/>
                <w:b/>
                <w:sz w:val="24"/>
                <w:szCs w:val="24"/>
              </w:rPr>
            </w:pPr>
            <w:r>
              <w:rPr>
                <w:rFonts w:ascii="Arial" w:hAnsi="Arial" w:cs="Arial"/>
                <w:b/>
                <w:sz w:val="24"/>
                <w:szCs w:val="24"/>
              </w:rPr>
              <w:t>Level Detected</w:t>
            </w:r>
          </w:p>
        </w:tc>
        <w:tc>
          <w:tcPr>
            <w:tcW w:w="1530" w:type="dxa"/>
            <w:vAlign w:val="center"/>
          </w:tcPr>
          <w:p w14:paraId="574FD3D5" w14:textId="77777777" w:rsidR="0045780B" w:rsidRPr="005162DE" w:rsidRDefault="0045780B" w:rsidP="00875407">
            <w:pPr>
              <w:keepNext/>
              <w:widowControl w:val="0"/>
              <w:spacing w:before="40" w:after="40"/>
              <w:jc w:val="center"/>
              <w:rPr>
                <w:rFonts w:ascii="Arial" w:hAnsi="Arial" w:cs="Arial"/>
                <w:b/>
                <w:sz w:val="24"/>
                <w:szCs w:val="24"/>
              </w:rPr>
            </w:pPr>
            <w:r>
              <w:rPr>
                <w:rFonts w:ascii="Arial" w:hAnsi="Arial" w:cs="Arial"/>
                <w:b/>
                <w:sz w:val="24"/>
                <w:szCs w:val="24"/>
              </w:rPr>
              <w:t>Range of Detections</w:t>
            </w:r>
          </w:p>
        </w:tc>
        <w:tc>
          <w:tcPr>
            <w:tcW w:w="1800" w:type="dxa"/>
            <w:vAlign w:val="center"/>
          </w:tcPr>
          <w:p w14:paraId="2C7E859F" w14:textId="77777777" w:rsidR="0045780B" w:rsidRPr="005162DE" w:rsidRDefault="0045780B" w:rsidP="00875407">
            <w:pPr>
              <w:keepNext/>
              <w:widowControl w:val="0"/>
              <w:spacing w:before="40" w:after="40"/>
              <w:jc w:val="center"/>
              <w:rPr>
                <w:rFonts w:ascii="Arial" w:hAnsi="Arial" w:cs="Arial"/>
                <w:b/>
                <w:sz w:val="24"/>
                <w:szCs w:val="24"/>
              </w:rPr>
            </w:pPr>
            <w:r>
              <w:rPr>
                <w:rFonts w:ascii="Arial" w:hAnsi="Arial" w:cs="Arial"/>
                <w:b/>
                <w:sz w:val="24"/>
                <w:szCs w:val="24"/>
              </w:rPr>
              <w:t>Notification Level</w:t>
            </w:r>
          </w:p>
        </w:tc>
        <w:tc>
          <w:tcPr>
            <w:tcW w:w="2471" w:type="dxa"/>
            <w:vAlign w:val="center"/>
          </w:tcPr>
          <w:p w14:paraId="0CD8E62D" w14:textId="77777777" w:rsidR="0045780B" w:rsidRPr="005162DE" w:rsidRDefault="0045780B" w:rsidP="00875407">
            <w:pPr>
              <w:keepNext/>
              <w:widowControl w:val="0"/>
              <w:spacing w:before="40" w:after="40"/>
              <w:jc w:val="center"/>
              <w:rPr>
                <w:rFonts w:ascii="Arial" w:hAnsi="Arial" w:cs="Arial"/>
                <w:b/>
                <w:sz w:val="24"/>
                <w:szCs w:val="24"/>
              </w:rPr>
            </w:pPr>
            <w:r>
              <w:rPr>
                <w:rFonts w:ascii="Arial" w:hAnsi="Arial" w:cs="Arial"/>
                <w:b/>
                <w:sz w:val="24"/>
                <w:szCs w:val="24"/>
              </w:rPr>
              <w:t xml:space="preserve">Health Effects </w:t>
            </w:r>
          </w:p>
        </w:tc>
      </w:tr>
      <w:tr w:rsidR="0045780B" w:rsidRPr="005162DE" w14:paraId="0B96D43E" w14:textId="77777777" w:rsidTr="002D3FB5">
        <w:trPr>
          <w:trHeight w:val="432"/>
        </w:trPr>
        <w:tc>
          <w:tcPr>
            <w:tcW w:w="2245" w:type="dxa"/>
          </w:tcPr>
          <w:p w14:paraId="29674D6F" w14:textId="77777777" w:rsidR="0045780B" w:rsidRPr="005162DE" w:rsidRDefault="0045780B"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7B126294" w14:textId="77777777" w:rsidR="0045780B" w:rsidRPr="005162DE" w:rsidRDefault="0045780B"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0B5CBE02" w14:textId="77777777" w:rsidR="0045780B" w:rsidRPr="005162DE" w:rsidRDefault="0045780B"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7FF1F81D" w14:textId="77777777" w:rsidR="0045780B" w:rsidRPr="005162DE" w:rsidRDefault="0045780B"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00C862E1" w14:textId="77777777" w:rsidR="0045780B" w:rsidRPr="005162DE" w:rsidRDefault="0045780B"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22860C69" w14:textId="77777777" w:rsidR="0045780B" w:rsidRPr="005162DE" w:rsidRDefault="0045780B" w:rsidP="001A4FAE">
            <w:pPr>
              <w:spacing w:before="40" w:after="40"/>
              <w:jc w:val="center"/>
              <w:rPr>
                <w:rFonts w:ascii="Arial" w:hAnsi="Arial" w:cs="Arial"/>
                <w:sz w:val="24"/>
                <w:szCs w:val="24"/>
              </w:rPr>
            </w:pPr>
            <w:r>
              <w:rPr>
                <w:rFonts w:ascii="Arial" w:hAnsi="Arial" w:cs="Arial"/>
                <w:sz w:val="24"/>
                <w:szCs w:val="24"/>
              </w:rPr>
              <w:t>None</w:t>
            </w:r>
          </w:p>
        </w:tc>
      </w:tr>
    </w:tbl>
    <w:p w14:paraId="34590110" w14:textId="77777777" w:rsidR="0045780B" w:rsidRPr="005162DE" w:rsidRDefault="0045780B" w:rsidP="00066C0E">
      <w:pPr>
        <w:pStyle w:val="Heading3"/>
        <w:keepNext/>
        <w:rPr>
          <w:color w:val="auto"/>
        </w:rPr>
      </w:pPr>
      <w:r>
        <w:rPr>
          <w:color w:val="auto"/>
        </w:rPr>
        <w:t>Additional General Information on Drinking Water</w:t>
      </w:r>
    </w:p>
    <w:p w14:paraId="558A9D4A" w14:textId="77777777" w:rsidR="0045780B" w:rsidRPr="005162DE" w:rsidRDefault="0045780B" w:rsidP="00A32EB0">
      <w:pPr>
        <w:pStyle w:val="BodyText"/>
        <w:tabs>
          <w:tab w:val="left" w:pos="9900"/>
        </w:tabs>
        <w:spacing w:before="0" w:after="240"/>
        <w:jc w:val="left"/>
        <w:rPr>
          <w:rFonts w:ascii="Arial" w:hAnsi="Arial" w:cs="Arial"/>
          <w:sz w:val="24"/>
          <w:szCs w:val="24"/>
        </w:rPr>
      </w:pPr>
      <w:r>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41C0F33E" w14:textId="77777777" w:rsidR="0045780B" w:rsidRPr="005162DE" w:rsidRDefault="0045780B" w:rsidP="0020216E">
      <w:pPr>
        <w:pStyle w:val="BodyText"/>
        <w:spacing w:before="0" w:after="240"/>
        <w:jc w:val="left"/>
        <w:rPr>
          <w:rFonts w:ascii="Arial" w:hAnsi="Arial" w:cs="Arial"/>
          <w:sz w:val="24"/>
          <w:szCs w:val="24"/>
        </w:rPr>
      </w:pPr>
      <w:r>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Pr>
          <w:rFonts w:ascii="Arial" w:hAnsi="Arial" w:cs="Arial"/>
          <w:i/>
          <w:sz w:val="24"/>
          <w:szCs w:val="24"/>
        </w:rPr>
        <w:t>Cryptosporidium</w:t>
      </w:r>
      <w:r>
        <w:rPr>
          <w:rFonts w:ascii="Arial" w:hAnsi="Arial" w:cs="Arial"/>
          <w:sz w:val="24"/>
          <w:szCs w:val="24"/>
        </w:rPr>
        <w:t xml:space="preserve"> and other microbial contaminants are available from the Safe Drinking Water Hotline (1-800-426-4791).</w:t>
      </w:r>
    </w:p>
    <w:p w14:paraId="22405B1B" w14:textId="77777777" w:rsidR="0045780B" w:rsidRDefault="0045780B" w:rsidP="0027183A">
      <w:pPr>
        <w:rPr>
          <w:rFonts w:ascii="Arial" w:hAnsi="Arial" w:cs="Arial"/>
          <w:bCs/>
          <w:i/>
          <w:iCs/>
          <w:sz w:val="24"/>
          <w:szCs w:val="24"/>
        </w:rPr>
      </w:pPr>
      <w:r>
        <w:rPr>
          <w:rFonts w:ascii="Arial" w:hAnsi="Arial" w:cs="Arial"/>
          <w:bCs/>
          <w:sz w:val="24"/>
          <w:szCs w:val="24"/>
        </w:rPr>
        <w:t xml:space="preserve">Lead-Specific Language: Lead can cause serious health problems, especially for pregnant women and young children. Lead in drinking water is primarily from materials and components associated with service lines and home plumbing. </w:t>
      </w:r>
      <w:r>
        <w:rPr>
          <w:rFonts w:ascii="Arial" w:hAnsi="Arial" w:cs="Arial"/>
          <w:bCs/>
          <w:noProof/>
          <w:sz w:val="24"/>
          <w:szCs w:val="24"/>
        </w:rPr>
        <w:t>Woodland Heights MWC</w:t>
      </w:r>
      <w:r>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Pr>
          <w:rFonts w:ascii="Arial" w:hAnsi="Arial" w:cs="Arial"/>
          <w:bCs/>
          <w:noProof/>
          <w:sz w:val="24"/>
          <w:szCs w:val="24"/>
        </w:rPr>
        <w:t>Cypress Water Services</w:t>
      </w:r>
      <w:r>
        <w:rPr>
          <w:rFonts w:ascii="Arial" w:hAnsi="Arial" w:cs="Arial"/>
          <w:bCs/>
          <w:sz w:val="24"/>
          <w:szCs w:val="24"/>
        </w:rPr>
        <w:t xml:space="preserve"> and </w:t>
      </w:r>
      <w:r>
        <w:rPr>
          <w:rFonts w:ascii="Arial" w:hAnsi="Arial" w:cs="Arial"/>
          <w:bCs/>
          <w:noProof/>
          <w:sz w:val="24"/>
          <w:szCs w:val="24"/>
        </w:rPr>
        <w:t>info@cypresswaterservices.com</w:t>
      </w:r>
      <w:r>
        <w:rPr>
          <w:rFonts w:ascii="Arial" w:hAnsi="Arial" w:cs="Arial"/>
          <w:bCs/>
          <w:sz w:val="24"/>
          <w:szCs w:val="24"/>
        </w:rPr>
        <w:t xml:space="preserve"> </w:t>
      </w:r>
      <w:r>
        <w:rPr>
          <w:rFonts w:ascii="Arial" w:hAnsi="Arial" w:cs="Arial"/>
          <w:bCs/>
          <w:noProof/>
          <w:sz w:val="24"/>
          <w:szCs w:val="24"/>
        </w:rPr>
        <w:t>(831) 920-6796</w:t>
      </w:r>
      <w:r>
        <w:rPr>
          <w:rFonts w:ascii="Arial" w:hAnsi="Arial" w:cs="Arial"/>
          <w:bCs/>
          <w:sz w:val="24"/>
          <w:szCs w:val="24"/>
        </w:rPr>
        <w:t xml:space="preserve">. Information on lead in drinking water, testing methods, and steps you can take to minimize exposure is available at </w:t>
      </w:r>
      <w:hyperlink r:id="rId11" w:tgtFrame="_blank" w:history="1">
        <w:r>
          <w:rPr>
            <w:rStyle w:val="Hyperlink"/>
            <w:rFonts w:ascii="Arial" w:hAnsi="Arial" w:cs="Arial"/>
            <w:bCs/>
            <w:i/>
            <w:iCs/>
            <w:sz w:val="24"/>
            <w:szCs w:val="24"/>
          </w:rPr>
          <w:t>http://www.epa.gov/safewater/lead</w:t>
        </w:r>
      </w:hyperlink>
      <w:r>
        <w:rPr>
          <w:rFonts w:ascii="Arial" w:hAnsi="Arial" w:cs="Arial"/>
          <w:bCs/>
          <w:i/>
          <w:iCs/>
          <w:sz w:val="24"/>
          <w:szCs w:val="24"/>
        </w:rPr>
        <w:t>.</w:t>
      </w:r>
    </w:p>
    <w:p w14:paraId="19F3DC86" w14:textId="77777777" w:rsidR="0045780B" w:rsidRPr="0027183A" w:rsidRDefault="0045780B" w:rsidP="0027183A">
      <w:pPr>
        <w:rPr>
          <w:rFonts w:ascii="Arial" w:hAnsi="Arial" w:cs="Arial"/>
          <w:bCs/>
          <w:i/>
          <w:iCs/>
          <w:sz w:val="24"/>
          <w:szCs w:val="24"/>
        </w:rPr>
      </w:pPr>
    </w:p>
    <w:p w14:paraId="3B5FBF9F" w14:textId="44F5109F" w:rsidR="0045780B" w:rsidRDefault="0045780B" w:rsidP="0027183A">
      <w:pPr>
        <w:rPr>
          <w:rFonts w:ascii="Arial" w:hAnsi="Arial" w:cs="Arial"/>
          <w:bCs/>
          <w:sz w:val="24"/>
        </w:rPr>
      </w:pPr>
      <w:r>
        <w:rPr>
          <w:rFonts w:ascii="Arial" w:hAnsi="Arial" w:cs="Arial"/>
          <w:bCs/>
          <w:sz w:val="24"/>
        </w:rPr>
        <w:t>Lead Service Line Inventory (LSLI) statement: The water system conducted the required LSLI and submitted to the water board by the October 16th 2025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6347006A" w14:textId="77777777" w:rsidR="0045780B" w:rsidRDefault="0045780B" w:rsidP="00EC2824"/>
    <w:p w14:paraId="35E7D18D" w14:textId="77777777" w:rsidR="0045780B" w:rsidRPr="005162DE" w:rsidRDefault="0045780B" w:rsidP="00937B7B">
      <w:pPr>
        <w:pStyle w:val="Heading3"/>
        <w:keepNext/>
        <w:rPr>
          <w:color w:val="auto"/>
        </w:rPr>
      </w:pPr>
      <w:r>
        <w:rPr>
          <w:color w:val="auto"/>
        </w:rPr>
        <w:lastRenderedPageBreak/>
        <w:t>Summary Information for Violation of a MCL, MRDL, AL, TT, or Monitoring and Reporting Requirement</w:t>
      </w:r>
    </w:p>
    <w:p w14:paraId="195EEF68" w14:textId="77777777" w:rsidR="0045780B" w:rsidRPr="005162DE" w:rsidRDefault="0045780B" w:rsidP="0087640F">
      <w:pPr>
        <w:pStyle w:val="Caption"/>
        <w:spacing w:before="100" w:beforeAutospacing="1"/>
      </w:pPr>
      <w:r>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45780B" w:rsidRPr="005162DE" w14:paraId="0D7314BB" w14:textId="77777777" w:rsidTr="002D3FB5">
        <w:trPr>
          <w:trHeight w:val="457"/>
        </w:trPr>
        <w:tc>
          <w:tcPr>
            <w:tcW w:w="1975" w:type="dxa"/>
            <w:tcMar>
              <w:left w:w="58" w:type="dxa"/>
              <w:right w:w="58" w:type="dxa"/>
            </w:tcMar>
            <w:vAlign w:val="center"/>
          </w:tcPr>
          <w:p w14:paraId="6A1332CF" w14:textId="77777777" w:rsidR="0045780B" w:rsidRPr="005162DE" w:rsidRDefault="0045780B" w:rsidP="000B13FC">
            <w:pPr>
              <w:spacing w:before="40" w:after="40"/>
              <w:jc w:val="center"/>
              <w:rPr>
                <w:rFonts w:ascii="Arial" w:hAnsi="Arial" w:cs="Arial"/>
                <w:b/>
                <w:sz w:val="24"/>
                <w:szCs w:val="24"/>
              </w:rPr>
            </w:pPr>
            <w:r>
              <w:rPr>
                <w:rFonts w:ascii="Arial" w:hAnsi="Arial" w:cs="Arial"/>
                <w:b/>
                <w:sz w:val="24"/>
                <w:szCs w:val="24"/>
              </w:rPr>
              <w:t>Violation</w:t>
            </w:r>
          </w:p>
        </w:tc>
        <w:tc>
          <w:tcPr>
            <w:tcW w:w="2250" w:type="dxa"/>
            <w:tcMar>
              <w:left w:w="58" w:type="dxa"/>
              <w:right w:w="58" w:type="dxa"/>
            </w:tcMar>
            <w:vAlign w:val="center"/>
          </w:tcPr>
          <w:p w14:paraId="7D911AB8" w14:textId="77777777" w:rsidR="0045780B" w:rsidRPr="005162DE" w:rsidRDefault="0045780B" w:rsidP="000B13FC">
            <w:pPr>
              <w:spacing w:before="40" w:after="40"/>
              <w:jc w:val="center"/>
              <w:rPr>
                <w:rFonts w:ascii="Arial" w:hAnsi="Arial" w:cs="Arial"/>
                <w:b/>
                <w:sz w:val="24"/>
                <w:szCs w:val="24"/>
              </w:rPr>
            </w:pPr>
            <w:r>
              <w:rPr>
                <w:rFonts w:ascii="Arial" w:hAnsi="Arial" w:cs="Arial"/>
                <w:b/>
                <w:sz w:val="24"/>
                <w:szCs w:val="24"/>
              </w:rPr>
              <w:t>Explanation</w:t>
            </w:r>
          </w:p>
        </w:tc>
        <w:tc>
          <w:tcPr>
            <w:tcW w:w="1890" w:type="dxa"/>
            <w:tcMar>
              <w:left w:w="58" w:type="dxa"/>
              <w:right w:w="58" w:type="dxa"/>
            </w:tcMar>
            <w:vAlign w:val="center"/>
          </w:tcPr>
          <w:p w14:paraId="42BAF7C9" w14:textId="77777777" w:rsidR="0045780B" w:rsidRPr="005162DE" w:rsidRDefault="0045780B" w:rsidP="000B13FC">
            <w:pPr>
              <w:spacing w:before="40" w:after="40"/>
              <w:jc w:val="center"/>
              <w:rPr>
                <w:rFonts w:ascii="Arial" w:hAnsi="Arial" w:cs="Arial"/>
                <w:b/>
                <w:sz w:val="24"/>
                <w:szCs w:val="24"/>
              </w:rPr>
            </w:pPr>
            <w:r>
              <w:rPr>
                <w:rFonts w:ascii="Arial" w:hAnsi="Arial" w:cs="Arial"/>
                <w:b/>
                <w:sz w:val="24"/>
                <w:szCs w:val="24"/>
              </w:rPr>
              <w:t>Duration</w:t>
            </w:r>
          </w:p>
        </w:tc>
        <w:tc>
          <w:tcPr>
            <w:tcW w:w="2160" w:type="dxa"/>
            <w:tcMar>
              <w:left w:w="58" w:type="dxa"/>
              <w:right w:w="58" w:type="dxa"/>
            </w:tcMar>
            <w:vAlign w:val="center"/>
          </w:tcPr>
          <w:p w14:paraId="19C0A613" w14:textId="77777777" w:rsidR="0045780B" w:rsidRPr="005162DE" w:rsidRDefault="0045780B" w:rsidP="000B13FC">
            <w:pPr>
              <w:spacing w:before="40" w:after="40"/>
              <w:jc w:val="center"/>
              <w:rPr>
                <w:rFonts w:ascii="Arial" w:hAnsi="Arial" w:cs="Arial"/>
                <w:b/>
                <w:sz w:val="24"/>
                <w:szCs w:val="24"/>
              </w:rPr>
            </w:pPr>
            <w:r>
              <w:rPr>
                <w:rFonts w:ascii="Arial" w:hAnsi="Arial" w:cs="Arial"/>
                <w:b/>
                <w:sz w:val="24"/>
                <w:szCs w:val="24"/>
              </w:rPr>
              <w:t>Actions Taken to Correct Violation</w:t>
            </w:r>
          </w:p>
        </w:tc>
        <w:tc>
          <w:tcPr>
            <w:tcW w:w="2367" w:type="dxa"/>
            <w:tcMar>
              <w:left w:w="58" w:type="dxa"/>
              <w:right w:w="58" w:type="dxa"/>
            </w:tcMar>
            <w:vAlign w:val="center"/>
          </w:tcPr>
          <w:p w14:paraId="0EAFE865" w14:textId="77777777" w:rsidR="0045780B" w:rsidRPr="005162DE" w:rsidRDefault="0045780B" w:rsidP="000B13FC">
            <w:pPr>
              <w:spacing w:before="40" w:after="40"/>
              <w:jc w:val="center"/>
              <w:rPr>
                <w:rFonts w:ascii="Arial" w:hAnsi="Arial" w:cs="Arial"/>
                <w:b/>
                <w:sz w:val="24"/>
                <w:szCs w:val="24"/>
              </w:rPr>
            </w:pPr>
            <w:r>
              <w:rPr>
                <w:rFonts w:ascii="Arial" w:hAnsi="Arial" w:cs="Arial"/>
                <w:b/>
                <w:sz w:val="24"/>
                <w:szCs w:val="24"/>
              </w:rPr>
              <w:t>Health Effects Language</w:t>
            </w:r>
          </w:p>
        </w:tc>
      </w:tr>
      <w:tr w:rsidR="0045780B" w:rsidRPr="005162DE" w14:paraId="3D78091A" w14:textId="77777777" w:rsidTr="002D3FB5">
        <w:trPr>
          <w:trHeight w:val="449"/>
        </w:trPr>
        <w:tc>
          <w:tcPr>
            <w:tcW w:w="1975" w:type="dxa"/>
            <w:tcMar>
              <w:left w:w="58" w:type="dxa"/>
              <w:right w:w="58" w:type="dxa"/>
            </w:tcMar>
          </w:tcPr>
          <w:p w14:paraId="606EF94C" w14:textId="77777777" w:rsidR="0045780B" w:rsidRDefault="0045780B" w:rsidP="001F503E">
            <w:pPr>
              <w:spacing w:before="40" w:after="40"/>
              <w:rPr>
                <w:rFonts w:ascii="Arial" w:hAnsi="Arial" w:cs="Arial"/>
                <w:sz w:val="22"/>
                <w:szCs w:val="22"/>
              </w:rPr>
            </w:pPr>
            <w:r>
              <w:rPr>
                <w:rFonts w:ascii="Arial" w:hAnsi="Arial" w:cs="Arial"/>
                <w:sz w:val="22"/>
                <w:szCs w:val="22"/>
              </w:rPr>
              <w:t>Secondary MCL Exceedance – Iron (Pretreatment)</w:t>
            </w:r>
          </w:p>
        </w:tc>
        <w:tc>
          <w:tcPr>
            <w:tcW w:w="2250" w:type="dxa"/>
            <w:tcMar>
              <w:left w:w="58" w:type="dxa"/>
              <w:right w:w="58" w:type="dxa"/>
            </w:tcMar>
          </w:tcPr>
          <w:p w14:paraId="4B534ED4" w14:textId="77777777" w:rsidR="0045780B" w:rsidRDefault="0045780B" w:rsidP="001F503E">
            <w:pPr>
              <w:spacing w:before="40" w:after="40"/>
              <w:rPr>
                <w:rFonts w:ascii="Arial" w:hAnsi="Arial" w:cs="Arial"/>
                <w:sz w:val="24"/>
                <w:szCs w:val="24"/>
              </w:rPr>
            </w:pPr>
            <w:r>
              <w:rPr>
                <w:rFonts w:ascii="Arial" w:hAnsi="Arial" w:cs="Arial"/>
                <w:sz w:val="24"/>
                <w:szCs w:val="24"/>
              </w:rPr>
              <w:t>Pretreatment iron averaged 405.50 ppb with a range of 295–558 ppb, exceeding the SMCL of 300 ppb during quarterly 2025 monitoring.</w:t>
            </w:r>
          </w:p>
        </w:tc>
        <w:tc>
          <w:tcPr>
            <w:tcW w:w="1890" w:type="dxa"/>
            <w:tcMar>
              <w:left w:w="58" w:type="dxa"/>
              <w:right w:w="58" w:type="dxa"/>
            </w:tcMar>
          </w:tcPr>
          <w:p w14:paraId="4519101C" w14:textId="77777777" w:rsidR="0045780B" w:rsidRDefault="0045780B" w:rsidP="001F503E">
            <w:pPr>
              <w:spacing w:before="40" w:after="40"/>
              <w:rPr>
                <w:rFonts w:ascii="Arial" w:hAnsi="Arial" w:cs="Arial"/>
                <w:sz w:val="22"/>
                <w:szCs w:val="22"/>
              </w:rPr>
            </w:pPr>
            <w:r>
              <w:rPr>
                <w:rFonts w:ascii="Arial" w:hAnsi="Arial" w:cs="Arial"/>
                <w:sz w:val="22"/>
                <w:szCs w:val="22"/>
              </w:rPr>
              <w:t>January 2025 – December 2025</w:t>
            </w:r>
          </w:p>
        </w:tc>
        <w:tc>
          <w:tcPr>
            <w:tcW w:w="2160" w:type="dxa"/>
            <w:tcMar>
              <w:left w:w="58" w:type="dxa"/>
              <w:right w:w="58" w:type="dxa"/>
            </w:tcMar>
          </w:tcPr>
          <w:p w14:paraId="5EA2F162" w14:textId="77777777" w:rsidR="0045780B" w:rsidRDefault="0045780B" w:rsidP="001F503E">
            <w:pPr>
              <w:spacing w:before="40" w:after="40"/>
              <w:rPr>
                <w:rFonts w:ascii="Arial" w:hAnsi="Arial" w:cs="Arial"/>
                <w:sz w:val="24"/>
                <w:szCs w:val="24"/>
              </w:rPr>
            </w:pPr>
            <w:r>
              <w:rPr>
                <w:rFonts w:ascii="Arial" w:hAnsi="Arial" w:cs="Arial"/>
                <w:sz w:val="24"/>
                <w:szCs w:val="24"/>
              </w:rPr>
              <w:t>Customers notified. Post-treatment iron was ND. System continues to operate iron removal treatment.</w:t>
            </w:r>
          </w:p>
        </w:tc>
        <w:tc>
          <w:tcPr>
            <w:tcW w:w="2367" w:type="dxa"/>
            <w:tcMar>
              <w:left w:w="58" w:type="dxa"/>
              <w:right w:w="58" w:type="dxa"/>
            </w:tcMar>
          </w:tcPr>
          <w:p w14:paraId="1F2E3D4C" w14:textId="77777777" w:rsidR="0045780B" w:rsidRDefault="0045780B" w:rsidP="001F503E">
            <w:pPr>
              <w:spacing w:before="40" w:after="40"/>
              <w:rPr>
                <w:rFonts w:ascii="Arial" w:hAnsi="Arial" w:cs="Arial"/>
                <w:sz w:val="22"/>
                <w:szCs w:val="22"/>
              </w:rPr>
            </w:pPr>
            <w:r>
              <w:rPr>
                <w:rFonts w:ascii="Arial" w:hAnsi="Arial" w:cs="Arial"/>
                <w:sz w:val="22"/>
                <w:szCs w:val="22"/>
              </w:rPr>
              <w:t>Iron is a Secondary MCL contaminant. Elevated iron may cause discoloration, staining, and metallic taste. It does not pose a health risk at these levels.</w:t>
            </w:r>
          </w:p>
        </w:tc>
      </w:tr>
      <w:tr w:rsidR="0045780B" w:rsidRPr="005162DE" w14:paraId="12E4AC73" w14:textId="77777777" w:rsidTr="002D3FB5">
        <w:trPr>
          <w:trHeight w:val="449"/>
        </w:trPr>
        <w:tc>
          <w:tcPr>
            <w:tcW w:w="1975" w:type="dxa"/>
            <w:tcMar>
              <w:left w:w="58" w:type="dxa"/>
              <w:right w:w="58" w:type="dxa"/>
            </w:tcMar>
          </w:tcPr>
          <w:p w14:paraId="0BF835A0" w14:textId="77777777" w:rsidR="0045780B" w:rsidRDefault="0045780B" w:rsidP="001F503E">
            <w:pPr>
              <w:spacing w:before="40" w:after="40"/>
              <w:rPr>
                <w:rFonts w:ascii="Arial" w:hAnsi="Arial" w:cs="Arial"/>
                <w:sz w:val="22"/>
                <w:szCs w:val="22"/>
              </w:rPr>
            </w:pPr>
            <w:r>
              <w:rPr>
                <w:rFonts w:ascii="Arial" w:hAnsi="Arial" w:cs="Arial"/>
                <w:sz w:val="22"/>
                <w:szCs w:val="22"/>
              </w:rPr>
              <w:t>Secondary MCL Exceedance – Manganese (Pretreatment)</w:t>
            </w:r>
          </w:p>
        </w:tc>
        <w:tc>
          <w:tcPr>
            <w:tcW w:w="2250" w:type="dxa"/>
            <w:tcMar>
              <w:left w:w="58" w:type="dxa"/>
              <w:right w:w="58" w:type="dxa"/>
            </w:tcMar>
          </w:tcPr>
          <w:p w14:paraId="405527EE" w14:textId="77777777" w:rsidR="0045780B" w:rsidRDefault="0045780B" w:rsidP="001F503E">
            <w:pPr>
              <w:spacing w:before="40" w:after="40"/>
              <w:rPr>
                <w:rFonts w:ascii="Arial" w:hAnsi="Arial" w:cs="Arial"/>
                <w:sz w:val="24"/>
                <w:szCs w:val="24"/>
              </w:rPr>
            </w:pPr>
            <w:r>
              <w:rPr>
                <w:rFonts w:ascii="Arial" w:hAnsi="Arial" w:cs="Arial"/>
                <w:sz w:val="24"/>
                <w:szCs w:val="24"/>
              </w:rPr>
              <w:t>Pretreatment manganese averaged 52.00 ppb with a range of 40–57 ppb, exceeding the SMCL of 50 ppb during quarterly 2025 monitoring.</w:t>
            </w:r>
          </w:p>
        </w:tc>
        <w:tc>
          <w:tcPr>
            <w:tcW w:w="1890" w:type="dxa"/>
            <w:tcMar>
              <w:left w:w="58" w:type="dxa"/>
              <w:right w:w="58" w:type="dxa"/>
            </w:tcMar>
          </w:tcPr>
          <w:p w14:paraId="46352ACD" w14:textId="77777777" w:rsidR="0045780B" w:rsidRDefault="0045780B" w:rsidP="001F503E">
            <w:pPr>
              <w:spacing w:before="40" w:after="40"/>
              <w:rPr>
                <w:rFonts w:ascii="Arial" w:hAnsi="Arial" w:cs="Arial"/>
                <w:sz w:val="22"/>
                <w:szCs w:val="22"/>
              </w:rPr>
            </w:pPr>
            <w:r>
              <w:rPr>
                <w:rFonts w:ascii="Arial" w:hAnsi="Arial" w:cs="Arial"/>
                <w:sz w:val="22"/>
                <w:szCs w:val="22"/>
              </w:rPr>
              <w:t>January 2025 – December 2025</w:t>
            </w:r>
          </w:p>
        </w:tc>
        <w:tc>
          <w:tcPr>
            <w:tcW w:w="2160" w:type="dxa"/>
            <w:tcMar>
              <w:left w:w="58" w:type="dxa"/>
              <w:right w:w="58" w:type="dxa"/>
            </w:tcMar>
          </w:tcPr>
          <w:p w14:paraId="7D6A8941" w14:textId="77777777" w:rsidR="0045780B" w:rsidRDefault="0045780B" w:rsidP="001F503E">
            <w:pPr>
              <w:spacing w:before="40" w:after="40"/>
              <w:rPr>
                <w:rFonts w:ascii="Arial" w:hAnsi="Arial" w:cs="Arial"/>
                <w:sz w:val="24"/>
                <w:szCs w:val="24"/>
              </w:rPr>
            </w:pPr>
            <w:r>
              <w:rPr>
                <w:rFonts w:ascii="Arial" w:hAnsi="Arial" w:cs="Arial"/>
                <w:sz w:val="24"/>
                <w:szCs w:val="24"/>
              </w:rPr>
              <w:t>Customers notified. Post-treatment manganese was ND. System continues to operate manganese removal treatment.</w:t>
            </w:r>
          </w:p>
        </w:tc>
        <w:tc>
          <w:tcPr>
            <w:tcW w:w="2367" w:type="dxa"/>
            <w:tcMar>
              <w:left w:w="58" w:type="dxa"/>
              <w:right w:w="58" w:type="dxa"/>
            </w:tcMar>
          </w:tcPr>
          <w:p w14:paraId="7B206DC2" w14:textId="77777777" w:rsidR="0045780B" w:rsidRDefault="0045780B" w:rsidP="001F503E">
            <w:pPr>
              <w:spacing w:before="40" w:after="40"/>
              <w:rPr>
                <w:rFonts w:ascii="Arial" w:hAnsi="Arial" w:cs="Arial"/>
                <w:sz w:val="22"/>
                <w:szCs w:val="22"/>
              </w:rPr>
            </w:pPr>
            <w:r>
              <w:rPr>
                <w:rFonts w:ascii="Arial" w:hAnsi="Arial" w:cs="Arial"/>
                <w:sz w:val="22"/>
                <w:szCs w:val="22"/>
              </w:rPr>
              <w:t>Manganese is a Secondary MCL contaminant. Elevated manganese may cause discoloration, staining, and taste issues. It does not pose a health risk at the SMCL level.</w:t>
            </w:r>
          </w:p>
        </w:tc>
      </w:tr>
    </w:tbl>
    <w:p w14:paraId="261FA217" w14:textId="77777777" w:rsidR="0045780B" w:rsidRPr="001A4FAE" w:rsidRDefault="0045780B" w:rsidP="001A4FAE"/>
    <w:p w14:paraId="269A1483" w14:textId="77777777" w:rsidR="0045780B" w:rsidRPr="005162DE" w:rsidRDefault="0045780B" w:rsidP="00875407">
      <w:pPr>
        <w:pStyle w:val="Caption"/>
        <w:widowControl w:val="0"/>
      </w:pPr>
      <w:r>
        <w:t xml:space="preserve">Table </w:t>
      </w:r>
      <w:r>
        <w:rPr>
          <w:noProof/>
        </w:rPr>
        <w:t>6</w:t>
      </w:r>
      <w:r>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45780B" w:rsidRPr="005162DE" w14:paraId="572C588F" w14:textId="77777777" w:rsidTr="002D3FB5">
        <w:trPr>
          <w:trHeight w:val="440"/>
        </w:trPr>
        <w:tc>
          <w:tcPr>
            <w:tcW w:w="2245" w:type="dxa"/>
          </w:tcPr>
          <w:p w14:paraId="0011BC5C" w14:textId="77777777" w:rsidR="0045780B" w:rsidRPr="005162DE" w:rsidRDefault="0045780B" w:rsidP="00875407">
            <w:pPr>
              <w:keepNext/>
              <w:widowControl w:val="0"/>
              <w:spacing w:before="40" w:after="40"/>
              <w:jc w:val="center"/>
              <w:rPr>
                <w:rFonts w:ascii="Arial" w:hAnsi="Arial" w:cs="Arial"/>
                <w:b/>
                <w:sz w:val="24"/>
                <w:szCs w:val="24"/>
              </w:rPr>
            </w:pPr>
            <w:r>
              <w:rPr>
                <w:rFonts w:ascii="Arial" w:hAnsi="Arial" w:cs="Arial"/>
                <w:b/>
                <w:sz w:val="24"/>
                <w:szCs w:val="24"/>
              </w:rPr>
              <w:t>Chemical or Constituent (and reporting units)</w:t>
            </w:r>
          </w:p>
        </w:tc>
        <w:tc>
          <w:tcPr>
            <w:tcW w:w="1440" w:type="dxa"/>
            <w:vAlign w:val="center"/>
          </w:tcPr>
          <w:p w14:paraId="4373D5EF" w14:textId="77777777" w:rsidR="0045780B" w:rsidRPr="005162DE" w:rsidRDefault="0045780B" w:rsidP="00875407">
            <w:pPr>
              <w:keepNext/>
              <w:widowControl w:val="0"/>
              <w:spacing w:before="40" w:after="40"/>
              <w:jc w:val="center"/>
              <w:rPr>
                <w:rFonts w:ascii="Arial" w:hAnsi="Arial" w:cs="Arial"/>
                <w:b/>
                <w:sz w:val="24"/>
                <w:szCs w:val="24"/>
              </w:rPr>
            </w:pPr>
            <w:r>
              <w:rPr>
                <w:rFonts w:ascii="Arial" w:hAnsi="Arial" w:cs="Arial"/>
                <w:b/>
                <w:sz w:val="24"/>
                <w:szCs w:val="24"/>
              </w:rPr>
              <w:t>Sample Date</w:t>
            </w:r>
          </w:p>
        </w:tc>
        <w:tc>
          <w:tcPr>
            <w:tcW w:w="1350" w:type="dxa"/>
            <w:vAlign w:val="center"/>
          </w:tcPr>
          <w:p w14:paraId="4DE31ABA" w14:textId="77777777" w:rsidR="0045780B" w:rsidRPr="005162DE" w:rsidRDefault="0045780B" w:rsidP="00875407">
            <w:pPr>
              <w:keepNext/>
              <w:widowControl w:val="0"/>
              <w:spacing w:before="40" w:after="40"/>
              <w:jc w:val="center"/>
              <w:rPr>
                <w:rFonts w:ascii="Arial" w:hAnsi="Arial" w:cs="Arial"/>
                <w:b/>
                <w:sz w:val="24"/>
                <w:szCs w:val="24"/>
              </w:rPr>
            </w:pPr>
            <w:r>
              <w:rPr>
                <w:rFonts w:ascii="Arial" w:hAnsi="Arial" w:cs="Arial"/>
                <w:b/>
                <w:sz w:val="24"/>
                <w:szCs w:val="24"/>
              </w:rPr>
              <w:t>Level Detected</w:t>
            </w:r>
          </w:p>
        </w:tc>
        <w:tc>
          <w:tcPr>
            <w:tcW w:w="1530" w:type="dxa"/>
            <w:vAlign w:val="center"/>
          </w:tcPr>
          <w:p w14:paraId="1C851E13" w14:textId="77777777" w:rsidR="0045780B" w:rsidRPr="005162DE" w:rsidRDefault="0045780B" w:rsidP="00875407">
            <w:pPr>
              <w:keepNext/>
              <w:widowControl w:val="0"/>
              <w:spacing w:before="40" w:after="40"/>
              <w:jc w:val="center"/>
              <w:rPr>
                <w:rFonts w:ascii="Arial" w:hAnsi="Arial" w:cs="Arial"/>
                <w:b/>
                <w:sz w:val="24"/>
                <w:szCs w:val="24"/>
              </w:rPr>
            </w:pPr>
            <w:r>
              <w:rPr>
                <w:rFonts w:ascii="Arial" w:hAnsi="Arial" w:cs="Arial"/>
                <w:b/>
                <w:sz w:val="24"/>
                <w:szCs w:val="24"/>
              </w:rPr>
              <w:t>Range of Detections</w:t>
            </w:r>
          </w:p>
        </w:tc>
        <w:tc>
          <w:tcPr>
            <w:tcW w:w="1800" w:type="dxa"/>
            <w:vAlign w:val="center"/>
          </w:tcPr>
          <w:p w14:paraId="39DF83D6" w14:textId="77777777" w:rsidR="0045780B" w:rsidRPr="005162DE" w:rsidRDefault="0045780B" w:rsidP="00875407">
            <w:pPr>
              <w:keepNext/>
              <w:widowControl w:val="0"/>
              <w:spacing w:before="40" w:after="40"/>
              <w:jc w:val="center"/>
              <w:rPr>
                <w:rFonts w:ascii="Arial" w:hAnsi="Arial" w:cs="Arial"/>
                <w:b/>
                <w:sz w:val="24"/>
                <w:szCs w:val="24"/>
              </w:rPr>
            </w:pPr>
            <w:r>
              <w:rPr>
                <w:rFonts w:ascii="Arial" w:hAnsi="Arial" w:cs="Arial"/>
                <w:b/>
                <w:sz w:val="24"/>
                <w:szCs w:val="24"/>
              </w:rPr>
              <w:t>Notification Level</w:t>
            </w:r>
          </w:p>
        </w:tc>
        <w:tc>
          <w:tcPr>
            <w:tcW w:w="2471" w:type="dxa"/>
            <w:vAlign w:val="center"/>
          </w:tcPr>
          <w:p w14:paraId="4ED186C7" w14:textId="77777777" w:rsidR="0045780B" w:rsidRPr="005162DE" w:rsidRDefault="0045780B" w:rsidP="00875407">
            <w:pPr>
              <w:keepNext/>
              <w:widowControl w:val="0"/>
              <w:spacing w:before="40" w:after="40"/>
              <w:jc w:val="center"/>
              <w:rPr>
                <w:rFonts w:ascii="Arial" w:hAnsi="Arial" w:cs="Arial"/>
                <w:b/>
                <w:sz w:val="24"/>
                <w:szCs w:val="24"/>
              </w:rPr>
            </w:pPr>
            <w:r>
              <w:rPr>
                <w:rFonts w:ascii="Arial" w:hAnsi="Arial" w:cs="Arial"/>
                <w:b/>
                <w:sz w:val="24"/>
                <w:szCs w:val="24"/>
              </w:rPr>
              <w:t xml:space="preserve">Health Effects </w:t>
            </w:r>
          </w:p>
        </w:tc>
      </w:tr>
      <w:tr w:rsidR="0045780B" w:rsidRPr="005162DE" w14:paraId="0B1AE0D0" w14:textId="77777777" w:rsidTr="002D3FB5">
        <w:trPr>
          <w:trHeight w:val="432"/>
        </w:trPr>
        <w:tc>
          <w:tcPr>
            <w:tcW w:w="2245" w:type="dxa"/>
          </w:tcPr>
          <w:p w14:paraId="5B4E3EBD" w14:textId="77777777" w:rsidR="0045780B" w:rsidRPr="005162DE" w:rsidRDefault="0045780B"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63C9BBDD" w14:textId="77777777" w:rsidR="0045780B" w:rsidRPr="005162DE" w:rsidRDefault="0045780B"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4D38FA01" w14:textId="77777777" w:rsidR="0045780B" w:rsidRPr="005162DE" w:rsidRDefault="0045780B"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1DDBE7B6" w14:textId="77777777" w:rsidR="0045780B" w:rsidRPr="005162DE" w:rsidRDefault="0045780B"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1854E173" w14:textId="77777777" w:rsidR="0045780B" w:rsidRPr="005162DE" w:rsidRDefault="0045780B"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0B59B253" w14:textId="77777777" w:rsidR="0045780B" w:rsidRPr="005162DE" w:rsidRDefault="0045780B" w:rsidP="001A4FAE">
            <w:pPr>
              <w:spacing w:before="40" w:after="40"/>
              <w:jc w:val="center"/>
              <w:rPr>
                <w:rFonts w:ascii="Arial" w:hAnsi="Arial" w:cs="Arial"/>
                <w:sz w:val="24"/>
                <w:szCs w:val="24"/>
              </w:rPr>
            </w:pPr>
            <w:r>
              <w:rPr>
                <w:rFonts w:ascii="Arial" w:hAnsi="Arial" w:cs="Arial"/>
                <w:sz w:val="24"/>
                <w:szCs w:val="24"/>
              </w:rPr>
              <w:t>None</w:t>
            </w:r>
          </w:p>
        </w:tc>
      </w:tr>
    </w:tbl>
    <w:p w14:paraId="212F4A0E" w14:textId="77777777" w:rsidR="0045780B" w:rsidRPr="005162DE" w:rsidRDefault="0045780B" w:rsidP="00066C0E">
      <w:pPr>
        <w:pStyle w:val="Heading3"/>
        <w:keepNext/>
        <w:rPr>
          <w:color w:val="auto"/>
        </w:rPr>
      </w:pPr>
      <w:r>
        <w:rPr>
          <w:color w:val="auto"/>
        </w:rPr>
        <w:t>Additional General Information on Drinking Water</w:t>
      </w:r>
    </w:p>
    <w:p w14:paraId="2E38C14C" w14:textId="77777777" w:rsidR="0045780B" w:rsidRPr="005162DE" w:rsidRDefault="0045780B" w:rsidP="00A32EB0">
      <w:pPr>
        <w:pStyle w:val="BodyText"/>
        <w:tabs>
          <w:tab w:val="left" w:pos="9900"/>
        </w:tabs>
        <w:spacing w:before="0" w:after="240"/>
        <w:jc w:val="left"/>
        <w:rPr>
          <w:rFonts w:ascii="Arial" w:hAnsi="Arial" w:cs="Arial"/>
          <w:sz w:val="24"/>
          <w:szCs w:val="24"/>
        </w:rPr>
      </w:pPr>
      <w:r>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525C3BA7" w14:textId="77777777" w:rsidR="0045780B" w:rsidRPr="005162DE" w:rsidRDefault="0045780B" w:rsidP="0020216E">
      <w:pPr>
        <w:pStyle w:val="BodyText"/>
        <w:spacing w:before="0" w:after="240"/>
        <w:jc w:val="left"/>
        <w:rPr>
          <w:rFonts w:ascii="Arial" w:hAnsi="Arial" w:cs="Arial"/>
          <w:sz w:val="24"/>
          <w:szCs w:val="24"/>
        </w:rPr>
      </w:pPr>
      <w:r>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Pr>
          <w:rFonts w:ascii="Arial" w:hAnsi="Arial" w:cs="Arial"/>
          <w:i/>
          <w:sz w:val="24"/>
          <w:szCs w:val="24"/>
        </w:rPr>
        <w:t>Cryptosporidium</w:t>
      </w:r>
      <w:r>
        <w:rPr>
          <w:rFonts w:ascii="Arial" w:hAnsi="Arial" w:cs="Arial"/>
          <w:sz w:val="24"/>
          <w:szCs w:val="24"/>
        </w:rPr>
        <w:t xml:space="preserve"> and other microbial contaminants are available from the Safe Drinking Water Hotline (1-800-426-4791).</w:t>
      </w:r>
    </w:p>
    <w:p w14:paraId="3769549A" w14:textId="77777777" w:rsidR="0045780B" w:rsidRDefault="0045780B" w:rsidP="0027183A">
      <w:pPr>
        <w:rPr>
          <w:rFonts w:ascii="Arial" w:hAnsi="Arial" w:cs="Arial"/>
          <w:bCs/>
          <w:i/>
          <w:iCs/>
          <w:sz w:val="24"/>
          <w:szCs w:val="24"/>
        </w:rPr>
      </w:pPr>
      <w:r>
        <w:rPr>
          <w:rFonts w:ascii="Arial" w:hAnsi="Arial" w:cs="Arial"/>
          <w:bCs/>
          <w:sz w:val="24"/>
          <w:szCs w:val="24"/>
        </w:rPr>
        <w:lastRenderedPageBreak/>
        <w:t xml:space="preserve">Lead-Specific Language: Lead can cause serious health problems, especially for pregnant women and young children. Lead in drinking water is primarily from materials and components associated with service lines and home plumbing. </w:t>
      </w:r>
      <w:r>
        <w:rPr>
          <w:rFonts w:ascii="Arial" w:hAnsi="Arial" w:cs="Arial"/>
          <w:bCs/>
          <w:noProof/>
          <w:sz w:val="24"/>
          <w:szCs w:val="24"/>
        </w:rPr>
        <w:t>Woodland Heights MWC</w:t>
      </w:r>
      <w:r>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Pr>
          <w:rFonts w:ascii="Arial" w:hAnsi="Arial" w:cs="Arial"/>
          <w:bCs/>
          <w:noProof/>
          <w:sz w:val="24"/>
          <w:szCs w:val="24"/>
        </w:rPr>
        <w:t>Cypress Water Services</w:t>
      </w:r>
      <w:r>
        <w:rPr>
          <w:rFonts w:ascii="Arial" w:hAnsi="Arial" w:cs="Arial"/>
          <w:bCs/>
          <w:sz w:val="24"/>
          <w:szCs w:val="24"/>
        </w:rPr>
        <w:t xml:space="preserve"> and </w:t>
      </w:r>
      <w:r>
        <w:rPr>
          <w:rFonts w:ascii="Arial" w:hAnsi="Arial" w:cs="Arial"/>
          <w:bCs/>
          <w:noProof/>
          <w:sz w:val="24"/>
          <w:szCs w:val="24"/>
        </w:rPr>
        <w:t>info@cypresswaterservices.com</w:t>
      </w:r>
      <w:r>
        <w:rPr>
          <w:rFonts w:ascii="Arial" w:hAnsi="Arial" w:cs="Arial"/>
          <w:bCs/>
          <w:sz w:val="24"/>
          <w:szCs w:val="24"/>
        </w:rPr>
        <w:t xml:space="preserve"> </w:t>
      </w:r>
      <w:r>
        <w:rPr>
          <w:rFonts w:ascii="Arial" w:hAnsi="Arial" w:cs="Arial"/>
          <w:bCs/>
          <w:noProof/>
          <w:sz w:val="24"/>
          <w:szCs w:val="24"/>
        </w:rPr>
        <w:t>(831) 920-6796</w:t>
      </w:r>
      <w:r>
        <w:rPr>
          <w:rFonts w:ascii="Arial" w:hAnsi="Arial" w:cs="Arial"/>
          <w:bCs/>
          <w:sz w:val="24"/>
          <w:szCs w:val="24"/>
        </w:rPr>
        <w:t xml:space="preserve">. Information on lead in drinking water, testing methods, and steps you can take to minimize exposure is available at </w:t>
      </w:r>
      <w:hyperlink r:id="rId12" w:tgtFrame="_blank" w:history="1">
        <w:r>
          <w:rPr>
            <w:rStyle w:val="Hyperlink"/>
            <w:rFonts w:ascii="Arial" w:hAnsi="Arial" w:cs="Arial"/>
            <w:bCs/>
            <w:i/>
            <w:iCs/>
            <w:sz w:val="24"/>
            <w:szCs w:val="24"/>
          </w:rPr>
          <w:t>http://www.epa.gov/safewater/lead</w:t>
        </w:r>
      </w:hyperlink>
      <w:r>
        <w:rPr>
          <w:rFonts w:ascii="Arial" w:hAnsi="Arial" w:cs="Arial"/>
          <w:bCs/>
          <w:i/>
          <w:iCs/>
          <w:sz w:val="24"/>
          <w:szCs w:val="24"/>
        </w:rPr>
        <w:t>.</w:t>
      </w:r>
    </w:p>
    <w:p w14:paraId="5EDF771A" w14:textId="77777777" w:rsidR="0045780B" w:rsidRPr="0027183A" w:rsidRDefault="0045780B" w:rsidP="0027183A">
      <w:pPr>
        <w:rPr>
          <w:rFonts w:ascii="Arial" w:hAnsi="Arial" w:cs="Arial"/>
          <w:bCs/>
          <w:i/>
          <w:iCs/>
          <w:sz w:val="24"/>
          <w:szCs w:val="24"/>
        </w:rPr>
      </w:pPr>
    </w:p>
    <w:p w14:paraId="3DE91482" w14:textId="77777777" w:rsidR="0045780B" w:rsidRDefault="0045780B" w:rsidP="0027183A">
      <w:pPr>
        <w:rPr>
          <w:rFonts w:ascii="Arial" w:hAnsi="Arial" w:cs="Arial"/>
          <w:bCs/>
          <w:sz w:val="24"/>
        </w:rPr>
      </w:pPr>
      <w:r>
        <w:rPr>
          <w:rFonts w:ascii="Arial" w:hAnsi="Arial" w:cs="Arial"/>
          <w:bCs/>
          <w:sz w:val="24"/>
        </w:rPr>
        <w:t>Lead Service Line Inventory (LSLI) statement: The water system conducted the required LSLI and submitted to the water board by the October 16th 2025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31C4A6EE" w14:textId="77777777" w:rsidR="0045780B" w:rsidRDefault="0045780B" w:rsidP="00EC2824"/>
    <w:p w14:paraId="6044BAEC" w14:textId="77777777" w:rsidR="0045780B" w:rsidRPr="005162DE" w:rsidRDefault="0045780B" w:rsidP="00937B7B">
      <w:pPr>
        <w:pStyle w:val="Heading3"/>
        <w:keepNext/>
        <w:rPr>
          <w:color w:val="auto"/>
        </w:rPr>
      </w:pPr>
      <w:r>
        <w:rPr>
          <w:color w:val="auto"/>
        </w:rPr>
        <w:t>Summary Information for Violation of a MCL, MRDL, AL, TT, or Monitoring and Reporting Requirement</w:t>
      </w:r>
    </w:p>
    <w:p w14:paraId="47C3CDFE" w14:textId="77777777" w:rsidR="0045780B" w:rsidRPr="005162DE" w:rsidRDefault="0045780B" w:rsidP="0087640F">
      <w:pPr>
        <w:pStyle w:val="Caption"/>
        <w:spacing w:before="100" w:beforeAutospacing="1"/>
      </w:pPr>
      <w:r>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45780B" w:rsidRPr="005162DE" w14:paraId="7CE63074" w14:textId="77777777" w:rsidTr="002D3FB5">
        <w:trPr>
          <w:trHeight w:val="457"/>
        </w:trPr>
        <w:tc>
          <w:tcPr>
            <w:tcW w:w="1975" w:type="dxa"/>
            <w:tcMar>
              <w:left w:w="58" w:type="dxa"/>
              <w:right w:w="58" w:type="dxa"/>
            </w:tcMar>
            <w:vAlign w:val="center"/>
          </w:tcPr>
          <w:p w14:paraId="3DC27672" w14:textId="77777777" w:rsidR="0045780B" w:rsidRPr="005162DE" w:rsidRDefault="0045780B" w:rsidP="000B13FC">
            <w:pPr>
              <w:spacing w:before="40" w:after="40"/>
              <w:jc w:val="center"/>
              <w:rPr>
                <w:rFonts w:ascii="Arial" w:hAnsi="Arial" w:cs="Arial"/>
                <w:b/>
                <w:sz w:val="24"/>
                <w:szCs w:val="24"/>
              </w:rPr>
            </w:pPr>
            <w:r>
              <w:rPr>
                <w:rFonts w:ascii="Arial" w:hAnsi="Arial" w:cs="Arial"/>
                <w:b/>
                <w:sz w:val="24"/>
                <w:szCs w:val="24"/>
              </w:rPr>
              <w:t>Violation</w:t>
            </w:r>
          </w:p>
        </w:tc>
        <w:tc>
          <w:tcPr>
            <w:tcW w:w="2250" w:type="dxa"/>
            <w:tcMar>
              <w:left w:w="58" w:type="dxa"/>
              <w:right w:w="58" w:type="dxa"/>
            </w:tcMar>
            <w:vAlign w:val="center"/>
          </w:tcPr>
          <w:p w14:paraId="6846BFD7" w14:textId="77777777" w:rsidR="0045780B" w:rsidRPr="005162DE" w:rsidRDefault="0045780B" w:rsidP="000B13FC">
            <w:pPr>
              <w:spacing w:before="40" w:after="40"/>
              <w:jc w:val="center"/>
              <w:rPr>
                <w:rFonts w:ascii="Arial" w:hAnsi="Arial" w:cs="Arial"/>
                <w:b/>
                <w:sz w:val="24"/>
                <w:szCs w:val="24"/>
              </w:rPr>
            </w:pPr>
            <w:r>
              <w:rPr>
                <w:rFonts w:ascii="Arial" w:hAnsi="Arial" w:cs="Arial"/>
                <w:b/>
                <w:sz w:val="24"/>
                <w:szCs w:val="24"/>
              </w:rPr>
              <w:t>Explanation</w:t>
            </w:r>
          </w:p>
        </w:tc>
        <w:tc>
          <w:tcPr>
            <w:tcW w:w="1890" w:type="dxa"/>
            <w:tcMar>
              <w:left w:w="58" w:type="dxa"/>
              <w:right w:w="58" w:type="dxa"/>
            </w:tcMar>
            <w:vAlign w:val="center"/>
          </w:tcPr>
          <w:p w14:paraId="7D3A7F6E" w14:textId="77777777" w:rsidR="0045780B" w:rsidRPr="005162DE" w:rsidRDefault="0045780B" w:rsidP="000B13FC">
            <w:pPr>
              <w:spacing w:before="40" w:after="40"/>
              <w:jc w:val="center"/>
              <w:rPr>
                <w:rFonts w:ascii="Arial" w:hAnsi="Arial" w:cs="Arial"/>
                <w:b/>
                <w:sz w:val="24"/>
                <w:szCs w:val="24"/>
              </w:rPr>
            </w:pPr>
            <w:r>
              <w:rPr>
                <w:rFonts w:ascii="Arial" w:hAnsi="Arial" w:cs="Arial"/>
                <w:b/>
                <w:sz w:val="24"/>
                <w:szCs w:val="24"/>
              </w:rPr>
              <w:t>Duration</w:t>
            </w:r>
          </w:p>
        </w:tc>
        <w:tc>
          <w:tcPr>
            <w:tcW w:w="2160" w:type="dxa"/>
            <w:tcMar>
              <w:left w:w="58" w:type="dxa"/>
              <w:right w:w="58" w:type="dxa"/>
            </w:tcMar>
            <w:vAlign w:val="center"/>
          </w:tcPr>
          <w:p w14:paraId="4837A77B" w14:textId="77777777" w:rsidR="0045780B" w:rsidRPr="005162DE" w:rsidRDefault="0045780B" w:rsidP="000B13FC">
            <w:pPr>
              <w:spacing w:before="40" w:after="40"/>
              <w:jc w:val="center"/>
              <w:rPr>
                <w:rFonts w:ascii="Arial" w:hAnsi="Arial" w:cs="Arial"/>
                <w:b/>
                <w:sz w:val="24"/>
                <w:szCs w:val="24"/>
              </w:rPr>
            </w:pPr>
            <w:r>
              <w:rPr>
                <w:rFonts w:ascii="Arial" w:hAnsi="Arial" w:cs="Arial"/>
                <w:b/>
                <w:sz w:val="24"/>
                <w:szCs w:val="24"/>
              </w:rPr>
              <w:t>Actions Taken to Correct Violation</w:t>
            </w:r>
          </w:p>
        </w:tc>
        <w:tc>
          <w:tcPr>
            <w:tcW w:w="2367" w:type="dxa"/>
            <w:tcMar>
              <w:left w:w="58" w:type="dxa"/>
              <w:right w:w="58" w:type="dxa"/>
            </w:tcMar>
            <w:vAlign w:val="center"/>
          </w:tcPr>
          <w:p w14:paraId="1A20F1BA" w14:textId="77777777" w:rsidR="0045780B" w:rsidRPr="005162DE" w:rsidRDefault="0045780B" w:rsidP="000B13FC">
            <w:pPr>
              <w:spacing w:before="40" w:after="40"/>
              <w:jc w:val="center"/>
              <w:rPr>
                <w:rFonts w:ascii="Arial" w:hAnsi="Arial" w:cs="Arial"/>
                <w:b/>
                <w:sz w:val="24"/>
                <w:szCs w:val="24"/>
              </w:rPr>
            </w:pPr>
            <w:r>
              <w:rPr>
                <w:rFonts w:ascii="Arial" w:hAnsi="Arial" w:cs="Arial"/>
                <w:b/>
                <w:sz w:val="24"/>
                <w:szCs w:val="24"/>
              </w:rPr>
              <w:t>Health Effects Language</w:t>
            </w:r>
          </w:p>
        </w:tc>
      </w:tr>
      <w:tr w:rsidR="0045780B" w:rsidRPr="005162DE" w14:paraId="42959E05" w14:textId="77777777" w:rsidTr="002D3FB5">
        <w:trPr>
          <w:trHeight w:val="449"/>
        </w:trPr>
        <w:tc>
          <w:tcPr>
            <w:tcW w:w="1975" w:type="dxa"/>
            <w:tcMar>
              <w:left w:w="58" w:type="dxa"/>
              <w:right w:w="58" w:type="dxa"/>
            </w:tcMar>
          </w:tcPr>
          <w:p w14:paraId="08127008" w14:textId="409FFE87" w:rsidR="0045780B" w:rsidRPr="00BA50C5" w:rsidRDefault="00BA50C5" w:rsidP="001F503E">
            <w:pPr>
              <w:spacing w:before="40" w:after="40"/>
              <w:rPr>
                <w:rFonts w:ascii="Arial" w:hAnsi="Arial" w:cs="Arial"/>
                <w:sz w:val="24"/>
                <w:szCs w:val="24"/>
              </w:rPr>
            </w:pPr>
            <w:r>
              <w:rPr>
                <w:rFonts w:ascii="Arial" w:hAnsi="Arial" w:cs="Arial"/>
                <w:sz w:val="22"/>
                <w:szCs w:val="22"/>
              </w:rPr>
              <w:t>None</w:t>
            </w:r>
          </w:p>
        </w:tc>
        <w:tc>
          <w:tcPr>
            <w:tcW w:w="2250" w:type="dxa"/>
            <w:tcMar>
              <w:left w:w="58" w:type="dxa"/>
              <w:right w:w="58" w:type="dxa"/>
            </w:tcMar>
          </w:tcPr>
          <w:p w14:paraId="466099AE" w14:textId="3585B64F" w:rsidR="0045780B" w:rsidRPr="005162DE" w:rsidRDefault="00BA50C5" w:rsidP="001F503E">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7B106DB1" w14:textId="570229D5" w:rsidR="00BC4A82" w:rsidRPr="00BA50C5" w:rsidRDefault="00BA50C5" w:rsidP="00BC4A82">
            <w:pPr>
              <w:rPr>
                <w:rFonts w:ascii="Arial" w:hAnsi="Arial" w:cs="Arial"/>
                <w:sz w:val="22"/>
                <w:szCs w:val="22"/>
              </w:rPr>
            </w:pPr>
            <w:r>
              <w:rPr>
                <w:rFonts w:ascii="Arial" w:hAnsi="Arial" w:cs="Arial"/>
                <w:sz w:val="22"/>
                <w:szCs w:val="22"/>
              </w:rPr>
              <w:t>None</w:t>
            </w:r>
          </w:p>
          <w:p w14:paraId="02F47996" w14:textId="65945E12" w:rsidR="0045780B" w:rsidRPr="005162DE" w:rsidRDefault="0045780B" w:rsidP="001F503E">
            <w:pPr>
              <w:spacing w:before="40" w:after="40"/>
              <w:rPr>
                <w:rFonts w:ascii="Arial" w:hAnsi="Arial" w:cs="Arial"/>
                <w:sz w:val="24"/>
                <w:szCs w:val="24"/>
              </w:rPr>
            </w:pPr>
          </w:p>
        </w:tc>
        <w:tc>
          <w:tcPr>
            <w:tcW w:w="2160" w:type="dxa"/>
            <w:tcMar>
              <w:left w:w="58" w:type="dxa"/>
              <w:right w:w="58" w:type="dxa"/>
            </w:tcMar>
          </w:tcPr>
          <w:p w14:paraId="77E92D01" w14:textId="5B060AFE" w:rsidR="0045780B" w:rsidRPr="005162DE" w:rsidRDefault="00BA50C5" w:rsidP="001F503E">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33181E3F" w14:textId="05DD0462" w:rsidR="00BC4A82" w:rsidRDefault="00BA50C5" w:rsidP="00BC4A82">
            <w:pPr>
              <w:rPr>
                <w:rFonts w:ascii="Arial" w:hAnsi="Arial" w:cs="Arial"/>
                <w:color w:val="000000"/>
                <w:sz w:val="22"/>
                <w:szCs w:val="22"/>
              </w:rPr>
            </w:pPr>
            <w:r>
              <w:rPr>
                <w:rFonts w:ascii="Arial" w:hAnsi="Arial" w:cs="Arial"/>
                <w:color w:val="000000"/>
                <w:sz w:val="22"/>
                <w:szCs w:val="22"/>
              </w:rPr>
              <w:t>None</w:t>
            </w:r>
          </w:p>
          <w:p w14:paraId="47708470" w14:textId="5E008122" w:rsidR="0045780B" w:rsidRPr="005162DE" w:rsidRDefault="0045780B" w:rsidP="001F503E">
            <w:pPr>
              <w:spacing w:before="40" w:after="40"/>
              <w:rPr>
                <w:rFonts w:ascii="Arial" w:hAnsi="Arial" w:cs="Arial"/>
                <w:sz w:val="24"/>
                <w:szCs w:val="24"/>
              </w:rPr>
            </w:pPr>
          </w:p>
        </w:tc>
      </w:tr>
    </w:tbl>
    <w:p w14:paraId="00DBFDC9" w14:textId="77777777" w:rsidR="0045780B" w:rsidRPr="005162DE" w:rsidRDefault="0045780B" w:rsidP="001F503E">
      <w:pPr>
        <w:rPr>
          <w:rFonts w:ascii="Arial" w:hAnsi="Arial" w:cs="Arial"/>
          <w:sz w:val="24"/>
          <w:szCs w:val="24"/>
        </w:rPr>
      </w:pPr>
    </w:p>
    <w:p w14:paraId="12A3C4F0" w14:textId="77777777" w:rsidR="0045780B" w:rsidRPr="005162DE" w:rsidRDefault="0045780B" w:rsidP="001B4F20">
      <w:pPr>
        <w:pStyle w:val="Heading3"/>
        <w:keepNext/>
        <w:rPr>
          <w:color w:val="auto"/>
        </w:rPr>
      </w:pPr>
      <w:r>
        <w:rPr>
          <w:color w:val="auto"/>
        </w:rPr>
        <w:t>For Water Systems Providing Groundwater as a Source of Drinking Water</w:t>
      </w:r>
    </w:p>
    <w:p w14:paraId="2FC6F884" w14:textId="77777777" w:rsidR="0045780B" w:rsidRPr="005162DE" w:rsidRDefault="0045780B" w:rsidP="001909F2">
      <w:pPr>
        <w:pStyle w:val="Caption"/>
        <w:keepNext w:val="0"/>
        <w:spacing w:before="0"/>
      </w:pPr>
      <w:r>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45780B" w:rsidRPr="005162DE" w14:paraId="2B589538" w14:textId="77777777" w:rsidTr="002D3FB5">
        <w:trPr>
          <w:tblHeader/>
        </w:trPr>
        <w:tc>
          <w:tcPr>
            <w:tcW w:w="2515" w:type="dxa"/>
            <w:tcMar>
              <w:left w:w="58" w:type="dxa"/>
              <w:right w:w="58" w:type="dxa"/>
            </w:tcMar>
            <w:vAlign w:val="center"/>
          </w:tcPr>
          <w:p w14:paraId="7F38B04F" w14:textId="77777777" w:rsidR="0045780B" w:rsidRPr="005162DE" w:rsidRDefault="0045780B" w:rsidP="0087640F">
            <w:pPr>
              <w:spacing w:before="40" w:after="40"/>
              <w:jc w:val="center"/>
              <w:rPr>
                <w:rFonts w:ascii="Arial" w:hAnsi="Arial" w:cs="Arial"/>
                <w:b/>
                <w:sz w:val="24"/>
                <w:szCs w:val="24"/>
              </w:rPr>
            </w:pPr>
            <w:r>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3CD0D2C7" w14:textId="77777777" w:rsidR="0045780B" w:rsidRPr="005162DE" w:rsidRDefault="0045780B" w:rsidP="0087640F">
            <w:pPr>
              <w:spacing w:before="40" w:after="40" w:line="220" w:lineRule="exact"/>
              <w:ind w:left="-108" w:right="-90"/>
              <w:jc w:val="center"/>
              <w:rPr>
                <w:rFonts w:ascii="Arial" w:hAnsi="Arial" w:cs="Arial"/>
                <w:b/>
                <w:sz w:val="24"/>
                <w:szCs w:val="24"/>
              </w:rPr>
            </w:pPr>
            <w:r>
              <w:rPr>
                <w:rFonts w:ascii="Arial" w:hAnsi="Arial" w:cs="Arial"/>
                <w:b/>
                <w:sz w:val="24"/>
                <w:szCs w:val="24"/>
              </w:rPr>
              <w:t>Total No. of Detections</w:t>
            </w:r>
          </w:p>
        </w:tc>
        <w:tc>
          <w:tcPr>
            <w:tcW w:w="1440" w:type="dxa"/>
            <w:tcMar>
              <w:left w:w="58" w:type="dxa"/>
              <w:right w:w="58" w:type="dxa"/>
            </w:tcMar>
            <w:vAlign w:val="center"/>
          </w:tcPr>
          <w:p w14:paraId="3232F921" w14:textId="77777777" w:rsidR="0045780B" w:rsidRPr="005162DE" w:rsidRDefault="0045780B" w:rsidP="0087640F">
            <w:pPr>
              <w:spacing w:before="40" w:after="40"/>
              <w:jc w:val="center"/>
              <w:rPr>
                <w:rFonts w:ascii="Arial" w:hAnsi="Arial" w:cs="Arial"/>
                <w:b/>
                <w:sz w:val="24"/>
                <w:szCs w:val="24"/>
              </w:rPr>
            </w:pPr>
            <w:r>
              <w:rPr>
                <w:rFonts w:ascii="Arial" w:hAnsi="Arial" w:cs="Arial"/>
                <w:b/>
                <w:sz w:val="24"/>
                <w:szCs w:val="24"/>
              </w:rPr>
              <w:t>Sample Dates</w:t>
            </w:r>
          </w:p>
        </w:tc>
        <w:tc>
          <w:tcPr>
            <w:tcW w:w="1080" w:type="dxa"/>
            <w:tcMar>
              <w:left w:w="58" w:type="dxa"/>
              <w:right w:w="58" w:type="dxa"/>
            </w:tcMar>
            <w:vAlign w:val="center"/>
          </w:tcPr>
          <w:p w14:paraId="688C42D9" w14:textId="77777777" w:rsidR="0045780B" w:rsidRPr="005162DE" w:rsidRDefault="0045780B" w:rsidP="0087640F">
            <w:pPr>
              <w:spacing w:before="40" w:after="40"/>
              <w:jc w:val="center"/>
              <w:rPr>
                <w:rFonts w:ascii="Arial" w:hAnsi="Arial" w:cs="Arial"/>
                <w:b/>
                <w:sz w:val="24"/>
                <w:szCs w:val="24"/>
              </w:rPr>
            </w:pPr>
            <w:r>
              <w:rPr>
                <w:rFonts w:ascii="Arial" w:hAnsi="Arial" w:cs="Arial"/>
                <w:b/>
                <w:sz w:val="24"/>
                <w:szCs w:val="24"/>
              </w:rPr>
              <w:t>MCL [MRDL]</w:t>
            </w:r>
          </w:p>
        </w:tc>
        <w:tc>
          <w:tcPr>
            <w:tcW w:w="1440" w:type="dxa"/>
            <w:tcMar>
              <w:left w:w="58" w:type="dxa"/>
              <w:right w:w="58" w:type="dxa"/>
            </w:tcMar>
            <w:vAlign w:val="center"/>
          </w:tcPr>
          <w:p w14:paraId="67ED7332" w14:textId="77777777" w:rsidR="0045780B" w:rsidRPr="005162DE" w:rsidRDefault="0045780B" w:rsidP="0087640F">
            <w:pPr>
              <w:spacing w:before="40" w:after="40"/>
              <w:jc w:val="center"/>
              <w:rPr>
                <w:rFonts w:ascii="Arial" w:hAnsi="Arial" w:cs="Arial"/>
                <w:b/>
                <w:sz w:val="24"/>
                <w:szCs w:val="24"/>
              </w:rPr>
            </w:pPr>
            <w:r>
              <w:rPr>
                <w:rFonts w:ascii="Arial" w:hAnsi="Arial" w:cs="Arial"/>
                <w:b/>
                <w:sz w:val="24"/>
                <w:szCs w:val="24"/>
              </w:rPr>
              <w:t>PHG (MCLG) [MRDLG]</w:t>
            </w:r>
          </w:p>
        </w:tc>
        <w:tc>
          <w:tcPr>
            <w:tcW w:w="2741" w:type="dxa"/>
            <w:tcMar>
              <w:left w:w="58" w:type="dxa"/>
              <w:right w:w="58" w:type="dxa"/>
            </w:tcMar>
            <w:vAlign w:val="center"/>
          </w:tcPr>
          <w:p w14:paraId="1B692261" w14:textId="77777777" w:rsidR="0045780B" w:rsidRPr="005162DE" w:rsidRDefault="0045780B" w:rsidP="0087640F">
            <w:pPr>
              <w:spacing w:before="40" w:after="40"/>
              <w:jc w:val="center"/>
              <w:rPr>
                <w:rFonts w:ascii="Arial" w:hAnsi="Arial" w:cs="Arial"/>
                <w:b/>
                <w:sz w:val="24"/>
                <w:szCs w:val="24"/>
              </w:rPr>
            </w:pPr>
            <w:r>
              <w:rPr>
                <w:rFonts w:ascii="Arial" w:hAnsi="Arial" w:cs="Arial"/>
                <w:b/>
                <w:sz w:val="24"/>
                <w:szCs w:val="24"/>
              </w:rPr>
              <w:t>Typical Source of Contaminant</w:t>
            </w:r>
          </w:p>
        </w:tc>
      </w:tr>
      <w:tr w:rsidR="0045780B" w:rsidRPr="005162DE" w14:paraId="7382F1A5" w14:textId="77777777" w:rsidTr="002D3FB5">
        <w:trPr>
          <w:trHeight w:val="504"/>
          <w:tblHeader/>
        </w:trPr>
        <w:tc>
          <w:tcPr>
            <w:tcW w:w="2515" w:type="dxa"/>
            <w:tcMar>
              <w:left w:w="58" w:type="dxa"/>
              <w:right w:w="58" w:type="dxa"/>
            </w:tcMar>
          </w:tcPr>
          <w:p w14:paraId="00613EBE" w14:textId="77777777" w:rsidR="0045780B" w:rsidRPr="005162DE" w:rsidRDefault="0045780B" w:rsidP="00E80EE7">
            <w:pPr>
              <w:spacing w:before="40" w:after="40"/>
              <w:rPr>
                <w:rFonts w:ascii="Arial" w:hAnsi="Arial" w:cs="Arial"/>
                <w:i/>
                <w:sz w:val="24"/>
                <w:szCs w:val="24"/>
              </w:rPr>
            </w:pPr>
            <w:r>
              <w:rPr>
                <w:rFonts w:ascii="Arial" w:hAnsi="Arial" w:cs="Arial"/>
                <w:i/>
                <w:sz w:val="24"/>
                <w:szCs w:val="24"/>
              </w:rPr>
              <w:t>E. coli</w:t>
            </w:r>
          </w:p>
        </w:tc>
        <w:tc>
          <w:tcPr>
            <w:tcW w:w="1620" w:type="dxa"/>
            <w:tcMar>
              <w:left w:w="58" w:type="dxa"/>
              <w:right w:w="58" w:type="dxa"/>
            </w:tcMar>
          </w:tcPr>
          <w:p w14:paraId="2DB0B7BF" w14:textId="77777777" w:rsidR="0045780B" w:rsidRPr="005162DE" w:rsidRDefault="0045780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F85E11E" w14:textId="77777777" w:rsidR="0045780B" w:rsidRPr="005162DE" w:rsidRDefault="0045780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E1A361A" w14:textId="77777777" w:rsidR="0045780B" w:rsidRPr="005162DE" w:rsidRDefault="0045780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E9A8D8A" w14:textId="77777777" w:rsidR="0045780B" w:rsidRPr="005162DE" w:rsidRDefault="0045780B" w:rsidP="0087640F">
            <w:pPr>
              <w:spacing w:before="40" w:after="40"/>
              <w:jc w:val="center"/>
              <w:rPr>
                <w:rFonts w:ascii="Arial" w:hAnsi="Arial" w:cs="Arial"/>
                <w:sz w:val="24"/>
                <w:szCs w:val="24"/>
              </w:rPr>
            </w:pPr>
            <w:r>
              <w:rPr>
                <w:rFonts w:ascii="Arial" w:hAnsi="Arial" w:cs="Arial"/>
                <w:sz w:val="24"/>
                <w:szCs w:val="24"/>
              </w:rPr>
              <w:t>(0)</w:t>
            </w:r>
          </w:p>
        </w:tc>
        <w:tc>
          <w:tcPr>
            <w:tcW w:w="2741" w:type="dxa"/>
            <w:tcMar>
              <w:left w:w="58" w:type="dxa"/>
              <w:right w:w="58" w:type="dxa"/>
            </w:tcMar>
          </w:tcPr>
          <w:p w14:paraId="1A34B7FC" w14:textId="77777777" w:rsidR="0045780B" w:rsidRPr="005162DE" w:rsidRDefault="0045780B" w:rsidP="00E80EE7">
            <w:pPr>
              <w:spacing w:before="40" w:after="40"/>
              <w:rPr>
                <w:rFonts w:ascii="Arial" w:hAnsi="Arial" w:cs="Arial"/>
                <w:sz w:val="24"/>
                <w:szCs w:val="24"/>
              </w:rPr>
            </w:pPr>
            <w:r>
              <w:rPr>
                <w:rFonts w:ascii="Arial" w:hAnsi="Arial" w:cs="Arial"/>
                <w:sz w:val="24"/>
                <w:szCs w:val="24"/>
              </w:rPr>
              <w:t>Human and animal fecal waste</w:t>
            </w:r>
          </w:p>
        </w:tc>
      </w:tr>
      <w:tr w:rsidR="0045780B" w:rsidRPr="005162DE" w14:paraId="7F11B335" w14:textId="77777777" w:rsidTr="002D3FB5">
        <w:trPr>
          <w:trHeight w:val="504"/>
          <w:tblHeader/>
        </w:trPr>
        <w:tc>
          <w:tcPr>
            <w:tcW w:w="2515" w:type="dxa"/>
            <w:tcMar>
              <w:left w:w="58" w:type="dxa"/>
              <w:right w:w="58" w:type="dxa"/>
            </w:tcMar>
          </w:tcPr>
          <w:p w14:paraId="017D4281" w14:textId="77777777" w:rsidR="0045780B" w:rsidRPr="005162DE" w:rsidRDefault="0045780B" w:rsidP="001F7181">
            <w:pPr>
              <w:spacing w:before="40" w:after="40"/>
              <w:rPr>
                <w:rFonts w:ascii="Arial" w:hAnsi="Arial" w:cs="Arial"/>
                <w:sz w:val="24"/>
                <w:szCs w:val="24"/>
              </w:rPr>
            </w:pPr>
            <w:r>
              <w:rPr>
                <w:rFonts w:ascii="Arial" w:hAnsi="Arial" w:cs="Arial"/>
                <w:sz w:val="24"/>
                <w:szCs w:val="24"/>
              </w:rPr>
              <w:t>Enterococci</w:t>
            </w:r>
          </w:p>
        </w:tc>
        <w:tc>
          <w:tcPr>
            <w:tcW w:w="1620" w:type="dxa"/>
            <w:tcMar>
              <w:left w:w="58" w:type="dxa"/>
              <w:right w:w="58" w:type="dxa"/>
            </w:tcMar>
          </w:tcPr>
          <w:p w14:paraId="3D6CF035" w14:textId="77777777" w:rsidR="0045780B" w:rsidRPr="005162DE" w:rsidRDefault="0045780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747F494" w14:textId="77777777" w:rsidR="0045780B" w:rsidRPr="005162DE" w:rsidRDefault="0045780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E7E901B" w14:textId="77777777" w:rsidR="0045780B" w:rsidRPr="005162DE" w:rsidRDefault="0045780B" w:rsidP="0087640F">
            <w:pPr>
              <w:spacing w:before="40" w:after="40"/>
              <w:jc w:val="center"/>
              <w:rPr>
                <w:rFonts w:ascii="Arial" w:hAnsi="Arial" w:cs="Arial"/>
                <w:sz w:val="24"/>
                <w:szCs w:val="24"/>
              </w:rPr>
            </w:pPr>
            <w:r>
              <w:rPr>
                <w:rFonts w:ascii="Arial" w:hAnsi="Arial" w:cs="Arial"/>
                <w:sz w:val="24"/>
                <w:szCs w:val="24"/>
              </w:rPr>
              <w:t>TT</w:t>
            </w:r>
          </w:p>
        </w:tc>
        <w:tc>
          <w:tcPr>
            <w:tcW w:w="1440" w:type="dxa"/>
            <w:tcMar>
              <w:left w:w="58" w:type="dxa"/>
              <w:right w:w="58" w:type="dxa"/>
            </w:tcMar>
          </w:tcPr>
          <w:p w14:paraId="186B3A72" w14:textId="77777777" w:rsidR="0045780B" w:rsidRPr="005162DE" w:rsidRDefault="0045780B" w:rsidP="0087640F">
            <w:pPr>
              <w:spacing w:before="40" w:after="40"/>
              <w:jc w:val="center"/>
              <w:rPr>
                <w:rFonts w:ascii="Arial" w:hAnsi="Arial" w:cs="Arial"/>
                <w:sz w:val="24"/>
                <w:szCs w:val="24"/>
              </w:rPr>
            </w:pPr>
            <w:r>
              <w:rPr>
                <w:rFonts w:ascii="Arial" w:hAnsi="Arial" w:cs="Arial"/>
                <w:sz w:val="24"/>
                <w:szCs w:val="24"/>
              </w:rPr>
              <w:t>N/A</w:t>
            </w:r>
          </w:p>
        </w:tc>
        <w:tc>
          <w:tcPr>
            <w:tcW w:w="2741" w:type="dxa"/>
            <w:tcMar>
              <w:left w:w="58" w:type="dxa"/>
              <w:right w:w="58" w:type="dxa"/>
            </w:tcMar>
          </w:tcPr>
          <w:p w14:paraId="64ADEAB3" w14:textId="77777777" w:rsidR="0045780B" w:rsidRPr="005162DE" w:rsidRDefault="0045780B" w:rsidP="001F7181">
            <w:pPr>
              <w:spacing w:before="40" w:after="40"/>
              <w:rPr>
                <w:rFonts w:ascii="Arial" w:hAnsi="Arial" w:cs="Arial"/>
                <w:sz w:val="24"/>
                <w:szCs w:val="24"/>
              </w:rPr>
            </w:pPr>
            <w:r>
              <w:rPr>
                <w:rFonts w:ascii="Arial" w:hAnsi="Arial" w:cs="Arial"/>
                <w:sz w:val="24"/>
                <w:szCs w:val="24"/>
              </w:rPr>
              <w:t>Human and animal fecal waste</w:t>
            </w:r>
          </w:p>
        </w:tc>
      </w:tr>
      <w:tr w:rsidR="0045780B" w:rsidRPr="005162DE" w14:paraId="407FD590" w14:textId="77777777" w:rsidTr="002D3FB5">
        <w:trPr>
          <w:trHeight w:val="504"/>
          <w:tblHeader/>
        </w:trPr>
        <w:tc>
          <w:tcPr>
            <w:tcW w:w="2515" w:type="dxa"/>
            <w:tcMar>
              <w:left w:w="58" w:type="dxa"/>
              <w:right w:w="58" w:type="dxa"/>
            </w:tcMar>
          </w:tcPr>
          <w:p w14:paraId="651504D1" w14:textId="77777777" w:rsidR="0045780B" w:rsidRPr="005162DE" w:rsidRDefault="0045780B" w:rsidP="001F7181">
            <w:pPr>
              <w:spacing w:before="40" w:after="40"/>
              <w:rPr>
                <w:rFonts w:ascii="Arial" w:hAnsi="Arial" w:cs="Arial"/>
                <w:sz w:val="24"/>
                <w:szCs w:val="24"/>
              </w:rPr>
            </w:pPr>
            <w:r>
              <w:rPr>
                <w:rFonts w:ascii="Arial" w:hAnsi="Arial" w:cs="Arial"/>
                <w:sz w:val="24"/>
                <w:szCs w:val="24"/>
              </w:rPr>
              <w:t>Coliphage</w:t>
            </w:r>
          </w:p>
        </w:tc>
        <w:tc>
          <w:tcPr>
            <w:tcW w:w="1620" w:type="dxa"/>
            <w:tcMar>
              <w:left w:w="58" w:type="dxa"/>
              <w:right w:w="58" w:type="dxa"/>
            </w:tcMar>
          </w:tcPr>
          <w:p w14:paraId="7266BCD6" w14:textId="77777777" w:rsidR="0045780B" w:rsidRPr="005162DE" w:rsidRDefault="0045780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A6741B2" w14:textId="77777777" w:rsidR="0045780B" w:rsidRPr="005162DE" w:rsidRDefault="0045780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6502F7F" w14:textId="77777777" w:rsidR="0045780B" w:rsidRPr="005162DE" w:rsidRDefault="0045780B" w:rsidP="0087640F">
            <w:pPr>
              <w:spacing w:before="40" w:after="40"/>
              <w:jc w:val="center"/>
              <w:rPr>
                <w:rFonts w:ascii="Arial" w:hAnsi="Arial" w:cs="Arial"/>
                <w:sz w:val="24"/>
                <w:szCs w:val="24"/>
              </w:rPr>
            </w:pPr>
            <w:r>
              <w:rPr>
                <w:rFonts w:ascii="Arial" w:hAnsi="Arial" w:cs="Arial"/>
                <w:sz w:val="24"/>
                <w:szCs w:val="24"/>
              </w:rPr>
              <w:t>TT</w:t>
            </w:r>
          </w:p>
        </w:tc>
        <w:tc>
          <w:tcPr>
            <w:tcW w:w="1440" w:type="dxa"/>
            <w:tcMar>
              <w:left w:w="58" w:type="dxa"/>
              <w:right w:w="58" w:type="dxa"/>
            </w:tcMar>
          </w:tcPr>
          <w:p w14:paraId="1D3AC8D8" w14:textId="77777777" w:rsidR="0045780B" w:rsidRPr="005162DE" w:rsidRDefault="0045780B" w:rsidP="0087640F">
            <w:pPr>
              <w:spacing w:before="40" w:after="40"/>
              <w:jc w:val="center"/>
              <w:rPr>
                <w:rFonts w:ascii="Arial" w:hAnsi="Arial" w:cs="Arial"/>
                <w:sz w:val="24"/>
                <w:szCs w:val="24"/>
              </w:rPr>
            </w:pPr>
            <w:r>
              <w:rPr>
                <w:rFonts w:ascii="Arial" w:hAnsi="Arial" w:cs="Arial"/>
                <w:sz w:val="24"/>
                <w:szCs w:val="24"/>
              </w:rPr>
              <w:t>N/A</w:t>
            </w:r>
          </w:p>
        </w:tc>
        <w:tc>
          <w:tcPr>
            <w:tcW w:w="2741" w:type="dxa"/>
            <w:tcMar>
              <w:left w:w="58" w:type="dxa"/>
              <w:right w:w="58" w:type="dxa"/>
            </w:tcMar>
          </w:tcPr>
          <w:p w14:paraId="7337D8AA" w14:textId="77777777" w:rsidR="0045780B" w:rsidRPr="005162DE" w:rsidRDefault="0045780B" w:rsidP="001F7181">
            <w:pPr>
              <w:spacing w:before="40" w:after="40"/>
              <w:rPr>
                <w:rFonts w:ascii="Arial" w:hAnsi="Arial" w:cs="Arial"/>
                <w:sz w:val="24"/>
                <w:szCs w:val="24"/>
              </w:rPr>
            </w:pPr>
            <w:r>
              <w:rPr>
                <w:rFonts w:ascii="Arial" w:hAnsi="Arial" w:cs="Arial"/>
                <w:sz w:val="24"/>
                <w:szCs w:val="24"/>
              </w:rPr>
              <w:t>Human and animal fecal waste</w:t>
            </w:r>
          </w:p>
        </w:tc>
      </w:tr>
    </w:tbl>
    <w:p w14:paraId="5887241C" w14:textId="77777777" w:rsidR="0045780B" w:rsidRPr="005162DE" w:rsidRDefault="0045780B" w:rsidP="0087640F">
      <w:pPr>
        <w:pStyle w:val="Caption"/>
        <w:spacing w:before="100" w:beforeAutospacing="1"/>
      </w:pPr>
    </w:p>
    <w:p w14:paraId="5381348A" w14:textId="77777777" w:rsidR="0045780B" w:rsidRPr="005162DE" w:rsidRDefault="0045780B" w:rsidP="00B47ED5">
      <w:pPr>
        <w:pStyle w:val="Caption"/>
        <w:spacing w:before="100" w:beforeAutospacing="1"/>
      </w:pPr>
      <w:r>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45780B" w:rsidRPr="005162DE" w14:paraId="7F3642DB" w14:textId="77777777" w:rsidTr="002D3FB5">
        <w:trPr>
          <w:trHeight w:val="457"/>
        </w:trPr>
        <w:tc>
          <w:tcPr>
            <w:tcW w:w="1975" w:type="dxa"/>
            <w:tcMar>
              <w:left w:w="58" w:type="dxa"/>
              <w:right w:w="58" w:type="dxa"/>
            </w:tcMar>
            <w:vAlign w:val="center"/>
          </w:tcPr>
          <w:p w14:paraId="1EC98154" w14:textId="77777777" w:rsidR="0045780B" w:rsidRPr="005162DE" w:rsidRDefault="0045780B" w:rsidP="00B47ED5">
            <w:pPr>
              <w:keepNext/>
              <w:spacing w:before="40" w:after="40"/>
              <w:jc w:val="center"/>
              <w:rPr>
                <w:rFonts w:ascii="Arial" w:hAnsi="Arial" w:cs="Arial"/>
                <w:b/>
                <w:sz w:val="24"/>
                <w:szCs w:val="24"/>
              </w:rPr>
            </w:pPr>
            <w:r>
              <w:rPr>
                <w:rFonts w:ascii="Arial" w:hAnsi="Arial" w:cs="Arial"/>
                <w:b/>
                <w:sz w:val="24"/>
                <w:szCs w:val="24"/>
              </w:rPr>
              <w:t>Violation</w:t>
            </w:r>
          </w:p>
        </w:tc>
        <w:tc>
          <w:tcPr>
            <w:tcW w:w="2250" w:type="dxa"/>
            <w:tcMar>
              <w:left w:w="58" w:type="dxa"/>
              <w:right w:w="58" w:type="dxa"/>
            </w:tcMar>
            <w:vAlign w:val="center"/>
          </w:tcPr>
          <w:p w14:paraId="33733C46" w14:textId="77777777" w:rsidR="0045780B" w:rsidRPr="005162DE" w:rsidRDefault="0045780B" w:rsidP="00B47ED5">
            <w:pPr>
              <w:keepNext/>
              <w:spacing w:before="40" w:after="40"/>
              <w:jc w:val="center"/>
              <w:rPr>
                <w:rFonts w:ascii="Arial" w:hAnsi="Arial" w:cs="Arial"/>
                <w:b/>
                <w:sz w:val="24"/>
                <w:szCs w:val="24"/>
              </w:rPr>
            </w:pPr>
            <w:r>
              <w:rPr>
                <w:rFonts w:ascii="Arial" w:hAnsi="Arial" w:cs="Arial"/>
                <w:b/>
                <w:sz w:val="24"/>
                <w:szCs w:val="24"/>
              </w:rPr>
              <w:t>Explanation</w:t>
            </w:r>
          </w:p>
        </w:tc>
        <w:tc>
          <w:tcPr>
            <w:tcW w:w="1890" w:type="dxa"/>
            <w:tcMar>
              <w:left w:w="58" w:type="dxa"/>
              <w:right w:w="58" w:type="dxa"/>
            </w:tcMar>
            <w:vAlign w:val="center"/>
          </w:tcPr>
          <w:p w14:paraId="66DC0B37" w14:textId="77777777" w:rsidR="0045780B" w:rsidRPr="005162DE" w:rsidRDefault="0045780B" w:rsidP="00B47ED5">
            <w:pPr>
              <w:keepNext/>
              <w:spacing w:before="40" w:after="40"/>
              <w:jc w:val="center"/>
              <w:rPr>
                <w:rFonts w:ascii="Arial" w:hAnsi="Arial" w:cs="Arial"/>
                <w:b/>
                <w:sz w:val="24"/>
                <w:szCs w:val="24"/>
              </w:rPr>
            </w:pPr>
            <w:r>
              <w:rPr>
                <w:rFonts w:ascii="Arial" w:hAnsi="Arial" w:cs="Arial"/>
                <w:b/>
                <w:sz w:val="24"/>
                <w:szCs w:val="24"/>
              </w:rPr>
              <w:t>Duration</w:t>
            </w:r>
          </w:p>
        </w:tc>
        <w:tc>
          <w:tcPr>
            <w:tcW w:w="2160" w:type="dxa"/>
            <w:tcMar>
              <w:left w:w="58" w:type="dxa"/>
              <w:right w:w="58" w:type="dxa"/>
            </w:tcMar>
            <w:vAlign w:val="center"/>
          </w:tcPr>
          <w:p w14:paraId="22A72941" w14:textId="77777777" w:rsidR="0045780B" w:rsidRPr="005162DE" w:rsidRDefault="0045780B" w:rsidP="00B47ED5">
            <w:pPr>
              <w:keepNext/>
              <w:spacing w:before="40" w:after="40"/>
              <w:jc w:val="center"/>
              <w:rPr>
                <w:rFonts w:ascii="Arial" w:hAnsi="Arial" w:cs="Arial"/>
                <w:b/>
                <w:sz w:val="24"/>
                <w:szCs w:val="24"/>
              </w:rPr>
            </w:pPr>
            <w:r>
              <w:rPr>
                <w:rFonts w:ascii="Arial" w:hAnsi="Arial" w:cs="Arial"/>
                <w:b/>
                <w:sz w:val="24"/>
                <w:szCs w:val="24"/>
              </w:rPr>
              <w:t>Actions Taken to Correct Violation</w:t>
            </w:r>
          </w:p>
        </w:tc>
        <w:tc>
          <w:tcPr>
            <w:tcW w:w="2367" w:type="dxa"/>
            <w:tcMar>
              <w:left w:w="58" w:type="dxa"/>
              <w:right w:w="58" w:type="dxa"/>
            </w:tcMar>
            <w:vAlign w:val="center"/>
          </w:tcPr>
          <w:p w14:paraId="01E66827" w14:textId="77777777" w:rsidR="0045780B" w:rsidRPr="005162DE" w:rsidRDefault="0045780B" w:rsidP="00B47ED5">
            <w:pPr>
              <w:keepNext/>
              <w:spacing w:before="40" w:after="40"/>
              <w:jc w:val="center"/>
              <w:rPr>
                <w:rFonts w:ascii="Arial" w:hAnsi="Arial" w:cs="Arial"/>
                <w:b/>
                <w:sz w:val="24"/>
                <w:szCs w:val="24"/>
              </w:rPr>
            </w:pPr>
            <w:r>
              <w:rPr>
                <w:rFonts w:ascii="Arial" w:hAnsi="Arial" w:cs="Arial"/>
                <w:b/>
                <w:sz w:val="24"/>
                <w:szCs w:val="24"/>
              </w:rPr>
              <w:t>Health Effects Language</w:t>
            </w:r>
          </w:p>
        </w:tc>
      </w:tr>
      <w:tr w:rsidR="0045780B" w:rsidRPr="005162DE" w14:paraId="742B3E8F" w14:textId="77777777" w:rsidTr="002D3FB5">
        <w:trPr>
          <w:trHeight w:val="449"/>
        </w:trPr>
        <w:tc>
          <w:tcPr>
            <w:tcW w:w="1975" w:type="dxa"/>
            <w:tcMar>
              <w:left w:w="58" w:type="dxa"/>
              <w:right w:w="58" w:type="dxa"/>
            </w:tcMar>
          </w:tcPr>
          <w:p w14:paraId="5FAFCF95" w14:textId="77777777" w:rsidR="0045780B" w:rsidRPr="005162DE" w:rsidRDefault="0045780B"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6BB79FE" w14:textId="77777777" w:rsidR="0045780B" w:rsidRPr="005162DE" w:rsidRDefault="0045780B" w:rsidP="0085428E">
            <w:pPr>
              <w:keepNext/>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1143F093" w14:textId="77777777" w:rsidR="0045780B" w:rsidRPr="005162DE" w:rsidRDefault="0045780B" w:rsidP="0085428E">
            <w:pPr>
              <w:keepNext/>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7670EF12" w14:textId="77777777" w:rsidR="0045780B" w:rsidRPr="005162DE" w:rsidRDefault="0045780B" w:rsidP="0085428E">
            <w:pPr>
              <w:keepNext/>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6590842A" w14:textId="77777777" w:rsidR="0045780B" w:rsidRPr="005162DE" w:rsidRDefault="0045780B" w:rsidP="0085428E">
            <w:pPr>
              <w:keepNext/>
              <w:spacing w:before="40" w:after="40"/>
              <w:rPr>
                <w:rFonts w:ascii="Arial" w:hAnsi="Arial" w:cs="Arial"/>
                <w:sz w:val="24"/>
                <w:szCs w:val="24"/>
              </w:rPr>
            </w:pPr>
            <w:r>
              <w:rPr>
                <w:rFonts w:ascii="Arial" w:hAnsi="Arial" w:cs="Arial"/>
                <w:sz w:val="24"/>
                <w:szCs w:val="24"/>
              </w:rPr>
              <w:t>None</w:t>
            </w:r>
          </w:p>
        </w:tc>
      </w:tr>
    </w:tbl>
    <w:p w14:paraId="7C7107CE" w14:textId="77777777" w:rsidR="0045780B" w:rsidRPr="005162DE" w:rsidRDefault="0045780B" w:rsidP="00BA50C5">
      <w:pPr>
        <w:pStyle w:val="Heading3"/>
        <w:keepNext/>
      </w:pPr>
    </w:p>
    <w:sectPr w:rsidR="0045780B" w:rsidRPr="005162DE" w:rsidSect="00BA50C5">
      <w:headerReference w:type="even" r:id="rId13"/>
      <w:headerReference w:type="default" r:id="rId14"/>
      <w:footerReference w:type="even" r:id="rId15"/>
      <w:footerReference w:type="default" r:id="rId16"/>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4ED94" w14:textId="77777777" w:rsidR="001C4AA2" w:rsidRDefault="001C4AA2">
      <w:r>
        <w:separator/>
      </w:r>
    </w:p>
    <w:p w14:paraId="0CFB3763" w14:textId="77777777" w:rsidR="001C4AA2" w:rsidRDefault="001C4AA2"/>
  </w:endnote>
  <w:endnote w:type="continuationSeparator" w:id="0">
    <w:p w14:paraId="3C593435" w14:textId="77777777" w:rsidR="001C4AA2" w:rsidRDefault="001C4AA2">
      <w:r>
        <w:continuationSeparator/>
      </w:r>
    </w:p>
    <w:p w14:paraId="45349E29" w14:textId="77777777" w:rsidR="001C4AA2" w:rsidRDefault="001C4AA2"/>
  </w:endnote>
  <w:endnote w:type="continuationNotice" w:id="1">
    <w:p w14:paraId="5235436D" w14:textId="77777777" w:rsidR="001C4AA2" w:rsidRDefault="001C4A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5A46" w14:textId="77777777" w:rsidR="0045780B" w:rsidRDefault="0045780B">
    <w:pPr>
      <w:pStyle w:val="Footer"/>
    </w:pPr>
  </w:p>
  <w:p w14:paraId="344DFEEE" w14:textId="77777777" w:rsidR="0045780B" w:rsidRDefault="004578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7B023" w14:textId="4DEE3CF0" w:rsidR="0045780B" w:rsidRPr="002E5912" w:rsidRDefault="0045780B"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053B5C">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0AA1E" w14:textId="77777777" w:rsidR="001C4AA2" w:rsidRDefault="001C4AA2">
      <w:r>
        <w:separator/>
      </w:r>
    </w:p>
    <w:p w14:paraId="177B3617" w14:textId="77777777" w:rsidR="001C4AA2" w:rsidRDefault="001C4AA2"/>
  </w:footnote>
  <w:footnote w:type="continuationSeparator" w:id="0">
    <w:p w14:paraId="06A20E5D" w14:textId="77777777" w:rsidR="001C4AA2" w:rsidRDefault="001C4AA2">
      <w:r>
        <w:continuationSeparator/>
      </w:r>
    </w:p>
    <w:p w14:paraId="120DC374" w14:textId="77777777" w:rsidR="001C4AA2" w:rsidRDefault="001C4AA2"/>
  </w:footnote>
  <w:footnote w:type="continuationNotice" w:id="1">
    <w:p w14:paraId="41C6BA9C" w14:textId="77777777" w:rsidR="001C4AA2" w:rsidRDefault="001C4A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B1251" w14:textId="77777777" w:rsidR="0045780B" w:rsidRDefault="0045780B">
    <w:pPr>
      <w:pStyle w:val="Header"/>
    </w:pPr>
  </w:p>
  <w:p w14:paraId="5E4A8816" w14:textId="77777777" w:rsidR="0045780B" w:rsidRDefault="004578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8820F" w14:textId="77777777" w:rsidR="0045780B" w:rsidRDefault="0045780B"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6D43"/>
    <w:rsid w:val="0004748A"/>
    <w:rsid w:val="00050342"/>
    <w:rsid w:val="00050C55"/>
    <w:rsid w:val="00050EBD"/>
    <w:rsid w:val="00052743"/>
    <w:rsid w:val="00053B5C"/>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2C61"/>
    <w:rsid w:val="001654B0"/>
    <w:rsid w:val="0016726B"/>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36AA"/>
    <w:rsid w:val="001A47B7"/>
    <w:rsid w:val="001A4FAE"/>
    <w:rsid w:val="001A65A0"/>
    <w:rsid w:val="001A6F2B"/>
    <w:rsid w:val="001B095A"/>
    <w:rsid w:val="001B10EB"/>
    <w:rsid w:val="001B269F"/>
    <w:rsid w:val="001B4F20"/>
    <w:rsid w:val="001B74B7"/>
    <w:rsid w:val="001C333B"/>
    <w:rsid w:val="001C48A4"/>
    <w:rsid w:val="001C4AA2"/>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3C66"/>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34D2"/>
    <w:rsid w:val="004445E4"/>
    <w:rsid w:val="00446969"/>
    <w:rsid w:val="00450A4E"/>
    <w:rsid w:val="00452E0F"/>
    <w:rsid w:val="0045424E"/>
    <w:rsid w:val="004562E8"/>
    <w:rsid w:val="0045780B"/>
    <w:rsid w:val="00470811"/>
    <w:rsid w:val="0047086C"/>
    <w:rsid w:val="00472D17"/>
    <w:rsid w:val="00473411"/>
    <w:rsid w:val="00475CB9"/>
    <w:rsid w:val="004848BB"/>
    <w:rsid w:val="004912AD"/>
    <w:rsid w:val="00492061"/>
    <w:rsid w:val="00494C7A"/>
    <w:rsid w:val="00494E6C"/>
    <w:rsid w:val="00495AFC"/>
    <w:rsid w:val="00496939"/>
    <w:rsid w:val="004A01A5"/>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1044"/>
    <w:rsid w:val="00552801"/>
    <w:rsid w:val="00552D92"/>
    <w:rsid w:val="005540D9"/>
    <w:rsid w:val="0055419E"/>
    <w:rsid w:val="005556BF"/>
    <w:rsid w:val="0056039D"/>
    <w:rsid w:val="005830FA"/>
    <w:rsid w:val="00583428"/>
    <w:rsid w:val="005834F9"/>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5EA7"/>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63C7"/>
    <w:rsid w:val="006470CD"/>
    <w:rsid w:val="00652F8C"/>
    <w:rsid w:val="00653424"/>
    <w:rsid w:val="0065365D"/>
    <w:rsid w:val="006537F6"/>
    <w:rsid w:val="00654DBD"/>
    <w:rsid w:val="006604AF"/>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5AD4"/>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6D6"/>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76486"/>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1812"/>
    <w:rsid w:val="00A93A21"/>
    <w:rsid w:val="00A94D32"/>
    <w:rsid w:val="00A9766F"/>
    <w:rsid w:val="00AB01B0"/>
    <w:rsid w:val="00AB5690"/>
    <w:rsid w:val="00AB5E87"/>
    <w:rsid w:val="00AB76FE"/>
    <w:rsid w:val="00AC41BE"/>
    <w:rsid w:val="00AC6D1E"/>
    <w:rsid w:val="00AD4876"/>
    <w:rsid w:val="00AF0445"/>
    <w:rsid w:val="00AF2E38"/>
    <w:rsid w:val="00AF5724"/>
    <w:rsid w:val="00B0016F"/>
    <w:rsid w:val="00B01601"/>
    <w:rsid w:val="00B01942"/>
    <w:rsid w:val="00B0620C"/>
    <w:rsid w:val="00B1035B"/>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0C5"/>
    <w:rsid w:val="00BA538C"/>
    <w:rsid w:val="00BA6254"/>
    <w:rsid w:val="00BA7D96"/>
    <w:rsid w:val="00BB346A"/>
    <w:rsid w:val="00BB3E43"/>
    <w:rsid w:val="00BB412C"/>
    <w:rsid w:val="00BC2F95"/>
    <w:rsid w:val="00BC4A82"/>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23"/>
    <w:rsid w:val="00DA2871"/>
    <w:rsid w:val="00DA4F32"/>
    <w:rsid w:val="00DB305E"/>
    <w:rsid w:val="00DB4D7F"/>
    <w:rsid w:val="00DC0B11"/>
    <w:rsid w:val="00DC193E"/>
    <w:rsid w:val="00DC2ED8"/>
    <w:rsid w:val="00DC30BE"/>
    <w:rsid w:val="00DC3DA9"/>
    <w:rsid w:val="00DC5D5C"/>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C6155"/>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B7411"/>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A64A8B"/>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454376874">
      <w:bodyDiv w:val="1"/>
      <w:marLeft w:val="0"/>
      <w:marRight w:val="0"/>
      <w:marTop w:val="0"/>
      <w:marBottom w:val="0"/>
      <w:divBdr>
        <w:top w:val="none" w:sz="0" w:space="0" w:color="auto"/>
        <w:left w:val="none" w:sz="0" w:space="0" w:color="auto"/>
        <w:bottom w:val="none" w:sz="0" w:space="0" w:color="auto"/>
        <w:right w:val="none" w:sz="0" w:space="0" w:color="auto"/>
      </w:divBdr>
    </w:div>
    <w:div w:id="620570557">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42864148">
      <w:bodyDiv w:val="1"/>
      <w:marLeft w:val="0"/>
      <w:marRight w:val="0"/>
      <w:marTop w:val="0"/>
      <w:marBottom w:val="0"/>
      <w:divBdr>
        <w:top w:val="none" w:sz="0" w:space="0" w:color="auto"/>
        <w:left w:val="none" w:sz="0" w:space="0" w:color="auto"/>
        <w:bottom w:val="none" w:sz="0" w:space="0" w:color="auto"/>
        <w:right w:val="none" w:sz="0" w:space="0" w:color="auto"/>
      </w:divBdr>
    </w:div>
    <w:div w:id="1147670960">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64580576">
      <w:bodyDiv w:val="1"/>
      <w:marLeft w:val="0"/>
      <w:marRight w:val="0"/>
      <w:marTop w:val="0"/>
      <w:marBottom w:val="0"/>
      <w:divBdr>
        <w:top w:val="none" w:sz="0" w:space="0" w:color="auto"/>
        <w:left w:val="none" w:sz="0" w:space="0" w:color="auto"/>
        <w:bottom w:val="none" w:sz="0" w:space="0" w:color="auto"/>
        <w:right w:val="none" w:sz="0" w:space="0" w:color="auto"/>
      </w:divBdr>
    </w:div>
    <w:div w:id="1676834771">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68446219">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1994747429">
      <w:bodyDiv w:val="1"/>
      <w:marLeft w:val="0"/>
      <w:marRight w:val="0"/>
      <w:marTop w:val="0"/>
      <w:marBottom w:val="0"/>
      <w:divBdr>
        <w:top w:val="none" w:sz="0" w:space="0" w:color="auto"/>
        <w:left w:val="none" w:sz="0" w:space="0" w:color="auto"/>
        <w:bottom w:val="none" w:sz="0" w:space="0" w:color="auto"/>
        <w:right w:val="none" w:sz="0" w:space="0" w:color="auto"/>
      </w:divBdr>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pa.gov/safewater/lea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2837</Words>
  <Characters>16172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2</cp:revision>
  <cp:lastPrinted>2022-01-19T18:53:00Z</cp:lastPrinted>
  <dcterms:created xsi:type="dcterms:W3CDTF">2026-06-28T22:43:00Z</dcterms:created>
  <dcterms:modified xsi:type="dcterms:W3CDTF">2026-06-28T22:43:00Z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