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C9CF6B" w:rsidR="00BC6327" w:rsidRPr="005162DE" w:rsidRDefault="00BC6327" w:rsidP="008E66E2">
      <w:pPr>
        <w:pStyle w:val="Heading1"/>
        <w:spacing w:before="0"/>
        <w:jc w:val="center"/>
      </w:pPr>
      <w:bookmarkStart w:id="0" w:name="_Toc58336712"/>
      <w:r w:rsidRPr="005162DE">
        <w:t>20</w:t>
      </w:r>
      <w:r w:rsidR="00587220" w:rsidRPr="005162DE">
        <w:t>2</w:t>
      </w:r>
      <w:r w:rsidR="007A2C0C">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40BE4E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B92CDE">
        <w:rPr>
          <w:rFonts w:ascii="Arial" w:hAnsi="Arial" w:cs="Arial"/>
          <w:sz w:val="24"/>
          <w:szCs w:val="24"/>
        </w:rPr>
        <w:t xml:space="preserve"> and Number</w:t>
      </w:r>
      <w:r w:rsidRPr="005162DE">
        <w:rPr>
          <w:rFonts w:ascii="Arial" w:hAnsi="Arial" w:cs="Arial"/>
          <w:sz w:val="24"/>
          <w:szCs w:val="24"/>
        </w:rPr>
        <w:t>:</w:t>
      </w:r>
      <w:r w:rsidR="00ED7919" w:rsidRPr="005162DE">
        <w:rPr>
          <w:rFonts w:ascii="Arial" w:hAnsi="Arial" w:cs="Arial"/>
          <w:sz w:val="24"/>
          <w:szCs w:val="24"/>
        </w:rPr>
        <w:t xml:space="preserve"> </w:t>
      </w:r>
      <w:r w:rsidR="005C68F6">
        <w:rPr>
          <w:rFonts w:ascii="Arial" w:hAnsi="Arial" w:cs="Arial"/>
          <w:sz w:val="24"/>
          <w:szCs w:val="24"/>
        </w:rPr>
        <w:t>Pacific Valley School WS</w:t>
      </w:r>
      <w:r w:rsidR="00B92CDE">
        <w:rPr>
          <w:rFonts w:ascii="Arial" w:hAnsi="Arial" w:cs="Arial"/>
          <w:sz w:val="24"/>
          <w:szCs w:val="24"/>
        </w:rPr>
        <w:t xml:space="preserve"> CA2702254</w:t>
      </w:r>
      <w:bookmarkStart w:id="2" w:name="_GoBack"/>
      <w:bookmarkEnd w:id="2"/>
    </w:p>
    <w:p w14:paraId="65A99AB1" w14:textId="6ADDAB4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7A2C0C">
        <w:rPr>
          <w:rFonts w:ascii="Arial" w:hAnsi="Arial" w:cs="Arial"/>
          <w:sz w:val="24"/>
          <w:szCs w:val="24"/>
        </w:rPr>
        <w:t xml:space="preserve"> 3/30</w:t>
      </w:r>
      <w:r w:rsidR="005C68F6">
        <w:rPr>
          <w:rFonts w:ascii="Arial" w:hAnsi="Arial" w:cs="Arial"/>
          <w:sz w:val="24"/>
          <w:szCs w:val="24"/>
        </w:rPr>
        <w:t>/2024</w:t>
      </w:r>
    </w:p>
    <w:p w14:paraId="21C05768" w14:textId="6C5A2989"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5C68F6">
        <w:rPr>
          <w:rFonts w:ascii="Arial" w:hAnsi="Arial" w:cs="Arial"/>
          <w:sz w:val="24"/>
          <w:szCs w:val="24"/>
        </w:rPr>
        <w:t>ype of Water Source(s) in Use: Well</w:t>
      </w:r>
    </w:p>
    <w:p w14:paraId="6AE5ED8C" w14:textId="1C54516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C68F6">
        <w:rPr>
          <w:rFonts w:ascii="Arial" w:hAnsi="Arial" w:cs="Arial"/>
          <w:sz w:val="24"/>
          <w:szCs w:val="24"/>
        </w:rPr>
        <w:t>PVS Well</w:t>
      </w:r>
      <w:r w:rsidR="00B92CDE">
        <w:rPr>
          <w:rFonts w:ascii="Arial" w:hAnsi="Arial" w:cs="Arial"/>
          <w:sz w:val="24"/>
          <w:szCs w:val="24"/>
        </w:rPr>
        <w:t xml:space="preserve"> – 69325 HWY 1 Big Sur, CA 93920</w:t>
      </w:r>
    </w:p>
    <w:p w14:paraId="11D6F99D" w14:textId="1E0701E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C68F6">
        <w:rPr>
          <w:rFonts w:ascii="Arial" w:hAnsi="Arial" w:cs="Arial"/>
          <w:sz w:val="24"/>
          <w:szCs w:val="24"/>
        </w:rPr>
        <w:t>N/A</w:t>
      </w:r>
    </w:p>
    <w:p w14:paraId="55CC3D7E" w14:textId="6016595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436FA">
        <w:rPr>
          <w:rFonts w:ascii="Arial" w:hAnsi="Arial" w:cs="Arial"/>
          <w:sz w:val="24"/>
          <w:szCs w:val="24"/>
        </w:rPr>
        <w:t>M</w:t>
      </w:r>
      <w:r w:rsidR="005C68F6">
        <w:rPr>
          <w:rFonts w:ascii="Arial" w:hAnsi="Arial" w:cs="Arial"/>
          <w:sz w:val="24"/>
          <w:szCs w:val="24"/>
        </w:rPr>
        <w:t>onthly</w:t>
      </w:r>
      <w:r w:rsidR="009436FA">
        <w:rPr>
          <w:rFonts w:ascii="Arial" w:hAnsi="Arial" w:cs="Arial"/>
          <w:sz w:val="24"/>
          <w:szCs w:val="24"/>
        </w:rPr>
        <w:t xml:space="preserve"> Board Meeting </w:t>
      </w:r>
      <w:r w:rsidR="005C68F6">
        <w:rPr>
          <w:rFonts w:ascii="Arial" w:hAnsi="Arial" w:cs="Arial"/>
          <w:sz w:val="24"/>
          <w:szCs w:val="24"/>
        </w:rPr>
        <w:t xml:space="preserve">information at </w:t>
      </w:r>
      <w:r w:rsidR="009436FA">
        <w:rPr>
          <w:rFonts w:ascii="Helvetica" w:hAnsi="Helvetica" w:cs="Helvetica"/>
          <w:sz w:val="24"/>
          <w:szCs w:val="24"/>
        </w:rPr>
        <w:t>https://www.bigsurunified.org/Governing_Board</w:t>
      </w:r>
    </w:p>
    <w:p w14:paraId="175FE9EF" w14:textId="5B32DE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C68F6">
        <w:rPr>
          <w:rFonts w:ascii="Arial" w:hAnsi="Arial" w:cs="Arial"/>
          <w:sz w:val="24"/>
          <w:szCs w:val="24"/>
        </w:rPr>
        <w:t>Clyde Bradshaw 805 927-4507</w:t>
      </w:r>
      <w:r w:rsidR="009436FA">
        <w:rPr>
          <w:rFonts w:ascii="Arial" w:hAnsi="Arial" w:cs="Arial"/>
          <w:sz w:val="24"/>
          <w:szCs w:val="24"/>
        </w:rPr>
        <w:t xml:space="preserve"> </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546F363A" w14:textId="77777777" w:rsidR="009436FA" w:rsidRDefault="009436FA" w:rsidP="00701C81">
      <w:pPr>
        <w:pStyle w:val="Heading2"/>
        <w:spacing w:before="0" w:after="40"/>
      </w:pPr>
      <w:bookmarkStart w:id="4" w:name="_Toc58336715"/>
    </w:p>
    <w:p w14:paraId="38F1FFCA" w14:textId="0D9CBA62" w:rsidR="00D32406" w:rsidRPr="005162DE" w:rsidRDefault="00D32406" w:rsidP="00701C81">
      <w:pPr>
        <w:pStyle w:val="Heading2"/>
        <w:spacing w:before="0" w:after="40"/>
      </w:pPr>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lastRenderedPageBreak/>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r w:rsidR="00B92CDE">
        <w:fldChar w:fldCharType="begin"/>
      </w:r>
      <w:r w:rsidR="00B92CDE">
        <w:instrText xml:space="preserve"> SEQ Table \* ARABIC </w:instrText>
      </w:r>
      <w:r w:rsidR="00B92CDE">
        <w:fldChar w:fldCharType="separate"/>
      </w:r>
      <w:r w:rsidR="00883E1D">
        <w:rPr>
          <w:noProof/>
        </w:rPr>
        <w:t>1</w:t>
      </w:r>
      <w:r w:rsidR="00B92CDE">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0073000F" w:rsidRPr="005162DE">
              <w:rPr>
                <w:rFonts w:ascii="Arial" w:hAnsi="Arial" w:cs="Arial"/>
                <w:i/>
                <w:sz w:val="24"/>
                <w:szCs w:val="24"/>
              </w:rPr>
              <w:br/>
            </w:r>
          </w:p>
        </w:tc>
        <w:tc>
          <w:tcPr>
            <w:tcW w:w="1617" w:type="dxa"/>
          </w:tcPr>
          <w:p w14:paraId="4A18E97C" w14:textId="1B4AEB1B" w:rsidR="008572DA" w:rsidRPr="005162DE" w:rsidRDefault="007A2C0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B1D7AD9" w:rsidR="00095AAC" w:rsidRPr="005162DE" w:rsidRDefault="009423D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B92CDE">
        <w:fldChar w:fldCharType="begin"/>
      </w:r>
      <w:r w:rsidR="00B92CDE">
        <w:instrText xml:space="preserve"> SEQ Table \* ARABIC </w:instrText>
      </w:r>
      <w:r w:rsidR="00B92CDE">
        <w:fldChar w:fldCharType="separate"/>
      </w:r>
      <w:r w:rsidR="00883E1D">
        <w:rPr>
          <w:noProof/>
        </w:rPr>
        <w:t>2</w:t>
      </w:r>
      <w:r w:rsidR="00B92CDE">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7AEA3CB" w:rsidR="00D73637" w:rsidRPr="005162DE" w:rsidRDefault="002903A4" w:rsidP="00960466">
            <w:pPr>
              <w:spacing w:before="40" w:after="40"/>
              <w:jc w:val="center"/>
              <w:rPr>
                <w:rFonts w:ascii="Arial" w:hAnsi="Arial" w:cs="Arial"/>
                <w:sz w:val="24"/>
                <w:szCs w:val="24"/>
              </w:rPr>
            </w:pPr>
            <w:r>
              <w:rPr>
                <w:rFonts w:ascii="Arial" w:hAnsi="Arial" w:cs="Arial"/>
                <w:sz w:val="24"/>
                <w:szCs w:val="24"/>
              </w:rPr>
              <w:t>9/16</w:t>
            </w:r>
            <w:r w:rsidR="00B26AE3">
              <w:rPr>
                <w:rFonts w:ascii="Arial" w:hAnsi="Arial" w:cs="Arial"/>
                <w:sz w:val="24"/>
                <w:szCs w:val="24"/>
              </w:rPr>
              <w:t>/20</w:t>
            </w:r>
            <w:r>
              <w:rPr>
                <w:rFonts w:ascii="Arial" w:hAnsi="Arial" w:cs="Arial"/>
                <w:sz w:val="24"/>
                <w:szCs w:val="24"/>
              </w:rPr>
              <w:t>24</w:t>
            </w:r>
          </w:p>
        </w:tc>
        <w:tc>
          <w:tcPr>
            <w:tcW w:w="1021" w:type="dxa"/>
            <w:tcMar>
              <w:left w:w="86" w:type="dxa"/>
              <w:right w:w="86" w:type="dxa"/>
            </w:tcMar>
          </w:tcPr>
          <w:p w14:paraId="102D5A02" w14:textId="5511CD6E" w:rsidR="00D73637" w:rsidRPr="005162DE" w:rsidRDefault="00B26AE3" w:rsidP="00B26AE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4504316" w:rsidR="00D73637" w:rsidRPr="005162DE" w:rsidRDefault="00B26AE3" w:rsidP="00960466">
            <w:pPr>
              <w:spacing w:before="40" w:after="40"/>
              <w:jc w:val="center"/>
              <w:rPr>
                <w:rFonts w:ascii="Arial" w:hAnsi="Arial" w:cs="Arial"/>
                <w:sz w:val="24"/>
                <w:szCs w:val="24"/>
              </w:rPr>
            </w:pPr>
            <w:r>
              <w:rPr>
                <w:rFonts w:ascii="Arial" w:hAnsi="Arial" w:cs="Arial"/>
                <w:sz w:val="24"/>
                <w:szCs w:val="24"/>
              </w:rPr>
              <w:t>1.09</w:t>
            </w:r>
          </w:p>
        </w:tc>
        <w:tc>
          <w:tcPr>
            <w:tcW w:w="1021" w:type="dxa"/>
            <w:tcMar>
              <w:left w:w="86" w:type="dxa"/>
              <w:right w:w="86" w:type="dxa"/>
            </w:tcMar>
          </w:tcPr>
          <w:p w14:paraId="308535F4" w14:textId="7F42093A" w:rsidR="00D73637" w:rsidRPr="005162DE" w:rsidRDefault="00B26AE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56509A9" w:rsidR="00D73637" w:rsidRPr="005162DE" w:rsidRDefault="002903A4" w:rsidP="00FC33C4">
            <w:pPr>
              <w:spacing w:before="40" w:after="40"/>
              <w:jc w:val="center"/>
              <w:rPr>
                <w:rFonts w:ascii="Arial" w:hAnsi="Arial" w:cs="Arial"/>
                <w:sz w:val="24"/>
                <w:szCs w:val="24"/>
              </w:rPr>
            </w:pPr>
            <w:r>
              <w:rPr>
                <w:rFonts w:ascii="Arial" w:hAnsi="Arial" w:cs="Arial"/>
                <w:sz w:val="24"/>
                <w:szCs w:val="24"/>
              </w:rPr>
              <w:t>9/16//2024</w:t>
            </w:r>
          </w:p>
        </w:tc>
        <w:tc>
          <w:tcPr>
            <w:tcW w:w="1021" w:type="dxa"/>
            <w:tcMar>
              <w:left w:w="86" w:type="dxa"/>
              <w:right w:w="86" w:type="dxa"/>
            </w:tcMar>
          </w:tcPr>
          <w:p w14:paraId="42CEE2F3" w14:textId="32CFB41E" w:rsidR="00D73637" w:rsidRPr="005162DE" w:rsidRDefault="00B26AE3"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4EDFB68" w:rsidR="00D73637" w:rsidRPr="005162DE" w:rsidRDefault="002903A4" w:rsidP="00FC33C4">
            <w:pPr>
              <w:spacing w:before="40" w:after="40"/>
              <w:jc w:val="center"/>
              <w:rPr>
                <w:rFonts w:ascii="Arial" w:hAnsi="Arial" w:cs="Arial"/>
                <w:sz w:val="24"/>
                <w:szCs w:val="24"/>
              </w:rPr>
            </w:pPr>
            <w:r>
              <w:rPr>
                <w:rFonts w:ascii="Arial" w:hAnsi="Arial" w:cs="Arial"/>
                <w:sz w:val="24"/>
                <w:szCs w:val="24"/>
              </w:rPr>
              <w:t>0.080</w:t>
            </w:r>
          </w:p>
        </w:tc>
        <w:tc>
          <w:tcPr>
            <w:tcW w:w="1021" w:type="dxa"/>
            <w:tcMar>
              <w:left w:w="86" w:type="dxa"/>
              <w:right w:w="86" w:type="dxa"/>
            </w:tcMar>
          </w:tcPr>
          <w:p w14:paraId="1AE57BBF" w14:textId="5599904F" w:rsidR="00D73637" w:rsidRPr="005162DE" w:rsidRDefault="00B26AE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B92CDE">
        <w:fldChar w:fldCharType="begin"/>
      </w:r>
      <w:r w:rsidR="00B92CDE">
        <w:instrText xml:space="preserve"> SEQ Table \* ARABIC </w:instrText>
      </w:r>
      <w:r w:rsidR="00B92CDE">
        <w:fldChar w:fldCharType="separate"/>
      </w:r>
      <w:r w:rsidR="00883E1D">
        <w:rPr>
          <w:noProof/>
        </w:rPr>
        <w:t>3</w:t>
      </w:r>
      <w:r w:rsidR="00B92CDE">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BEAD6B2" w:rsidR="00684C7E" w:rsidRPr="005162DE" w:rsidRDefault="00684C7E" w:rsidP="00B26AE3">
            <w:pPr>
              <w:spacing w:before="40" w:after="40"/>
              <w:rPr>
                <w:rFonts w:ascii="Arial" w:hAnsi="Arial" w:cs="Arial"/>
                <w:sz w:val="24"/>
                <w:szCs w:val="24"/>
              </w:rPr>
            </w:pPr>
          </w:p>
        </w:tc>
        <w:tc>
          <w:tcPr>
            <w:tcW w:w="1260" w:type="dxa"/>
            <w:tcMar>
              <w:left w:w="58" w:type="dxa"/>
              <w:right w:w="58" w:type="dxa"/>
            </w:tcMar>
          </w:tcPr>
          <w:p w14:paraId="690B0D1C" w14:textId="371CAFF3" w:rsidR="00684C7E" w:rsidRPr="005162DE" w:rsidRDefault="00684C7E" w:rsidP="00B26AE3">
            <w:pPr>
              <w:spacing w:before="40" w:after="40"/>
              <w:rPr>
                <w:rFonts w:ascii="Arial" w:hAnsi="Arial" w:cs="Arial"/>
                <w:sz w:val="24"/>
                <w:szCs w:val="24"/>
              </w:rPr>
            </w:pPr>
          </w:p>
        </w:tc>
        <w:tc>
          <w:tcPr>
            <w:tcW w:w="1530" w:type="dxa"/>
            <w:tcMar>
              <w:left w:w="58" w:type="dxa"/>
              <w:right w:w="58" w:type="dxa"/>
            </w:tcMar>
          </w:tcPr>
          <w:p w14:paraId="6802CC34" w14:textId="4C0FF660" w:rsidR="00684C7E" w:rsidRPr="005162DE" w:rsidRDefault="00684C7E" w:rsidP="00B26AE3">
            <w:pPr>
              <w:spacing w:before="40" w:after="40"/>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094A394" w:rsidR="00684C7E" w:rsidRPr="005162DE" w:rsidRDefault="00684C7E" w:rsidP="00B26AE3">
            <w:pPr>
              <w:spacing w:before="40" w:after="40"/>
              <w:rPr>
                <w:rFonts w:ascii="Arial" w:hAnsi="Arial" w:cs="Arial"/>
                <w:sz w:val="24"/>
                <w:szCs w:val="24"/>
              </w:rPr>
            </w:pPr>
          </w:p>
        </w:tc>
        <w:tc>
          <w:tcPr>
            <w:tcW w:w="1260" w:type="dxa"/>
            <w:tcMar>
              <w:left w:w="58" w:type="dxa"/>
              <w:right w:w="58" w:type="dxa"/>
            </w:tcMar>
          </w:tcPr>
          <w:p w14:paraId="5F571C45" w14:textId="4A641D2A" w:rsidR="00684C7E" w:rsidRPr="005162DE" w:rsidRDefault="00684C7E" w:rsidP="00B26AE3">
            <w:pPr>
              <w:spacing w:before="40" w:after="40"/>
              <w:rPr>
                <w:rFonts w:ascii="Arial" w:hAnsi="Arial" w:cs="Arial"/>
                <w:sz w:val="24"/>
                <w:szCs w:val="24"/>
              </w:rPr>
            </w:pPr>
          </w:p>
        </w:tc>
        <w:tc>
          <w:tcPr>
            <w:tcW w:w="1530" w:type="dxa"/>
            <w:tcMar>
              <w:left w:w="58" w:type="dxa"/>
              <w:right w:w="58" w:type="dxa"/>
            </w:tcMar>
          </w:tcPr>
          <w:p w14:paraId="2BE476FB" w14:textId="6217F720" w:rsidR="00684C7E" w:rsidRPr="005162DE" w:rsidRDefault="00684C7E" w:rsidP="00B26AE3">
            <w:pPr>
              <w:spacing w:before="40" w:after="40"/>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B92CDE">
        <w:fldChar w:fldCharType="begin"/>
      </w:r>
      <w:r w:rsidR="00B92CDE">
        <w:instrText xml:space="preserve"> SEQ Table \* ARABIC </w:instrText>
      </w:r>
      <w:r w:rsidR="00B92CDE">
        <w:fldChar w:fldCharType="separate"/>
      </w:r>
      <w:r w:rsidR="00883E1D">
        <w:rPr>
          <w:noProof/>
        </w:rPr>
        <w:t>4</w:t>
      </w:r>
      <w:r w:rsidR="00B92CDE">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6A520FC" w:rsidR="00512D8C" w:rsidRPr="005162DE" w:rsidRDefault="00B26AE3" w:rsidP="00512D8C">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1F7006B" w14:textId="5DBB9518" w:rsidR="00512D8C" w:rsidRPr="005162DE" w:rsidRDefault="002903A4" w:rsidP="00512D8C">
            <w:pPr>
              <w:keepNext/>
              <w:keepLines/>
              <w:spacing w:before="40" w:after="40"/>
              <w:jc w:val="center"/>
              <w:rPr>
                <w:rFonts w:ascii="Arial" w:hAnsi="Arial" w:cs="Arial"/>
                <w:sz w:val="24"/>
                <w:szCs w:val="24"/>
              </w:rPr>
            </w:pPr>
            <w:r>
              <w:rPr>
                <w:rFonts w:ascii="Arial" w:hAnsi="Arial" w:cs="Arial"/>
                <w:sz w:val="24"/>
                <w:szCs w:val="24"/>
              </w:rPr>
              <w:t>4/4</w:t>
            </w:r>
            <w:r w:rsidR="00F10626">
              <w:rPr>
                <w:rFonts w:ascii="Arial" w:hAnsi="Arial" w:cs="Arial"/>
                <w:sz w:val="24"/>
                <w:szCs w:val="24"/>
              </w:rPr>
              <w:t>/2</w:t>
            </w:r>
            <w:r>
              <w:rPr>
                <w:rFonts w:ascii="Arial" w:hAnsi="Arial" w:cs="Arial"/>
                <w:sz w:val="24"/>
                <w:szCs w:val="24"/>
              </w:rPr>
              <w:t>5</w:t>
            </w:r>
          </w:p>
        </w:tc>
        <w:tc>
          <w:tcPr>
            <w:tcW w:w="1260" w:type="dxa"/>
          </w:tcPr>
          <w:p w14:paraId="1BD7CABC" w14:textId="44E55293" w:rsidR="00512D8C" w:rsidRPr="005162DE" w:rsidRDefault="00F10626"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3DAB50C5" w:rsidR="00512D8C" w:rsidRPr="005162DE" w:rsidRDefault="00F10626"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482E9232" w:rsidR="00512D8C" w:rsidRPr="005162DE" w:rsidRDefault="00F10626"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93B19CE" w:rsidR="00512D8C" w:rsidRPr="005162DE" w:rsidRDefault="00F10626"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4B59DF0F"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70B11708" w:rsidR="00244938" w:rsidRPr="005162DE" w:rsidRDefault="00532361" w:rsidP="00244938">
            <w:pPr>
              <w:spacing w:before="40" w:after="40"/>
              <w:ind w:left="30"/>
              <w:jc w:val="both"/>
              <w:rPr>
                <w:rFonts w:ascii="Arial" w:hAnsi="Arial" w:cs="Arial"/>
                <w:sz w:val="24"/>
                <w:szCs w:val="24"/>
              </w:rPr>
            </w:pPr>
            <w:r>
              <w:rPr>
                <w:rFonts w:ascii="Arial" w:hAnsi="Arial" w:cs="Arial"/>
                <w:sz w:val="24"/>
                <w:szCs w:val="24"/>
              </w:rPr>
              <w:t>Nitrite</w:t>
            </w:r>
          </w:p>
        </w:tc>
        <w:tc>
          <w:tcPr>
            <w:tcW w:w="1440" w:type="dxa"/>
          </w:tcPr>
          <w:p w14:paraId="25EFD446" w14:textId="54CD8916" w:rsidR="00244938" w:rsidRPr="005162DE" w:rsidRDefault="00532361" w:rsidP="00532361">
            <w:pPr>
              <w:spacing w:before="40" w:after="40"/>
              <w:jc w:val="center"/>
              <w:rPr>
                <w:rFonts w:ascii="Arial" w:hAnsi="Arial" w:cs="Arial"/>
                <w:sz w:val="24"/>
                <w:szCs w:val="24"/>
              </w:rPr>
            </w:pPr>
            <w:r>
              <w:rPr>
                <w:rFonts w:ascii="Arial" w:hAnsi="Arial" w:cs="Arial"/>
                <w:sz w:val="24"/>
                <w:szCs w:val="24"/>
              </w:rPr>
              <w:t>4/4/24</w:t>
            </w:r>
          </w:p>
        </w:tc>
        <w:tc>
          <w:tcPr>
            <w:tcW w:w="1260" w:type="dxa"/>
          </w:tcPr>
          <w:p w14:paraId="7CAF39D9" w14:textId="6C110282" w:rsidR="00244938" w:rsidRPr="005162DE" w:rsidRDefault="00532361" w:rsidP="00532361">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639A162F" w:rsidR="00244938" w:rsidRPr="005162DE" w:rsidRDefault="00532361" w:rsidP="00532361">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2951E4B7" w:rsidR="00244938" w:rsidRPr="005162DE" w:rsidRDefault="00532361" w:rsidP="00532361">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45BFF993" w:rsidR="00244938" w:rsidRPr="005162DE" w:rsidRDefault="00532361" w:rsidP="00532361">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3933EDEF" w:rsidR="00244938" w:rsidRPr="005162DE" w:rsidRDefault="00244938" w:rsidP="00B26AE3">
            <w:pPr>
              <w:spacing w:before="40" w:after="40"/>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59E05A0B" w:rsidR="001F7181" w:rsidRPr="005162DE" w:rsidRDefault="001F7181" w:rsidP="00B26AE3">
            <w:pPr>
              <w:spacing w:before="40" w:after="40"/>
              <w:jc w:val="both"/>
              <w:rPr>
                <w:rFonts w:ascii="Arial" w:hAnsi="Arial" w:cs="Arial"/>
                <w:sz w:val="24"/>
                <w:szCs w:val="24"/>
              </w:rPr>
            </w:pPr>
          </w:p>
        </w:tc>
        <w:tc>
          <w:tcPr>
            <w:tcW w:w="1440" w:type="dxa"/>
          </w:tcPr>
          <w:p w14:paraId="535C6478" w14:textId="0EEB434C" w:rsidR="001F7181" w:rsidRPr="005162DE" w:rsidRDefault="001F7181" w:rsidP="00B26AE3">
            <w:pPr>
              <w:spacing w:before="40" w:after="40"/>
              <w:rPr>
                <w:rFonts w:ascii="Arial" w:hAnsi="Arial" w:cs="Arial"/>
                <w:sz w:val="24"/>
                <w:szCs w:val="24"/>
              </w:rPr>
            </w:pPr>
          </w:p>
        </w:tc>
        <w:tc>
          <w:tcPr>
            <w:tcW w:w="1260" w:type="dxa"/>
          </w:tcPr>
          <w:p w14:paraId="1A872876" w14:textId="72817247" w:rsidR="001F7181" w:rsidRPr="005162DE" w:rsidRDefault="001F7181" w:rsidP="00B26AE3">
            <w:pPr>
              <w:spacing w:before="40" w:after="40"/>
              <w:rPr>
                <w:rFonts w:ascii="Arial" w:hAnsi="Arial" w:cs="Arial"/>
                <w:sz w:val="24"/>
                <w:szCs w:val="24"/>
              </w:rPr>
            </w:pPr>
          </w:p>
        </w:tc>
        <w:tc>
          <w:tcPr>
            <w:tcW w:w="1530" w:type="dxa"/>
          </w:tcPr>
          <w:p w14:paraId="4E27FAAD" w14:textId="46B1FDC5" w:rsidR="001F7181" w:rsidRPr="005162DE" w:rsidRDefault="001F7181" w:rsidP="00B26AE3">
            <w:pPr>
              <w:spacing w:before="40" w:after="40"/>
              <w:rPr>
                <w:rFonts w:ascii="Arial" w:hAnsi="Arial" w:cs="Arial"/>
                <w:sz w:val="24"/>
                <w:szCs w:val="24"/>
              </w:rPr>
            </w:pPr>
          </w:p>
        </w:tc>
        <w:tc>
          <w:tcPr>
            <w:tcW w:w="1170" w:type="dxa"/>
          </w:tcPr>
          <w:p w14:paraId="6EC8A772" w14:textId="6A0A996A" w:rsidR="001F7181" w:rsidRPr="005162DE" w:rsidRDefault="001F7181" w:rsidP="00B26AE3">
            <w:pPr>
              <w:spacing w:before="40" w:after="40"/>
              <w:rPr>
                <w:rFonts w:ascii="Arial" w:hAnsi="Arial" w:cs="Arial"/>
                <w:sz w:val="24"/>
                <w:szCs w:val="24"/>
              </w:rPr>
            </w:pPr>
          </w:p>
        </w:tc>
        <w:tc>
          <w:tcPr>
            <w:tcW w:w="1260" w:type="dxa"/>
          </w:tcPr>
          <w:p w14:paraId="22CCB022" w14:textId="32C90162" w:rsidR="001F7181" w:rsidRPr="005162DE" w:rsidRDefault="001F7181" w:rsidP="00B26AE3">
            <w:pPr>
              <w:spacing w:before="40" w:after="40"/>
              <w:rPr>
                <w:rFonts w:ascii="Arial" w:hAnsi="Arial" w:cs="Arial"/>
                <w:sz w:val="24"/>
                <w:szCs w:val="24"/>
              </w:rPr>
            </w:pPr>
          </w:p>
        </w:tc>
        <w:tc>
          <w:tcPr>
            <w:tcW w:w="1931" w:type="dxa"/>
          </w:tcPr>
          <w:p w14:paraId="218DDB99" w14:textId="118512EE" w:rsidR="001F7181" w:rsidRPr="005162DE" w:rsidRDefault="001F7181" w:rsidP="00B26AE3">
            <w:pPr>
              <w:spacing w:before="40" w:after="40"/>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B92CDE">
        <w:fldChar w:fldCharType="begin"/>
      </w:r>
      <w:r w:rsidR="00B92CDE">
        <w:instrText xml:space="preserve"> SEQ Table \* ARABIC </w:instrText>
      </w:r>
      <w:r w:rsidR="00B92CDE">
        <w:fldChar w:fldCharType="separate"/>
      </w:r>
      <w:r w:rsidR="00883E1D">
        <w:rPr>
          <w:noProof/>
        </w:rPr>
        <w:t>5</w:t>
      </w:r>
      <w:r w:rsidR="00B92CDE">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063D1F9" w:rsidR="00086BEB" w:rsidRPr="005162DE" w:rsidRDefault="00086BEB" w:rsidP="005C0C48">
            <w:pPr>
              <w:spacing w:before="40" w:after="40"/>
              <w:ind w:left="187"/>
              <w:rPr>
                <w:rFonts w:ascii="Arial" w:hAnsi="Arial" w:cs="Arial"/>
                <w:sz w:val="24"/>
                <w:szCs w:val="24"/>
              </w:rPr>
            </w:pPr>
          </w:p>
        </w:tc>
        <w:tc>
          <w:tcPr>
            <w:tcW w:w="1440" w:type="dxa"/>
          </w:tcPr>
          <w:p w14:paraId="3AB56DE9" w14:textId="1F645753" w:rsidR="00086BEB" w:rsidRPr="005162DE" w:rsidRDefault="00086BEB" w:rsidP="005C0C48">
            <w:pPr>
              <w:spacing w:before="40" w:after="40"/>
              <w:jc w:val="center"/>
              <w:rPr>
                <w:rFonts w:ascii="Arial" w:hAnsi="Arial" w:cs="Arial"/>
                <w:sz w:val="24"/>
                <w:szCs w:val="24"/>
              </w:rPr>
            </w:pPr>
          </w:p>
        </w:tc>
        <w:tc>
          <w:tcPr>
            <w:tcW w:w="1260" w:type="dxa"/>
          </w:tcPr>
          <w:p w14:paraId="5D465B29" w14:textId="52F48738" w:rsidR="00086BEB" w:rsidRPr="005162DE" w:rsidRDefault="00086BEB" w:rsidP="005C0C48">
            <w:pPr>
              <w:spacing w:before="40" w:after="40"/>
              <w:jc w:val="center"/>
              <w:rPr>
                <w:rFonts w:ascii="Arial" w:hAnsi="Arial" w:cs="Arial"/>
                <w:sz w:val="24"/>
                <w:szCs w:val="24"/>
              </w:rPr>
            </w:pPr>
          </w:p>
        </w:tc>
        <w:tc>
          <w:tcPr>
            <w:tcW w:w="1530" w:type="dxa"/>
          </w:tcPr>
          <w:p w14:paraId="6F2413BA" w14:textId="7B2CC74E" w:rsidR="00086BEB" w:rsidRPr="005162DE" w:rsidRDefault="00086BEB" w:rsidP="005C0C48">
            <w:pPr>
              <w:spacing w:before="40" w:after="40"/>
              <w:jc w:val="center"/>
              <w:rPr>
                <w:rFonts w:ascii="Arial" w:hAnsi="Arial" w:cs="Arial"/>
                <w:sz w:val="24"/>
                <w:szCs w:val="24"/>
              </w:rPr>
            </w:pPr>
          </w:p>
        </w:tc>
        <w:tc>
          <w:tcPr>
            <w:tcW w:w="900" w:type="dxa"/>
          </w:tcPr>
          <w:p w14:paraId="5615AC9F" w14:textId="590AE8F3" w:rsidR="00086BEB" w:rsidRPr="005162DE" w:rsidRDefault="00086BEB" w:rsidP="005C0C48">
            <w:pPr>
              <w:spacing w:before="40" w:after="40"/>
              <w:jc w:val="center"/>
              <w:rPr>
                <w:rFonts w:ascii="Arial" w:hAnsi="Arial" w:cs="Arial"/>
                <w:sz w:val="24"/>
                <w:szCs w:val="24"/>
              </w:rPr>
            </w:pPr>
          </w:p>
        </w:tc>
        <w:tc>
          <w:tcPr>
            <w:tcW w:w="1170" w:type="dxa"/>
          </w:tcPr>
          <w:p w14:paraId="188C38E4" w14:textId="5A96B031" w:rsidR="00086BEB" w:rsidRPr="005162DE" w:rsidRDefault="00086BEB" w:rsidP="005C0C48">
            <w:pPr>
              <w:spacing w:before="40" w:after="40"/>
              <w:jc w:val="center"/>
              <w:rPr>
                <w:rFonts w:ascii="Arial" w:hAnsi="Arial" w:cs="Arial"/>
                <w:sz w:val="24"/>
                <w:szCs w:val="24"/>
              </w:rPr>
            </w:pPr>
          </w:p>
        </w:tc>
        <w:tc>
          <w:tcPr>
            <w:tcW w:w="2291" w:type="dxa"/>
          </w:tcPr>
          <w:p w14:paraId="566F303C" w14:textId="61F2217D"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709636DB" w:rsidR="00086BEB" w:rsidRPr="005162DE" w:rsidRDefault="00086BEB" w:rsidP="005C0C48">
            <w:pPr>
              <w:spacing w:before="40" w:after="40"/>
              <w:ind w:left="187"/>
              <w:rPr>
                <w:rFonts w:ascii="Arial" w:hAnsi="Arial" w:cs="Arial"/>
                <w:sz w:val="24"/>
                <w:szCs w:val="24"/>
              </w:rPr>
            </w:pPr>
          </w:p>
        </w:tc>
        <w:tc>
          <w:tcPr>
            <w:tcW w:w="1440" w:type="dxa"/>
          </w:tcPr>
          <w:p w14:paraId="13425507" w14:textId="4DC36366" w:rsidR="00086BEB" w:rsidRPr="005162DE" w:rsidRDefault="00086BEB" w:rsidP="004179E4">
            <w:pPr>
              <w:spacing w:before="40" w:after="40"/>
              <w:jc w:val="center"/>
              <w:rPr>
                <w:rFonts w:ascii="Arial" w:hAnsi="Arial" w:cs="Arial"/>
                <w:sz w:val="24"/>
                <w:szCs w:val="24"/>
              </w:rPr>
            </w:pPr>
          </w:p>
        </w:tc>
        <w:tc>
          <w:tcPr>
            <w:tcW w:w="1260" w:type="dxa"/>
          </w:tcPr>
          <w:p w14:paraId="72C49EEB" w14:textId="5BC91300" w:rsidR="00086BEB" w:rsidRPr="005162DE" w:rsidRDefault="00086BEB" w:rsidP="004179E4">
            <w:pPr>
              <w:spacing w:before="40" w:after="40"/>
              <w:jc w:val="center"/>
              <w:rPr>
                <w:rFonts w:ascii="Arial" w:hAnsi="Arial" w:cs="Arial"/>
                <w:sz w:val="24"/>
                <w:szCs w:val="24"/>
              </w:rPr>
            </w:pPr>
          </w:p>
        </w:tc>
        <w:tc>
          <w:tcPr>
            <w:tcW w:w="1530" w:type="dxa"/>
          </w:tcPr>
          <w:p w14:paraId="7C11921B" w14:textId="4BEAC3C3" w:rsidR="00086BEB" w:rsidRPr="005162DE" w:rsidRDefault="00086BEB" w:rsidP="004179E4">
            <w:pPr>
              <w:spacing w:before="40" w:after="40"/>
              <w:jc w:val="center"/>
              <w:rPr>
                <w:rFonts w:ascii="Arial" w:hAnsi="Arial" w:cs="Arial"/>
                <w:sz w:val="24"/>
                <w:szCs w:val="24"/>
              </w:rPr>
            </w:pPr>
          </w:p>
        </w:tc>
        <w:tc>
          <w:tcPr>
            <w:tcW w:w="900" w:type="dxa"/>
          </w:tcPr>
          <w:p w14:paraId="491F1603" w14:textId="0864E4BD" w:rsidR="00086BEB" w:rsidRPr="005162DE" w:rsidRDefault="00086BEB" w:rsidP="004179E4">
            <w:pPr>
              <w:spacing w:before="40" w:after="40"/>
              <w:jc w:val="center"/>
              <w:rPr>
                <w:rFonts w:ascii="Arial" w:hAnsi="Arial" w:cs="Arial"/>
                <w:sz w:val="24"/>
                <w:szCs w:val="24"/>
              </w:rPr>
            </w:pPr>
          </w:p>
        </w:tc>
        <w:tc>
          <w:tcPr>
            <w:tcW w:w="1170" w:type="dxa"/>
          </w:tcPr>
          <w:p w14:paraId="489C42D6" w14:textId="21A7D26C" w:rsidR="00086BEB" w:rsidRPr="005162DE" w:rsidRDefault="00086BEB" w:rsidP="004179E4">
            <w:pPr>
              <w:spacing w:before="40" w:after="40"/>
              <w:jc w:val="center"/>
              <w:rPr>
                <w:rFonts w:ascii="Arial" w:hAnsi="Arial" w:cs="Arial"/>
                <w:sz w:val="24"/>
                <w:szCs w:val="24"/>
              </w:rPr>
            </w:pPr>
          </w:p>
        </w:tc>
        <w:tc>
          <w:tcPr>
            <w:tcW w:w="2291" w:type="dxa"/>
          </w:tcPr>
          <w:p w14:paraId="2DBCEC1A" w14:textId="3E402FB5"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3F730E9E" w:rsidR="00086BEB" w:rsidRPr="005162DE" w:rsidRDefault="00086BEB" w:rsidP="00086BEB">
            <w:pPr>
              <w:spacing w:before="40" w:after="40"/>
              <w:ind w:left="187"/>
              <w:rPr>
                <w:rFonts w:ascii="Arial" w:hAnsi="Arial" w:cs="Arial"/>
                <w:sz w:val="24"/>
                <w:szCs w:val="24"/>
              </w:rPr>
            </w:pPr>
          </w:p>
        </w:tc>
        <w:tc>
          <w:tcPr>
            <w:tcW w:w="1440" w:type="dxa"/>
          </w:tcPr>
          <w:p w14:paraId="6AB05BED" w14:textId="3C049166" w:rsidR="00086BEB" w:rsidRPr="005162DE" w:rsidRDefault="00086BEB" w:rsidP="004179E4">
            <w:pPr>
              <w:spacing w:before="40" w:after="40"/>
              <w:jc w:val="center"/>
              <w:rPr>
                <w:rFonts w:ascii="Arial" w:hAnsi="Arial" w:cs="Arial"/>
                <w:sz w:val="24"/>
                <w:szCs w:val="24"/>
              </w:rPr>
            </w:pPr>
          </w:p>
        </w:tc>
        <w:tc>
          <w:tcPr>
            <w:tcW w:w="1260" w:type="dxa"/>
          </w:tcPr>
          <w:p w14:paraId="0AC370FD" w14:textId="164AD345" w:rsidR="00086BEB" w:rsidRPr="005162DE" w:rsidRDefault="00086BEB" w:rsidP="004179E4">
            <w:pPr>
              <w:spacing w:before="40" w:after="40"/>
              <w:jc w:val="center"/>
              <w:rPr>
                <w:rFonts w:ascii="Arial" w:hAnsi="Arial" w:cs="Arial"/>
                <w:sz w:val="24"/>
                <w:szCs w:val="24"/>
              </w:rPr>
            </w:pPr>
          </w:p>
        </w:tc>
        <w:tc>
          <w:tcPr>
            <w:tcW w:w="1530" w:type="dxa"/>
          </w:tcPr>
          <w:p w14:paraId="06D23DE1" w14:textId="4F97B00B" w:rsidR="00086BEB" w:rsidRPr="005162DE" w:rsidRDefault="00086BEB" w:rsidP="004179E4">
            <w:pPr>
              <w:spacing w:before="40" w:after="40"/>
              <w:jc w:val="center"/>
              <w:rPr>
                <w:rFonts w:ascii="Arial" w:hAnsi="Arial" w:cs="Arial"/>
                <w:sz w:val="24"/>
                <w:szCs w:val="24"/>
              </w:rPr>
            </w:pPr>
          </w:p>
        </w:tc>
        <w:tc>
          <w:tcPr>
            <w:tcW w:w="900" w:type="dxa"/>
          </w:tcPr>
          <w:p w14:paraId="4A9C9B68" w14:textId="094975C2" w:rsidR="00086BEB" w:rsidRPr="005162DE" w:rsidRDefault="00086BEB" w:rsidP="004179E4">
            <w:pPr>
              <w:spacing w:before="40" w:after="40"/>
              <w:jc w:val="center"/>
              <w:rPr>
                <w:rFonts w:ascii="Arial" w:hAnsi="Arial" w:cs="Arial"/>
                <w:sz w:val="24"/>
                <w:szCs w:val="24"/>
              </w:rPr>
            </w:pPr>
          </w:p>
        </w:tc>
        <w:tc>
          <w:tcPr>
            <w:tcW w:w="1170" w:type="dxa"/>
          </w:tcPr>
          <w:p w14:paraId="7502C73C" w14:textId="62374C32" w:rsidR="00086BEB" w:rsidRPr="005162DE" w:rsidRDefault="00086BEB" w:rsidP="004179E4">
            <w:pPr>
              <w:spacing w:before="40" w:after="40"/>
              <w:jc w:val="center"/>
              <w:rPr>
                <w:rFonts w:ascii="Arial" w:hAnsi="Arial" w:cs="Arial"/>
                <w:sz w:val="24"/>
                <w:szCs w:val="24"/>
              </w:rPr>
            </w:pPr>
          </w:p>
        </w:tc>
        <w:tc>
          <w:tcPr>
            <w:tcW w:w="2291" w:type="dxa"/>
          </w:tcPr>
          <w:p w14:paraId="06A23C91" w14:textId="7E730742" w:rsidR="00086BEB" w:rsidRPr="005162DE" w:rsidRDefault="00086BEB" w:rsidP="00086BEB">
            <w:pPr>
              <w:spacing w:before="40" w:after="40"/>
              <w:rPr>
                <w:rFonts w:ascii="Arial" w:hAnsi="Arial" w:cs="Arial"/>
                <w:sz w:val="24"/>
                <w:szCs w:val="24"/>
              </w:rPr>
            </w:pPr>
          </w:p>
        </w:tc>
      </w:tr>
      <w:tr w:rsidR="005C0C48" w:rsidRPr="005162DE" w14:paraId="71C3CE8C" w14:textId="77777777" w:rsidTr="002D3FB5">
        <w:trPr>
          <w:trHeight w:val="432"/>
        </w:trPr>
        <w:tc>
          <w:tcPr>
            <w:tcW w:w="2245" w:type="dxa"/>
          </w:tcPr>
          <w:p w14:paraId="55E78340" w14:textId="77777777" w:rsidR="005C0C48" w:rsidRPr="005162DE" w:rsidRDefault="005C0C48" w:rsidP="00086BEB">
            <w:pPr>
              <w:spacing w:before="40" w:after="40"/>
              <w:ind w:left="187"/>
              <w:rPr>
                <w:rFonts w:ascii="Arial" w:hAnsi="Arial" w:cs="Arial"/>
                <w:sz w:val="24"/>
                <w:szCs w:val="24"/>
              </w:rPr>
            </w:pPr>
          </w:p>
        </w:tc>
        <w:tc>
          <w:tcPr>
            <w:tcW w:w="1440" w:type="dxa"/>
          </w:tcPr>
          <w:p w14:paraId="2DA30458" w14:textId="77777777" w:rsidR="005C0C48" w:rsidRPr="005162DE" w:rsidRDefault="005C0C48" w:rsidP="004179E4">
            <w:pPr>
              <w:spacing w:before="40" w:after="40"/>
              <w:jc w:val="center"/>
              <w:rPr>
                <w:rFonts w:ascii="Arial" w:hAnsi="Arial" w:cs="Arial"/>
                <w:sz w:val="24"/>
                <w:szCs w:val="24"/>
              </w:rPr>
            </w:pPr>
          </w:p>
        </w:tc>
        <w:tc>
          <w:tcPr>
            <w:tcW w:w="1260" w:type="dxa"/>
          </w:tcPr>
          <w:p w14:paraId="61EA727E" w14:textId="77777777" w:rsidR="005C0C48" w:rsidRPr="005162DE" w:rsidRDefault="005C0C48" w:rsidP="004179E4">
            <w:pPr>
              <w:spacing w:before="40" w:after="40"/>
              <w:jc w:val="center"/>
              <w:rPr>
                <w:rFonts w:ascii="Arial" w:hAnsi="Arial" w:cs="Arial"/>
                <w:sz w:val="24"/>
                <w:szCs w:val="24"/>
              </w:rPr>
            </w:pPr>
          </w:p>
        </w:tc>
        <w:tc>
          <w:tcPr>
            <w:tcW w:w="1530" w:type="dxa"/>
          </w:tcPr>
          <w:p w14:paraId="7A373365" w14:textId="77777777" w:rsidR="005C0C48" w:rsidRPr="005162DE" w:rsidRDefault="005C0C48" w:rsidP="004179E4">
            <w:pPr>
              <w:spacing w:before="40" w:after="40"/>
              <w:jc w:val="center"/>
              <w:rPr>
                <w:rFonts w:ascii="Arial" w:hAnsi="Arial" w:cs="Arial"/>
                <w:sz w:val="24"/>
                <w:szCs w:val="24"/>
              </w:rPr>
            </w:pPr>
          </w:p>
        </w:tc>
        <w:tc>
          <w:tcPr>
            <w:tcW w:w="900" w:type="dxa"/>
          </w:tcPr>
          <w:p w14:paraId="32BBB1EA" w14:textId="77777777" w:rsidR="005C0C48" w:rsidRPr="005162DE" w:rsidRDefault="005C0C48" w:rsidP="004179E4">
            <w:pPr>
              <w:spacing w:before="40" w:after="40"/>
              <w:jc w:val="center"/>
              <w:rPr>
                <w:rFonts w:ascii="Arial" w:hAnsi="Arial" w:cs="Arial"/>
                <w:sz w:val="24"/>
                <w:szCs w:val="24"/>
              </w:rPr>
            </w:pPr>
          </w:p>
        </w:tc>
        <w:tc>
          <w:tcPr>
            <w:tcW w:w="1170" w:type="dxa"/>
          </w:tcPr>
          <w:p w14:paraId="65A51A2C" w14:textId="77777777" w:rsidR="005C0C48" w:rsidRPr="005162DE" w:rsidRDefault="005C0C48" w:rsidP="004179E4">
            <w:pPr>
              <w:spacing w:before="40" w:after="40"/>
              <w:jc w:val="center"/>
              <w:rPr>
                <w:rFonts w:ascii="Arial" w:hAnsi="Arial" w:cs="Arial"/>
                <w:sz w:val="24"/>
                <w:szCs w:val="24"/>
              </w:rPr>
            </w:pPr>
          </w:p>
        </w:tc>
        <w:tc>
          <w:tcPr>
            <w:tcW w:w="2291" w:type="dxa"/>
          </w:tcPr>
          <w:p w14:paraId="09EA04B8" w14:textId="77777777" w:rsidR="005C0C48" w:rsidRPr="005162DE" w:rsidRDefault="005C0C48"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proofErr w:type="gramStart"/>
      <w:r w:rsidRPr="005162DE">
        <w:t xml:space="preserve">Table </w:t>
      </w:r>
      <w:r w:rsidR="00B92CDE">
        <w:fldChar w:fldCharType="begin"/>
      </w:r>
      <w:r w:rsidR="00B92CDE">
        <w:instrText xml:space="preserve"> SEQ Table \* ARABIC </w:instrText>
      </w:r>
      <w:r w:rsidR="00B92CDE">
        <w:fldChar w:fldCharType="separate"/>
      </w:r>
      <w:r w:rsidR="00883E1D">
        <w:rPr>
          <w:noProof/>
        </w:rPr>
        <w:t>6</w:t>
      </w:r>
      <w:r w:rsidR="00B92CDE">
        <w:rPr>
          <w:noProof/>
        </w:rPr>
        <w:fldChar w:fldCharType="end"/>
      </w:r>
      <w:r w:rsidRPr="005162DE">
        <w:t>.</w:t>
      </w:r>
      <w:proofErr w:type="gramEnd"/>
      <w:r w:rsidRPr="005162DE">
        <w:t xml:space="preserve">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C8B0066" w:rsidR="00DA4F32" w:rsidRPr="005162DE" w:rsidRDefault="00DA4F32" w:rsidP="00DA4F32">
            <w:pPr>
              <w:spacing w:before="40" w:after="40"/>
              <w:rPr>
                <w:rFonts w:ascii="Arial" w:hAnsi="Arial" w:cs="Arial"/>
                <w:sz w:val="24"/>
                <w:szCs w:val="24"/>
              </w:rPr>
            </w:pPr>
          </w:p>
        </w:tc>
        <w:tc>
          <w:tcPr>
            <w:tcW w:w="1440" w:type="dxa"/>
          </w:tcPr>
          <w:p w14:paraId="28190B3D" w14:textId="5B9B20B8" w:rsidR="00DA4F32" w:rsidRPr="005162DE" w:rsidRDefault="00DA4F32" w:rsidP="00DA4F32">
            <w:pPr>
              <w:spacing w:before="40" w:after="40"/>
              <w:jc w:val="center"/>
              <w:rPr>
                <w:rFonts w:ascii="Arial" w:hAnsi="Arial" w:cs="Arial"/>
                <w:sz w:val="24"/>
                <w:szCs w:val="24"/>
              </w:rPr>
            </w:pPr>
          </w:p>
        </w:tc>
        <w:tc>
          <w:tcPr>
            <w:tcW w:w="1350" w:type="dxa"/>
          </w:tcPr>
          <w:p w14:paraId="63D0EACA" w14:textId="6943209D" w:rsidR="00DA4F32" w:rsidRPr="005162DE" w:rsidRDefault="00DA4F32" w:rsidP="00DA4F32">
            <w:pPr>
              <w:spacing w:before="40" w:after="40"/>
              <w:rPr>
                <w:rFonts w:ascii="Arial" w:hAnsi="Arial" w:cs="Arial"/>
                <w:sz w:val="24"/>
                <w:szCs w:val="24"/>
              </w:rPr>
            </w:pPr>
          </w:p>
        </w:tc>
        <w:tc>
          <w:tcPr>
            <w:tcW w:w="1530" w:type="dxa"/>
          </w:tcPr>
          <w:p w14:paraId="60CC3A19" w14:textId="4F4704D8" w:rsidR="00DA4F32" w:rsidRPr="005162DE" w:rsidRDefault="00DA4F32" w:rsidP="00DA4F32">
            <w:pPr>
              <w:spacing w:before="40" w:after="40"/>
              <w:jc w:val="center"/>
              <w:rPr>
                <w:rFonts w:ascii="Arial" w:hAnsi="Arial" w:cs="Arial"/>
                <w:sz w:val="24"/>
                <w:szCs w:val="24"/>
              </w:rPr>
            </w:pPr>
          </w:p>
        </w:tc>
        <w:tc>
          <w:tcPr>
            <w:tcW w:w="1800" w:type="dxa"/>
          </w:tcPr>
          <w:p w14:paraId="15DDAE72" w14:textId="7291BC31" w:rsidR="00DA4F32" w:rsidRPr="005162DE" w:rsidRDefault="00DA4F32" w:rsidP="00DA4F32">
            <w:pPr>
              <w:spacing w:before="40" w:after="40"/>
              <w:jc w:val="center"/>
              <w:rPr>
                <w:rFonts w:ascii="Arial" w:hAnsi="Arial" w:cs="Arial"/>
                <w:sz w:val="24"/>
                <w:szCs w:val="24"/>
              </w:rPr>
            </w:pPr>
          </w:p>
        </w:tc>
        <w:tc>
          <w:tcPr>
            <w:tcW w:w="2471" w:type="dxa"/>
          </w:tcPr>
          <w:p w14:paraId="747A0B53" w14:textId="5BED88F4"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42ABDADF" w:rsidR="00DA4F32" w:rsidRPr="005162DE" w:rsidRDefault="00DA4F32" w:rsidP="00DA4F32">
            <w:pPr>
              <w:spacing w:before="40" w:after="40"/>
              <w:rPr>
                <w:rFonts w:ascii="Arial" w:hAnsi="Arial" w:cs="Arial"/>
                <w:sz w:val="24"/>
                <w:szCs w:val="24"/>
              </w:rPr>
            </w:pPr>
          </w:p>
        </w:tc>
        <w:tc>
          <w:tcPr>
            <w:tcW w:w="1440" w:type="dxa"/>
          </w:tcPr>
          <w:p w14:paraId="4751C8FD" w14:textId="55F87BDF" w:rsidR="00DA4F32" w:rsidRPr="005162DE" w:rsidRDefault="00DA4F32" w:rsidP="00DA4F32">
            <w:pPr>
              <w:spacing w:before="40" w:after="40"/>
              <w:jc w:val="center"/>
              <w:rPr>
                <w:rFonts w:ascii="Arial" w:hAnsi="Arial" w:cs="Arial"/>
                <w:sz w:val="24"/>
                <w:szCs w:val="24"/>
              </w:rPr>
            </w:pPr>
          </w:p>
        </w:tc>
        <w:tc>
          <w:tcPr>
            <w:tcW w:w="1350" w:type="dxa"/>
          </w:tcPr>
          <w:p w14:paraId="27986934" w14:textId="38B4F234" w:rsidR="00DA4F32" w:rsidRPr="005162DE" w:rsidRDefault="00DA4F32" w:rsidP="00DA4F32">
            <w:pPr>
              <w:spacing w:before="40" w:after="40"/>
              <w:rPr>
                <w:rFonts w:ascii="Arial" w:hAnsi="Arial" w:cs="Arial"/>
                <w:sz w:val="24"/>
                <w:szCs w:val="24"/>
              </w:rPr>
            </w:pPr>
          </w:p>
        </w:tc>
        <w:tc>
          <w:tcPr>
            <w:tcW w:w="1530" w:type="dxa"/>
          </w:tcPr>
          <w:p w14:paraId="1D08BAD2" w14:textId="10BC86B7" w:rsidR="00DA4F32" w:rsidRPr="005162DE" w:rsidRDefault="00DA4F32" w:rsidP="00DA4F32">
            <w:pPr>
              <w:spacing w:before="40" w:after="40"/>
              <w:jc w:val="center"/>
              <w:rPr>
                <w:rFonts w:ascii="Arial" w:hAnsi="Arial" w:cs="Arial"/>
                <w:sz w:val="24"/>
                <w:szCs w:val="24"/>
              </w:rPr>
            </w:pPr>
          </w:p>
        </w:tc>
        <w:tc>
          <w:tcPr>
            <w:tcW w:w="1800" w:type="dxa"/>
          </w:tcPr>
          <w:p w14:paraId="72F3D657" w14:textId="2B88DB72" w:rsidR="00DA4F32" w:rsidRPr="005162DE" w:rsidRDefault="00DA4F32" w:rsidP="00DA4F32">
            <w:pPr>
              <w:spacing w:before="40" w:after="40"/>
              <w:jc w:val="center"/>
              <w:rPr>
                <w:rFonts w:ascii="Arial" w:hAnsi="Arial" w:cs="Arial"/>
                <w:sz w:val="24"/>
                <w:szCs w:val="24"/>
              </w:rPr>
            </w:pPr>
          </w:p>
        </w:tc>
        <w:tc>
          <w:tcPr>
            <w:tcW w:w="2471" w:type="dxa"/>
          </w:tcPr>
          <w:p w14:paraId="0F72AF76" w14:textId="3C576A66"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0999790" w:rsidR="00DA4F32" w:rsidRPr="005162DE" w:rsidRDefault="00DA4F32" w:rsidP="00DA4F32">
            <w:pPr>
              <w:spacing w:before="40" w:after="40"/>
              <w:rPr>
                <w:rFonts w:ascii="Arial" w:hAnsi="Arial" w:cs="Arial"/>
                <w:sz w:val="24"/>
                <w:szCs w:val="24"/>
              </w:rPr>
            </w:pPr>
          </w:p>
        </w:tc>
        <w:tc>
          <w:tcPr>
            <w:tcW w:w="1440" w:type="dxa"/>
          </w:tcPr>
          <w:p w14:paraId="5E75790D" w14:textId="1F580DE3" w:rsidR="00DA4F32" w:rsidRPr="005162DE" w:rsidRDefault="00DA4F32" w:rsidP="00DA4F32">
            <w:pPr>
              <w:spacing w:before="40" w:after="40"/>
              <w:jc w:val="center"/>
              <w:rPr>
                <w:rFonts w:ascii="Arial" w:hAnsi="Arial" w:cs="Arial"/>
                <w:sz w:val="24"/>
                <w:szCs w:val="24"/>
              </w:rPr>
            </w:pPr>
          </w:p>
        </w:tc>
        <w:tc>
          <w:tcPr>
            <w:tcW w:w="1350" w:type="dxa"/>
          </w:tcPr>
          <w:p w14:paraId="5BB1D6D7" w14:textId="10197524" w:rsidR="00DA4F32" w:rsidRPr="005162DE" w:rsidRDefault="00DA4F32" w:rsidP="00DA4F32">
            <w:pPr>
              <w:spacing w:before="40" w:after="40"/>
              <w:rPr>
                <w:rFonts w:ascii="Arial" w:hAnsi="Arial" w:cs="Arial"/>
                <w:sz w:val="24"/>
                <w:szCs w:val="24"/>
              </w:rPr>
            </w:pPr>
          </w:p>
        </w:tc>
        <w:tc>
          <w:tcPr>
            <w:tcW w:w="1530" w:type="dxa"/>
          </w:tcPr>
          <w:p w14:paraId="508BDE41" w14:textId="3BAFA37C" w:rsidR="00DA4F32" w:rsidRPr="005162DE" w:rsidRDefault="00DA4F32" w:rsidP="00DA4F32">
            <w:pPr>
              <w:spacing w:before="40" w:after="40"/>
              <w:jc w:val="center"/>
              <w:rPr>
                <w:rFonts w:ascii="Arial" w:hAnsi="Arial" w:cs="Arial"/>
                <w:sz w:val="24"/>
                <w:szCs w:val="24"/>
              </w:rPr>
            </w:pPr>
          </w:p>
        </w:tc>
        <w:tc>
          <w:tcPr>
            <w:tcW w:w="1800" w:type="dxa"/>
          </w:tcPr>
          <w:p w14:paraId="20DA4FE3" w14:textId="5C1F8D1F" w:rsidR="00DA4F32" w:rsidRPr="005162DE" w:rsidRDefault="00DA4F32" w:rsidP="00DA4F32">
            <w:pPr>
              <w:spacing w:before="40" w:after="40"/>
              <w:jc w:val="center"/>
              <w:rPr>
                <w:rFonts w:ascii="Arial" w:hAnsi="Arial" w:cs="Arial"/>
                <w:sz w:val="24"/>
                <w:szCs w:val="24"/>
              </w:rPr>
            </w:pPr>
          </w:p>
        </w:tc>
        <w:tc>
          <w:tcPr>
            <w:tcW w:w="2471" w:type="dxa"/>
          </w:tcPr>
          <w:p w14:paraId="72377CFF" w14:textId="4175C1EB" w:rsidR="00DA4F32" w:rsidRPr="005162DE" w:rsidRDefault="00DA4F32" w:rsidP="00DA4F32">
            <w:pPr>
              <w:spacing w:before="40" w:after="40"/>
              <w:rPr>
                <w:rFonts w:ascii="Arial" w:hAnsi="Arial" w:cs="Arial"/>
                <w:sz w:val="24"/>
                <w:szCs w:val="24"/>
              </w:rPr>
            </w:pPr>
          </w:p>
        </w:tc>
      </w:tr>
      <w:tr w:rsidR="005C0C48" w:rsidRPr="005162DE" w14:paraId="49B96E03" w14:textId="77777777" w:rsidTr="002D3FB5">
        <w:trPr>
          <w:trHeight w:val="432"/>
        </w:trPr>
        <w:tc>
          <w:tcPr>
            <w:tcW w:w="2245" w:type="dxa"/>
          </w:tcPr>
          <w:p w14:paraId="2FBA1AAB" w14:textId="77777777" w:rsidR="005C0C48" w:rsidRPr="005162DE" w:rsidRDefault="005C0C48" w:rsidP="00DA4F32">
            <w:pPr>
              <w:spacing w:before="40" w:after="40"/>
              <w:rPr>
                <w:rFonts w:ascii="Arial" w:hAnsi="Arial" w:cs="Arial"/>
                <w:sz w:val="24"/>
                <w:szCs w:val="24"/>
              </w:rPr>
            </w:pPr>
          </w:p>
        </w:tc>
        <w:tc>
          <w:tcPr>
            <w:tcW w:w="1440" w:type="dxa"/>
          </w:tcPr>
          <w:p w14:paraId="119DEBAA" w14:textId="77777777" w:rsidR="005C0C48" w:rsidRPr="005162DE" w:rsidRDefault="005C0C48" w:rsidP="00DA4F32">
            <w:pPr>
              <w:spacing w:before="40" w:after="40"/>
              <w:jc w:val="center"/>
              <w:rPr>
                <w:rFonts w:ascii="Arial" w:hAnsi="Arial" w:cs="Arial"/>
                <w:sz w:val="24"/>
                <w:szCs w:val="24"/>
              </w:rPr>
            </w:pPr>
          </w:p>
        </w:tc>
        <w:tc>
          <w:tcPr>
            <w:tcW w:w="1350" w:type="dxa"/>
          </w:tcPr>
          <w:p w14:paraId="72668E8E" w14:textId="77777777" w:rsidR="005C0C48" w:rsidRPr="005162DE" w:rsidRDefault="005C0C48" w:rsidP="00DA4F32">
            <w:pPr>
              <w:spacing w:before="40" w:after="40"/>
              <w:rPr>
                <w:rFonts w:ascii="Arial" w:hAnsi="Arial" w:cs="Arial"/>
                <w:sz w:val="24"/>
                <w:szCs w:val="24"/>
              </w:rPr>
            </w:pPr>
          </w:p>
        </w:tc>
        <w:tc>
          <w:tcPr>
            <w:tcW w:w="1530" w:type="dxa"/>
          </w:tcPr>
          <w:p w14:paraId="6377C775" w14:textId="77777777" w:rsidR="005C0C48" w:rsidRPr="005162DE" w:rsidRDefault="005C0C48" w:rsidP="00DA4F32">
            <w:pPr>
              <w:spacing w:before="40" w:after="40"/>
              <w:jc w:val="center"/>
              <w:rPr>
                <w:rFonts w:ascii="Arial" w:hAnsi="Arial" w:cs="Arial"/>
                <w:sz w:val="24"/>
                <w:szCs w:val="24"/>
              </w:rPr>
            </w:pPr>
          </w:p>
        </w:tc>
        <w:tc>
          <w:tcPr>
            <w:tcW w:w="1800" w:type="dxa"/>
          </w:tcPr>
          <w:p w14:paraId="052BC6AC" w14:textId="77777777" w:rsidR="005C0C48" w:rsidRPr="005162DE" w:rsidRDefault="005C0C48" w:rsidP="00DA4F32">
            <w:pPr>
              <w:spacing w:before="40" w:after="40"/>
              <w:jc w:val="center"/>
              <w:rPr>
                <w:rFonts w:ascii="Arial" w:hAnsi="Arial" w:cs="Arial"/>
                <w:sz w:val="24"/>
                <w:szCs w:val="24"/>
              </w:rPr>
            </w:pPr>
          </w:p>
        </w:tc>
        <w:tc>
          <w:tcPr>
            <w:tcW w:w="2471" w:type="dxa"/>
          </w:tcPr>
          <w:p w14:paraId="7B716EED" w14:textId="77777777" w:rsidR="005C0C48" w:rsidRPr="005162DE" w:rsidRDefault="005C0C48"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587A3F" w:rsidR="001F503E" w:rsidRPr="005162DE" w:rsidRDefault="001F503E" w:rsidP="00BD4319">
            <w:pPr>
              <w:spacing w:before="40" w:after="40"/>
              <w:rPr>
                <w:rFonts w:ascii="Arial" w:hAnsi="Arial" w:cs="Arial"/>
                <w:sz w:val="24"/>
                <w:szCs w:val="24"/>
              </w:rPr>
            </w:pPr>
          </w:p>
        </w:tc>
        <w:tc>
          <w:tcPr>
            <w:tcW w:w="2250" w:type="dxa"/>
            <w:tcMar>
              <w:left w:w="58" w:type="dxa"/>
              <w:right w:w="58" w:type="dxa"/>
            </w:tcMar>
          </w:tcPr>
          <w:p w14:paraId="14D9A9B3" w14:textId="52331CE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DE9AC1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87C52E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484A874"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603F49BF"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76FD1BE5"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724158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E5AC74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2B9B52C5"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B19F928" w:rsidR="001F503E" w:rsidRPr="005162DE" w:rsidRDefault="009423D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585667A" w:rsidR="00E80EE7" w:rsidRPr="005162DE" w:rsidRDefault="009423D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6222562" w:rsidR="001F503E" w:rsidRPr="005162DE" w:rsidRDefault="009423D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0741A99" w:rsidR="001F7181" w:rsidRPr="005162DE" w:rsidRDefault="009423D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lastRenderedPageBreak/>
              <w:t>Coliphage</w:t>
            </w:r>
          </w:p>
        </w:tc>
        <w:tc>
          <w:tcPr>
            <w:tcW w:w="1620" w:type="dxa"/>
            <w:tcMar>
              <w:left w:w="58" w:type="dxa"/>
              <w:right w:w="58" w:type="dxa"/>
            </w:tcMar>
          </w:tcPr>
          <w:p w14:paraId="5AD96351" w14:textId="384A1051" w:rsidR="009423DC" w:rsidRPr="005162DE" w:rsidRDefault="009423DC" w:rsidP="009423DC">
            <w:pPr>
              <w:spacing w:before="40" w:after="40"/>
              <w:jc w:val="center"/>
              <w:rPr>
                <w:rFonts w:ascii="Arial" w:hAnsi="Arial" w:cs="Arial"/>
                <w:sz w:val="24"/>
                <w:szCs w:val="24"/>
              </w:rPr>
            </w:pPr>
            <w:r>
              <w:rPr>
                <w:rFonts w:ascii="Arial" w:hAnsi="Arial" w:cs="Arial"/>
                <w:sz w:val="24"/>
                <w:szCs w:val="24"/>
              </w:rPr>
              <w:t>0</w:t>
            </w:r>
          </w:p>
          <w:p w14:paraId="4A8FE09D" w14:textId="512D2125"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67CDC611" w:rsidR="001F7181" w:rsidRPr="005162DE" w:rsidRDefault="009423DC" w:rsidP="009423DC">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C23210B"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4AB78800"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7DE93C24"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7B5309A"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D168A23"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64BE6D34"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787053E8"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084FDA54"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7A77837B"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55FC0403"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A7FC7CC" w:rsidR="00E80EE7" w:rsidRPr="005162DE" w:rsidRDefault="00BD4319"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49C99D65" w:rsidR="00E80EE7" w:rsidRPr="005162DE" w:rsidRDefault="00BD4319"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079B3C10" w:rsidR="00E80EE7" w:rsidRPr="005162DE" w:rsidRDefault="00BD4319"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75B03D5" w:rsidR="00E80EE7" w:rsidRPr="005162DE" w:rsidRDefault="00BD4319"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lastRenderedPageBreak/>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w:t>
      </w:r>
      <w:proofErr w:type="gramStart"/>
      <w:r w:rsidRPr="005162DE">
        <w:rPr>
          <w:rFonts w:ascii="Arial" w:hAnsi="Arial" w:cs="Arial"/>
          <w:b w:val="0"/>
          <w:bCs/>
          <w:sz w:val="24"/>
          <w:szCs w:val="24"/>
        </w:rPr>
        <w:t>results which meet performance standards</w:t>
      </w:r>
      <w:proofErr w:type="gramEnd"/>
      <w:r w:rsidRPr="005162DE">
        <w:rPr>
          <w:rFonts w:ascii="Arial" w:hAnsi="Arial" w:cs="Arial"/>
          <w:b w:val="0"/>
          <w:bCs/>
          <w:sz w:val="24"/>
          <w:szCs w:val="24"/>
        </w:rPr>
        <w:t xml:space="preserve">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AEE547A"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197865BC"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46F3B093"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15108ACF"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2BBE6176"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42DF9E6B"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225B5962" w14:textId="3774366C"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2580D261" w14:textId="62D503AB"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5A139B8B" w14:textId="4B9A3F41"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3D430833" w14:textId="0D4F83CE"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r>
    </w:tbl>
    <w:p w14:paraId="1627DE28" w14:textId="2087BCF1" w:rsidR="004F2F03" w:rsidRPr="00532361" w:rsidRDefault="003131EE" w:rsidP="00532361">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bookmarkEnd w:id="16"/>
      <w:r w:rsidR="00B6696B">
        <w:rPr>
          <w:color w:val="auto"/>
        </w:rPr>
        <w:t xml:space="preserve"> – N/A</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782F8" w14:textId="77777777" w:rsidR="002903A4" w:rsidRDefault="002903A4">
      <w:r>
        <w:separator/>
      </w:r>
    </w:p>
    <w:p w14:paraId="6B785635" w14:textId="77777777" w:rsidR="002903A4" w:rsidRDefault="002903A4"/>
  </w:endnote>
  <w:endnote w:type="continuationSeparator" w:id="0">
    <w:p w14:paraId="6E68850B" w14:textId="77777777" w:rsidR="002903A4" w:rsidRDefault="002903A4">
      <w:r>
        <w:continuationSeparator/>
      </w:r>
    </w:p>
    <w:p w14:paraId="3AC4F4BB" w14:textId="77777777" w:rsidR="002903A4" w:rsidRDefault="002903A4"/>
  </w:endnote>
  <w:endnote w:type="continuationNotice" w:id="1">
    <w:p w14:paraId="1F69FCB2" w14:textId="77777777" w:rsidR="002903A4" w:rsidRDefault="00290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等线 Light">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PMingLiU">
    <w:altName w:val="新細明體"/>
    <w:charset w:val="88"/>
    <w:family w:val="roman"/>
    <w:pitch w:val="variable"/>
    <w:sig w:usb0="A00002FF" w:usb1="28CFFCFA" w:usb2="00000016" w:usb3="00000000" w:csb0="00100001" w:csb1="00000000"/>
  </w:font>
  <w:font w:name="SimSun">
    <w:altName w:val="宋体"/>
    <w:charset w:val="86"/>
    <w:family w:val="auto"/>
    <w:pitch w:val="variable"/>
    <w:sig w:usb0="00000203" w:usb1="288F0000" w:usb2="00000016" w:usb3="00000000" w:csb0="00040001" w:csb1="00000000"/>
  </w:font>
  <w:font w:name="等线">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903A4" w:rsidRDefault="002903A4">
    <w:pPr>
      <w:pStyle w:val="Footer"/>
    </w:pPr>
  </w:p>
  <w:p w14:paraId="1C17C8FD" w14:textId="77777777" w:rsidR="002903A4" w:rsidRDefault="002903A4"/>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1DFFE557" w:rsidR="002903A4" w:rsidRPr="002E5912" w:rsidRDefault="002903A4"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83EEE" w14:textId="77777777" w:rsidR="002903A4" w:rsidRDefault="002903A4">
      <w:r>
        <w:separator/>
      </w:r>
    </w:p>
    <w:p w14:paraId="28D302A9" w14:textId="77777777" w:rsidR="002903A4" w:rsidRDefault="002903A4"/>
  </w:footnote>
  <w:footnote w:type="continuationSeparator" w:id="0">
    <w:p w14:paraId="72874B7B" w14:textId="77777777" w:rsidR="002903A4" w:rsidRDefault="002903A4">
      <w:r>
        <w:continuationSeparator/>
      </w:r>
    </w:p>
    <w:p w14:paraId="4B67A26C" w14:textId="77777777" w:rsidR="002903A4" w:rsidRDefault="002903A4"/>
  </w:footnote>
  <w:footnote w:type="continuationNotice" w:id="1">
    <w:p w14:paraId="58EA2193" w14:textId="77777777" w:rsidR="002903A4" w:rsidRDefault="002903A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903A4" w:rsidRDefault="002903A4">
    <w:pPr>
      <w:pStyle w:val="Header"/>
    </w:pPr>
  </w:p>
  <w:p w14:paraId="2F40F5FE" w14:textId="77777777" w:rsidR="002903A4" w:rsidRDefault="002903A4"/>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903A4" w:rsidRDefault="002903A4"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B92CDE">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B92CDE">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03A4"/>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2361"/>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0C48"/>
    <w:rsid w:val="005C68F6"/>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00FE"/>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2C0C"/>
    <w:rsid w:val="007A473C"/>
    <w:rsid w:val="007B0B24"/>
    <w:rsid w:val="007B2BC6"/>
    <w:rsid w:val="007B643A"/>
    <w:rsid w:val="007C0BEA"/>
    <w:rsid w:val="007C116A"/>
    <w:rsid w:val="007C18C6"/>
    <w:rsid w:val="007C4CCF"/>
    <w:rsid w:val="007D1761"/>
    <w:rsid w:val="007D21BB"/>
    <w:rsid w:val="007E736D"/>
    <w:rsid w:val="007F457C"/>
    <w:rsid w:val="007F543B"/>
    <w:rsid w:val="007F54B3"/>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3DC"/>
    <w:rsid w:val="009436FA"/>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26AE3"/>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696B"/>
    <w:rsid w:val="00B67C49"/>
    <w:rsid w:val="00B704C3"/>
    <w:rsid w:val="00B76677"/>
    <w:rsid w:val="00B772E6"/>
    <w:rsid w:val="00B85CDA"/>
    <w:rsid w:val="00B87C5D"/>
    <w:rsid w:val="00B917F2"/>
    <w:rsid w:val="00B92CDE"/>
    <w:rsid w:val="00B93439"/>
    <w:rsid w:val="00B96EC8"/>
    <w:rsid w:val="00BA159C"/>
    <w:rsid w:val="00BA2C8F"/>
    <w:rsid w:val="00BA538C"/>
    <w:rsid w:val="00BA6254"/>
    <w:rsid w:val="00BA7D96"/>
    <w:rsid w:val="00BB3E43"/>
    <w:rsid w:val="00BB412C"/>
    <w:rsid w:val="00BC2F95"/>
    <w:rsid w:val="00BC4EA7"/>
    <w:rsid w:val="00BC6327"/>
    <w:rsid w:val="00BD4319"/>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3A4D"/>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0626"/>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epa.gov/lead"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73EB963B-E57F-8043-A959-E690A09C1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2951</Words>
  <Characters>16827</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Clyde Bradshaw</cp:lastModifiedBy>
  <cp:revision>5</cp:revision>
  <cp:lastPrinted>2022-01-19T18:53:00Z</cp:lastPrinted>
  <dcterms:created xsi:type="dcterms:W3CDTF">2025-03-29T17:56:00Z</dcterms:created>
  <dcterms:modified xsi:type="dcterms:W3CDTF">2025-03-29T19:08:00Z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