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02003D">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13E33">
            <w:pPr>
              <w:pStyle w:val="BodyText3"/>
              <w:pBdr>
                <w:top w:val="none" w:sz="0" w:space="0" w:color="auto"/>
                <w:left w:val="none" w:sz="0" w:space="0" w:color="auto"/>
                <w:bottom w:val="none" w:sz="0" w:space="0" w:color="auto"/>
                <w:right w:val="none" w:sz="0" w:space="0" w:color="auto"/>
              </w:pBdr>
              <w:jc w:val="left"/>
              <w:rPr>
                <w:b/>
              </w:rPr>
            </w:pPr>
            <w:r>
              <w:rPr>
                <w:b/>
              </w:rPr>
              <w:t xml:space="preserve">Foothill Water Association </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2003D">
            <w:pPr>
              <w:pStyle w:val="BodyText3"/>
              <w:pBdr>
                <w:top w:val="none" w:sz="0" w:space="0" w:color="auto"/>
                <w:left w:val="none" w:sz="0" w:space="0" w:color="auto"/>
                <w:bottom w:val="none" w:sz="0" w:space="0" w:color="auto"/>
                <w:right w:val="none" w:sz="0" w:space="0" w:color="auto"/>
              </w:pBdr>
              <w:jc w:val="left"/>
              <w:rPr>
                <w:sz w:val="22"/>
              </w:rPr>
            </w:pPr>
            <w:r>
              <w:rPr>
                <w:sz w:val="22"/>
              </w:rPr>
              <w:t>June 22, 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13E33">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13E3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13E3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Not Available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613E3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Annually</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13E3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Dale Hillard</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613E33">
              <w:rPr>
                <w:sz w:val="22"/>
              </w:rPr>
              <w:t>831</w:t>
            </w:r>
            <w:r w:rsidRPr="001F3468">
              <w:rPr>
                <w:sz w:val="22"/>
              </w:rPr>
              <w:t>)</w:t>
            </w:r>
            <w:r w:rsidR="00CE1B5D">
              <w:rPr>
                <w:sz w:val="22"/>
              </w:rPr>
              <w:t xml:space="preserve"> </w:t>
            </w:r>
            <w:r w:rsidR="00613E33">
              <w:rPr>
                <w:sz w:val="22"/>
              </w:rPr>
              <w:t>455-2980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02003D"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D222AF" w:rsidP="008F7660">
            <w:pPr>
              <w:ind w:left="-54" w:right="-72"/>
              <w:rPr>
                <w:sz w:val="18"/>
              </w:rPr>
            </w:pPr>
            <w:r>
              <w:rPr>
                <w:sz w:val="18"/>
              </w:rPr>
              <w:t>4</w:t>
            </w:r>
            <w:r w:rsidR="00BC6327" w:rsidRPr="00A44246">
              <w:rPr>
                <w:sz w:val="18"/>
              </w:rPr>
              <w:t xml:space="preserve"> </w:t>
            </w:r>
            <w:r w:rsidR="008F7660"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02003D"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613E33"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613E33"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AL</w:t>
            </w:r>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0544BE" w:rsidP="00D057C3">
            <w:pPr>
              <w:jc w:val="center"/>
              <w:rPr>
                <w:sz w:val="18"/>
              </w:rPr>
            </w:pPr>
            <w:r>
              <w:rPr>
                <w:sz w:val="18"/>
              </w:rPr>
              <w:t>5-17-17</w:t>
            </w:r>
          </w:p>
        </w:tc>
        <w:tc>
          <w:tcPr>
            <w:tcW w:w="900" w:type="dxa"/>
            <w:gridSpan w:val="2"/>
            <w:tcBorders>
              <w:top w:val="nil"/>
            </w:tcBorders>
          </w:tcPr>
          <w:p w:rsidR="00B44817" w:rsidRPr="001F3468" w:rsidRDefault="000544BE" w:rsidP="00D057C3">
            <w:pPr>
              <w:jc w:val="center"/>
              <w:rPr>
                <w:sz w:val="18"/>
              </w:rPr>
            </w:pPr>
            <w:r>
              <w:rPr>
                <w:sz w:val="18"/>
              </w:rPr>
              <w:t>5</w:t>
            </w:r>
          </w:p>
        </w:tc>
        <w:tc>
          <w:tcPr>
            <w:tcW w:w="991" w:type="dxa"/>
            <w:tcBorders>
              <w:top w:val="nil"/>
              <w:bottom w:val="nil"/>
            </w:tcBorders>
          </w:tcPr>
          <w:p w:rsidR="00B44817" w:rsidRPr="001F3468" w:rsidRDefault="001D6F06" w:rsidP="00D057C3">
            <w:pPr>
              <w:jc w:val="center"/>
              <w:rPr>
                <w:sz w:val="18"/>
              </w:rPr>
            </w:pPr>
            <w:r>
              <w:rPr>
                <w:sz w:val="18"/>
              </w:rPr>
              <w:t>&lt;0.005</w:t>
            </w:r>
          </w:p>
        </w:tc>
        <w:tc>
          <w:tcPr>
            <w:tcW w:w="1080" w:type="dxa"/>
            <w:tcBorders>
              <w:top w:val="nil"/>
              <w:bottom w:val="nil"/>
            </w:tcBorders>
          </w:tcPr>
          <w:p w:rsidR="00B44817" w:rsidRPr="001F3468" w:rsidRDefault="000544BE"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0544BE" w:rsidP="00B44817">
            <w:pPr>
              <w:jc w:val="center"/>
              <w:rPr>
                <w:sz w:val="17"/>
                <w:szCs w:val="16"/>
              </w:rPr>
            </w:pPr>
            <w:r>
              <w:rPr>
                <w:sz w:val="17"/>
                <w:szCs w:val="16"/>
              </w:rPr>
              <w:t>Not applicable</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0544BE" w:rsidP="00D057C3">
            <w:pPr>
              <w:jc w:val="center"/>
              <w:rPr>
                <w:sz w:val="18"/>
              </w:rPr>
            </w:pPr>
            <w:r>
              <w:rPr>
                <w:sz w:val="18"/>
              </w:rPr>
              <w:t>5-17-17</w:t>
            </w:r>
          </w:p>
        </w:tc>
        <w:tc>
          <w:tcPr>
            <w:tcW w:w="900" w:type="dxa"/>
            <w:gridSpan w:val="2"/>
            <w:tcBorders>
              <w:bottom w:val="single" w:sz="18" w:space="0" w:color="auto"/>
            </w:tcBorders>
          </w:tcPr>
          <w:p w:rsidR="00B44817" w:rsidRPr="001F3468" w:rsidRDefault="000544BE" w:rsidP="00D057C3">
            <w:pPr>
              <w:jc w:val="center"/>
              <w:rPr>
                <w:sz w:val="18"/>
              </w:rPr>
            </w:pPr>
            <w:r>
              <w:rPr>
                <w:sz w:val="18"/>
              </w:rPr>
              <w:t>5</w:t>
            </w:r>
          </w:p>
        </w:tc>
        <w:tc>
          <w:tcPr>
            <w:tcW w:w="991" w:type="dxa"/>
            <w:tcBorders>
              <w:bottom w:val="single" w:sz="18" w:space="0" w:color="auto"/>
            </w:tcBorders>
          </w:tcPr>
          <w:p w:rsidR="00B44817" w:rsidRPr="001F3468" w:rsidRDefault="001D6F06" w:rsidP="00D057C3">
            <w:pPr>
              <w:jc w:val="center"/>
              <w:rPr>
                <w:sz w:val="18"/>
              </w:rPr>
            </w:pPr>
            <w:r>
              <w:rPr>
                <w:sz w:val="18"/>
              </w:rPr>
              <w:t>&lt;0.008</w:t>
            </w:r>
          </w:p>
        </w:tc>
        <w:tc>
          <w:tcPr>
            <w:tcW w:w="1080" w:type="dxa"/>
            <w:tcBorders>
              <w:bottom w:val="single" w:sz="18" w:space="0" w:color="auto"/>
            </w:tcBorders>
          </w:tcPr>
          <w:p w:rsidR="00B44817" w:rsidRPr="001F3468" w:rsidRDefault="000544BE"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18"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18"/>
        <w:gridCol w:w="990"/>
        <w:gridCol w:w="1350"/>
        <w:gridCol w:w="1440"/>
        <w:gridCol w:w="900"/>
        <w:gridCol w:w="1080"/>
        <w:gridCol w:w="2808"/>
      </w:tblGrid>
      <w:tr w:rsidR="00B3023D" w:rsidRPr="001F3468" w:rsidTr="007A6D43">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7A6D43">
        <w:trPr>
          <w:jc w:val="center"/>
        </w:trPr>
        <w:tc>
          <w:tcPr>
            <w:tcW w:w="2232"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7A6D43">
        <w:trPr>
          <w:jc w:val="center"/>
        </w:trPr>
        <w:tc>
          <w:tcPr>
            <w:tcW w:w="2232"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613E33" w:rsidP="002F6EC9">
            <w:pPr>
              <w:keepNext/>
              <w:jc w:val="center"/>
              <w:rPr>
                <w:sz w:val="18"/>
              </w:rPr>
            </w:pPr>
            <w:r>
              <w:rPr>
                <w:sz w:val="18"/>
              </w:rPr>
              <w:t>10-16-08</w:t>
            </w:r>
          </w:p>
        </w:tc>
        <w:tc>
          <w:tcPr>
            <w:tcW w:w="1350" w:type="dxa"/>
            <w:tcBorders>
              <w:top w:val="nil"/>
              <w:bottom w:val="single" w:sz="4" w:space="0" w:color="auto"/>
            </w:tcBorders>
          </w:tcPr>
          <w:p w:rsidR="00B3023D" w:rsidRPr="001F3468" w:rsidRDefault="00613E33" w:rsidP="002F6EC9">
            <w:pPr>
              <w:keepNext/>
              <w:jc w:val="center"/>
              <w:rPr>
                <w:sz w:val="18"/>
              </w:rPr>
            </w:pPr>
            <w:r>
              <w:rPr>
                <w:sz w:val="18"/>
              </w:rPr>
              <w:t>56.7</w:t>
            </w:r>
          </w:p>
        </w:tc>
        <w:tc>
          <w:tcPr>
            <w:tcW w:w="1440" w:type="dxa"/>
            <w:tcBorders>
              <w:top w:val="nil"/>
              <w:bottom w:val="single" w:sz="4" w:space="0" w:color="auto"/>
            </w:tcBorders>
          </w:tcPr>
          <w:p w:rsidR="00B3023D" w:rsidRPr="001F3468" w:rsidRDefault="00613E33" w:rsidP="002F6EC9">
            <w:pPr>
              <w:keepNext/>
              <w:jc w:val="center"/>
              <w:rPr>
                <w:sz w:val="18"/>
              </w:rPr>
            </w:pPr>
            <w:r>
              <w:rPr>
                <w:sz w:val="18"/>
              </w:rPr>
              <w:t>56.7</w:t>
            </w:r>
          </w:p>
        </w:tc>
        <w:tc>
          <w:tcPr>
            <w:tcW w:w="900" w:type="dxa"/>
            <w:tcBorders>
              <w:top w:val="nil"/>
              <w:bottom w:val="single" w:sz="4" w:space="0" w:color="auto"/>
            </w:tcBorders>
          </w:tcPr>
          <w:p w:rsidR="00B3023D" w:rsidRPr="001F3468" w:rsidRDefault="00B3023D" w:rsidP="002F6EC9">
            <w:pPr>
              <w:keepNext/>
              <w:jc w:val="center"/>
              <w:rPr>
                <w:sz w:val="18"/>
              </w:rPr>
            </w:pPr>
            <w:proofErr w:type="gramStart"/>
            <w:r w:rsidRPr="001F3468">
              <w:rPr>
                <w:sz w:val="18"/>
              </w:rPr>
              <w:t>none</w:t>
            </w:r>
            <w:proofErr w:type="gramEnd"/>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7A6D43">
        <w:trPr>
          <w:jc w:val="center"/>
        </w:trPr>
        <w:tc>
          <w:tcPr>
            <w:tcW w:w="2232"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613E33" w:rsidP="002F6EC9">
            <w:pPr>
              <w:keepNext/>
              <w:jc w:val="center"/>
              <w:rPr>
                <w:sz w:val="18"/>
              </w:rPr>
            </w:pPr>
            <w:r>
              <w:rPr>
                <w:sz w:val="18"/>
              </w:rPr>
              <w:t>10-16-08</w:t>
            </w:r>
          </w:p>
        </w:tc>
        <w:tc>
          <w:tcPr>
            <w:tcW w:w="1350" w:type="dxa"/>
            <w:tcBorders>
              <w:bottom w:val="single" w:sz="18" w:space="0" w:color="auto"/>
            </w:tcBorders>
          </w:tcPr>
          <w:p w:rsidR="00B3023D" w:rsidRPr="001F3468" w:rsidRDefault="00613E33" w:rsidP="002F6EC9">
            <w:pPr>
              <w:keepNext/>
              <w:jc w:val="center"/>
              <w:rPr>
                <w:sz w:val="18"/>
              </w:rPr>
            </w:pPr>
            <w:r>
              <w:rPr>
                <w:sz w:val="18"/>
              </w:rPr>
              <w:t>306</w:t>
            </w:r>
          </w:p>
        </w:tc>
        <w:tc>
          <w:tcPr>
            <w:tcW w:w="1440" w:type="dxa"/>
            <w:tcBorders>
              <w:bottom w:val="single" w:sz="18" w:space="0" w:color="auto"/>
            </w:tcBorders>
          </w:tcPr>
          <w:p w:rsidR="00B3023D" w:rsidRPr="001F3468" w:rsidRDefault="00613E33" w:rsidP="002F6EC9">
            <w:pPr>
              <w:keepNext/>
              <w:jc w:val="center"/>
              <w:rPr>
                <w:sz w:val="18"/>
              </w:rPr>
            </w:pPr>
            <w:r>
              <w:rPr>
                <w:sz w:val="18"/>
              </w:rPr>
              <w:t>306</w:t>
            </w:r>
          </w:p>
        </w:tc>
        <w:tc>
          <w:tcPr>
            <w:tcW w:w="900" w:type="dxa"/>
            <w:tcBorders>
              <w:bottom w:val="single" w:sz="18" w:space="0" w:color="auto"/>
            </w:tcBorders>
          </w:tcPr>
          <w:p w:rsidR="00B3023D" w:rsidRPr="001F3468" w:rsidRDefault="00B3023D" w:rsidP="002F6EC9">
            <w:pPr>
              <w:keepNext/>
              <w:jc w:val="center"/>
              <w:rPr>
                <w:sz w:val="18"/>
              </w:rPr>
            </w:pPr>
            <w:proofErr w:type="gramStart"/>
            <w:r w:rsidRPr="001F3468">
              <w:rPr>
                <w:sz w:val="18"/>
              </w:rPr>
              <w:t>none</w:t>
            </w:r>
            <w:proofErr w:type="gramEnd"/>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7A6D43">
        <w:trPr>
          <w:cantSplit/>
          <w:jc w:val="center"/>
        </w:trPr>
        <w:tc>
          <w:tcPr>
            <w:tcW w:w="10818"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7A6D43">
        <w:trPr>
          <w:jc w:val="center"/>
        </w:trPr>
        <w:tc>
          <w:tcPr>
            <w:tcW w:w="2250"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7A6D43">
        <w:trPr>
          <w:trHeight w:val="504"/>
          <w:jc w:val="center"/>
        </w:trPr>
        <w:tc>
          <w:tcPr>
            <w:tcW w:w="2250" w:type="dxa"/>
            <w:gridSpan w:val="2"/>
            <w:tcBorders>
              <w:top w:val="nil"/>
              <w:left w:val="single" w:sz="6" w:space="0" w:color="auto"/>
            </w:tcBorders>
          </w:tcPr>
          <w:p w:rsidR="00BC6327" w:rsidRPr="001F3468" w:rsidRDefault="007B7E63" w:rsidP="00D057C3">
            <w:pPr>
              <w:ind w:left="180"/>
              <w:rPr>
                <w:sz w:val="18"/>
              </w:rPr>
            </w:pPr>
            <w:r>
              <w:rPr>
                <w:sz w:val="18"/>
              </w:rPr>
              <w:t>Fluoride (ppm)</w:t>
            </w:r>
          </w:p>
        </w:tc>
        <w:tc>
          <w:tcPr>
            <w:tcW w:w="990" w:type="dxa"/>
            <w:tcBorders>
              <w:top w:val="nil"/>
            </w:tcBorders>
          </w:tcPr>
          <w:p w:rsidR="00BC6327" w:rsidRPr="001F3468" w:rsidRDefault="007B7E63" w:rsidP="00D057C3">
            <w:pPr>
              <w:jc w:val="center"/>
              <w:rPr>
                <w:sz w:val="18"/>
              </w:rPr>
            </w:pPr>
            <w:r>
              <w:rPr>
                <w:sz w:val="18"/>
              </w:rPr>
              <w:t>10-16-08</w:t>
            </w:r>
          </w:p>
        </w:tc>
        <w:tc>
          <w:tcPr>
            <w:tcW w:w="1350" w:type="dxa"/>
            <w:tcBorders>
              <w:top w:val="nil"/>
            </w:tcBorders>
          </w:tcPr>
          <w:p w:rsidR="00BC6327" w:rsidRPr="001F3468" w:rsidRDefault="007B7E63" w:rsidP="00D057C3">
            <w:pPr>
              <w:jc w:val="center"/>
              <w:rPr>
                <w:sz w:val="18"/>
              </w:rPr>
            </w:pPr>
            <w:r>
              <w:rPr>
                <w:sz w:val="18"/>
              </w:rPr>
              <w:t>0.7</w:t>
            </w:r>
          </w:p>
        </w:tc>
        <w:tc>
          <w:tcPr>
            <w:tcW w:w="1440" w:type="dxa"/>
            <w:tcBorders>
              <w:top w:val="nil"/>
            </w:tcBorders>
          </w:tcPr>
          <w:p w:rsidR="00BC6327" w:rsidRPr="001F3468" w:rsidRDefault="007B7E63" w:rsidP="00D057C3">
            <w:pPr>
              <w:jc w:val="center"/>
              <w:rPr>
                <w:sz w:val="18"/>
              </w:rPr>
            </w:pPr>
            <w:r>
              <w:rPr>
                <w:sz w:val="18"/>
              </w:rPr>
              <w:t>0.49</w:t>
            </w:r>
          </w:p>
        </w:tc>
        <w:tc>
          <w:tcPr>
            <w:tcW w:w="900" w:type="dxa"/>
            <w:tcBorders>
              <w:top w:val="nil"/>
            </w:tcBorders>
          </w:tcPr>
          <w:p w:rsidR="00BC6327" w:rsidRPr="001F3468" w:rsidRDefault="007B7E63" w:rsidP="00D057C3">
            <w:pPr>
              <w:jc w:val="center"/>
              <w:rPr>
                <w:sz w:val="18"/>
              </w:rPr>
            </w:pPr>
            <w:r>
              <w:rPr>
                <w:sz w:val="18"/>
              </w:rPr>
              <w:t>2</w:t>
            </w:r>
          </w:p>
        </w:tc>
        <w:tc>
          <w:tcPr>
            <w:tcW w:w="1080" w:type="dxa"/>
            <w:tcBorders>
              <w:top w:val="nil"/>
            </w:tcBorders>
          </w:tcPr>
          <w:p w:rsidR="00BC6327" w:rsidRPr="001F3468" w:rsidRDefault="007B7E63" w:rsidP="00D057C3">
            <w:pPr>
              <w:jc w:val="center"/>
              <w:rPr>
                <w:sz w:val="18"/>
              </w:rPr>
            </w:pPr>
            <w:r>
              <w:rPr>
                <w:sz w:val="18"/>
              </w:rPr>
              <w:t>1</w:t>
            </w:r>
            <w:proofErr w:type="gramStart"/>
            <w:r>
              <w:rPr>
                <w:sz w:val="18"/>
              </w:rPr>
              <w:t>,(</w:t>
            </w:r>
            <w:proofErr w:type="gramEnd"/>
            <w:r>
              <w:rPr>
                <w:sz w:val="18"/>
              </w:rPr>
              <w:t>NA)</w:t>
            </w:r>
          </w:p>
        </w:tc>
        <w:tc>
          <w:tcPr>
            <w:tcW w:w="2808" w:type="dxa"/>
            <w:tcBorders>
              <w:top w:val="nil"/>
              <w:right w:val="single" w:sz="6" w:space="0" w:color="auto"/>
            </w:tcBorders>
          </w:tcPr>
          <w:p w:rsidR="00BC6327" w:rsidRPr="001F3468" w:rsidRDefault="007B7E63" w:rsidP="00D057C3">
            <w:pPr>
              <w:rPr>
                <w:sz w:val="18"/>
              </w:rPr>
            </w:pPr>
            <w:r>
              <w:rPr>
                <w:sz w:val="18"/>
              </w:rPr>
              <w:t>Erosion of natural deposits water</w:t>
            </w:r>
          </w:p>
        </w:tc>
      </w:tr>
      <w:tr w:rsidR="00BC6327" w:rsidRPr="001F3468" w:rsidTr="007A6D43">
        <w:trPr>
          <w:trHeight w:val="504"/>
          <w:jc w:val="center"/>
        </w:trPr>
        <w:tc>
          <w:tcPr>
            <w:tcW w:w="2250" w:type="dxa"/>
            <w:gridSpan w:val="2"/>
            <w:tcBorders>
              <w:left w:val="single" w:sz="6" w:space="0" w:color="auto"/>
              <w:bottom w:val="single" w:sz="18" w:space="0" w:color="auto"/>
            </w:tcBorders>
          </w:tcPr>
          <w:p w:rsidR="00BC6327" w:rsidRPr="001F3468" w:rsidRDefault="007B7E63" w:rsidP="00D057C3">
            <w:pPr>
              <w:ind w:left="180"/>
              <w:rPr>
                <w:sz w:val="18"/>
              </w:rPr>
            </w:pPr>
            <w:r>
              <w:rPr>
                <w:sz w:val="18"/>
              </w:rPr>
              <w:t>Nitrate (as NO3) ppm</w:t>
            </w:r>
          </w:p>
        </w:tc>
        <w:tc>
          <w:tcPr>
            <w:tcW w:w="990" w:type="dxa"/>
            <w:tcBorders>
              <w:bottom w:val="single" w:sz="18" w:space="0" w:color="auto"/>
            </w:tcBorders>
          </w:tcPr>
          <w:p w:rsidR="00BC6327" w:rsidRDefault="0002003D" w:rsidP="00D057C3">
            <w:pPr>
              <w:jc w:val="center"/>
              <w:rPr>
                <w:sz w:val="18"/>
              </w:rPr>
            </w:pPr>
            <w:r>
              <w:rPr>
                <w:sz w:val="18"/>
              </w:rPr>
              <w:t>2-7-20</w:t>
            </w:r>
          </w:p>
          <w:p w:rsidR="00424088" w:rsidRDefault="0029391E" w:rsidP="00D057C3">
            <w:pPr>
              <w:jc w:val="center"/>
              <w:rPr>
                <w:sz w:val="18"/>
              </w:rPr>
            </w:pPr>
            <w:r>
              <w:rPr>
                <w:sz w:val="18"/>
              </w:rPr>
              <w:t>5-8</w:t>
            </w:r>
            <w:r w:rsidR="0002003D">
              <w:rPr>
                <w:sz w:val="18"/>
              </w:rPr>
              <w:t>-20</w:t>
            </w:r>
          </w:p>
          <w:p w:rsidR="00424088" w:rsidRDefault="007A6D43" w:rsidP="00D057C3">
            <w:pPr>
              <w:jc w:val="center"/>
              <w:rPr>
                <w:sz w:val="18"/>
              </w:rPr>
            </w:pPr>
            <w:r>
              <w:rPr>
                <w:sz w:val="18"/>
              </w:rPr>
              <w:t>8-5</w:t>
            </w:r>
            <w:r w:rsidR="0002003D">
              <w:rPr>
                <w:sz w:val="18"/>
              </w:rPr>
              <w:t>-20</w:t>
            </w:r>
          </w:p>
          <w:p w:rsidR="00424088" w:rsidRPr="001F3468" w:rsidRDefault="007A6D43" w:rsidP="00D057C3">
            <w:pPr>
              <w:jc w:val="center"/>
              <w:rPr>
                <w:sz w:val="18"/>
              </w:rPr>
            </w:pPr>
            <w:r>
              <w:rPr>
                <w:sz w:val="18"/>
              </w:rPr>
              <w:t>11-4</w:t>
            </w:r>
            <w:r w:rsidR="0002003D">
              <w:rPr>
                <w:sz w:val="18"/>
              </w:rPr>
              <w:t>-20</w:t>
            </w:r>
          </w:p>
        </w:tc>
        <w:tc>
          <w:tcPr>
            <w:tcW w:w="1350" w:type="dxa"/>
            <w:tcBorders>
              <w:bottom w:val="single" w:sz="18" w:space="0" w:color="auto"/>
            </w:tcBorders>
          </w:tcPr>
          <w:p w:rsidR="00BC6327" w:rsidRDefault="0002003D" w:rsidP="00D057C3">
            <w:pPr>
              <w:jc w:val="center"/>
              <w:rPr>
                <w:sz w:val="18"/>
              </w:rPr>
            </w:pPr>
            <w:r>
              <w:rPr>
                <w:sz w:val="18"/>
              </w:rPr>
              <w:t>20</w:t>
            </w:r>
          </w:p>
          <w:p w:rsidR="00424088" w:rsidRDefault="0002003D" w:rsidP="00D057C3">
            <w:pPr>
              <w:jc w:val="center"/>
              <w:rPr>
                <w:sz w:val="18"/>
              </w:rPr>
            </w:pPr>
            <w:r>
              <w:rPr>
                <w:sz w:val="18"/>
              </w:rPr>
              <w:t>10</w:t>
            </w:r>
          </w:p>
          <w:p w:rsidR="00424088" w:rsidRDefault="0002003D" w:rsidP="00D057C3">
            <w:pPr>
              <w:jc w:val="center"/>
              <w:rPr>
                <w:sz w:val="18"/>
              </w:rPr>
            </w:pPr>
            <w:r>
              <w:rPr>
                <w:sz w:val="18"/>
              </w:rPr>
              <w:t>22</w:t>
            </w:r>
          </w:p>
          <w:p w:rsidR="00977769" w:rsidRPr="001F3468" w:rsidRDefault="00977769" w:rsidP="00D057C3">
            <w:pPr>
              <w:jc w:val="center"/>
              <w:rPr>
                <w:sz w:val="18"/>
              </w:rPr>
            </w:pPr>
            <w:r>
              <w:rPr>
                <w:sz w:val="18"/>
              </w:rPr>
              <w:t>2</w:t>
            </w:r>
            <w:r w:rsidR="0002003D">
              <w:rPr>
                <w:sz w:val="18"/>
              </w:rPr>
              <w:t>2</w:t>
            </w:r>
          </w:p>
        </w:tc>
        <w:tc>
          <w:tcPr>
            <w:tcW w:w="1440" w:type="dxa"/>
            <w:tcBorders>
              <w:bottom w:val="single" w:sz="18" w:space="0" w:color="auto"/>
            </w:tcBorders>
          </w:tcPr>
          <w:p w:rsidR="00BC6327" w:rsidRPr="001F3468" w:rsidRDefault="00E15816" w:rsidP="00D057C3">
            <w:pPr>
              <w:jc w:val="center"/>
              <w:rPr>
                <w:sz w:val="18"/>
              </w:rPr>
            </w:pPr>
            <w:r>
              <w:rPr>
                <w:sz w:val="18"/>
              </w:rPr>
              <w:t>9-13</w:t>
            </w:r>
          </w:p>
        </w:tc>
        <w:tc>
          <w:tcPr>
            <w:tcW w:w="900" w:type="dxa"/>
            <w:tcBorders>
              <w:bottom w:val="single" w:sz="18" w:space="0" w:color="auto"/>
            </w:tcBorders>
          </w:tcPr>
          <w:p w:rsidR="00BC6327" w:rsidRPr="001F3468" w:rsidRDefault="00E15816" w:rsidP="00D057C3">
            <w:pPr>
              <w:jc w:val="center"/>
              <w:rPr>
                <w:sz w:val="18"/>
              </w:rPr>
            </w:pPr>
            <w:r>
              <w:rPr>
                <w:sz w:val="18"/>
              </w:rPr>
              <w:t>45</w:t>
            </w:r>
          </w:p>
        </w:tc>
        <w:tc>
          <w:tcPr>
            <w:tcW w:w="1080" w:type="dxa"/>
            <w:tcBorders>
              <w:bottom w:val="single" w:sz="18" w:space="0" w:color="auto"/>
            </w:tcBorders>
          </w:tcPr>
          <w:p w:rsidR="00BC6327" w:rsidRPr="001F3468" w:rsidRDefault="00E15816" w:rsidP="00D057C3">
            <w:pPr>
              <w:jc w:val="center"/>
              <w:rPr>
                <w:sz w:val="18"/>
              </w:rPr>
            </w:pPr>
            <w:r>
              <w:rPr>
                <w:sz w:val="18"/>
              </w:rPr>
              <w:t>45(NA)</w:t>
            </w:r>
          </w:p>
        </w:tc>
        <w:tc>
          <w:tcPr>
            <w:tcW w:w="2808" w:type="dxa"/>
            <w:tcBorders>
              <w:bottom w:val="single" w:sz="18" w:space="0" w:color="auto"/>
              <w:right w:val="single" w:sz="6" w:space="0" w:color="auto"/>
            </w:tcBorders>
          </w:tcPr>
          <w:p w:rsidR="00BC6327" w:rsidRPr="001F3468" w:rsidRDefault="00E15816" w:rsidP="00D057C3">
            <w:pPr>
              <w:rPr>
                <w:sz w:val="18"/>
              </w:rPr>
            </w:pPr>
            <w:r>
              <w:rPr>
                <w:sz w:val="18"/>
              </w:rPr>
              <w:t>Runoff &amp; leaching from fertilizer use; Leaching from septic tanks, sewage</w:t>
            </w:r>
          </w:p>
        </w:tc>
      </w:tr>
      <w:tr w:rsidR="00BC6327" w:rsidRPr="001F3468" w:rsidTr="007A6D43">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7A6D43">
        <w:trPr>
          <w:jc w:val="center"/>
        </w:trPr>
        <w:tc>
          <w:tcPr>
            <w:tcW w:w="2250"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7A6D43">
        <w:trPr>
          <w:trHeight w:val="504"/>
          <w:jc w:val="center"/>
        </w:trPr>
        <w:tc>
          <w:tcPr>
            <w:tcW w:w="2250" w:type="dxa"/>
            <w:gridSpan w:val="2"/>
            <w:tcBorders>
              <w:left w:val="single" w:sz="6" w:space="0" w:color="auto"/>
            </w:tcBorders>
          </w:tcPr>
          <w:p w:rsidR="00BC6327" w:rsidRPr="001F3468" w:rsidRDefault="007B7E63" w:rsidP="00D057C3">
            <w:pPr>
              <w:ind w:left="187"/>
              <w:rPr>
                <w:sz w:val="18"/>
              </w:rPr>
            </w:pPr>
            <w:r>
              <w:rPr>
                <w:sz w:val="18"/>
              </w:rPr>
              <w:t>Chloride (ppm)</w:t>
            </w:r>
          </w:p>
        </w:tc>
        <w:tc>
          <w:tcPr>
            <w:tcW w:w="990" w:type="dxa"/>
          </w:tcPr>
          <w:p w:rsidR="00BC6327" w:rsidRPr="001F3468" w:rsidRDefault="007B7E63" w:rsidP="00D057C3">
            <w:pPr>
              <w:jc w:val="center"/>
              <w:rPr>
                <w:sz w:val="18"/>
              </w:rPr>
            </w:pPr>
            <w:r>
              <w:rPr>
                <w:sz w:val="18"/>
              </w:rPr>
              <w:t>10-16-08</w:t>
            </w:r>
          </w:p>
        </w:tc>
        <w:tc>
          <w:tcPr>
            <w:tcW w:w="1350" w:type="dxa"/>
          </w:tcPr>
          <w:p w:rsidR="00BC6327" w:rsidRPr="001F3468" w:rsidRDefault="007B7E63" w:rsidP="00D057C3">
            <w:pPr>
              <w:jc w:val="center"/>
              <w:rPr>
                <w:sz w:val="18"/>
              </w:rPr>
            </w:pPr>
            <w:r>
              <w:rPr>
                <w:sz w:val="18"/>
              </w:rPr>
              <w:t>77.1</w:t>
            </w:r>
          </w:p>
        </w:tc>
        <w:tc>
          <w:tcPr>
            <w:tcW w:w="1440" w:type="dxa"/>
          </w:tcPr>
          <w:p w:rsidR="00BC6327" w:rsidRPr="001F3468" w:rsidRDefault="007B7E63" w:rsidP="00D057C3">
            <w:pPr>
              <w:jc w:val="center"/>
              <w:rPr>
                <w:sz w:val="18"/>
              </w:rPr>
            </w:pPr>
            <w:r>
              <w:rPr>
                <w:sz w:val="18"/>
              </w:rPr>
              <w:t>77.1</w:t>
            </w:r>
          </w:p>
        </w:tc>
        <w:tc>
          <w:tcPr>
            <w:tcW w:w="900" w:type="dxa"/>
          </w:tcPr>
          <w:p w:rsidR="00BC6327" w:rsidRPr="001F3468" w:rsidRDefault="007B7E63" w:rsidP="00D057C3">
            <w:pPr>
              <w:jc w:val="center"/>
              <w:rPr>
                <w:sz w:val="18"/>
              </w:rPr>
            </w:pPr>
            <w:r>
              <w:rPr>
                <w:sz w:val="18"/>
              </w:rPr>
              <w:t>250</w:t>
            </w:r>
          </w:p>
        </w:tc>
        <w:tc>
          <w:tcPr>
            <w:tcW w:w="1080" w:type="dxa"/>
          </w:tcPr>
          <w:p w:rsidR="00BC6327" w:rsidRPr="001F3468" w:rsidRDefault="007B7E63" w:rsidP="00D057C3">
            <w:pPr>
              <w:jc w:val="center"/>
              <w:rPr>
                <w:sz w:val="18"/>
              </w:rPr>
            </w:pPr>
            <w:r>
              <w:rPr>
                <w:sz w:val="18"/>
              </w:rPr>
              <w:t xml:space="preserve">N/A </w:t>
            </w:r>
          </w:p>
        </w:tc>
        <w:tc>
          <w:tcPr>
            <w:tcW w:w="2808" w:type="dxa"/>
            <w:tcBorders>
              <w:right w:val="single" w:sz="6" w:space="0" w:color="auto"/>
            </w:tcBorders>
          </w:tcPr>
          <w:p w:rsidR="00BC6327" w:rsidRPr="001F3468" w:rsidRDefault="007B7E63" w:rsidP="00D057C3">
            <w:pPr>
              <w:rPr>
                <w:sz w:val="18"/>
              </w:rPr>
            </w:pPr>
            <w:r>
              <w:rPr>
                <w:sz w:val="18"/>
              </w:rPr>
              <w:t>Runoff &amp; leaching from natural deposits.</w:t>
            </w:r>
          </w:p>
        </w:tc>
      </w:tr>
      <w:tr w:rsidR="00BC6327" w:rsidRPr="001F3468" w:rsidTr="007A6D43">
        <w:trPr>
          <w:trHeight w:val="504"/>
          <w:jc w:val="center"/>
        </w:trPr>
        <w:tc>
          <w:tcPr>
            <w:tcW w:w="2250" w:type="dxa"/>
            <w:gridSpan w:val="2"/>
            <w:tcBorders>
              <w:left w:val="single" w:sz="6" w:space="0" w:color="auto"/>
              <w:bottom w:val="single" w:sz="18" w:space="0" w:color="auto"/>
            </w:tcBorders>
          </w:tcPr>
          <w:p w:rsidR="00BC6327" w:rsidRPr="001F3468" w:rsidRDefault="007B7E63" w:rsidP="00D057C3">
            <w:pPr>
              <w:ind w:left="187"/>
              <w:rPr>
                <w:sz w:val="18"/>
              </w:rPr>
            </w:pPr>
            <w:r>
              <w:rPr>
                <w:sz w:val="18"/>
              </w:rPr>
              <w:t>Sulfate (ppm)</w:t>
            </w:r>
          </w:p>
        </w:tc>
        <w:tc>
          <w:tcPr>
            <w:tcW w:w="990" w:type="dxa"/>
            <w:tcBorders>
              <w:bottom w:val="single" w:sz="18" w:space="0" w:color="auto"/>
            </w:tcBorders>
          </w:tcPr>
          <w:p w:rsidR="00BC6327" w:rsidRPr="001F3468" w:rsidRDefault="007B7E63" w:rsidP="00D057C3">
            <w:pPr>
              <w:jc w:val="center"/>
              <w:rPr>
                <w:sz w:val="18"/>
              </w:rPr>
            </w:pPr>
            <w:r>
              <w:rPr>
                <w:sz w:val="18"/>
              </w:rPr>
              <w:t>10-16-08</w:t>
            </w:r>
          </w:p>
        </w:tc>
        <w:tc>
          <w:tcPr>
            <w:tcW w:w="1350" w:type="dxa"/>
            <w:tcBorders>
              <w:bottom w:val="single" w:sz="18" w:space="0" w:color="auto"/>
              <w:right w:val="single" w:sz="6" w:space="0" w:color="auto"/>
            </w:tcBorders>
          </w:tcPr>
          <w:p w:rsidR="00BC6327" w:rsidRPr="001F3468" w:rsidRDefault="007B7E63" w:rsidP="00D057C3">
            <w:pPr>
              <w:jc w:val="center"/>
              <w:rPr>
                <w:sz w:val="18"/>
              </w:rPr>
            </w:pPr>
            <w:r>
              <w:rPr>
                <w:sz w:val="18"/>
              </w:rPr>
              <w:t>72.4</w:t>
            </w:r>
          </w:p>
        </w:tc>
        <w:tc>
          <w:tcPr>
            <w:tcW w:w="1440" w:type="dxa"/>
            <w:tcBorders>
              <w:left w:val="single" w:sz="6" w:space="0" w:color="auto"/>
              <w:bottom w:val="single" w:sz="18" w:space="0" w:color="auto"/>
              <w:right w:val="single" w:sz="6" w:space="0" w:color="auto"/>
            </w:tcBorders>
          </w:tcPr>
          <w:p w:rsidR="00BC6327" w:rsidRPr="001F3468" w:rsidRDefault="007B7E63" w:rsidP="00D057C3">
            <w:pPr>
              <w:jc w:val="center"/>
              <w:rPr>
                <w:sz w:val="18"/>
              </w:rPr>
            </w:pPr>
            <w:r>
              <w:rPr>
                <w:sz w:val="18"/>
              </w:rPr>
              <w:t>72.4</w:t>
            </w:r>
          </w:p>
        </w:tc>
        <w:tc>
          <w:tcPr>
            <w:tcW w:w="900" w:type="dxa"/>
            <w:tcBorders>
              <w:left w:val="single" w:sz="6" w:space="0" w:color="auto"/>
              <w:bottom w:val="single" w:sz="18" w:space="0" w:color="auto"/>
            </w:tcBorders>
          </w:tcPr>
          <w:p w:rsidR="00BC6327" w:rsidRPr="001F3468" w:rsidRDefault="007B7E63" w:rsidP="00D057C3">
            <w:pPr>
              <w:jc w:val="center"/>
              <w:rPr>
                <w:sz w:val="18"/>
              </w:rPr>
            </w:pPr>
            <w:r>
              <w:rPr>
                <w:sz w:val="18"/>
              </w:rPr>
              <w:t>500</w:t>
            </w:r>
          </w:p>
        </w:tc>
        <w:tc>
          <w:tcPr>
            <w:tcW w:w="1080" w:type="dxa"/>
            <w:tcBorders>
              <w:bottom w:val="single" w:sz="18" w:space="0" w:color="auto"/>
            </w:tcBorders>
          </w:tcPr>
          <w:p w:rsidR="00BC6327" w:rsidRPr="001F3468" w:rsidRDefault="007B7E63"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7B7E63" w:rsidP="00D057C3">
            <w:pPr>
              <w:rPr>
                <w:sz w:val="18"/>
              </w:rPr>
            </w:pPr>
            <w:r>
              <w:rPr>
                <w:sz w:val="18"/>
              </w:rPr>
              <w:t>Runoff &amp; leaching from natural deposits.</w:t>
            </w:r>
          </w:p>
        </w:tc>
      </w:tr>
      <w:tr w:rsidR="00074CBB" w:rsidRPr="001F3468" w:rsidTr="007A6D43">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7A6D43">
        <w:trPr>
          <w:cantSplit/>
          <w:trHeight w:val="440"/>
          <w:jc w:val="center"/>
        </w:trPr>
        <w:tc>
          <w:tcPr>
            <w:tcW w:w="225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7A6D43">
        <w:trPr>
          <w:trHeight w:val="504"/>
          <w:jc w:val="center"/>
        </w:trPr>
        <w:tc>
          <w:tcPr>
            <w:tcW w:w="2250" w:type="dxa"/>
            <w:gridSpan w:val="2"/>
            <w:tcBorders>
              <w:left w:val="single" w:sz="6" w:space="0" w:color="auto"/>
              <w:bottom w:val="single" w:sz="18" w:space="0" w:color="auto"/>
              <w:right w:val="single" w:sz="6" w:space="0" w:color="auto"/>
            </w:tcBorders>
          </w:tcPr>
          <w:p w:rsidR="000C16DD" w:rsidRDefault="000C16DD" w:rsidP="00D057C3">
            <w:pPr>
              <w:rPr>
                <w:sz w:val="18"/>
              </w:rPr>
            </w:pPr>
          </w:p>
          <w:p w:rsidR="0029391E" w:rsidRPr="001F3468" w:rsidRDefault="0029391E" w:rsidP="00D057C3">
            <w:pPr>
              <w:rPr>
                <w:sz w:val="18"/>
              </w:rPr>
            </w:pPr>
            <w:r>
              <w:rPr>
                <w:sz w:val="18"/>
              </w:rPr>
              <w:t>Perchlorate</w:t>
            </w:r>
          </w:p>
        </w:tc>
        <w:tc>
          <w:tcPr>
            <w:tcW w:w="990" w:type="dxa"/>
            <w:tcBorders>
              <w:left w:val="single" w:sz="6" w:space="0" w:color="auto"/>
              <w:bottom w:val="single" w:sz="18" w:space="0" w:color="auto"/>
              <w:right w:val="single" w:sz="6" w:space="0" w:color="auto"/>
            </w:tcBorders>
          </w:tcPr>
          <w:p w:rsidR="0029391E" w:rsidRDefault="0029391E" w:rsidP="00D057C3">
            <w:pPr>
              <w:rPr>
                <w:sz w:val="18"/>
              </w:rPr>
            </w:pPr>
          </w:p>
          <w:p w:rsidR="0029391E" w:rsidRPr="001F3468" w:rsidRDefault="0029391E" w:rsidP="00D057C3">
            <w:pPr>
              <w:rPr>
                <w:sz w:val="18"/>
              </w:rPr>
            </w:pPr>
            <w:r>
              <w:rPr>
                <w:sz w:val="18"/>
              </w:rPr>
              <w:t>6-10-20</w:t>
            </w:r>
          </w:p>
        </w:tc>
        <w:tc>
          <w:tcPr>
            <w:tcW w:w="1350" w:type="dxa"/>
            <w:tcBorders>
              <w:left w:val="single" w:sz="6" w:space="0" w:color="auto"/>
              <w:bottom w:val="single" w:sz="18" w:space="0" w:color="auto"/>
              <w:right w:val="single" w:sz="6" w:space="0" w:color="auto"/>
            </w:tcBorders>
          </w:tcPr>
          <w:p w:rsidR="000C16DD" w:rsidRDefault="000C16DD" w:rsidP="00D057C3">
            <w:pPr>
              <w:rPr>
                <w:sz w:val="18"/>
              </w:rPr>
            </w:pPr>
          </w:p>
          <w:p w:rsidR="0029391E" w:rsidRPr="001F3468" w:rsidRDefault="0029391E" w:rsidP="00D057C3">
            <w:pP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CE1B5D">
        <w:rPr>
          <w:rFonts w:ascii="Times New Roman" w:hAnsi="Times New Roman"/>
          <w:u w:val="single"/>
        </w:rPr>
        <w:t xml:space="preserve">Foothill Water </w:t>
      </w:r>
      <w:proofErr w:type="spellStart"/>
      <w:r w:rsidR="00CE1B5D">
        <w:rPr>
          <w:rFonts w:ascii="Times New Roman" w:hAnsi="Times New Roman"/>
          <w:u w:val="single"/>
        </w:rPr>
        <w:t>Associaton</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977769" w:rsidP="00CC2F86">
            <w:pPr>
              <w:pStyle w:val="BodyText"/>
              <w:spacing w:before="20" w:after="20"/>
              <w:jc w:val="center"/>
              <w:rPr>
                <w:rFonts w:ascii="Times New Roman" w:hAnsi="Times New Roman"/>
                <w:b/>
                <w:sz w:val="26"/>
              </w:rPr>
            </w:pPr>
            <w:r>
              <w:rPr>
                <w:rFonts w:ascii="Times New Roman" w:hAnsi="Times New Roman"/>
                <w:b/>
                <w:sz w:val="26"/>
              </w:rPr>
              <w:t>Chlorination</w:t>
            </w: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 xml:space="preserve">Turbidity (measured in NTU) is a measurement of the cloudiness of water and is a good indicator of water quality and filtration performance.  Turbidity </w:t>
      </w:r>
      <w:proofErr w:type="gramStart"/>
      <w:r w:rsidRPr="001F3468">
        <w:rPr>
          <w:rFonts w:ascii="Times New Roman" w:hAnsi="Times New Roman"/>
          <w:b w:val="0"/>
        </w:rPr>
        <w:t>results which meet performance standards</w:t>
      </w:r>
      <w:proofErr w:type="gramEnd"/>
      <w:r w:rsidRPr="001F3468">
        <w:rPr>
          <w:rFonts w:ascii="Times New Roman" w:hAnsi="Times New Roman"/>
          <w:b w:val="0"/>
        </w:rPr>
        <w:t xml:space="preserve">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D6" w:rsidRDefault="006F38D6">
      <w:r>
        <w:separator/>
      </w:r>
    </w:p>
  </w:endnote>
  <w:endnote w:type="continuationSeparator" w:id="0">
    <w:p w:rsidR="006F38D6" w:rsidRDefault="006F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43" w:rsidRDefault="007A6D4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43" w:rsidRDefault="007A6D4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D6" w:rsidRDefault="006F38D6">
      <w:r>
        <w:separator/>
      </w:r>
    </w:p>
  </w:footnote>
  <w:footnote w:type="continuationSeparator" w:id="0">
    <w:p w:rsidR="006F38D6" w:rsidRDefault="006F38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43" w:rsidRDefault="007A6D4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F6B0D">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F6B0D">
      <w:rPr>
        <w:rStyle w:val="PageNumber"/>
        <w:i/>
        <w:noProof/>
        <w:u w:val="single"/>
      </w:rPr>
      <w:t>6</w:t>
    </w:r>
    <w:r w:rsidRPr="00246D6E">
      <w:rPr>
        <w:rStyle w:val="PageNumber"/>
        <w:i/>
        <w:u w:val="single"/>
      </w:rPr>
      <w:fldChar w:fldCharType="end"/>
    </w:r>
  </w:p>
  <w:p w:rsidR="007A6D43" w:rsidRDefault="007A6D43">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003D"/>
    <w:rsid w:val="00022705"/>
    <w:rsid w:val="00024D43"/>
    <w:rsid w:val="000360D3"/>
    <w:rsid w:val="000370BE"/>
    <w:rsid w:val="00044344"/>
    <w:rsid w:val="000450D8"/>
    <w:rsid w:val="0004748A"/>
    <w:rsid w:val="00053BC0"/>
    <w:rsid w:val="000544BE"/>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6F0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391E"/>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2208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4088"/>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5F6B0D"/>
    <w:rsid w:val="0060219E"/>
    <w:rsid w:val="00606A2B"/>
    <w:rsid w:val="00613E33"/>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6F38D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6D43"/>
    <w:rsid w:val="007B0B24"/>
    <w:rsid w:val="007B7E63"/>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479D9"/>
    <w:rsid w:val="00964EC2"/>
    <w:rsid w:val="00970BCF"/>
    <w:rsid w:val="00973F02"/>
    <w:rsid w:val="009746A3"/>
    <w:rsid w:val="00974728"/>
    <w:rsid w:val="00975448"/>
    <w:rsid w:val="00975A98"/>
    <w:rsid w:val="00977769"/>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36BA"/>
    <w:rsid w:val="00A93A21"/>
    <w:rsid w:val="00A96D95"/>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1B5D"/>
    <w:rsid w:val="00CE2D72"/>
    <w:rsid w:val="00CF1A7D"/>
    <w:rsid w:val="00D057C3"/>
    <w:rsid w:val="00D06308"/>
    <w:rsid w:val="00D118D4"/>
    <w:rsid w:val="00D15AE0"/>
    <w:rsid w:val="00D222AF"/>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15816"/>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4AA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B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a.gov/lea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2423</Words>
  <Characters>13815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16206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Dale Hillard</cp:lastModifiedBy>
  <cp:revision>4</cp:revision>
  <cp:lastPrinted>2021-06-08T23:09:00Z</cp:lastPrinted>
  <dcterms:created xsi:type="dcterms:W3CDTF">2021-06-08T23:09:00Z</dcterms:created>
  <dcterms:modified xsi:type="dcterms:W3CDTF">2021-06-22T22:29:00Z</dcterms:modified>
</cp:coreProperties>
</file>