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0E3950">
        <w:rPr>
          <w:sz w:val="32"/>
          <w:u w:val="none"/>
        </w:rPr>
        <w:t>21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221821" w:rsidRDefault="00221821" w:rsidP="00221821">
            <w:pPr>
              <w:pStyle w:val="BodyText3"/>
              <w:pBdr>
                <w:top w:val="none" w:sz="0" w:space="0" w:color="auto"/>
                <w:left w:val="none" w:sz="0" w:space="0" w:color="auto"/>
                <w:bottom w:val="none" w:sz="0" w:space="0" w:color="auto"/>
                <w:right w:val="none" w:sz="0" w:space="0" w:color="auto"/>
              </w:pBdr>
              <w:jc w:val="left"/>
              <w:rPr>
                <w:b/>
              </w:rPr>
            </w:pPr>
            <w:r>
              <w:rPr>
                <w:b/>
              </w:rPr>
              <w:t>Bradley-Lockwood WS</w:t>
            </w:r>
          </w:p>
          <w:p w:rsidR="00221821" w:rsidRDefault="00221821" w:rsidP="00221821">
            <w:pPr>
              <w:pStyle w:val="BodyText3"/>
              <w:pBdr>
                <w:top w:val="none" w:sz="0" w:space="0" w:color="auto"/>
                <w:left w:val="none" w:sz="0" w:space="0" w:color="auto"/>
                <w:bottom w:val="none" w:sz="0" w:space="0" w:color="auto"/>
                <w:right w:val="none" w:sz="0" w:space="0" w:color="auto"/>
              </w:pBdr>
              <w:jc w:val="left"/>
              <w:rPr>
                <w:b/>
              </w:rPr>
            </w:pPr>
            <w:r>
              <w:rPr>
                <w:b/>
              </w:rPr>
              <w:t>(aka Oak Knolls MHP WS)</w:t>
            </w:r>
          </w:p>
          <w:p w:rsidR="00BC6327" w:rsidRPr="008F7660" w:rsidRDefault="004E18F4" w:rsidP="00221821">
            <w:pPr>
              <w:pStyle w:val="BodyText3"/>
              <w:pBdr>
                <w:top w:val="none" w:sz="0" w:space="0" w:color="auto"/>
                <w:left w:val="none" w:sz="0" w:space="0" w:color="auto"/>
                <w:bottom w:val="none" w:sz="0" w:space="0" w:color="auto"/>
                <w:right w:val="none" w:sz="0" w:space="0" w:color="auto"/>
              </w:pBdr>
              <w:jc w:val="left"/>
              <w:rPr>
                <w:b/>
              </w:rPr>
            </w:pPr>
            <w:r>
              <w:rPr>
                <w:b/>
              </w:rPr>
              <w:t>CA</w:t>
            </w:r>
            <w:r w:rsidR="000E3950">
              <w:rPr>
                <w:b/>
              </w:rPr>
              <w:t>270-1701</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0E3950">
            <w:pPr>
              <w:pStyle w:val="BodyText3"/>
              <w:pBdr>
                <w:top w:val="none" w:sz="0" w:space="0" w:color="auto"/>
                <w:left w:val="none" w:sz="0" w:space="0" w:color="auto"/>
                <w:bottom w:val="none" w:sz="0" w:space="0" w:color="auto"/>
                <w:right w:val="none" w:sz="0" w:space="0" w:color="auto"/>
              </w:pBdr>
              <w:jc w:val="left"/>
              <w:rPr>
                <w:sz w:val="22"/>
              </w:rPr>
            </w:pPr>
            <w:r>
              <w:rPr>
                <w:sz w:val="22"/>
              </w:rPr>
              <w:t>6-26-22</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0E3950">
        <w:rPr>
          <w:i/>
          <w:sz w:val="22"/>
        </w:rPr>
        <w:t>21</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w:t>
      </w:r>
      <w:proofErr w:type="spellStart"/>
      <w:r w:rsidRPr="001F3468">
        <w:rPr>
          <w:b/>
          <w:sz w:val="22"/>
        </w:rPr>
        <w:t>que</w:t>
      </w:r>
      <w:proofErr w:type="spellEnd"/>
      <w:r w:rsidRPr="001F3468">
        <w:rPr>
          <w:b/>
          <w:sz w:val="22"/>
        </w:rPr>
        <w:t xml:space="preserv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copy of the complete assessment is available at the Monterey County Environmental Health Office or by contactin</w:t>
            </w:r>
            <w:r w:rsidR="00221821">
              <w:rPr>
                <w:sz w:val="22"/>
              </w:rPr>
              <w:t>g Karen Willoughby at (831) 385-5766</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E275C0" w:rsidP="00E275C0">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Karen Willoughby</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E275C0" w:rsidP="00E275C0">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 xml:space="preserve"> (831) 385-5766</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w:t>
            </w:r>
            <w:r w:rsidRPr="00A44246">
              <w:rPr>
                <w:sz w:val="22"/>
              </w:rPr>
              <w:lastRenderedPageBreak/>
              <w:t>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lastRenderedPageBreak/>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w:t>
            </w:r>
            <w:proofErr w:type="spellStart"/>
            <w:r w:rsidRPr="00A44246">
              <w:rPr>
                <w:sz w:val="22"/>
              </w:rPr>
              <w:t>ng</w:t>
            </w:r>
            <w:proofErr w:type="spellEnd"/>
            <w:r w:rsidRPr="00A44246">
              <w:rPr>
                <w:sz w:val="22"/>
              </w:rPr>
              <w:t xml:space="preserve">/L)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(pg/L)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E275C0" w:rsidP="00D057C3">
            <w:pPr>
              <w:ind w:left="-108" w:right="-90"/>
              <w:jc w:val="center"/>
              <w:rPr>
                <w:sz w:val="16"/>
                <w:szCs w:val="16"/>
              </w:rPr>
            </w:pPr>
            <w:r>
              <w:rPr>
                <w:sz w:val="16"/>
                <w:szCs w:val="16"/>
              </w:rPr>
              <w:t>1</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E275C0"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A20C58" w:rsidP="005540D9">
            <w:pPr>
              <w:ind w:left="-115" w:right="-86"/>
              <w:jc w:val="center"/>
              <w:rPr>
                <w:sz w:val="16"/>
                <w:szCs w:val="16"/>
              </w:rPr>
            </w:pPr>
            <w:r>
              <w:rPr>
                <w:sz w:val="16"/>
                <w:szCs w:val="16"/>
              </w:rPr>
              <w:t>0</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A20C58"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F36E13" w:rsidP="00D057C3">
            <w:pPr>
              <w:jc w:val="center"/>
              <w:rPr>
                <w:sz w:val="18"/>
              </w:rPr>
            </w:pPr>
            <w:r>
              <w:rPr>
                <w:sz w:val="18"/>
              </w:rPr>
              <w:t>9-18-21</w:t>
            </w:r>
          </w:p>
        </w:tc>
        <w:tc>
          <w:tcPr>
            <w:tcW w:w="900" w:type="dxa"/>
            <w:gridSpan w:val="2"/>
            <w:tcBorders>
              <w:top w:val="nil"/>
            </w:tcBorders>
          </w:tcPr>
          <w:p w:rsidR="00B44817" w:rsidRPr="001F3468" w:rsidRDefault="00BD5C48" w:rsidP="00D057C3">
            <w:pPr>
              <w:jc w:val="center"/>
              <w:rPr>
                <w:sz w:val="18"/>
              </w:rPr>
            </w:pPr>
            <w:r>
              <w:rPr>
                <w:sz w:val="18"/>
              </w:rPr>
              <w:t>5</w:t>
            </w:r>
          </w:p>
        </w:tc>
        <w:tc>
          <w:tcPr>
            <w:tcW w:w="991" w:type="dxa"/>
            <w:tcBorders>
              <w:top w:val="nil"/>
              <w:bottom w:val="nil"/>
            </w:tcBorders>
          </w:tcPr>
          <w:p w:rsidR="00B44817" w:rsidRPr="001F3468" w:rsidRDefault="00BD5C48" w:rsidP="00D057C3">
            <w:pPr>
              <w:jc w:val="center"/>
              <w:rPr>
                <w:sz w:val="18"/>
              </w:rPr>
            </w:pPr>
            <w:r>
              <w:rPr>
                <w:sz w:val="18"/>
              </w:rPr>
              <w:t>ND</w:t>
            </w:r>
          </w:p>
        </w:tc>
        <w:tc>
          <w:tcPr>
            <w:tcW w:w="1080" w:type="dxa"/>
            <w:tcBorders>
              <w:top w:val="nil"/>
              <w:bottom w:val="nil"/>
            </w:tcBorders>
          </w:tcPr>
          <w:p w:rsidR="00B44817" w:rsidRPr="001F3468" w:rsidRDefault="00BD5C48"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D5C48"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lastRenderedPageBreak/>
              <w:t>Copper (ppm)</w:t>
            </w:r>
          </w:p>
        </w:tc>
        <w:tc>
          <w:tcPr>
            <w:tcW w:w="810" w:type="dxa"/>
            <w:gridSpan w:val="2"/>
            <w:tcBorders>
              <w:bottom w:val="single" w:sz="18" w:space="0" w:color="auto"/>
            </w:tcBorders>
          </w:tcPr>
          <w:p w:rsidR="00B44817" w:rsidRPr="001F3468" w:rsidRDefault="00F36E13" w:rsidP="00D057C3">
            <w:pPr>
              <w:jc w:val="center"/>
              <w:rPr>
                <w:sz w:val="18"/>
              </w:rPr>
            </w:pPr>
            <w:r>
              <w:rPr>
                <w:sz w:val="18"/>
              </w:rPr>
              <w:t>9/18/21</w:t>
            </w:r>
          </w:p>
        </w:tc>
        <w:tc>
          <w:tcPr>
            <w:tcW w:w="900" w:type="dxa"/>
            <w:gridSpan w:val="2"/>
            <w:tcBorders>
              <w:bottom w:val="single" w:sz="18" w:space="0" w:color="auto"/>
            </w:tcBorders>
          </w:tcPr>
          <w:p w:rsidR="00B44817" w:rsidRPr="001F3468" w:rsidRDefault="00BD5C48" w:rsidP="00D057C3">
            <w:pPr>
              <w:jc w:val="center"/>
              <w:rPr>
                <w:sz w:val="18"/>
              </w:rPr>
            </w:pPr>
            <w:r>
              <w:rPr>
                <w:sz w:val="18"/>
              </w:rPr>
              <w:t>5</w:t>
            </w:r>
          </w:p>
        </w:tc>
        <w:tc>
          <w:tcPr>
            <w:tcW w:w="991" w:type="dxa"/>
            <w:tcBorders>
              <w:bottom w:val="single" w:sz="18" w:space="0" w:color="auto"/>
            </w:tcBorders>
          </w:tcPr>
          <w:p w:rsidR="00B44817" w:rsidRPr="001F3468" w:rsidRDefault="00F36E13" w:rsidP="00D057C3">
            <w:pPr>
              <w:jc w:val="center"/>
              <w:rPr>
                <w:sz w:val="18"/>
              </w:rPr>
            </w:pPr>
            <w:r>
              <w:rPr>
                <w:sz w:val="18"/>
              </w:rPr>
              <w:t>.095</w:t>
            </w:r>
          </w:p>
        </w:tc>
        <w:tc>
          <w:tcPr>
            <w:tcW w:w="1080" w:type="dxa"/>
            <w:tcBorders>
              <w:bottom w:val="single" w:sz="18" w:space="0" w:color="auto"/>
            </w:tcBorders>
          </w:tcPr>
          <w:p w:rsidR="00B44817" w:rsidRPr="001F3468" w:rsidRDefault="00BD5C48"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BD5C48" w:rsidRPr="001F3468" w:rsidTr="007939D3">
        <w:trPr>
          <w:jc w:val="center"/>
        </w:trPr>
        <w:tc>
          <w:tcPr>
            <w:tcW w:w="2250" w:type="dxa"/>
            <w:tcBorders>
              <w:top w:val="nil"/>
              <w:left w:val="single" w:sz="6" w:space="0" w:color="auto"/>
              <w:bottom w:val="single" w:sz="4" w:space="0" w:color="auto"/>
            </w:tcBorders>
          </w:tcPr>
          <w:p w:rsidR="00BD5C48" w:rsidRPr="001F3468" w:rsidRDefault="00BD5C48" w:rsidP="00BD5C48">
            <w:pPr>
              <w:keepNext/>
              <w:rPr>
                <w:sz w:val="18"/>
              </w:rPr>
            </w:pPr>
            <w:r w:rsidRPr="001F3468">
              <w:rPr>
                <w:sz w:val="18"/>
              </w:rPr>
              <w:t>Sodium (ppm)</w:t>
            </w:r>
          </w:p>
        </w:tc>
        <w:tc>
          <w:tcPr>
            <w:tcW w:w="1008" w:type="dxa"/>
            <w:gridSpan w:val="2"/>
            <w:tcBorders>
              <w:top w:val="nil"/>
              <w:bottom w:val="single" w:sz="4" w:space="0" w:color="auto"/>
            </w:tcBorders>
            <w:vAlign w:val="center"/>
          </w:tcPr>
          <w:p w:rsidR="00BD5C48" w:rsidRPr="00B6072C" w:rsidRDefault="00E275C0" w:rsidP="00BD5C48">
            <w:pPr>
              <w:spacing w:before="20" w:after="20"/>
              <w:jc w:val="center"/>
              <w:rPr>
                <w:sz w:val="16"/>
                <w:szCs w:val="16"/>
              </w:rPr>
            </w:pPr>
            <w:r>
              <w:rPr>
                <w:sz w:val="16"/>
                <w:szCs w:val="16"/>
              </w:rPr>
              <w:t>9/20/17</w:t>
            </w:r>
          </w:p>
        </w:tc>
        <w:tc>
          <w:tcPr>
            <w:tcW w:w="1350" w:type="dxa"/>
            <w:tcBorders>
              <w:top w:val="nil"/>
              <w:bottom w:val="single" w:sz="4" w:space="0" w:color="auto"/>
            </w:tcBorders>
            <w:vAlign w:val="center"/>
          </w:tcPr>
          <w:p w:rsidR="00BD5C48" w:rsidRDefault="00E275C0" w:rsidP="00BD5C48">
            <w:pPr>
              <w:spacing w:before="20" w:after="20"/>
              <w:jc w:val="center"/>
            </w:pPr>
            <w:r>
              <w:t>28</w:t>
            </w:r>
          </w:p>
        </w:tc>
        <w:tc>
          <w:tcPr>
            <w:tcW w:w="1440" w:type="dxa"/>
            <w:tcBorders>
              <w:top w:val="nil"/>
              <w:bottom w:val="single" w:sz="4" w:space="0" w:color="auto"/>
            </w:tcBorders>
            <w:vAlign w:val="center"/>
          </w:tcPr>
          <w:p w:rsidR="00BD5C48" w:rsidRDefault="00E275C0" w:rsidP="00BD5C48">
            <w:pPr>
              <w:spacing w:before="20" w:after="20"/>
              <w:jc w:val="center"/>
            </w:pPr>
            <w:r>
              <w:t>Ppm</w:t>
            </w:r>
          </w:p>
        </w:tc>
        <w:tc>
          <w:tcPr>
            <w:tcW w:w="900" w:type="dxa"/>
            <w:tcBorders>
              <w:top w:val="nil"/>
              <w:bottom w:val="single" w:sz="4" w:space="0" w:color="auto"/>
            </w:tcBorders>
            <w:vAlign w:val="center"/>
          </w:tcPr>
          <w:p w:rsidR="00BD5C48" w:rsidRDefault="00BD5C48" w:rsidP="00BD5C48">
            <w:pPr>
              <w:spacing w:before="20" w:after="20"/>
              <w:jc w:val="center"/>
              <w:rPr>
                <w:sz w:val="18"/>
              </w:rPr>
            </w:pPr>
            <w:r>
              <w:rPr>
                <w:sz w:val="18"/>
              </w:rPr>
              <w:t>none</w:t>
            </w:r>
          </w:p>
        </w:tc>
        <w:tc>
          <w:tcPr>
            <w:tcW w:w="1080" w:type="dxa"/>
            <w:tcBorders>
              <w:top w:val="nil"/>
              <w:bottom w:val="single" w:sz="4" w:space="0" w:color="auto"/>
            </w:tcBorders>
            <w:vAlign w:val="center"/>
          </w:tcPr>
          <w:p w:rsidR="00BD5C48" w:rsidRDefault="00BD5C48" w:rsidP="00BD5C48">
            <w:pPr>
              <w:spacing w:before="20" w:after="20"/>
              <w:rPr>
                <w:sz w:val="18"/>
              </w:rPr>
            </w:pPr>
            <w:r>
              <w:rPr>
                <w:sz w:val="18"/>
              </w:rPr>
              <w:t>none</w:t>
            </w:r>
          </w:p>
        </w:tc>
        <w:tc>
          <w:tcPr>
            <w:tcW w:w="2808" w:type="dxa"/>
            <w:tcBorders>
              <w:top w:val="nil"/>
              <w:bottom w:val="single" w:sz="4" w:space="0" w:color="auto"/>
              <w:right w:val="single" w:sz="6" w:space="0" w:color="auto"/>
            </w:tcBorders>
          </w:tcPr>
          <w:p w:rsidR="00BD5C48" w:rsidRPr="00A93A21" w:rsidRDefault="00BD5C48" w:rsidP="00BD5C48">
            <w:pPr>
              <w:spacing w:before="20" w:after="20"/>
              <w:rPr>
                <w:sz w:val="18"/>
              </w:rPr>
            </w:pPr>
            <w:r w:rsidRPr="00A93A21">
              <w:rPr>
                <w:sz w:val="18"/>
              </w:rPr>
              <w:t>Salt present in the water and is generally naturally occurring</w:t>
            </w:r>
          </w:p>
        </w:tc>
      </w:tr>
      <w:tr w:rsidR="00BD5C48" w:rsidRPr="001F3468" w:rsidTr="007939D3">
        <w:trPr>
          <w:jc w:val="center"/>
        </w:trPr>
        <w:tc>
          <w:tcPr>
            <w:tcW w:w="2250" w:type="dxa"/>
            <w:tcBorders>
              <w:left w:val="single" w:sz="6" w:space="0" w:color="auto"/>
              <w:bottom w:val="single" w:sz="18" w:space="0" w:color="auto"/>
            </w:tcBorders>
          </w:tcPr>
          <w:p w:rsidR="00BD5C48" w:rsidRPr="001F3468" w:rsidRDefault="00BD5C48" w:rsidP="00BD5C48">
            <w:pPr>
              <w:keepNext/>
              <w:rPr>
                <w:sz w:val="18"/>
              </w:rPr>
            </w:pPr>
            <w:r w:rsidRPr="001F3468">
              <w:rPr>
                <w:sz w:val="18"/>
              </w:rPr>
              <w:t>Hardness (ppm)</w:t>
            </w:r>
          </w:p>
        </w:tc>
        <w:tc>
          <w:tcPr>
            <w:tcW w:w="1008" w:type="dxa"/>
            <w:gridSpan w:val="2"/>
            <w:tcBorders>
              <w:bottom w:val="single" w:sz="18" w:space="0" w:color="auto"/>
            </w:tcBorders>
            <w:vAlign w:val="center"/>
          </w:tcPr>
          <w:p w:rsidR="00BD5C48" w:rsidRPr="00B6072C" w:rsidRDefault="00E275C0" w:rsidP="00BD5C48">
            <w:pPr>
              <w:spacing w:before="20" w:after="20"/>
              <w:jc w:val="center"/>
              <w:rPr>
                <w:sz w:val="16"/>
                <w:szCs w:val="16"/>
              </w:rPr>
            </w:pPr>
            <w:r>
              <w:rPr>
                <w:sz w:val="16"/>
                <w:szCs w:val="16"/>
              </w:rPr>
              <w:t>9/20/17</w:t>
            </w:r>
          </w:p>
        </w:tc>
        <w:tc>
          <w:tcPr>
            <w:tcW w:w="1350" w:type="dxa"/>
            <w:tcBorders>
              <w:bottom w:val="single" w:sz="18" w:space="0" w:color="auto"/>
            </w:tcBorders>
            <w:vAlign w:val="center"/>
          </w:tcPr>
          <w:p w:rsidR="00BD5C48" w:rsidRDefault="00E275C0" w:rsidP="00BD5C48">
            <w:pPr>
              <w:spacing w:before="20" w:after="20"/>
              <w:jc w:val="center"/>
            </w:pPr>
            <w:r>
              <w:t>152</w:t>
            </w:r>
          </w:p>
        </w:tc>
        <w:tc>
          <w:tcPr>
            <w:tcW w:w="1440" w:type="dxa"/>
            <w:tcBorders>
              <w:bottom w:val="single" w:sz="18" w:space="0" w:color="auto"/>
            </w:tcBorders>
            <w:vAlign w:val="center"/>
          </w:tcPr>
          <w:p w:rsidR="00BD5C48" w:rsidRDefault="00E275C0" w:rsidP="00BD5C48">
            <w:pPr>
              <w:spacing w:before="20" w:after="20"/>
              <w:jc w:val="center"/>
            </w:pPr>
            <w:r>
              <w:t>ppm</w:t>
            </w:r>
          </w:p>
        </w:tc>
        <w:tc>
          <w:tcPr>
            <w:tcW w:w="900" w:type="dxa"/>
            <w:tcBorders>
              <w:bottom w:val="single" w:sz="18" w:space="0" w:color="auto"/>
            </w:tcBorders>
            <w:vAlign w:val="center"/>
          </w:tcPr>
          <w:p w:rsidR="00BD5C48" w:rsidRDefault="00BD5C48" w:rsidP="00BD5C48">
            <w:pPr>
              <w:spacing w:before="20" w:after="20"/>
              <w:jc w:val="center"/>
              <w:rPr>
                <w:sz w:val="18"/>
              </w:rPr>
            </w:pPr>
            <w:r>
              <w:rPr>
                <w:sz w:val="18"/>
              </w:rPr>
              <w:t>none</w:t>
            </w:r>
          </w:p>
        </w:tc>
        <w:tc>
          <w:tcPr>
            <w:tcW w:w="1080" w:type="dxa"/>
            <w:tcBorders>
              <w:bottom w:val="single" w:sz="18" w:space="0" w:color="auto"/>
            </w:tcBorders>
            <w:vAlign w:val="center"/>
          </w:tcPr>
          <w:p w:rsidR="00BD5C48" w:rsidRDefault="00BD5C48" w:rsidP="00BD5C48">
            <w:pPr>
              <w:spacing w:before="20" w:after="20"/>
              <w:rPr>
                <w:sz w:val="18"/>
              </w:rPr>
            </w:pPr>
            <w:r>
              <w:rPr>
                <w:sz w:val="18"/>
              </w:rPr>
              <w:t>none</w:t>
            </w:r>
          </w:p>
        </w:tc>
        <w:tc>
          <w:tcPr>
            <w:tcW w:w="2808" w:type="dxa"/>
            <w:tcBorders>
              <w:bottom w:val="single" w:sz="18" w:space="0" w:color="auto"/>
              <w:right w:val="single" w:sz="6" w:space="0" w:color="auto"/>
            </w:tcBorders>
          </w:tcPr>
          <w:p w:rsidR="00BD5C48" w:rsidRPr="00A93A21" w:rsidRDefault="00BD5C48" w:rsidP="00BD5C48">
            <w:pPr>
              <w:spacing w:before="20" w:after="20"/>
              <w:rPr>
                <w:sz w:val="18"/>
              </w:rPr>
            </w:pPr>
            <w:r w:rsidRPr="00A93A21">
              <w:rPr>
                <w:sz w:val="18"/>
              </w:rPr>
              <w:t>Sum of polyvalent cations present in the water, generally magnesium and calcium, and are usually naturally occurring</w:t>
            </w:r>
          </w:p>
        </w:tc>
      </w:tr>
      <w:tr w:rsidR="00BD5C48"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D5C48" w:rsidRPr="001F3468" w:rsidRDefault="00BD5C48" w:rsidP="00BD5C48">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spacing w:before="40" w:after="40"/>
              <w:jc w:val="center"/>
              <w:rPr>
                <w:b/>
                <w:sz w:val="18"/>
              </w:rPr>
            </w:pPr>
            <w:r w:rsidRPr="001F3468">
              <w:rPr>
                <w:b/>
                <w:sz w:val="18"/>
              </w:rPr>
              <w:t>Typical Source of Contaminant</w:t>
            </w:r>
          </w:p>
        </w:tc>
      </w:tr>
      <w:tr w:rsidR="00BD5C48" w:rsidRPr="001F3468" w:rsidTr="007939D3">
        <w:trPr>
          <w:trHeight w:val="504"/>
          <w:jc w:val="center"/>
        </w:trPr>
        <w:tc>
          <w:tcPr>
            <w:tcW w:w="2268" w:type="dxa"/>
            <w:gridSpan w:val="2"/>
            <w:tcBorders>
              <w:top w:val="nil"/>
              <w:left w:val="single" w:sz="6" w:space="0" w:color="auto"/>
            </w:tcBorders>
            <w:vAlign w:val="center"/>
          </w:tcPr>
          <w:p w:rsidR="00BD5C48" w:rsidRDefault="00BD5C48" w:rsidP="00BD5C48">
            <w:pPr>
              <w:spacing w:before="40" w:after="40"/>
              <w:rPr>
                <w:sz w:val="18"/>
              </w:rPr>
            </w:pPr>
            <w:r>
              <w:rPr>
                <w:sz w:val="18"/>
              </w:rPr>
              <w:t xml:space="preserve">Nitrate </w:t>
            </w:r>
            <w:r w:rsidR="000E3950">
              <w:rPr>
                <w:sz w:val="18"/>
              </w:rPr>
              <w:t>as N</w:t>
            </w:r>
          </w:p>
        </w:tc>
        <w:tc>
          <w:tcPr>
            <w:tcW w:w="990" w:type="dxa"/>
            <w:tcBorders>
              <w:top w:val="nil"/>
            </w:tcBorders>
            <w:vAlign w:val="center"/>
          </w:tcPr>
          <w:p w:rsidR="00BD5C48" w:rsidRPr="0062205D" w:rsidRDefault="000E3950" w:rsidP="00E275C0">
            <w:pPr>
              <w:jc w:val="center"/>
              <w:rPr>
                <w:sz w:val="18"/>
                <w:szCs w:val="18"/>
              </w:rPr>
            </w:pPr>
            <w:r>
              <w:rPr>
                <w:sz w:val="18"/>
                <w:szCs w:val="18"/>
              </w:rPr>
              <w:t>12-13-21</w:t>
            </w:r>
          </w:p>
        </w:tc>
        <w:tc>
          <w:tcPr>
            <w:tcW w:w="1350" w:type="dxa"/>
            <w:tcBorders>
              <w:top w:val="nil"/>
            </w:tcBorders>
            <w:vAlign w:val="center"/>
          </w:tcPr>
          <w:p w:rsidR="00BD5C48" w:rsidRDefault="000E3950" w:rsidP="00BD5C48">
            <w:pPr>
              <w:spacing w:before="40" w:after="40"/>
              <w:jc w:val="center"/>
              <w:rPr>
                <w:sz w:val="18"/>
              </w:rPr>
            </w:pPr>
            <w:r>
              <w:rPr>
                <w:sz w:val="18"/>
              </w:rPr>
              <w:t>2.2</w:t>
            </w:r>
          </w:p>
        </w:tc>
        <w:tc>
          <w:tcPr>
            <w:tcW w:w="1440" w:type="dxa"/>
            <w:tcBorders>
              <w:top w:val="nil"/>
            </w:tcBorders>
            <w:vAlign w:val="center"/>
          </w:tcPr>
          <w:p w:rsidR="00BD5C48" w:rsidRDefault="000E3950" w:rsidP="00BD5C48">
            <w:pPr>
              <w:spacing w:before="40" w:after="40"/>
              <w:jc w:val="center"/>
              <w:rPr>
                <w:sz w:val="18"/>
              </w:rPr>
            </w:pPr>
            <w:r>
              <w:rPr>
                <w:sz w:val="18"/>
              </w:rPr>
              <w:t>2.2</w:t>
            </w:r>
          </w:p>
        </w:tc>
        <w:tc>
          <w:tcPr>
            <w:tcW w:w="900" w:type="dxa"/>
            <w:tcBorders>
              <w:top w:val="nil"/>
            </w:tcBorders>
            <w:vAlign w:val="center"/>
          </w:tcPr>
          <w:p w:rsidR="00BD5C48" w:rsidRDefault="000E3950" w:rsidP="00BD5C48">
            <w:pPr>
              <w:spacing w:before="40" w:after="40"/>
              <w:jc w:val="center"/>
              <w:rPr>
                <w:sz w:val="18"/>
              </w:rPr>
            </w:pPr>
            <w:r>
              <w:rPr>
                <w:sz w:val="18"/>
              </w:rPr>
              <w:t>10</w:t>
            </w:r>
          </w:p>
        </w:tc>
        <w:tc>
          <w:tcPr>
            <w:tcW w:w="1080" w:type="dxa"/>
            <w:tcBorders>
              <w:top w:val="nil"/>
            </w:tcBorders>
            <w:vAlign w:val="center"/>
          </w:tcPr>
          <w:p w:rsidR="00BD5C48" w:rsidRDefault="000E3950" w:rsidP="00BD5C48">
            <w:pPr>
              <w:spacing w:before="40" w:after="40"/>
              <w:jc w:val="center"/>
              <w:rPr>
                <w:sz w:val="18"/>
              </w:rPr>
            </w:pPr>
            <w:r>
              <w:rPr>
                <w:sz w:val="18"/>
              </w:rPr>
              <w:t>10</w:t>
            </w:r>
          </w:p>
        </w:tc>
        <w:tc>
          <w:tcPr>
            <w:tcW w:w="2808" w:type="dxa"/>
            <w:tcBorders>
              <w:top w:val="nil"/>
              <w:right w:val="single" w:sz="6" w:space="0" w:color="auto"/>
            </w:tcBorders>
            <w:vAlign w:val="center"/>
          </w:tcPr>
          <w:p w:rsidR="00BD5C48" w:rsidRDefault="00BD5C48" w:rsidP="00BD5C48">
            <w:pPr>
              <w:spacing w:before="40" w:after="40"/>
              <w:rPr>
                <w:sz w:val="18"/>
              </w:rPr>
            </w:pPr>
            <w:r>
              <w:rPr>
                <w:sz w:val="18"/>
              </w:rPr>
              <w:t>Runoff and leaching from fertilizer use; leaching from septic tanks and sewage, erosion of natural deposits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101AB8" w:rsidP="00BD5C48">
            <w:pPr>
              <w:spacing w:before="40" w:after="40"/>
              <w:rPr>
                <w:sz w:val="18"/>
              </w:rPr>
            </w:pPr>
            <w:r w:rsidRPr="0058220C">
              <w:t>Fluoride</w:t>
            </w:r>
          </w:p>
        </w:tc>
        <w:tc>
          <w:tcPr>
            <w:tcW w:w="990" w:type="dxa"/>
            <w:tcBorders>
              <w:top w:val="nil"/>
            </w:tcBorders>
            <w:vAlign w:val="center"/>
          </w:tcPr>
          <w:p w:rsidR="00896112" w:rsidRDefault="00101AB8" w:rsidP="00E275C0">
            <w:pPr>
              <w:jc w:val="center"/>
              <w:rPr>
                <w:sz w:val="18"/>
                <w:szCs w:val="18"/>
              </w:rPr>
            </w:pPr>
            <w:r>
              <w:rPr>
                <w:sz w:val="18"/>
                <w:szCs w:val="18"/>
              </w:rPr>
              <w:t>9/20/17</w:t>
            </w:r>
          </w:p>
        </w:tc>
        <w:tc>
          <w:tcPr>
            <w:tcW w:w="1350" w:type="dxa"/>
            <w:tcBorders>
              <w:top w:val="nil"/>
            </w:tcBorders>
            <w:vAlign w:val="center"/>
          </w:tcPr>
          <w:p w:rsidR="00896112" w:rsidRDefault="009134CE" w:rsidP="00BD5C48">
            <w:pPr>
              <w:spacing w:before="40" w:after="40"/>
              <w:jc w:val="center"/>
              <w:rPr>
                <w:sz w:val="18"/>
              </w:rPr>
            </w:pPr>
            <w:r>
              <w:rPr>
                <w:sz w:val="18"/>
              </w:rPr>
              <w:t>0.23</w:t>
            </w:r>
          </w:p>
        </w:tc>
        <w:tc>
          <w:tcPr>
            <w:tcW w:w="1440" w:type="dxa"/>
            <w:tcBorders>
              <w:top w:val="nil"/>
            </w:tcBorders>
            <w:vAlign w:val="center"/>
          </w:tcPr>
          <w:p w:rsidR="00896112" w:rsidRDefault="009134CE" w:rsidP="00BD5C48">
            <w:pPr>
              <w:spacing w:before="40" w:after="40"/>
              <w:jc w:val="center"/>
              <w:rPr>
                <w:sz w:val="18"/>
              </w:rPr>
            </w:pPr>
            <w:r>
              <w:rPr>
                <w:sz w:val="18"/>
              </w:rPr>
              <w:t>ppm</w:t>
            </w:r>
          </w:p>
        </w:tc>
        <w:tc>
          <w:tcPr>
            <w:tcW w:w="900" w:type="dxa"/>
            <w:tcBorders>
              <w:top w:val="nil"/>
            </w:tcBorders>
            <w:vAlign w:val="center"/>
          </w:tcPr>
          <w:p w:rsidR="00896112" w:rsidRDefault="009134CE" w:rsidP="00BD5C48">
            <w:pPr>
              <w:spacing w:before="40" w:after="40"/>
              <w:jc w:val="center"/>
              <w:rPr>
                <w:sz w:val="18"/>
              </w:rPr>
            </w:pPr>
            <w:r>
              <w:rPr>
                <w:sz w:val="18"/>
              </w:rPr>
              <w:t>2.0</w:t>
            </w:r>
          </w:p>
        </w:tc>
        <w:tc>
          <w:tcPr>
            <w:tcW w:w="1080" w:type="dxa"/>
            <w:tcBorders>
              <w:top w:val="nil"/>
            </w:tcBorders>
            <w:vAlign w:val="center"/>
          </w:tcPr>
          <w:p w:rsidR="00896112" w:rsidRDefault="009134CE" w:rsidP="00BD5C48">
            <w:pPr>
              <w:spacing w:before="40" w:after="40"/>
              <w:jc w:val="center"/>
              <w:rPr>
                <w:sz w:val="18"/>
              </w:rPr>
            </w:pPr>
            <w:r>
              <w:rPr>
                <w:sz w:val="18"/>
              </w:rPr>
              <w:t>1</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Erosion of natural deposits; water additive which promotes strong teeth; discharge from fertilizer and aluminum factories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Pr>
                <w:sz w:val="18"/>
              </w:rPr>
              <w:t>Arsenic</w:t>
            </w:r>
          </w:p>
        </w:tc>
        <w:tc>
          <w:tcPr>
            <w:tcW w:w="990" w:type="dxa"/>
            <w:tcBorders>
              <w:top w:val="nil"/>
            </w:tcBorders>
            <w:vAlign w:val="center"/>
          </w:tcPr>
          <w:p w:rsidR="00896112" w:rsidRDefault="009134CE" w:rsidP="00E275C0">
            <w:pPr>
              <w:jc w:val="center"/>
              <w:rPr>
                <w:sz w:val="18"/>
                <w:szCs w:val="18"/>
              </w:rPr>
            </w:pPr>
            <w:r>
              <w:rPr>
                <w:sz w:val="18"/>
                <w:szCs w:val="18"/>
              </w:rPr>
              <w:t>9/20/17</w:t>
            </w:r>
          </w:p>
        </w:tc>
        <w:tc>
          <w:tcPr>
            <w:tcW w:w="1350" w:type="dxa"/>
            <w:tcBorders>
              <w:top w:val="nil"/>
            </w:tcBorders>
            <w:vAlign w:val="center"/>
          </w:tcPr>
          <w:p w:rsidR="00896112" w:rsidRDefault="009134CE" w:rsidP="00BD5C48">
            <w:pPr>
              <w:spacing w:before="40" w:after="40"/>
              <w:jc w:val="center"/>
              <w:rPr>
                <w:sz w:val="18"/>
              </w:rPr>
            </w:pPr>
            <w:r>
              <w:rPr>
                <w:sz w:val="18"/>
              </w:rPr>
              <w:t>4</w:t>
            </w:r>
          </w:p>
        </w:tc>
        <w:tc>
          <w:tcPr>
            <w:tcW w:w="1440" w:type="dxa"/>
            <w:tcBorders>
              <w:top w:val="nil"/>
            </w:tcBorders>
            <w:vAlign w:val="center"/>
          </w:tcPr>
          <w:p w:rsidR="00896112" w:rsidRDefault="009134CE" w:rsidP="00BD5C48">
            <w:pPr>
              <w:spacing w:before="40" w:after="40"/>
              <w:jc w:val="center"/>
              <w:rPr>
                <w:sz w:val="18"/>
              </w:rPr>
            </w:pPr>
            <w:r>
              <w:rPr>
                <w:sz w:val="18"/>
              </w:rPr>
              <w:t>ppb</w:t>
            </w:r>
          </w:p>
        </w:tc>
        <w:tc>
          <w:tcPr>
            <w:tcW w:w="900" w:type="dxa"/>
            <w:tcBorders>
              <w:top w:val="nil"/>
            </w:tcBorders>
            <w:vAlign w:val="center"/>
          </w:tcPr>
          <w:p w:rsidR="00896112" w:rsidRDefault="009134CE" w:rsidP="00BD5C48">
            <w:pPr>
              <w:spacing w:before="40" w:after="40"/>
              <w:jc w:val="center"/>
              <w:rPr>
                <w:sz w:val="18"/>
              </w:rPr>
            </w:pPr>
            <w:r>
              <w:rPr>
                <w:sz w:val="18"/>
              </w:rPr>
              <w:t>10</w:t>
            </w:r>
          </w:p>
        </w:tc>
        <w:tc>
          <w:tcPr>
            <w:tcW w:w="1080" w:type="dxa"/>
            <w:tcBorders>
              <w:top w:val="nil"/>
            </w:tcBorders>
            <w:vAlign w:val="center"/>
          </w:tcPr>
          <w:p w:rsidR="00896112" w:rsidRDefault="009134CE" w:rsidP="00BD5C48">
            <w:pPr>
              <w:spacing w:before="40" w:after="40"/>
              <w:jc w:val="center"/>
              <w:rPr>
                <w:sz w:val="18"/>
              </w:rPr>
            </w:pPr>
            <w:r>
              <w:rPr>
                <w:sz w:val="18"/>
              </w:rPr>
              <w:t>0.004</w:t>
            </w:r>
          </w:p>
        </w:tc>
        <w:tc>
          <w:tcPr>
            <w:tcW w:w="2808" w:type="dxa"/>
            <w:tcBorders>
              <w:top w:val="nil"/>
              <w:right w:val="single" w:sz="6" w:space="0" w:color="auto"/>
            </w:tcBorders>
            <w:vAlign w:val="center"/>
          </w:tcPr>
          <w:p w:rsidR="00896112" w:rsidRDefault="009134CE" w:rsidP="00BD5C48">
            <w:pPr>
              <w:spacing w:before="40" w:after="40"/>
              <w:rPr>
                <w:sz w:val="18"/>
              </w:rPr>
            </w:pPr>
            <w:r w:rsidRPr="00AE37EC">
              <w:t>Erosion of natural deposits; runoff from orchards; glass and electronics production wastes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sidRPr="0058220C">
              <w:t>Cyanide</w:t>
            </w:r>
          </w:p>
        </w:tc>
        <w:tc>
          <w:tcPr>
            <w:tcW w:w="990" w:type="dxa"/>
            <w:tcBorders>
              <w:top w:val="nil"/>
            </w:tcBorders>
            <w:vAlign w:val="center"/>
          </w:tcPr>
          <w:p w:rsidR="00896112" w:rsidRDefault="009134CE" w:rsidP="00E275C0">
            <w:pPr>
              <w:jc w:val="center"/>
              <w:rPr>
                <w:sz w:val="18"/>
                <w:szCs w:val="18"/>
              </w:rPr>
            </w:pPr>
            <w:r>
              <w:rPr>
                <w:sz w:val="18"/>
                <w:szCs w:val="18"/>
              </w:rPr>
              <w:t>9/20/17</w:t>
            </w:r>
          </w:p>
        </w:tc>
        <w:tc>
          <w:tcPr>
            <w:tcW w:w="1350" w:type="dxa"/>
            <w:tcBorders>
              <w:top w:val="nil"/>
            </w:tcBorders>
            <w:vAlign w:val="center"/>
          </w:tcPr>
          <w:p w:rsidR="00896112" w:rsidRDefault="009134CE" w:rsidP="00BD5C48">
            <w:pPr>
              <w:spacing w:before="40" w:after="40"/>
              <w:jc w:val="center"/>
              <w:rPr>
                <w:sz w:val="18"/>
              </w:rPr>
            </w:pPr>
            <w:r>
              <w:rPr>
                <w:sz w:val="18"/>
              </w:rPr>
              <w:t>ND</w:t>
            </w:r>
          </w:p>
        </w:tc>
        <w:tc>
          <w:tcPr>
            <w:tcW w:w="1440" w:type="dxa"/>
            <w:tcBorders>
              <w:top w:val="nil"/>
            </w:tcBorders>
            <w:vAlign w:val="center"/>
          </w:tcPr>
          <w:p w:rsidR="00896112" w:rsidRDefault="009134CE" w:rsidP="00BD5C48">
            <w:pPr>
              <w:spacing w:before="40" w:after="40"/>
              <w:jc w:val="center"/>
              <w:rPr>
                <w:sz w:val="18"/>
              </w:rPr>
            </w:pPr>
            <w:r>
              <w:rPr>
                <w:sz w:val="18"/>
              </w:rPr>
              <w:t>ppb</w:t>
            </w:r>
          </w:p>
        </w:tc>
        <w:tc>
          <w:tcPr>
            <w:tcW w:w="900" w:type="dxa"/>
            <w:tcBorders>
              <w:top w:val="nil"/>
            </w:tcBorders>
            <w:vAlign w:val="center"/>
          </w:tcPr>
          <w:p w:rsidR="00896112" w:rsidRDefault="009134CE" w:rsidP="00BD5C48">
            <w:pPr>
              <w:spacing w:before="40" w:after="40"/>
              <w:jc w:val="center"/>
              <w:rPr>
                <w:sz w:val="18"/>
              </w:rPr>
            </w:pPr>
            <w:r>
              <w:rPr>
                <w:sz w:val="18"/>
              </w:rPr>
              <w:t>150</w:t>
            </w:r>
          </w:p>
        </w:tc>
        <w:tc>
          <w:tcPr>
            <w:tcW w:w="1080" w:type="dxa"/>
            <w:tcBorders>
              <w:top w:val="nil"/>
            </w:tcBorders>
            <w:vAlign w:val="center"/>
          </w:tcPr>
          <w:p w:rsidR="00896112" w:rsidRDefault="009134CE" w:rsidP="00BD5C48">
            <w:pPr>
              <w:spacing w:before="40" w:after="40"/>
              <w:jc w:val="center"/>
              <w:rPr>
                <w:sz w:val="18"/>
              </w:rPr>
            </w:pPr>
            <w:r>
              <w:rPr>
                <w:sz w:val="18"/>
              </w:rPr>
              <w:t>150</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Discharge from steel/metal, plastic and fertilizer factories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sidRPr="0058220C">
              <w:t>Barium</w:t>
            </w:r>
          </w:p>
        </w:tc>
        <w:tc>
          <w:tcPr>
            <w:tcW w:w="990" w:type="dxa"/>
            <w:tcBorders>
              <w:top w:val="nil"/>
            </w:tcBorders>
            <w:vAlign w:val="center"/>
          </w:tcPr>
          <w:p w:rsidR="00896112" w:rsidRDefault="009134CE" w:rsidP="00E275C0">
            <w:pPr>
              <w:jc w:val="center"/>
              <w:rPr>
                <w:sz w:val="18"/>
                <w:szCs w:val="18"/>
              </w:rPr>
            </w:pPr>
            <w:r>
              <w:rPr>
                <w:sz w:val="18"/>
                <w:szCs w:val="18"/>
              </w:rPr>
              <w:t>9/20/17</w:t>
            </w:r>
          </w:p>
        </w:tc>
        <w:tc>
          <w:tcPr>
            <w:tcW w:w="1350" w:type="dxa"/>
            <w:tcBorders>
              <w:top w:val="nil"/>
            </w:tcBorders>
            <w:vAlign w:val="center"/>
          </w:tcPr>
          <w:p w:rsidR="00896112" w:rsidRDefault="009134CE" w:rsidP="00BD5C48">
            <w:pPr>
              <w:spacing w:before="40" w:after="40"/>
              <w:jc w:val="center"/>
              <w:rPr>
                <w:sz w:val="18"/>
              </w:rPr>
            </w:pPr>
            <w:r>
              <w:rPr>
                <w:sz w:val="18"/>
              </w:rPr>
              <w:t>ND</w:t>
            </w:r>
          </w:p>
        </w:tc>
        <w:tc>
          <w:tcPr>
            <w:tcW w:w="1440" w:type="dxa"/>
            <w:tcBorders>
              <w:top w:val="nil"/>
            </w:tcBorders>
            <w:vAlign w:val="center"/>
          </w:tcPr>
          <w:p w:rsidR="00896112" w:rsidRDefault="009134CE" w:rsidP="00BD5C48">
            <w:pPr>
              <w:spacing w:before="40" w:after="40"/>
              <w:jc w:val="center"/>
              <w:rPr>
                <w:sz w:val="18"/>
              </w:rPr>
            </w:pPr>
            <w:r>
              <w:rPr>
                <w:sz w:val="18"/>
              </w:rPr>
              <w:t>ppm</w:t>
            </w:r>
          </w:p>
        </w:tc>
        <w:tc>
          <w:tcPr>
            <w:tcW w:w="900" w:type="dxa"/>
            <w:tcBorders>
              <w:top w:val="nil"/>
            </w:tcBorders>
            <w:vAlign w:val="center"/>
          </w:tcPr>
          <w:p w:rsidR="00896112" w:rsidRDefault="009134CE" w:rsidP="00BD5C48">
            <w:pPr>
              <w:spacing w:before="40" w:after="40"/>
              <w:jc w:val="center"/>
              <w:rPr>
                <w:sz w:val="18"/>
              </w:rPr>
            </w:pPr>
            <w:r>
              <w:rPr>
                <w:sz w:val="18"/>
              </w:rPr>
              <w:t>1</w:t>
            </w:r>
          </w:p>
        </w:tc>
        <w:tc>
          <w:tcPr>
            <w:tcW w:w="1080" w:type="dxa"/>
            <w:tcBorders>
              <w:top w:val="nil"/>
            </w:tcBorders>
            <w:vAlign w:val="center"/>
          </w:tcPr>
          <w:p w:rsidR="00896112" w:rsidRDefault="009134CE" w:rsidP="00BD5C48">
            <w:pPr>
              <w:spacing w:before="40" w:after="40"/>
              <w:jc w:val="center"/>
              <w:rPr>
                <w:sz w:val="18"/>
              </w:rPr>
            </w:pPr>
            <w:r>
              <w:rPr>
                <w:sz w:val="18"/>
              </w:rPr>
              <w:t>2</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Discharge of oil drilling wastes and from metal refineries; erosion of natural deposits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7939D3" w:rsidP="00BD5C48">
            <w:pPr>
              <w:spacing w:before="40" w:after="40"/>
              <w:rPr>
                <w:sz w:val="18"/>
              </w:rPr>
            </w:pPr>
            <w:r w:rsidRPr="0058220C">
              <w:t>Beryllium</w:t>
            </w:r>
          </w:p>
        </w:tc>
        <w:tc>
          <w:tcPr>
            <w:tcW w:w="990" w:type="dxa"/>
            <w:tcBorders>
              <w:top w:val="nil"/>
            </w:tcBorders>
            <w:vAlign w:val="center"/>
          </w:tcPr>
          <w:p w:rsidR="00896112" w:rsidRDefault="007939D3" w:rsidP="00E275C0">
            <w:pPr>
              <w:jc w:val="center"/>
              <w:rPr>
                <w:sz w:val="18"/>
                <w:szCs w:val="18"/>
              </w:rPr>
            </w:pPr>
            <w:r>
              <w:rPr>
                <w:sz w:val="18"/>
                <w:szCs w:val="18"/>
              </w:rPr>
              <w:t>9/20/17</w:t>
            </w:r>
          </w:p>
        </w:tc>
        <w:tc>
          <w:tcPr>
            <w:tcW w:w="1350" w:type="dxa"/>
            <w:tcBorders>
              <w:top w:val="nil"/>
            </w:tcBorders>
            <w:vAlign w:val="center"/>
          </w:tcPr>
          <w:p w:rsidR="00896112" w:rsidRDefault="007939D3" w:rsidP="00BD5C48">
            <w:pPr>
              <w:spacing w:before="40" w:after="40"/>
              <w:jc w:val="center"/>
              <w:rPr>
                <w:sz w:val="18"/>
              </w:rPr>
            </w:pPr>
            <w:r>
              <w:rPr>
                <w:sz w:val="18"/>
              </w:rPr>
              <w:t>ND</w:t>
            </w:r>
          </w:p>
        </w:tc>
        <w:tc>
          <w:tcPr>
            <w:tcW w:w="1440" w:type="dxa"/>
            <w:tcBorders>
              <w:top w:val="nil"/>
            </w:tcBorders>
            <w:vAlign w:val="center"/>
          </w:tcPr>
          <w:p w:rsidR="00896112" w:rsidRDefault="007939D3" w:rsidP="00BD5C48">
            <w:pPr>
              <w:spacing w:before="40" w:after="40"/>
              <w:jc w:val="center"/>
              <w:rPr>
                <w:sz w:val="18"/>
              </w:rPr>
            </w:pPr>
            <w:r>
              <w:rPr>
                <w:sz w:val="18"/>
              </w:rPr>
              <w:t>ppb</w:t>
            </w:r>
          </w:p>
        </w:tc>
        <w:tc>
          <w:tcPr>
            <w:tcW w:w="900" w:type="dxa"/>
            <w:tcBorders>
              <w:top w:val="nil"/>
            </w:tcBorders>
            <w:vAlign w:val="center"/>
          </w:tcPr>
          <w:p w:rsidR="00896112" w:rsidRDefault="007939D3" w:rsidP="00BD5C48">
            <w:pPr>
              <w:spacing w:before="40" w:after="40"/>
              <w:jc w:val="center"/>
              <w:rPr>
                <w:sz w:val="18"/>
              </w:rPr>
            </w:pPr>
            <w:r>
              <w:rPr>
                <w:sz w:val="18"/>
              </w:rPr>
              <w:t>4</w:t>
            </w:r>
          </w:p>
        </w:tc>
        <w:tc>
          <w:tcPr>
            <w:tcW w:w="1080" w:type="dxa"/>
            <w:tcBorders>
              <w:top w:val="nil"/>
            </w:tcBorders>
            <w:vAlign w:val="center"/>
          </w:tcPr>
          <w:p w:rsidR="00896112" w:rsidRDefault="007939D3" w:rsidP="00BD5C48">
            <w:pPr>
              <w:spacing w:before="40" w:after="40"/>
              <w:jc w:val="center"/>
              <w:rPr>
                <w:sz w:val="18"/>
              </w:rPr>
            </w:pPr>
            <w:r>
              <w:rPr>
                <w:sz w:val="18"/>
              </w:rPr>
              <w:t>1</w:t>
            </w:r>
          </w:p>
        </w:tc>
        <w:tc>
          <w:tcPr>
            <w:tcW w:w="2808" w:type="dxa"/>
            <w:tcBorders>
              <w:top w:val="nil"/>
              <w:right w:val="single" w:sz="6" w:space="0" w:color="auto"/>
            </w:tcBorders>
            <w:vAlign w:val="center"/>
          </w:tcPr>
          <w:p w:rsidR="00896112" w:rsidRDefault="007939D3" w:rsidP="00BD5C48">
            <w:pPr>
              <w:spacing w:before="40" w:after="40"/>
              <w:rPr>
                <w:sz w:val="18"/>
              </w:rPr>
            </w:pPr>
            <w:r w:rsidRPr="0058220C">
              <w:t>Discharge from metal refineries, coal-burning factories, and electrical, aerospace, and defense industries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7939D3" w:rsidP="00BD5C48">
            <w:pPr>
              <w:spacing w:before="40" w:after="40"/>
              <w:rPr>
                <w:sz w:val="18"/>
              </w:rPr>
            </w:pPr>
            <w:r>
              <w:rPr>
                <w:sz w:val="18"/>
              </w:rPr>
              <w:t>Cadmium</w:t>
            </w:r>
          </w:p>
        </w:tc>
        <w:tc>
          <w:tcPr>
            <w:tcW w:w="990" w:type="dxa"/>
            <w:tcBorders>
              <w:top w:val="nil"/>
            </w:tcBorders>
            <w:vAlign w:val="center"/>
          </w:tcPr>
          <w:p w:rsidR="00896112" w:rsidRDefault="007939D3" w:rsidP="00E275C0">
            <w:pPr>
              <w:jc w:val="center"/>
              <w:rPr>
                <w:sz w:val="18"/>
                <w:szCs w:val="18"/>
              </w:rPr>
            </w:pPr>
            <w:r>
              <w:rPr>
                <w:sz w:val="18"/>
                <w:szCs w:val="18"/>
              </w:rPr>
              <w:t>9/20/17</w:t>
            </w:r>
          </w:p>
        </w:tc>
        <w:tc>
          <w:tcPr>
            <w:tcW w:w="1350" w:type="dxa"/>
            <w:tcBorders>
              <w:top w:val="nil"/>
            </w:tcBorders>
            <w:vAlign w:val="center"/>
          </w:tcPr>
          <w:p w:rsidR="00896112" w:rsidRDefault="007939D3" w:rsidP="00BD5C48">
            <w:pPr>
              <w:spacing w:before="40" w:after="40"/>
              <w:jc w:val="center"/>
              <w:rPr>
                <w:sz w:val="18"/>
              </w:rPr>
            </w:pPr>
            <w:r>
              <w:rPr>
                <w:sz w:val="18"/>
              </w:rPr>
              <w:t>ND</w:t>
            </w:r>
          </w:p>
        </w:tc>
        <w:tc>
          <w:tcPr>
            <w:tcW w:w="1440" w:type="dxa"/>
            <w:tcBorders>
              <w:top w:val="nil"/>
            </w:tcBorders>
            <w:vAlign w:val="center"/>
          </w:tcPr>
          <w:p w:rsidR="00896112" w:rsidRDefault="007939D3" w:rsidP="00BD5C48">
            <w:pPr>
              <w:spacing w:before="40" w:after="40"/>
              <w:jc w:val="center"/>
              <w:rPr>
                <w:sz w:val="18"/>
              </w:rPr>
            </w:pPr>
            <w:r>
              <w:rPr>
                <w:sz w:val="18"/>
              </w:rPr>
              <w:t>ppb</w:t>
            </w:r>
          </w:p>
        </w:tc>
        <w:tc>
          <w:tcPr>
            <w:tcW w:w="900" w:type="dxa"/>
            <w:tcBorders>
              <w:top w:val="nil"/>
            </w:tcBorders>
            <w:vAlign w:val="center"/>
          </w:tcPr>
          <w:p w:rsidR="00896112" w:rsidRDefault="007939D3" w:rsidP="00BD5C48">
            <w:pPr>
              <w:spacing w:before="40" w:after="40"/>
              <w:jc w:val="center"/>
              <w:rPr>
                <w:sz w:val="18"/>
              </w:rPr>
            </w:pPr>
            <w:r>
              <w:rPr>
                <w:sz w:val="18"/>
              </w:rPr>
              <w:t>5</w:t>
            </w:r>
          </w:p>
        </w:tc>
        <w:tc>
          <w:tcPr>
            <w:tcW w:w="1080" w:type="dxa"/>
            <w:tcBorders>
              <w:top w:val="nil"/>
            </w:tcBorders>
            <w:vAlign w:val="center"/>
          </w:tcPr>
          <w:p w:rsidR="00896112" w:rsidRDefault="007939D3" w:rsidP="00BD5C48">
            <w:pPr>
              <w:spacing w:before="40" w:after="40"/>
              <w:jc w:val="center"/>
              <w:rPr>
                <w:sz w:val="18"/>
              </w:rPr>
            </w:pPr>
            <w:r>
              <w:rPr>
                <w:sz w:val="18"/>
              </w:rPr>
              <w:t>0.04</w:t>
            </w:r>
          </w:p>
        </w:tc>
        <w:tc>
          <w:tcPr>
            <w:tcW w:w="2808" w:type="dxa"/>
            <w:tcBorders>
              <w:top w:val="nil"/>
              <w:right w:val="single" w:sz="6" w:space="0" w:color="auto"/>
            </w:tcBorders>
            <w:vAlign w:val="center"/>
          </w:tcPr>
          <w:p w:rsidR="00896112" w:rsidRDefault="007939D3" w:rsidP="00BD5C48">
            <w:pPr>
              <w:spacing w:before="40" w:after="40"/>
              <w:rPr>
                <w:sz w:val="18"/>
              </w:rPr>
            </w:pPr>
            <w:r w:rsidRPr="0058220C">
              <w:t>Internal corrosion of galvanized pipes; erosion of natural deposits; discharge from electroplating and industrial chemical factories, and metal refineries; runoff from waste batteries and paints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Chromium</w:t>
            </w:r>
          </w:p>
        </w:tc>
        <w:tc>
          <w:tcPr>
            <w:tcW w:w="990" w:type="dxa"/>
            <w:tcBorders>
              <w:top w:val="nil"/>
            </w:tcBorders>
            <w:vAlign w:val="center"/>
          </w:tcPr>
          <w:p w:rsidR="007939D3" w:rsidRDefault="007939D3" w:rsidP="00E275C0">
            <w:pPr>
              <w:jc w:val="center"/>
              <w:rPr>
                <w:sz w:val="18"/>
                <w:szCs w:val="18"/>
              </w:rPr>
            </w:pPr>
            <w:r>
              <w:rPr>
                <w:sz w:val="18"/>
                <w:szCs w:val="18"/>
              </w:rPr>
              <w:t>9/20/17</w:t>
            </w:r>
          </w:p>
        </w:tc>
        <w:tc>
          <w:tcPr>
            <w:tcW w:w="1350" w:type="dxa"/>
            <w:tcBorders>
              <w:top w:val="nil"/>
            </w:tcBorders>
            <w:vAlign w:val="center"/>
          </w:tcPr>
          <w:p w:rsidR="007939D3" w:rsidRDefault="007939D3" w:rsidP="00BD5C48">
            <w:pPr>
              <w:spacing w:before="40" w:after="40"/>
              <w:jc w:val="center"/>
              <w:rPr>
                <w:sz w:val="18"/>
              </w:rPr>
            </w:pPr>
            <w:r>
              <w:rPr>
                <w:sz w:val="18"/>
              </w:rPr>
              <w:t>ND</w:t>
            </w:r>
          </w:p>
        </w:tc>
        <w:tc>
          <w:tcPr>
            <w:tcW w:w="1440" w:type="dxa"/>
            <w:tcBorders>
              <w:top w:val="nil"/>
            </w:tcBorders>
            <w:vAlign w:val="center"/>
          </w:tcPr>
          <w:p w:rsidR="007939D3" w:rsidRDefault="007939D3" w:rsidP="00BD5C48">
            <w:pPr>
              <w:spacing w:before="40" w:after="40"/>
              <w:jc w:val="center"/>
              <w:rPr>
                <w:sz w:val="18"/>
              </w:rPr>
            </w:pPr>
            <w:r>
              <w:rPr>
                <w:sz w:val="18"/>
              </w:rPr>
              <w:t>ppb</w:t>
            </w:r>
          </w:p>
        </w:tc>
        <w:tc>
          <w:tcPr>
            <w:tcW w:w="900" w:type="dxa"/>
            <w:tcBorders>
              <w:top w:val="nil"/>
            </w:tcBorders>
            <w:vAlign w:val="center"/>
          </w:tcPr>
          <w:p w:rsidR="007939D3" w:rsidRDefault="007939D3" w:rsidP="00BD5C48">
            <w:pPr>
              <w:spacing w:before="40" w:after="40"/>
              <w:jc w:val="center"/>
              <w:rPr>
                <w:sz w:val="18"/>
              </w:rPr>
            </w:pPr>
            <w:r>
              <w:rPr>
                <w:sz w:val="18"/>
              </w:rPr>
              <w:t>50</w:t>
            </w:r>
          </w:p>
        </w:tc>
        <w:tc>
          <w:tcPr>
            <w:tcW w:w="1080" w:type="dxa"/>
            <w:tcBorders>
              <w:top w:val="nil"/>
            </w:tcBorders>
            <w:vAlign w:val="center"/>
          </w:tcPr>
          <w:p w:rsidR="007939D3" w:rsidRDefault="007939D3" w:rsidP="00BD5C48">
            <w:pPr>
              <w:spacing w:before="40" w:after="40"/>
              <w:jc w:val="center"/>
              <w:rPr>
                <w:sz w:val="18"/>
              </w:rPr>
            </w:pPr>
            <w:r>
              <w:rPr>
                <w:sz w:val="18"/>
              </w:rPr>
              <w:t>100</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Discharge from steel and pulp mills and chrome plating; erosion of natural deposits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Copper</w:t>
            </w:r>
          </w:p>
        </w:tc>
        <w:tc>
          <w:tcPr>
            <w:tcW w:w="990" w:type="dxa"/>
            <w:tcBorders>
              <w:top w:val="nil"/>
            </w:tcBorders>
            <w:vAlign w:val="center"/>
          </w:tcPr>
          <w:p w:rsidR="007939D3" w:rsidRDefault="007939D3" w:rsidP="00E275C0">
            <w:pPr>
              <w:jc w:val="center"/>
              <w:rPr>
                <w:sz w:val="18"/>
                <w:szCs w:val="18"/>
              </w:rPr>
            </w:pPr>
            <w:r>
              <w:rPr>
                <w:sz w:val="18"/>
                <w:szCs w:val="18"/>
              </w:rPr>
              <w:t>9/20/17</w:t>
            </w:r>
          </w:p>
        </w:tc>
        <w:tc>
          <w:tcPr>
            <w:tcW w:w="1350" w:type="dxa"/>
            <w:tcBorders>
              <w:top w:val="nil"/>
            </w:tcBorders>
            <w:vAlign w:val="center"/>
          </w:tcPr>
          <w:p w:rsidR="007939D3" w:rsidRDefault="007939D3" w:rsidP="00BD5C48">
            <w:pPr>
              <w:spacing w:before="40" w:after="40"/>
              <w:jc w:val="center"/>
              <w:rPr>
                <w:sz w:val="18"/>
              </w:rPr>
            </w:pPr>
            <w:r>
              <w:rPr>
                <w:sz w:val="18"/>
              </w:rPr>
              <w:t>ND</w:t>
            </w:r>
          </w:p>
        </w:tc>
        <w:tc>
          <w:tcPr>
            <w:tcW w:w="1440" w:type="dxa"/>
            <w:tcBorders>
              <w:top w:val="nil"/>
            </w:tcBorders>
            <w:vAlign w:val="center"/>
          </w:tcPr>
          <w:p w:rsidR="007939D3" w:rsidRDefault="007939D3" w:rsidP="00BD5C48">
            <w:pPr>
              <w:spacing w:before="40" w:after="40"/>
              <w:jc w:val="center"/>
              <w:rPr>
                <w:sz w:val="18"/>
              </w:rPr>
            </w:pPr>
            <w:r>
              <w:rPr>
                <w:sz w:val="18"/>
              </w:rPr>
              <w:t>ppm</w:t>
            </w:r>
          </w:p>
        </w:tc>
        <w:tc>
          <w:tcPr>
            <w:tcW w:w="900" w:type="dxa"/>
            <w:tcBorders>
              <w:top w:val="nil"/>
            </w:tcBorders>
            <w:vAlign w:val="center"/>
          </w:tcPr>
          <w:p w:rsidR="007939D3" w:rsidRDefault="007939D3" w:rsidP="00BD5C48">
            <w:pPr>
              <w:spacing w:before="40" w:after="40"/>
              <w:jc w:val="center"/>
              <w:rPr>
                <w:sz w:val="18"/>
              </w:rPr>
            </w:pPr>
            <w:r>
              <w:rPr>
                <w:sz w:val="18"/>
              </w:rPr>
              <w:t>1.3</w:t>
            </w:r>
          </w:p>
        </w:tc>
        <w:tc>
          <w:tcPr>
            <w:tcW w:w="1080" w:type="dxa"/>
            <w:tcBorders>
              <w:top w:val="nil"/>
            </w:tcBorders>
            <w:vAlign w:val="center"/>
          </w:tcPr>
          <w:p w:rsidR="007939D3" w:rsidRDefault="007939D3" w:rsidP="00BD5C48">
            <w:pPr>
              <w:spacing w:before="40" w:after="40"/>
              <w:jc w:val="center"/>
              <w:rPr>
                <w:sz w:val="18"/>
              </w:rPr>
            </w:pPr>
            <w:r>
              <w:rPr>
                <w:sz w:val="18"/>
              </w:rPr>
              <w:t>0.3</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Internal corrosion of household plumbing systems; erosion of natural deposits; leaching from wood preservatives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Mercury</w:t>
            </w:r>
          </w:p>
        </w:tc>
        <w:tc>
          <w:tcPr>
            <w:tcW w:w="990" w:type="dxa"/>
            <w:tcBorders>
              <w:top w:val="nil"/>
            </w:tcBorders>
            <w:vAlign w:val="center"/>
          </w:tcPr>
          <w:p w:rsidR="007939D3" w:rsidRDefault="007939D3" w:rsidP="00E275C0">
            <w:pPr>
              <w:jc w:val="center"/>
              <w:rPr>
                <w:sz w:val="18"/>
                <w:szCs w:val="18"/>
              </w:rPr>
            </w:pPr>
            <w:r>
              <w:rPr>
                <w:sz w:val="18"/>
                <w:szCs w:val="18"/>
              </w:rPr>
              <w:t>9/20/17</w:t>
            </w:r>
          </w:p>
        </w:tc>
        <w:tc>
          <w:tcPr>
            <w:tcW w:w="1350" w:type="dxa"/>
            <w:tcBorders>
              <w:top w:val="nil"/>
            </w:tcBorders>
            <w:vAlign w:val="center"/>
          </w:tcPr>
          <w:p w:rsidR="007939D3" w:rsidRDefault="007939D3" w:rsidP="00BD5C48">
            <w:pPr>
              <w:spacing w:before="40" w:after="40"/>
              <w:jc w:val="center"/>
              <w:rPr>
                <w:sz w:val="18"/>
              </w:rPr>
            </w:pPr>
            <w:r>
              <w:rPr>
                <w:sz w:val="18"/>
              </w:rPr>
              <w:t>ND</w:t>
            </w:r>
          </w:p>
        </w:tc>
        <w:tc>
          <w:tcPr>
            <w:tcW w:w="1440" w:type="dxa"/>
            <w:tcBorders>
              <w:top w:val="nil"/>
            </w:tcBorders>
            <w:vAlign w:val="center"/>
          </w:tcPr>
          <w:p w:rsidR="007939D3" w:rsidRDefault="007939D3" w:rsidP="00BD5C48">
            <w:pPr>
              <w:spacing w:before="40" w:after="40"/>
              <w:jc w:val="center"/>
              <w:rPr>
                <w:sz w:val="18"/>
              </w:rPr>
            </w:pPr>
            <w:r>
              <w:rPr>
                <w:sz w:val="18"/>
              </w:rPr>
              <w:t>ppb</w:t>
            </w:r>
          </w:p>
        </w:tc>
        <w:tc>
          <w:tcPr>
            <w:tcW w:w="900" w:type="dxa"/>
            <w:tcBorders>
              <w:top w:val="nil"/>
            </w:tcBorders>
            <w:vAlign w:val="center"/>
          </w:tcPr>
          <w:p w:rsidR="007939D3" w:rsidRDefault="007939D3" w:rsidP="00BD5C48">
            <w:pPr>
              <w:spacing w:before="40" w:after="40"/>
              <w:jc w:val="center"/>
              <w:rPr>
                <w:sz w:val="18"/>
              </w:rPr>
            </w:pPr>
            <w:r>
              <w:rPr>
                <w:sz w:val="18"/>
              </w:rPr>
              <w:t>2</w:t>
            </w:r>
          </w:p>
        </w:tc>
        <w:tc>
          <w:tcPr>
            <w:tcW w:w="1080" w:type="dxa"/>
            <w:tcBorders>
              <w:top w:val="nil"/>
            </w:tcBorders>
            <w:vAlign w:val="center"/>
          </w:tcPr>
          <w:p w:rsidR="007939D3" w:rsidRDefault="007939D3" w:rsidP="00BD5C48">
            <w:pPr>
              <w:spacing w:before="40" w:after="40"/>
              <w:jc w:val="center"/>
              <w:rPr>
                <w:sz w:val="18"/>
              </w:rPr>
            </w:pPr>
            <w:r>
              <w:rPr>
                <w:sz w:val="18"/>
              </w:rPr>
              <w:t>1.2</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 xml:space="preserve">Erosion of natural deposits; discharge from refineries and </w:t>
            </w:r>
            <w:r w:rsidRPr="0058220C">
              <w:lastRenderedPageBreak/>
              <w:t>factories; runoff from landfills and cropland</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4B35B9" w:rsidP="00BD5C48">
            <w:pPr>
              <w:spacing w:before="40" w:after="40"/>
              <w:rPr>
                <w:sz w:val="18"/>
              </w:rPr>
            </w:pPr>
            <w:r>
              <w:rPr>
                <w:sz w:val="18"/>
              </w:rPr>
              <w:lastRenderedPageBreak/>
              <w:t>Nickel</w:t>
            </w:r>
          </w:p>
        </w:tc>
        <w:tc>
          <w:tcPr>
            <w:tcW w:w="990" w:type="dxa"/>
            <w:tcBorders>
              <w:top w:val="nil"/>
            </w:tcBorders>
            <w:vAlign w:val="center"/>
          </w:tcPr>
          <w:p w:rsidR="007939D3" w:rsidRDefault="004B35B9" w:rsidP="00E275C0">
            <w:pPr>
              <w:jc w:val="center"/>
              <w:rPr>
                <w:sz w:val="18"/>
                <w:szCs w:val="18"/>
              </w:rPr>
            </w:pPr>
            <w:r>
              <w:rPr>
                <w:sz w:val="18"/>
                <w:szCs w:val="18"/>
              </w:rPr>
              <w:t>9/20/17</w:t>
            </w:r>
          </w:p>
        </w:tc>
        <w:tc>
          <w:tcPr>
            <w:tcW w:w="1350" w:type="dxa"/>
            <w:tcBorders>
              <w:top w:val="nil"/>
            </w:tcBorders>
            <w:vAlign w:val="center"/>
          </w:tcPr>
          <w:p w:rsidR="007939D3" w:rsidRDefault="004B35B9" w:rsidP="00BD5C48">
            <w:pPr>
              <w:spacing w:before="40" w:after="40"/>
              <w:jc w:val="center"/>
              <w:rPr>
                <w:sz w:val="18"/>
              </w:rPr>
            </w:pPr>
            <w:r>
              <w:rPr>
                <w:sz w:val="18"/>
              </w:rPr>
              <w:t>ND</w:t>
            </w:r>
          </w:p>
        </w:tc>
        <w:tc>
          <w:tcPr>
            <w:tcW w:w="1440" w:type="dxa"/>
            <w:tcBorders>
              <w:top w:val="nil"/>
            </w:tcBorders>
            <w:vAlign w:val="center"/>
          </w:tcPr>
          <w:p w:rsidR="007939D3" w:rsidRDefault="004B35B9" w:rsidP="00BD5C48">
            <w:pPr>
              <w:spacing w:before="40" w:after="40"/>
              <w:jc w:val="center"/>
              <w:rPr>
                <w:sz w:val="18"/>
              </w:rPr>
            </w:pPr>
            <w:r>
              <w:rPr>
                <w:sz w:val="18"/>
              </w:rPr>
              <w:t>ppb</w:t>
            </w:r>
          </w:p>
        </w:tc>
        <w:tc>
          <w:tcPr>
            <w:tcW w:w="900" w:type="dxa"/>
            <w:tcBorders>
              <w:top w:val="nil"/>
            </w:tcBorders>
            <w:vAlign w:val="center"/>
          </w:tcPr>
          <w:p w:rsidR="007939D3" w:rsidRDefault="004B35B9" w:rsidP="00BD5C48">
            <w:pPr>
              <w:spacing w:before="40" w:after="40"/>
              <w:jc w:val="center"/>
              <w:rPr>
                <w:sz w:val="18"/>
              </w:rPr>
            </w:pPr>
            <w:r>
              <w:rPr>
                <w:sz w:val="18"/>
              </w:rPr>
              <w:t>100</w:t>
            </w:r>
          </w:p>
        </w:tc>
        <w:tc>
          <w:tcPr>
            <w:tcW w:w="1080" w:type="dxa"/>
            <w:tcBorders>
              <w:top w:val="nil"/>
            </w:tcBorders>
            <w:vAlign w:val="center"/>
          </w:tcPr>
          <w:p w:rsidR="007939D3" w:rsidRDefault="004B35B9" w:rsidP="00BD5C48">
            <w:pPr>
              <w:spacing w:before="40" w:after="40"/>
              <w:jc w:val="center"/>
              <w:rPr>
                <w:sz w:val="18"/>
              </w:rPr>
            </w:pPr>
            <w:r>
              <w:rPr>
                <w:sz w:val="18"/>
              </w:rPr>
              <w:t>12</w:t>
            </w:r>
          </w:p>
        </w:tc>
        <w:tc>
          <w:tcPr>
            <w:tcW w:w="2808" w:type="dxa"/>
            <w:tcBorders>
              <w:top w:val="nil"/>
              <w:right w:val="single" w:sz="6" w:space="0" w:color="auto"/>
            </w:tcBorders>
            <w:vAlign w:val="center"/>
          </w:tcPr>
          <w:p w:rsidR="007939D3" w:rsidRPr="0058220C" w:rsidRDefault="004B35B9" w:rsidP="00BD5C48">
            <w:pPr>
              <w:spacing w:before="40" w:after="40"/>
            </w:pPr>
            <w:r w:rsidRPr="0058220C">
              <w:t>Erosion of natural deposits; discharge from metal factories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Lead</w:t>
            </w:r>
          </w:p>
        </w:tc>
        <w:tc>
          <w:tcPr>
            <w:tcW w:w="990" w:type="dxa"/>
            <w:tcBorders>
              <w:top w:val="nil"/>
            </w:tcBorders>
            <w:vAlign w:val="center"/>
          </w:tcPr>
          <w:p w:rsidR="004B35B9" w:rsidRDefault="004B35B9" w:rsidP="00E275C0">
            <w:pPr>
              <w:jc w:val="center"/>
              <w:rPr>
                <w:sz w:val="18"/>
                <w:szCs w:val="18"/>
              </w:rPr>
            </w:pPr>
            <w:r>
              <w:rPr>
                <w:sz w:val="18"/>
                <w:szCs w:val="18"/>
              </w:rPr>
              <w:t>9/20/17</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4B35B9" w:rsidP="00BD5C48">
            <w:pPr>
              <w:spacing w:before="40" w:after="40"/>
              <w:jc w:val="center"/>
              <w:rPr>
                <w:sz w:val="18"/>
              </w:rPr>
            </w:pPr>
            <w:r>
              <w:rPr>
                <w:sz w:val="18"/>
              </w:rPr>
              <w:t>ppb</w:t>
            </w:r>
          </w:p>
        </w:tc>
        <w:tc>
          <w:tcPr>
            <w:tcW w:w="900" w:type="dxa"/>
            <w:tcBorders>
              <w:top w:val="nil"/>
            </w:tcBorders>
            <w:vAlign w:val="center"/>
          </w:tcPr>
          <w:p w:rsidR="004B35B9" w:rsidRDefault="004B35B9" w:rsidP="00BD5C48">
            <w:pPr>
              <w:spacing w:before="40" w:after="40"/>
              <w:jc w:val="center"/>
              <w:rPr>
                <w:sz w:val="18"/>
              </w:rPr>
            </w:pPr>
            <w:r>
              <w:rPr>
                <w:sz w:val="18"/>
              </w:rPr>
              <w:t>15</w:t>
            </w:r>
          </w:p>
        </w:tc>
        <w:tc>
          <w:tcPr>
            <w:tcW w:w="1080" w:type="dxa"/>
            <w:tcBorders>
              <w:top w:val="nil"/>
            </w:tcBorders>
            <w:vAlign w:val="center"/>
          </w:tcPr>
          <w:p w:rsidR="004B35B9" w:rsidRDefault="004B35B9" w:rsidP="00BD5C48">
            <w:pPr>
              <w:spacing w:before="40" w:after="40"/>
              <w:jc w:val="center"/>
              <w:rPr>
                <w:sz w:val="18"/>
              </w:rPr>
            </w:pPr>
            <w:r>
              <w:rPr>
                <w:sz w:val="18"/>
              </w:rPr>
              <w:t>0.2</w:t>
            </w:r>
          </w:p>
        </w:tc>
        <w:tc>
          <w:tcPr>
            <w:tcW w:w="2808" w:type="dxa"/>
            <w:tcBorders>
              <w:top w:val="nil"/>
              <w:right w:val="single" w:sz="6" w:space="0" w:color="auto"/>
            </w:tcBorders>
            <w:vAlign w:val="center"/>
          </w:tcPr>
          <w:p w:rsidR="004B35B9" w:rsidRPr="0058220C" w:rsidRDefault="004B35B9" w:rsidP="00BD5C48">
            <w:pPr>
              <w:spacing w:before="40" w:after="40"/>
            </w:pPr>
            <w:r w:rsidRPr="0058220C">
              <w:t>Internal corrosion of household water plumbing systems; discharges from industrial manufacturers; erosion of natural deposits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Antimony</w:t>
            </w:r>
          </w:p>
        </w:tc>
        <w:tc>
          <w:tcPr>
            <w:tcW w:w="990" w:type="dxa"/>
            <w:tcBorders>
              <w:top w:val="nil"/>
            </w:tcBorders>
            <w:vAlign w:val="center"/>
          </w:tcPr>
          <w:p w:rsidR="004B35B9" w:rsidRDefault="004B35B9" w:rsidP="00E275C0">
            <w:pPr>
              <w:jc w:val="center"/>
              <w:rPr>
                <w:sz w:val="18"/>
                <w:szCs w:val="18"/>
              </w:rPr>
            </w:pPr>
            <w:r>
              <w:rPr>
                <w:sz w:val="18"/>
                <w:szCs w:val="18"/>
              </w:rPr>
              <w:t>9/20/17</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4B35B9" w:rsidP="00BD5C48">
            <w:pPr>
              <w:spacing w:before="40" w:after="40"/>
              <w:jc w:val="center"/>
              <w:rPr>
                <w:sz w:val="18"/>
              </w:rPr>
            </w:pPr>
            <w:r>
              <w:rPr>
                <w:sz w:val="18"/>
              </w:rPr>
              <w:t>ppb</w:t>
            </w:r>
          </w:p>
        </w:tc>
        <w:tc>
          <w:tcPr>
            <w:tcW w:w="900" w:type="dxa"/>
            <w:tcBorders>
              <w:top w:val="nil"/>
            </w:tcBorders>
            <w:vAlign w:val="center"/>
          </w:tcPr>
          <w:p w:rsidR="004B35B9" w:rsidRDefault="004B35B9" w:rsidP="00BD5C48">
            <w:pPr>
              <w:spacing w:before="40" w:after="40"/>
              <w:jc w:val="center"/>
              <w:rPr>
                <w:sz w:val="18"/>
              </w:rPr>
            </w:pPr>
            <w:r>
              <w:rPr>
                <w:sz w:val="18"/>
              </w:rPr>
              <w:t>6</w:t>
            </w:r>
          </w:p>
        </w:tc>
        <w:tc>
          <w:tcPr>
            <w:tcW w:w="1080" w:type="dxa"/>
            <w:tcBorders>
              <w:top w:val="nil"/>
            </w:tcBorders>
            <w:vAlign w:val="center"/>
          </w:tcPr>
          <w:p w:rsidR="004B35B9" w:rsidRDefault="004B35B9" w:rsidP="00BD5C48">
            <w:pPr>
              <w:spacing w:before="40" w:after="40"/>
              <w:jc w:val="center"/>
              <w:rPr>
                <w:sz w:val="18"/>
              </w:rPr>
            </w:pPr>
            <w:r>
              <w:rPr>
                <w:sz w:val="18"/>
              </w:rPr>
              <w:t>1</w:t>
            </w:r>
          </w:p>
        </w:tc>
        <w:tc>
          <w:tcPr>
            <w:tcW w:w="2808" w:type="dxa"/>
            <w:tcBorders>
              <w:top w:val="nil"/>
              <w:right w:val="single" w:sz="6" w:space="0" w:color="auto"/>
            </w:tcBorders>
            <w:vAlign w:val="center"/>
          </w:tcPr>
          <w:p w:rsidR="004B35B9" w:rsidRPr="0058220C" w:rsidRDefault="004B35B9" w:rsidP="00BD5C48">
            <w:pPr>
              <w:spacing w:before="40" w:after="40"/>
            </w:pPr>
            <w:r w:rsidRPr="00AE37EC">
              <w:t>Discharge from petroleum refineries; fire retardants; ceramics; electronics; solder</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Thallium</w:t>
            </w:r>
          </w:p>
        </w:tc>
        <w:tc>
          <w:tcPr>
            <w:tcW w:w="990" w:type="dxa"/>
            <w:tcBorders>
              <w:top w:val="nil"/>
            </w:tcBorders>
            <w:vAlign w:val="center"/>
          </w:tcPr>
          <w:p w:rsidR="004B35B9" w:rsidRDefault="004B35B9" w:rsidP="00E275C0">
            <w:pPr>
              <w:jc w:val="center"/>
              <w:rPr>
                <w:sz w:val="18"/>
                <w:szCs w:val="18"/>
              </w:rPr>
            </w:pPr>
            <w:r>
              <w:rPr>
                <w:sz w:val="18"/>
                <w:szCs w:val="18"/>
              </w:rPr>
              <w:t>9/20/17</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4B35B9" w:rsidP="00BD5C48">
            <w:pPr>
              <w:spacing w:before="40" w:after="40"/>
              <w:jc w:val="center"/>
              <w:rPr>
                <w:sz w:val="18"/>
              </w:rPr>
            </w:pPr>
            <w:r>
              <w:rPr>
                <w:sz w:val="18"/>
              </w:rPr>
              <w:t>ppb</w:t>
            </w:r>
          </w:p>
        </w:tc>
        <w:tc>
          <w:tcPr>
            <w:tcW w:w="900" w:type="dxa"/>
            <w:tcBorders>
              <w:top w:val="nil"/>
            </w:tcBorders>
            <w:vAlign w:val="center"/>
          </w:tcPr>
          <w:p w:rsidR="004B35B9" w:rsidRDefault="004B35B9" w:rsidP="00BD5C48">
            <w:pPr>
              <w:spacing w:before="40" w:after="40"/>
              <w:jc w:val="center"/>
              <w:rPr>
                <w:sz w:val="18"/>
              </w:rPr>
            </w:pPr>
            <w:r>
              <w:rPr>
                <w:sz w:val="18"/>
              </w:rPr>
              <w:t>2</w:t>
            </w:r>
          </w:p>
        </w:tc>
        <w:tc>
          <w:tcPr>
            <w:tcW w:w="1080" w:type="dxa"/>
            <w:tcBorders>
              <w:top w:val="nil"/>
            </w:tcBorders>
            <w:vAlign w:val="center"/>
          </w:tcPr>
          <w:p w:rsidR="004B35B9" w:rsidRDefault="004B35B9" w:rsidP="00BD5C48">
            <w:pPr>
              <w:spacing w:before="40" w:after="40"/>
              <w:jc w:val="center"/>
              <w:rPr>
                <w:sz w:val="18"/>
              </w:rPr>
            </w:pPr>
            <w:r>
              <w:rPr>
                <w:sz w:val="18"/>
              </w:rPr>
              <w:t>0.1</w:t>
            </w:r>
          </w:p>
        </w:tc>
        <w:tc>
          <w:tcPr>
            <w:tcW w:w="2808" w:type="dxa"/>
            <w:tcBorders>
              <w:top w:val="nil"/>
              <w:right w:val="single" w:sz="6" w:space="0" w:color="auto"/>
            </w:tcBorders>
            <w:vAlign w:val="center"/>
          </w:tcPr>
          <w:p w:rsidR="004B35B9" w:rsidRPr="00AE37EC" w:rsidRDefault="004B35B9" w:rsidP="00BD5C48">
            <w:pPr>
              <w:spacing w:before="40" w:after="40"/>
            </w:pPr>
            <w:r w:rsidRPr="0058220C">
              <w:t>Leaching from ore-processing sites; discharge from electronics, glass, and drug factories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Selenium</w:t>
            </w:r>
          </w:p>
        </w:tc>
        <w:tc>
          <w:tcPr>
            <w:tcW w:w="990" w:type="dxa"/>
            <w:tcBorders>
              <w:top w:val="nil"/>
            </w:tcBorders>
            <w:vAlign w:val="center"/>
          </w:tcPr>
          <w:p w:rsidR="004B35B9" w:rsidRDefault="004B35B9" w:rsidP="00E275C0">
            <w:pPr>
              <w:jc w:val="center"/>
              <w:rPr>
                <w:sz w:val="18"/>
                <w:szCs w:val="18"/>
              </w:rPr>
            </w:pPr>
            <w:r>
              <w:rPr>
                <w:sz w:val="18"/>
                <w:szCs w:val="18"/>
              </w:rPr>
              <w:t>9/20/17</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4B35B9" w:rsidP="00BD5C48">
            <w:pPr>
              <w:spacing w:before="40" w:after="40"/>
              <w:jc w:val="center"/>
              <w:rPr>
                <w:sz w:val="18"/>
              </w:rPr>
            </w:pPr>
            <w:r>
              <w:rPr>
                <w:sz w:val="18"/>
              </w:rPr>
              <w:t>ppb</w:t>
            </w:r>
          </w:p>
        </w:tc>
        <w:tc>
          <w:tcPr>
            <w:tcW w:w="900" w:type="dxa"/>
            <w:tcBorders>
              <w:top w:val="nil"/>
            </w:tcBorders>
            <w:vAlign w:val="center"/>
          </w:tcPr>
          <w:p w:rsidR="004B35B9" w:rsidRDefault="004B35B9" w:rsidP="00BD5C48">
            <w:pPr>
              <w:spacing w:before="40" w:after="40"/>
              <w:jc w:val="center"/>
              <w:rPr>
                <w:sz w:val="18"/>
              </w:rPr>
            </w:pPr>
            <w:r>
              <w:rPr>
                <w:sz w:val="18"/>
              </w:rPr>
              <w:t>50</w:t>
            </w:r>
          </w:p>
        </w:tc>
        <w:tc>
          <w:tcPr>
            <w:tcW w:w="1080" w:type="dxa"/>
            <w:tcBorders>
              <w:top w:val="nil"/>
            </w:tcBorders>
            <w:vAlign w:val="center"/>
          </w:tcPr>
          <w:p w:rsidR="004B35B9" w:rsidRDefault="004B35B9" w:rsidP="00BD5C48">
            <w:pPr>
              <w:spacing w:before="40" w:after="40"/>
              <w:jc w:val="center"/>
              <w:rPr>
                <w:sz w:val="18"/>
              </w:rPr>
            </w:pPr>
            <w:r>
              <w:rPr>
                <w:sz w:val="18"/>
              </w:rPr>
              <w:t>30</w:t>
            </w:r>
          </w:p>
        </w:tc>
        <w:tc>
          <w:tcPr>
            <w:tcW w:w="2808" w:type="dxa"/>
            <w:tcBorders>
              <w:top w:val="nil"/>
              <w:right w:val="single" w:sz="6" w:space="0" w:color="auto"/>
            </w:tcBorders>
            <w:vAlign w:val="center"/>
          </w:tcPr>
          <w:p w:rsidR="004B35B9" w:rsidRPr="0058220C" w:rsidRDefault="004B35B9" w:rsidP="00BD5C48">
            <w:pPr>
              <w:spacing w:before="40" w:after="40"/>
            </w:pPr>
            <w:r w:rsidRPr="00D96C45">
              <w:t>Discharge from petroleum, glass, and metal refineries; erosion of natural deposits; discharge from mines and chemical manufacturers; runoff from livestock lots (feed additive)</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r w:rsidRPr="0058220C">
              <w:t>Nitrite (as nitrogen, N)</w:t>
            </w:r>
          </w:p>
        </w:tc>
        <w:tc>
          <w:tcPr>
            <w:tcW w:w="990" w:type="dxa"/>
            <w:tcBorders>
              <w:bottom w:val="single" w:sz="18" w:space="0" w:color="auto"/>
            </w:tcBorders>
          </w:tcPr>
          <w:p w:rsidR="00BD5C48" w:rsidRDefault="00E275C0" w:rsidP="00BD5C48">
            <w:pPr>
              <w:jc w:val="center"/>
              <w:rPr>
                <w:sz w:val="18"/>
              </w:rPr>
            </w:pPr>
            <w:r>
              <w:rPr>
                <w:sz w:val="18"/>
              </w:rPr>
              <w:t>9/20/17</w:t>
            </w:r>
          </w:p>
        </w:tc>
        <w:tc>
          <w:tcPr>
            <w:tcW w:w="1350" w:type="dxa"/>
            <w:tcBorders>
              <w:bottom w:val="single" w:sz="18" w:space="0" w:color="auto"/>
            </w:tcBorders>
          </w:tcPr>
          <w:p w:rsidR="00BD5C48" w:rsidRDefault="00BD5C48" w:rsidP="00BD5C48">
            <w:pPr>
              <w:jc w:val="center"/>
              <w:rPr>
                <w:sz w:val="18"/>
              </w:rPr>
            </w:pPr>
            <w:r>
              <w:rPr>
                <w:sz w:val="18"/>
              </w:rPr>
              <w:t>ND</w:t>
            </w:r>
          </w:p>
        </w:tc>
        <w:tc>
          <w:tcPr>
            <w:tcW w:w="1440" w:type="dxa"/>
            <w:tcBorders>
              <w:bottom w:val="single" w:sz="18" w:space="0" w:color="auto"/>
            </w:tcBorders>
          </w:tcPr>
          <w:p w:rsidR="00BD5C48" w:rsidRPr="0058220C" w:rsidRDefault="00BD5C48" w:rsidP="00BD5C48">
            <w:pPr>
              <w:spacing w:before="20" w:after="20"/>
              <w:jc w:val="center"/>
            </w:pPr>
            <w:r w:rsidRPr="0058220C">
              <w:t>ppm</w:t>
            </w:r>
          </w:p>
        </w:tc>
        <w:tc>
          <w:tcPr>
            <w:tcW w:w="900" w:type="dxa"/>
            <w:tcBorders>
              <w:bottom w:val="single" w:sz="18" w:space="0" w:color="auto"/>
            </w:tcBorders>
          </w:tcPr>
          <w:p w:rsidR="00BD5C48" w:rsidRPr="0058220C" w:rsidRDefault="00BD5C48" w:rsidP="00BD5C48">
            <w:pPr>
              <w:spacing w:before="20" w:after="20"/>
              <w:jc w:val="center"/>
            </w:pPr>
            <w:r w:rsidRPr="0058220C">
              <w:t>1</w:t>
            </w:r>
          </w:p>
        </w:tc>
        <w:tc>
          <w:tcPr>
            <w:tcW w:w="1080" w:type="dxa"/>
            <w:tcBorders>
              <w:bottom w:val="single" w:sz="18" w:space="0" w:color="auto"/>
            </w:tcBorders>
          </w:tcPr>
          <w:p w:rsidR="00BD5C48" w:rsidRPr="0058220C" w:rsidRDefault="00BD5C48" w:rsidP="00BD5C48">
            <w:pPr>
              <w:spacing w:before="20" w:after="20"/>
              <w:jc w:val="center"/>
            </w:pPr>
            <w:r w:rsidRPr="0058220C">
              <w:t>1</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r w:rsidRPr="0058220C">
              <w:t>Nitrate (as nitrogen, N)</w:t>
            </w:r>
          </w:p>
        </w:tc>
        <w:tc>
          <w:tcPr>
            <w:tcW w:w="990" w:type="dxa"/>
            <w:tcBorders>
              <w:bottom w:val="single" w:sz="18" w:space="0" w:color="auto"/>
            </w:tcBorders>
          </w:tcPr>
          <w:p w:rsidR="00BD5C48" w:rsidRPr="001F3468" w:rsidRDefault="00E275C0" w:rsidP="00BD5C48">
            <w:pPr>
              <w:jc w:val="center"/>
              <w:rPr>
                <w:sz w:val="18"/>
              </w:rPr>
            </w:pPr>
            <w:r>
              <w:rPr>
                <w:sz w:val="18"/>
              </w:rPr>
              <w:t>9/20/1</w:t>
            </w:r>
            <w:r w:rsidR="00BD5C48">
              <w:rPr>
                <w:sz w:val="18"/>
              </w:rPr>
              <w:t>7</w:t>
            </w:r>
          </w:p>
        </w:tc>
        <w:tc>
          <w:tcPr>
            <w:tcW w:w="1350" w:type="dxa"/>
            <w:tcBorders>
              <w:bottom w:val="single" w:sz="18" w:space="0" w:color="auto"/>
            </w:tcBorders>
          </w:tcPr>
          <w:p w:rsidR="00BD5C48" w:rsidRPr="001F3468" w:rsidRDefault="00E275C0" w:rsidP="00BD5C48">
            <w:pPr>
              <w:jc w:val="center"/>
              <w:rPr>
                <w:sz w:val="18"/>
              </w:rPr>
            </w:pPr>
            <w:r>
              <w:rPr>
                <w:sz w:val="18"/>
              </w:rPr>
              <w:t>2.5</w:t>
            </w:r>
          </w:p>
        </w:tc>
        <w:tc>
          <w:tcPr>
            <w:tcW w:w="1440" w:type="dxa"/>
            <w:tcBorders>
              <w:bottom w:val="single" w:sz="18" w:space="0" w:color="auto"/>
            </w:tcBorders>
          </w:tcPr>
          <w:p w:rsidR="00BD5C48" w:rsidRPr="0058220C" w:rsidRDefault="00BD5C48" w:rsidP="00BD5C48">
            <w:pPr>
              <w:spacing w:before="20" w:after="20"/>
              <w:jc w:val="center"/>
            </w:pPr>
            <w:r w:rsidRPr="0058220C">
              <w:t>ppm</w:t>
            </w:r>
          </w:p>
        </w:tc>
        <w:tc>
          <w:tcPr>
            <w:tcW w:w="900" w:type="dxa"/>
            <w:tcBorders>
              <w:bottom w:val="single" w:sz="18" w:space="0" w:color="auto"/>
            </w:tcBorders>
          </w:tcPr>
          <w:p w:rsidR="00BD5C48" w:rsidRPr="0058220C" w:rsidRDefault="00BD5C48" w:rsidP="00BD5C48">
            <w:pPr>
              <w:spacing w:before="20" w:after="20"/>
              <w:jc w:val="center"/>
            </w:pPr>
            <w:r>
              <w:t xml:space="preserve">10 </w:t>
            </w:r>
          </w:p>
        </w:tc>
        <w:tc>
          <w:tcPr>
            <w:tcW w:w="1080" w:type="dxa"/>
            <w:tcBorders>
              <w:bottom w:val="single" w:sz="18" w:space="0" w:color="auto"/>
            </w:tcBorders>
          </w:tcPr>
          <w:p w:rsidR="00BD5C48" w:rsidRPr="0058220C" w:rsidRDefault="00BD5C48" w:rsidP="00BD5C48">
            <w:pPr>
              <w:spacing w:before="20" w:after="20"/>
              <w:jc w:val="center"/>
            </w:pPr>
            <w:r>
              <w:t xml:space="preserve">10 </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896112" w:rsidRPr="001F3468" w:rsidTr="00E92E9C">
        <w:trPr>
          <w:trHeight w:val="504"/>
          <w:jc w:val="center"/>
        </w:trPr>
        <w:tc>
          <w:tcPr>
            <w:tcW w:w="2268" w:type="dxa"/>
            <w:gridSpan w:val="2"/>
            <w:tcBorders>
              <w:left w:val="single" w:sz="6" w:space="0" w:color="auto"/>
            </w:tcBorders>
          </w:tcPr>
          <w:p w:rsidR="00896112" w:rsidRPr="001F3468" w:rsidRDefault="00896112" w:rsidP="00896112">
            <w:pPr>
              <w:ind w:left="187"/>
              <w:rPr>
                <w:sz w:val="18"/>
              </w:rPr>
            </w:pPr>
            <w:r>
              <w:rPr>
                <w:sz w:val="22"/>
              </w:rPr>
              <w:t>Aluminum</w:t>
            </w:r>
          </w:p>
        </w:tc>
        <w:tc>
          <w:tcPr>
            <w:tcW w:w="990" w:type="dxa"/>
          </w:tcPr>
          <w:p w:rsidR="00896112" w:rsidRPr="001F3468" w:rsidRDefault="00896112" w:rsidP="00896112">
            <w:pPr>
              <w:jc w:val="center"/>
              <w:rPr>
                <w:sz w:val="18"/>
              </w:rPr>
            </w:pPr>
            <w:r>
              <w:rPr>
                <w:sz w:val="18"/>
              </w:rPr>
              <w:t>9/20/17</w:t>
            </w:r>
          </w:p>
        </w:tc>
        <w:tc>
          <w:tcPr>
            <w:tcW w:w="1350" w:type="dxa"/>
          </w:tcPr>
          <w:p w:rsidR="00896112" w:rsidRPr="001F3468" w:rsidRDefault="00896112" w:rsidP="00896112">
            <w:pPr>
              <w:jc w:val="center"/>
              <w:rPr>
                <w:sz w:val="18"/>
              </w:rPr>
            </w:pPr>
            <w:r>
              <w:rPr>
                <w:sz w:val="18"/>
              </w:rPr>
              <w:t>ND</w:t>
            </w:r>
          </w:p>
        </w:tc>
        <w:tc>
          <w:tcPr>
            <w:tcW w:w="1440" w:type="dxa"/>
          </w:tcPr>
          <w:p w:rsidR="00896112" w:rsidRDefault="00D97C89" w:rsidP="00896112">
            <w:pPr>
              <w:spacing w:before="40" w:after="40"/>
              <w:jc w:val="center"/>
              <w:rPr>
                <w:sz w:val="22"/>
              </w:rPr>
            </w:pPr>
            <w:r>
              <w:rPr>
                <w:sz w:val="22"/>
              </w:rPr>
              <w:t>p</w:t>
            </w:r>
            <w:r w:rsidR="00896112">
              <w:rPr>
                <w:sz w:val="22"/>
              </w:rPr>
              <w:t>pb</w:t>
            </w:r>
          </w:p>
        </w:tc>
        <w:tc>
          <w:tcPr>
            <w:tcW w:w="900" w:type="dxa"/>
          </w:tcPr>
          <w:p w:rsidR="00896112" w:rsidRDefault="00896112" w:rsidP="00896112">
            <w:pPr>
              <w:spacing w:before="40" w:after="40"/>
              <w:jc w:val="center"/>
              <w:rPr>
                <w:sz w:val="22"/>
              </w:rPr>
            </w:pPr>
            <w:r>
              <w:rPr>
                <w:sz w:val="22"/>
              </w:rPr>
              <w:t>200</w:t>
            </w:r>
          </w:p>
        </w:tc>
        <w:tc>
          <w:tcPr>
            <w:tcW w:w="1080" w:type="dxa"/>
          </w:tcPr>
          <w:p w:rsidR="00896112" w:rsidRDefault="00896112" w:rsidP="00896112">
            <w:pPr>
              <w:spacing w:before="40" w:after="40"/>
              <w:rPr>
                <w:sz w:val="22"/>
              </w:rPr>
            </w:pPr>
            <w:r>
              <w:rPr>
                <w:sz w:val="22"/>
              </w:rPr>
              <w:t>200</w:t>
            </w:r>
          </w:p>
        </w:tc>
        <w:tc>
          <w:tcPr>
            <w:tcW w:w="2808" w:type="dxa"/>
            <w:tcBorders>
              <w:right w:val="single" w:sz="6" w:space="0" w:color="auto"/>
            </w:tcBorders>
          </w:tcPr>
          <w:p w:rsidR="00896112" w:rsidRDefault="00896112" w:rsidP="00896112">
            <w:pPr>
              <w:spacing w:before="40" w:after="40"/>
              <w:rPr>
                <w:sz w:val="22"/>
              </w:rPr>
            </w:pPr>
            <w:r>
              <w:rPr>
                <w:sz w:val="22"/>
              </w:rPr>
              <w:t>Erosion of natural deposits; residual from some surface water treatment processes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896112">
            <w:pPr>
              <w:ind w:left="187"/>
              <w:rPr>
                <w:sz w:val="22"/>
              </w:rPr>
            </w:pPr>
            <w:r>
              <w:rPr>
                <w:sz w:val="22"/>
              </w:rPr>
              <w:t>Silver</w:t>
            </w:r>
          </w:p>
        </w:tc>
        <w:tc>
          <w:tcPr>
            <w:tcW w:w="990" w:type="dxa"/>
          </w:tcPr>
          <w:p w:rsidR="00D97C89" w:rsidRDefault="00D97C89" w:rsidP="00896112">
            <w:pPr>
              <w:jc w:val="center"/>
              <w:rPr>
                <w:sz w:val="18"/>
              </w:rPr>
            </w:pPr>
            <w:r>
              <w:rPr>
                <w:sz w:val="18"/>
              </w:rPr>
              <w:t>9/20/17</w:t>
            </w:r>
          </w:p>
        </w:tc>
        <w:tc>
          <w:tcPr>
            <w:tcW w:w="1350" w:type="dxa"/>
          </w:tcPr>
          <w:p w:rsidR="00D97C89" w:rsidRDefault="00D97C89" w:rsidP="00896112">
            <w:pPr>
              <w:jc w:val="center"/>
              <w:rPr>
                <w:sz w:val="18"/>
              </w:rPr>
            </w:pPr>
            <w:r>
              <w:rPr>
                <w:sz w:val="18"/>
              </w:rPr>
              <w:t>ND</w:t>
            </w:r>
          </w:p>
        </w:tc>
        <w:tc>
          <w:tcPr>
            <w:tcW w:w="1440" w:type="dxa"/>
          </w:tcPr>
          <w:p w:rsidR="00D97C89" w:rsidRDefault="00D97C89" w:rsidP="00896112">
            <w:pPr>
              <w:spacing w:before="40" w:after="40"/>
              <w:jc w:val="center"/>
              <w:rPr>
                <w:sz w:val="22"/>
              </w:rPr>
            </w:pPr>
            <w:r>
              <w:rPr>
                <w:sz w:val="22"/>
              </w:rPr>
              <w:t>ppb</w:t>
            </w:r>
          </w:p>
        </w:tc>
        <w:tc>
          <w:tcPr>
            <w:tcW w:w="900" w:type="dxa"/>
          </w:tcPr>
          <w:p w:rsidR="00D97C89" w:rsidRDefault="00D97C89" w:rsidP="00896112">
            <w:pPr>
              <w:spacing w:before="40" w:after="40"/>
              <w:jc w:val="center"/>
              <w:rPr>
                <w:sz w:val="22"/>
              </w:rPr>
            </w:pPr>
            <w:r>
              <w:rPr>
                <w:sz w:val="22"/>
              </w:rPr>
              <w:t>100</w:t>
            </w:r>
          </w:p>
        </w:tc>
        <w:tc>
          <w:tcPr>
            <w:tcW w:w="1080" w:type="dxa"/>
          </w:tcPr>
          <w:p w:rsidR="00D97C89" w:rsidRDefault="00D97C89" w:rsidP="00896112">
            <w:pPr>
              <w:spacing w:before="40" w:after="40"/>
              <w:rPr>
                <w:sz w:val="22"/>
              </w:rPr>
            </w:pPr>
          </w:p>
        </w:tc>
        <w:tc>
          <w:tcPr>
            <w:tcW w:w="2808" w:type="dxa"/>
            <w:tcBorders>
              <w:right w:val="single" w:sz="6" w:space="0" w:color="auto"/>
            </w:tcBorders>
          </w:tcPr>
          <w:p w:rsidR="00D97C89" w:rsidRDefault="00D97C89" w:rsidP="00896112">
            <w:pPr>
              <w:spacing w:before="40" w:after="40"/>
              <w:rPr>
                <w:sz w:val="22"/>
              </w:rPr>
            </w:pPr>
            <w:r>
              <w:rPr>
                <w:sz w:val="22"/>
              </w:rPr>
              <w:t>Industrial discharges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Manganese</w:t>
            </w:r>
          </w:p>
        </w:tc>
        <w:tc>
          <w:tcPr>
            <w:tcW w:w="990" w:type="dxa"/>
          </w:tcPr>
          <w:p w:rsidR="00D97C89" w:rsidRDefault="00D97C89" w:rsidP="00D97C89">
            <w:pPr>
              <w:jc w:val="center"/>
              <w:rPr>
                <w:sz w:val="18"/>
              </w:rPr>
            </w:pPr>
            <w:r>
              <w:rPr>
                <w:sz w:val="18"/>
              </w:rPr>
              <w:t>9/20/17</w:t>
            </w:r>
          </w:p>
        </w:tc>
        <w:tc>
          <w:tcPr>
            <w:tcW w:w="1350" w:type="dxa"/>
          </w:tcPr>
          <w:p w:rsidR="00D97C89" w:rsidRDefault="00D97C89" w:rsidP="00D97C89">
            <w:pPr>
              <w:jc w:val="center"/>
              <w:rPr>
                <w:sz w:val="18"/>
              </w:rPr>
            </w:pPr>
            <w:r>
              <w:rPr>
                <w:sz w:val="18"/>
              </w:rPr>
              <w:t>ND</w:t>
            </w:r>
          </w:p>
        </w:tc>
        <w:tc>
          <w:tcPr>
            <w:tcW w:w="1440" w:type="dxa"/>
          </w:tcPr>
          <w:p w:rsidR="00D97C89" w:rsidRDefault="00D97C89" w:rsidP="00D97C89">
            <w:pPr>
              <w:spacing w:before="40" w:after="40"/>
              <w:jc w:val="center"/>
              <w:rPr>
                <w:sz w:val="22"/>
              </w:rPr>
            </w:pPr>
            <w:r>
              <w:rPr>
                <w:sz w:val="22"/>
              </w:rPr>
              <w:t>ppb</w:t>
            </w:r>
          </w:p>
        </w:tc>
        <w:tc>
          <w:tcPr>
            <w:tcW w:w="900" w:type="dxa"/>
          </w:tcPr>
          <w:p w:rsidR="00D97C89" w:rsidRDefault="00D97C89" w:rsidP="00D97C89">
            <w:pPr>
              <w:spacing w:before="40" w:after="40"/>
              <w:jc w:val="center"/>
              <w:rPr>
                <w:sz w:val="22"/>
              </w:rPr>
            </w:pPr>
            <w:r>
              <w:rPr>
                <w:sz w:val="22"/>
              </w:rPr>
              <w:t>50</w:t>
            </w:r>
          </w:p>
        </w:tc>
        <w:tc>
          <w:tcPr>
            <w:tcW w:w="1080" w:type="dxa"/>
          </w:tcPr>
          <w:p w:rsidR="00D97C89" w:rsidRDefault="00D97C89" w:rsidP="00D97C89">
            <w:pPr>
              <w:spacing w:before="40" w:after="40"/>
              <w:rPr>
                <w:sz w:val="22"/>
              </w:rPr>
            </w:pPr>
            <w:r>
              <w:rPr>
                <w:sz w:val="22"/>
              </w:rPr>
              <w:t>20</w:t>
            </w:r>
          </w:p>
        </w:tc>
        <w:tc>
          <w:tcPr>
            <w:tcW w:w="2808" w:type="dxa"/>
            <w:tcBorders>
              <w:right w:val="single" w:sz="6" w:space="0" w:color="auto"/>
            </w:tcBorders>
          </w:tcPr>
          <w:p w:rsidR="00D97C89" w:rsidRDefault="00D97C89" w:rsidP="00D97C89">
            <w:pPr>
              <w:spacing w:before="40" w:after="40"/>
              <w:rPr>
                <w:sz w:val="22"/>
              </w:rPr>
            </w:pPr>
            <w:r>
              <w:rPr>
                <w:sz w:val="22"/>
              </w:rPr>
              <w:t>Leaching from natural deposits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Foaming Agents (MBAS)</w:t>
            </w:r>
          </w:p>
        </w:tc>
        <w:tc>
          <w:tcPr>
            <w:tcW w:w="990" w:type="dxa"/>
          </w:tcPr>
          <w:p w:rsidR="00D97C89" w:rsidRDefault="00D97C89" w:rsidP="00D97C89">
            <w:pPr>
              <w:jc w:val="center"/>
              <w:rPr>
                <w:sz w:val="18"/>
              </w:rPr>
            </w:pPr>
            <w:r>
              <w:rPr>
                <w:sz w:val="18"/>
              </w:rPr>
              <w:t>9/20/17</w:t>
            </w:r>
          </w:p>
        </w:tc>
        <w:tc>
          <w:tcPr>
            <w:tcW w:w="1350" w:type="dxa"/>
          </w:tcPr>
          <w:p w:rsidR="00D97C89" w:rsidRDefault="00D97C89" w:rsidP="00D97C89">
            <w:pPr>
              <w:jc w:val="center"/>
              <w:rPr>
                <w:sz w:val="18"/>
              </w:rPr>
            </w:pPr>
            <w:r>
              <w:rPr>
                <w:sz w:val="18"/>
              </w:rPr>
              <w:t>ND</w:t>
            </w:r>
          </w:p>
        </w:tc>
        <w:tc>
          <w:tcPr>
            <w:tcW w:w="1440" w:type="dxa"/>
          </w:tcPr>
          <w:p w:rsidR="00D97C89" w:rsidRDefault="00D97C89" w:rsidP="00D97C89">
            <w:pPr>
              <w:spacing w:before="40" w:after="40"/>
              <w:jc w:val="center"/>
              <w:rPr>
                <w:sz w:val="22"/>
              </w:rPr>
            </w:pPr>
            <w:r>
              <w:rPr>
                <w:sz w:val="22"/>
              </w:rPr>
              <w:t>ppb</w:t>
            </w:r>
          </w:p>
        </w:tc>
        <w:tc>
          <w:tcPr>
            <w:tcW w:w="900" w:type="dxa"/>
          </w:tcPr>
          <w:p w:rsidR="00D97C89" w:rsidRDefault="00D97C89" w:rsidP="00D97C89">
            <w:pPr>
              <w:spacing w:before="40" w:after="40"/>
              <w:jc w:val="center"/>
              <w:rPr>
                <w:sz w:val="22"/>
              </w:rPr>
            </w:pPr>
            <w:r>
              <w:rPr>
                <w:sz w:val="22"/>
              </w:rPr>
              <w:t>500</w:t>
            </w:r>
          </w:p>
        </w:tc>
        <w:tc>
          <w:tcPr>
            <w:tcW w:w="1080" w:type="dxa"/>
          </w:tcPr>
          <w:p w:rsidR="00D97C89" w:rsidRDefault="00D97C89" w:rsidP="00D97C89">
            <w:pPr>
              <w:spacing w:before="40" w:after="40"/>
              <w:rPr>
                <w:sz w:val="22"/>
              </w:rPr>
            </w:pPr>
            <w:r>
              <w:rPr>
                <w:sz w:val="22"/>
              </w:rPr>
              <w:t>500</w:t>
            </w:r>
          </w:p>
        </w:tc>
        <w:tc>
          <w:tcPr>
            <w:tcW w:w="2808" w:type="dxa"/>
            <w:tcBorders>
              <w:right w:val="single" w:sz="6" w:space="0" w:color="auto"/>
            </w:tcBorders>
          </w:tcPr>
          <w:p w:rsidR="00D97C89" w:rsidRDefault="00D97C89" w:rsidP="00D97C89">
            <w:pPr>
              <w:spacing w:before="40" w:after="40"/>
              <w:rPr>
                <w:sz w:val="22"/>
              </w:rPr>
            </w:pPr>
            <w:r>
              <w:rPr>
                <w:sz w:val="22"/>
              </w:rPr>
              <w:t>Municipal and industrial waste discharges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Iron</w:t>
            </w:r>
          </w:p>
        </w:tc>
        <w:tc>
          <w:tcPr>
            <w:tcW w:w="990" w:type="dxa"/>
          </w:tcPr>
          <w:p w:rsidR="00D97C89" w:rsidRDefault="00D97C89" w:rsidP="00D97C89">
            <w:pPr>
              <w:jc w:val="center"/>
              <w:rPr>
                <w:sz w:val="18"/>
              </w:rPr>
            </w:pPr>
            <w:r>
              <w:rPr>
                <w:sz w:val="18"/>
              </w:rPr>
              <w:t>9/20/17</w:t>
            </w:r>
          </w:p>
        </w:tc>
        <w:tc>
          <w:tcPr>
            <w:tcW w:w="1350" w:type="dxa"/>
          </w:tcPr>
          <w:p w:rsidR="00D97C89" w:rsidRPr="00D97C89" w:rsidRDefault="00D97C89" w:rsidP="00D97C89">
            <w:pPr>
              <w:tabs>
                <w:tab w:val="left" w:pos="1050"/>
              </w:tabs>
              <w:jc w:val="center"/>
              <w:rPr>
                <w:sz w:val="18"/>
              </w:rPr>
            </w:pPr>
            <w:r>
              <w:rPr>
                <w:sz w:val="18"/>
              </w:rPr>
              <w:t>ND</w:t>
            </w:r>
          </w:p>
        </w:tc>
        <w:tc>
          <w:tcPr>
            <w:tcW w:w="1440" w:type="dxa"/>
          </w:tcPr>
          <w:p w:rsidR="00D97C89" w:rsidRDefault="00D97C89" w:rsidP="00D97C89">
            <w:pPr>
              <w:spacing w:before="40" w:after="40"/>
              <w:jc w:val="center"/>
              <w:rPr>
                <w:sz w:val="22"/>
              </w:rPr>
            </w:pPr>
            <w:r>
              <w:rPr>
                <w:sz w:val="22"/>
              </w:rPr>
              <w:t>ppb</w:t>
            </w:r>
          </w:p>
        </w:tc>
        <w:tc>
          <w:tcPr>
            <w:tcW w:w="900" w:type="dxa"/>
          </w:tcPr>
          <w:p w:rsidR="00D97C89" w:rsidRDefault="00D97C89" w:rsidP="00D97C89">
            <w:pPr>
              <w:spacing w:before="40" w:after="40"/>
              <w:jc w:val="center"/>
              <w:rPr>
                <w:sz w:val="22"/>
              </w:rPr>
            </w:pPr>
            <w:r>
              <w:rPr>
                <w:sz w:val="22"/>
              </w:rPr>
              <w:t>300</w:t>
            </w:r>
          </w:p>
        </w:tc>
        <w:tc>
          <w:tcPr>
            <w:tcW w:w="1080" w:type="dxa"/>
          </w:tcPr>
          <w:p w:rsidR="00D97C89" w:rsidRDefault="00D97C89" w:rsidP="00D97C89">
            <w:pPr>
              <w:spacing w:before="40" w:after="40"/>
              <w:rPr>
                <w:sz w:val="22"/>
              </w:rPr>
            </w:pPr>
            <w:r>
              <w:rPr>
                <w:sz w:val="22"/>
              </w:rPr>
              <w:t>300</w:t>
            </w:r>
          </w:p>
        </w:tc>
        <w:tc>
          <w:tcPr>
            <w:tcW w:w="2808" w:type="dxa"/>
            <w:tcBorders>
              <w:right w:val="single" w:sz="6" w:space="0" w:color="auto"/>
            </w:tcBorders>
          </w:tcPr>
          <w:p w:rsidR="00D97C89" w:rsidRDefault="00D97C89" w:rsidP="00D97C89">
            <w:pPr>
              <w:spacing w:before="40" w:after="40"/>
              <w:rPr>
                <w:sz w:val="22"/>
              </w:rPr>
            </w:pPr>
            <w:r>
              <w:rPr>
                <w:sz w:val="22"/>
              </w:rPr>
              <w:t>Leaching from natural deposits; industrial wastes</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t>Chloride</w:t>
            </w:r>
          </w:p>
        </w:tc>
        <w:tc>
          <w:tcPr>
            <w:tcW w:w="990" w:type="dxa"/>
          </w:tcPr>
          <w:p w:rsidR="00F605AE" w:rsidRDefault="00F605AE" w:rsidP="00D97C89">
            <w:pPr>
              <w:jc w:val="center"/>
              <w:rPr>
                <w:sz w:val="18"/>
              </w:rPr>
            </w:pPr>
            <w:r>
              <w:rPr>
                <w:sz w:val="18"/>
              </w:rPr>
              <w:t>9/20/17</w:t>
            </w:r>
          </w:p>
        </w:tc>
        <w:tc>
          <w:tcPr>
            <w:tcW w:w="1350" w:type="dxa"/>
          </w:tcPr>
          <w:p w:rsidR="00F605AE" w:rsidRDefault="00F605AE" w:rsidP="00D97C89">
            <w:pPr>
              <w:tabs>
                <w:tab w:val="left" w:pos="1050"/>
              </w:tabs>
              <w:jc w:val="center"/>
              <w:rPr>
                <w:sz w:val="18"/>
              </w:rPr>
            </w:pPr>
            <w:r>
              <w:rPr>
                <w:sz w:val="18"/>
              </w:rPr>
              <w:t>33</w:t>
            </w:r>
          </w:p>
        </w:tc>
        <w:tc>
          <w:tcPr>
            <w:tcW w:w="1440" w:type="dxa"/>
          </w:tcPr>
          <w:p w:rsidR="00F605AE" w:rsidRDefault="00F605AE" w:rsidP="00D97C89">
            <w:pPr>
              <w:spacing w:before="40" w:after="40"/>
              <w:jc w:val="center"/>
              <w:rPr>
                <w:sz w:val="22"/>
              </w:rPr>
            </w:pPr>
            <w:r>
              <w:rPr>
                <w:sz w:val="22"/>
              </w:rPr>
              <w:t>ppm</w:t>
            </w:r>
          </w:p>
        </w:tc>
        <w:tc>
          <w:tcPr>
            <w:tcW w:w="900" w:type="dxa"/>
          </w:tcPr>
          <w:p w:rsidR="00F605AE" w:rsidRDefault="00F605AE" w:rsidP="00D97C89">
            <w:pPr>
              <w:spacing w:before="40" w:after="40"/>
              <w:jc w:val="center"/>
              <w:rPr>
                <w:sz w:val="22"/>
              </w:rPr>
            </w:pPr>
            <w:r>
              <w:rPr>
                <w:sz w:val="22"/>
              </w:rPr>
              <w:t>500</w:t>
            </w:r>
          </w:p>
        </w:tc>
        <w:tc>
          <w:tcPr>
            <w:tcW w:w="1080" w:type="dxa"/>
          </w:tcPr>
          <w:p w:rsidR="00F605AE" w:rsidRDefault="00F605AE" w:rsidP="00D97C89">
            <w:pPr>
              <w:spacing w:before="40" w:after="40"/>
              <w:rPr>
                <w:sz w:val="22"/>
              </w:rPr>
            </w:pPr>
            <w:r>
              <w:rPr>
                <w:sz w:val="22"/>
              </w:rPr>
              <w:t>500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 seawater influence</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t>Sulfate</w:t>
            </w:r>
          </w:p>
        </w:tc>
        <w:tc>
          <w:tcPr>
            <w:tcW w:w="990" w:type="dxa"/>
          </w:tcPr>
          <w:p w:rsidR="00F605AE" w:rsidRDefault="00F605AE" w:rsidP="00D97C89">
            <w:pPr>
              <w:jc w:val="center"/>
              <w:rPr>
                <w:sz w:val="18"/>
              </w:rPr>
            </w:pPr>
            <w:r>
              <w:rPr>
                <w:sz w:val="18"/>
              </w:rPr>
              <w:t>9/20/17</w:t>
            </w:r>
          </w:p>
        </w:tc>
        <w:tc>
          <w:tcPr>
            <w:tcW w:w="1350" w:type="dxa"/>
          </w:tcPr>
          <w:p w:rsidR="00F605AE" w:rsidRDefault="00F605AE" w:rsidP="00D97C89">
            <w:pPr>
              <w:tabs>
                <w:tab w:val="left" w:pos="1050"/>
              </w:tabs>
              <w:jc w:val="center"/>
              <w:rPr>
                <w:sz w:val="18"/>
              </w:rPr>
            </w:pPr>
            <w:r>
              <w:rPr>
                <w:sz w:val="18"/>
              </w:rPr>
              <w:t>22</w:t>
            </w:r>
          </w:p>
        </w:tc>
        <w:tc>
          <w:tcPr>
            <w:tcW w:w="1440" w:type="dxa"/>
          </w:tcPr>
          <w:p w:rsidR="00F605AE" w:rsidRDefault="00F605AE" w:rsidP="00D97C89">
            <w:pPr>
              <w:spacing w:before="40" w:after="40"/>
              <w:jc w:val="center"/>
              <w:rPr>
                <w:sz w:val="22"/>
              </w:rPr>
            </w:pPr>
            <w:r>
              <w:rPr>
                <w:sz w:val="22"/>
              </w:rPr>
              <w:t>ppm</w:t>
            </w:r>
          </w:p>
        </w:tc>
        <w:tc>
          <w:tcPr>
            <w:tcW w:w="900" w:type="dxa"/>
          </w:tcPr>
          <w:p w:rsidR="00F605AE" w:rsidRDefault="00F605AE" w:rsidP="00D97C89">
            <w:pPr>
              <w:spacing w:before="40" w:after="40"/>
              <w:jc w:val="center"/>
              <w:rPr>
                <w:sz w:val="22"/>
              </w:rPr>
            </w:pPr>
            <w:r>
              <w:rPr>
                <w:sz w:val="22"/>
              </w:rPr>
              <w:t>500</w:t>
            </w:r>
          </w:p>
        </w:tc>
        <w:tc>
          <w:tcPr>
            <w:tcW w:w="1080" w:type="dxa"/>
          </w:tcPr>
          <w:p w:rsidR="00F605AE" w:rsidRDefault="00F605AE" w:rsidP="00D97C89">
            <w:pPr>
              <w:spacing w:before="40" w:after="40"/>
              <w:rPr>
                <w:sz w:val="22"/>
              </w:rPr>
            </w:pPr>
            <w:r>
              <w:rPr>
                <w:sz w:val="22"/>
              </w:rPr>
              <w:t>500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 industrial wastes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Turbidity</w:t>
            </w:r>
          </w:p>
        </w:tc>
        <w:tc>
          <w:tcPr>
            <w:tcW w:w="990" w:type="dxa"/>
          </w:tcPr>
          <w:p w:rsidR="00D97C89" w:rsidRDefault="00D97C89" w:rsidP="00D97C89">
            <w:pPr>
              <w:jc w:val="center"/>
              <w:rPr>
                <w:sz w:val="18"/>
              </w:rPr>
            </w:pPr>
            <w:r>
              <w:rPr>
                <w:sz w:val="18"/>
              </w:rPr>
              <w:t>9/20/17</w:t>
            </w:r>
          </w:p>
        </w:tc>
        <w:tc>
          <w:tcPr>
            <w:tcW w:w="1350" w:type="dxa"/>
          </w:tcPr>
          <w:p w:rsidR="00D97C89" w:rsidRDefault="00D97C89" w:rsidP="00D97C89">
            <w:pPr>
              <w:tabs>
                <w:tab w:val="left" w:pos="1050"/>
              </w:tabs>
              <w:jc w:val="center"/>
              <w:rPr>
                <w:sz w:val="18"/>
              </w:rPr>
            </w:pPr>
            <w:r>
              <w:rPr>
                <w:sz w:val="18"/>
              </w:rPr>
              <w:t>0.05</w:t>
            </w:r>
          </w:p>
        </w:tc>
        <w:tc>
          <w:tcPr>
            <w:tcW w:w="1440" w:type="dxa"/>
          </w:tcPr>
          <w:p w:rsidR="00D97C89" w:rsidRDefault="00D97C89" w:rsidP="00D97C89">
            <w:pPr>
              <w:spacing w:before="40" w:after="40"/>
              <w:jc w:val="center"/>
              <w:rPr>
                <w:sz w:val="22"/>
              </w:rPr>
            </w:pPr>
            <w:r>
              <w:rPr>
                <w:sz w:val="22"/>
              </w:rPr>
              <w:t>Units</w:t>
            </w:r>
          </w:p>
        </w:tc>
        <w:tc>
          <w:tcPr>
            <w:tcW w:w="900" w:type="dxa"/>
          </w:tcPr>
          <w:p w:rsidR="00D97C89" w:rsidRDefault="00D97C89" w:rsidP="00D97C89">
            <w:pPr>
              <w:spacing w:before="40" w:after="40"/>
              <w:jc w:val="center"/>
              <w:rPr>
                <w:sz w:val="22"/>
              </w:rPr>
            </w:pPr>
            <w:r>
              <w:rPr>
                <w:sz w:val="22"/>
              </w:rPr>
              <w:t>5</w:t>
            </w:r>
          </w:p>
        </w:tc>
        <w:tc>
          <w:tcPr>
            <w:tcW w:w="1080" w:type="dxa"/>
          </w:tcPr>
          <w:p w:rsidR="00D97C89" w:rsidRDefault="00D97C89" w:rsidP="00D97C89">
            <w:pPr>
              <w:spacing w:before="40" w:after="40"/>
              <w:rPr>
                <w:sz w:val="22"/>
              </w:rPr>
            </w:pPr>
            <w:r>
              <w:rPr>
                <w:sz w:val="22"/>
              </w:rPr>
              <w:t>5</w:t>
            </w:r>
          </w:p>
        </w:tc>
        <w:tc>
          <w:tcPr>
            <w:tcW w:w="2808" w:type="dxa"/>
            <w:tcBorders>
              <w:right w:val="single" w:sz="6" w:space="0" w:color="auto"/>
            </w:tcBorders>
          </w:tcPr>
          <w:p w:rsidR="00D97C89" w:rsidRDefault="00D97C89" w:rsidP="00D97C89">
            <w:pPr>
              <w:spacing w:before="40" w:after="40"/>
              <w:rPr>
                <w:sz w:val="22"/>
              </w:rPr>
            </w:pPr>
            <w:r>
              <w:rPr>
                <w:sz w:val="22"/>
              </w:rPr>
              <w:t>Soil runoff</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lastRenderedPageBreak/>
              <w:t>Total Dissolved Solids (TDS)</w:t>
            </w:r>
          </w:p>
        </w:tc>
        <w:tc>
          <w:tcPr>
            <w:tcW w:w="990" w:type="dxa"/>
          </w:tcPr>
          <w:p w:rsidR="00F605AE" w:rsidRDefault="00F605AE" w:rsidP="00D97C89">
            <w:pPr>
              <w:jc w:val="center"/>
              <w:rPr>
                <w:sz w:val="18"/>
              </w:rPr>
            </w:pPr>
            <w:r>
              <w:rPr>
                <w:sz w:val="18"/>
              </w:rPr>
              <w:t>9/20/17</w:t>
            </w:r>
          </w:p>
        </w:tc>
        <w:tc>
          <w:tcPr>
            <w:tcW w:w="1350" w:type="dxa"/>
          </w:tcPr>
          <w:p w:rsidR="00F605AE" w:rsidRDefault="00F605AE" w:rsidP="00D97C89">
            <w:pPr>
              <w:tabs>
                <w:tab w:val="left" w:pos="1050"/>
              </w:tabs>
              <w:jc w:val="center"/>
              <w:rPr>
                <w:sz w:val="18"/>
              </w:rPr>
            </w:pPr>
            <w:r>
              <w:rPr>
                <w:sz w:val="18"/>
              </w:rPr>
              <w:t>265</w:t>
            </w:r>
          </w:p>
        </w:tc>
        <w:tc>
          <w:tcPr>
            <w:tcW w:w="1440" w:type="dxa"/>
          </w:tcPr>
          <w:p w:rsidR="00F605AE" w:rsidRDefault="00F605AE" w:rsidP="00D97C89">
            <w:pPr>
              <w:spacing w:before="40" w:after="40"/>
              <w:jc w:val="center"/>
              <w:rPr>
                <w:sz w:val="22"/>
              </w:rPr>
            </w:pPr>
            <w:r>
              <w:rPr>
                <w:sz w:val="22"/>
              </w:rPr>
              <w:t>ppm</w:t>
            </w:r>
          </w:p>
        </w:tc>
        <w:tc>
          <w:tcPr>
            <w:tcW w:w="900" w:type="dxa"/>
          </w:tcPr>
          <w:p w:rsidR="00F605AE" w:rsidRDefault="00F605AE" w:rsidP="00D97C89">
            <w:pPr>
              <w:spacing w:before="40" w:after="40"/>
              <w:jc w:val="center"/>
              <w:rPr>
                <w:sz w:val="22"/>
              </w:rPr>
            </w:pPr>
            <w:r>
              <w:rPr>
                <w:sz w:val="22"/>
              </w:rPr>
              <w:t>1000</w:t>
            </w:r>
          </w:p>
        </w:tc>
        <w:tc>
          <w:tcPr>
            <w:tcW w:w="1080" w:type="dxa"/>
          </w:tcPr>
          <w:p w:rsidR="00F605AE" w:rsidRDefault="00F605AE" w:rsidP="00D97C89">
            <w:pPr>
              <w:spacing w:before="40" w:after="40"/>
              <w:rPr>
                <w:sz w:val="22"/>
              </w:rPr>
            </w:pPr>
            <w:r>
              <w:rPr>
                <w:sz w:val="22"/>
              </w:rPr>
              <w:t>1000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w:t>
            </w:r>
          </w:p>
        </w:tc>
      </w:tr>
      <w:tr w:rsidR="00F605AE" w:rsidRPr="001F3468" w:rsidTr="00E92E9C">
        <w:trPr>
          <w:trHeight w:val="504"/>
          <w:jc w:val="center"/>
        </w:trPr>
        <w:tc>
          <w:tcPr>
            <w:tcW w:w="2268" w:type="dxa"/>
            <w:gridSpan w:val="2"/>
            <w:tcBorders>
              <w:left w:val="single" w:sz="6" w:space="0" w:color="auto"/>
            </w:tcBorders>
          </w:tcPr>
          <w:p w:rsidR="00F605AE" w:rsidRDefault="00F605AE" w:rsidP="00F605AE">
            <w:pPr>
              <w:ind w:left="187"/>
              <w:rPr>
                <w:sz w:val="22"/>
              </w:rPr>
            </w:pPr>
            <w:r>
              <w:rPr>
                <w:sz w:val="22"/>
              </w:rPr>
              <w:t>Zinc</w:t>
            </w:r>
          </w:p>
        </w:tc>
        <w:tc>
          <w:tcPr>
            <w:tcW w:w="990" w:type="dxa"/>
          </w:tcPr>
          <w:p w:rsidR="00F605AE" w:rsidRDefault="00F605AE" w:rsidP="00F605AE">
            <w:pPr>
              <w:jc w:val="center"/>
              <w:rPr>
                <w:sz w:val="18"/>
              </w:rPr>
            </w:pPr>
            <w:r>
              <w:rPr>
                <w:sz w:val="18"/>
              </w:rPr>
              <w:t>9/20/17</w:t>
            </w:r>
          </w:p>
        </w:tc>
        <w:tc>
          <w:tcPr>
            <w:tcW w:w="1350" w:type="dxa"/>
          </w:tcPr>
          <w:p w:rsidR="00F605AE" w:rsidRDefault="00F605AE" w:rsidP="00F605AE">
            <w:pPr>
              <w:tabs>
                <w:tab w:val="left" w:pos="1050"/>
              </w:tabs>
              <w:jc w:val="center"/>
              <w:rPr>
                <w:sz w:val="18"/>
              </w:rPr>
            </w:pPr>
            <w:r>
              <w:rPr>
                <w:sz w:val="18"/>
              </w:rPr>
              <w:t>ND</w:t>
            </w:r>
          </w:p>
        </w:tc>
        <w:tc>
          <w:tcPr>
            <w:tcW w:w="1440" w:type="dxa"/>
          </w:tcPr>
          <w:p w:rsidR="00F605AE" w:rsidRDefault="00F605AE" w:rsidP="00F605AE">
            <w:pPr>
              <w:spacing w:before="40" w:after="40"/>
              <w:jc w:val="center"/>
              <w:rPr>
                <w:sz w:val="22"/>
              </w:rPr>
            </w:pPr>
            <w:r>
              <w:rPr>
                <w:sz w:val="22"/>
              </w:rPr>
              <w:t>ppm</w:t>
            </w:r>
          </w:p>
        </w:tc>
        <w:tc>
          <w:tcPr>
            <w:tcW w:w="900" w:type="dxa"/>
          </w:tcPr>
          <w:p w:rsidR="00F605AE" w:rsidRDefault="00F605AE" w:rsidP="00F605AE">
            <w:pPr>
              <w:spacing w:before="40" w:after="40"/>
              <w:jc w:val="center"/>
              <w:rPr>
                <w:sz w:val="22"/>
              </w:rPr>
            </w:pPr>
            <w:r>
              <w:rPr>
                <w:sz w:val="22"/>
              </w:rPr>
              <w:t>5.0</w:t>
            </w:r>
          </w:p>
        </w:tc>
        <w:tc>
          <w:tcPr>
            <w:tcW w:w="1080" w:type="dxa"/>
          </w:tcPr>
          <w:p w:rsidR="00F605AE" w:rsidRDefault="00F605AE" w:rsidP="00F605AE">
            <w:pPr>
              <w:spacing w:before="40" w:after="40"/>
              <w:rPr>
                <w:sz w:val="22"/>
              </w:rPr>
            </w:pPr>
            <w:r>
              <w:rPr>
                <w:sz w:val="22"/>
              </w:rPr>
              <w:t>5.0</w:t>
            </w:r>
          </w:p>
        </w:tc>
        <w:tc>
          <w:tcPr>
            <w:tcW w:w="2808" w:type="dxa"/>
            <w:tcBorders>
              <w:right w:val="single" w:sz="6" w:space="0" w:color="auto"/>
            </w:tcBorders>
          </w:tcPr>
          <w:p w:rsidR="00F605AE" w:rsidRDefault="00F605AE" w:rsidP="00F605AE">
            <w:pPr>
              <w:spacing w:before="40" w:after="40"/>
              <w:rPr>
                <w:sz w:val="22"/>
              </w:rPr>
            </w:pPr>
            <w:r>
              <w:rPr>
                <w:sz w:val="22"/>
              </w:rPr>
              <w:t>Runoff/leaching from natural deposits; industrial wastes</w:t>
            </w:r>
          </w:p>
        </w:tc>
      </w:tr>
      <w:tr w:rsidR="00F605AE" w:rsidRPr="001F3468" w:rsidTr="00E92E9C">
        <w:trPr>
          <w:trHeight w:val="504"/>
          <w:jc w:val="center"/>
        </w:trPr>
        <w:tc>
          <w:tcPr>
            <w:tcW w:w="2268" w:type="dxa"/>
            <w:gridSpan w:val="2"/>
            <w:tcBorders>
              <w:left w:val="single" w:sz="6" w:space="0" w:color="auto"/>
              <w:bottom w:val="single" w:sz="18" w:space="0" w:color="auto"/>
            </w:tcBorders>
          </w:tcPr>
          <w:p w:rsidR="00F605AE" w:rsidRPr="001F3468" w:rsidRDefault="00F605AE" w:rsidP="00F605AE">
            <w:pPr>
              <w:ind w:left="187"/>
              <w:rPr>
                <w:sz w:val="18"/>
              </w:rPr>
            </w:pPr>
            <w:r>
              <w:rPr>
                <w:sz w:val="18"/>
              </w:rPr>
              <w:t>Copper</w:t>
            </w:r>
          </w:p>
        </w:tc>
        <w:tc>
          <w:tcPr>
            <w:tcW w:w="990" w:type="dxa"/>
            <w:tcBorders>
              <w:bottom w:val="single" w:sz="18" w:space="0" w:color="auto"/>
            </w:tcBorders>
          </w:tcPr>
          <w:p w:rsidR="00F605AE" w:rsidRPr="001F3468" w:rsidRDefault="00F605AE" w:rsidP="00F605AE">
            <w:pPr>
              <w:jc w:val="center"/>
              <w:rPr>
                <w:sz w:val="18"/>
              </w:rPr>
            </w:pPr>
            <w:r>
              <w:rPr>
                <w:sz w:val="18"/>
              </w:rPr>
              <w:t>9/20/17</w:t>
            </w:r>
          </w:p>
        </w:tc>
        <w:tc>
          <w:tcPr>
            <w:tcW w:w="1350" w:type="dxa"/>
            <w:tcBorders>
              <w:bottom w:val="single" w:sz="18" w:space="0" w:color="auto"/>
              <w:right w:val="single" w:sz="6" w:space="0" w:color="auto"/>
            </w:tcBorders>
          </w:tcPr>
          <w:p w:rsidR="00F605AE" w:rsidRPr="001F3468" w:rsidRDefault="00F605AE" w:rsidP="00F605AE">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F605AE" w:rsidRPr="001F3468" w:rsidRDefault="00F605AE" w:rsidP="00F605AE">
            <w:pPr>
              <w:jc w:val="center"/>
              <w:rPr>
                <w:sz w:val="18"/>
              </w:rPr>
            </w:pPr>
            <w:r>
              <w:rPr>
                <w:sz w:val="18"/>
              </w:rPr>
              <w:t>ppm</w:t>
            </w:r>
          </w:p>
        </w:tc>
        <w:tc>
          <w:tcPr>
            <w:tcW w:w="900" w:type="dxa"/>
            <w:tcBorders>
              <w:left w:val="single" w:sz="6" w:space="0" w:color="auto"/>
              <w:bottom w:val="single" w:sz="18" w:space="0" w:color="auto"/>
            </w:tcBorders>
          </w:tcPr>
          <w:p w:rsidR="00F605AE" w:rsidRPr="001F3468" w:rsidRDefault="00F605AE" w:rsidP="00F605AE">
            <w:pPr>
              <w:jc w:val="center"/>
              <w:rPr>
                <w:sz w:val="18"/>
              </w:rPr>
            </w:pPr>
            <w:r>
              <w:rPr>
                <w:sz w:val="18"/>
              </w:rPr>
              <w:t>1.0</w:t>
            </w:r>
          </w:p>
        </w:tc>
        <w:tc>
          <w:tcPr>
            <w:tcW w:w="1080" w:type="dxa"/>
            <w:tcBorders>
              <w:bottom w:val="single" w:sz="18" w:space="0" w:color="auto"/>
            </w:tcBorders>
          </w:tcPr>
          <w:p w:rsidR="00F605AE" w:rsidRPr="001F3468" w:rsidRDefault="00F605AE" w:rsidP="00F605AE">
            <w:pPr>
              <w:jc w:val="center"/>
              <w:rPr>
                <w:sz w:val="18"/>
              </w:rPr>
            </w:pPr>
            <w:r>
              <w:rPr>
                <w:sz w:val="18"/>
              </w:rPr>
              <w:t>1.0</w:t>
            </w:r>
          </w:p>
        </w:tc>
        <w:tc>
          <w:tcPr>
            <w:tcW w:w="2808" w:type="dxa"/>
            <w:tcBorders>
              <w:bottom w:val="single" w:sz="18" w:space="0" w:color="auto"/>
              <w:right w:val="single" w:sz="6" w:space="0" w:color="auto"/>
            </w:tcBorders>
          </w:tcPr>
          <w:p w:rsidR="00F605AE" w:rsidRPr="001F3468" w:rsidRDefault="00F605AE" w:rsidP="00F605AE">
            <w:pPr>
              <w:rPr>
                <w:sz w:val="18"/>
              </w:rPr>
            </w:pPr>
            <w:r>
              <w:rPr>
                <w:sz w:val="22"/>
              </w:rPr>
              <w:t>Internal corrosion of household plumbing systems; erosion of natural deposits; leaching from wood preservatives</w:t>
            </w:r>
          </w:p>
        </w:tc>
      </w:tr>
      <w:tr w:rsidR="00F605AE"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F605AE" w:rsidRPr="001F3468" w:rsidRDefault="00F605AE" w:rsidP="00F605AE">
            <w:pPr>
              <w:spacing w:before="20" w:after="20"/>
              <w:jc w:val="center"/>
              <w:rPr>
                <w:b/>
                <w:caps/>
              </w:rPr>
            </w:pPr>
            <w:r w:rsidRPr="001F3468">
              <w:rPr>
                <w:b/>
                <w:caps/>
              </w:rPr>
              <w:t>TAble 6 – detection of UNREGULATED CONTAMINANTS</w:t>
            </w:r>
          </w:p>
        </w:tc>
      </w:tr>
      <w:tr w:rsidR="00F605AE"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Health Effects Language</w:t>
            </w:r>
          </w:p>
        </w:tc>
      </w:tr>
      <w:tr w:rsidR="00F605AE"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F605AE" w:rsidRPr="001F3468" w:rsidRDefault="00F605AE" w:rsidP="00F605AE">
            <w:pPr>
              <w:rPr>
                <w:sz w:val="18"/>
              </w:rPr>
            </w:pPr>
            <w:bookmarkStart w:id="0" w:name="_GoBack"/>
            <w:bookmarkEnd w:id="0"/>
          </w:p>
        </w:tc>
        <w:tc>
          <w:tcPr>
            <w:tcW w:w="990" w:type="dxa"/>
            <w:tcBorders>
              <w:left w:val="single" w:sz="6" w:space="0" w:color="auto"/>
              <w:bottom w:val="single" w:sz="18" w:space="0" w:color="auto"/>
              <w:right w:val="single" w:sz="6" w:space="0" w:color="auto"/>
            </w:tcBorders>
          </w:tcPr>
          <w:p w:rsidR="00F605AE" w:rsidRPr="001F3468" w:rsidRDefault="00F605AE" w:rsidP="00F605AE">
            <w:pPr>
              <w:rPr>
                <w:sz w:val="18"/>
              </w:rPr>
            </w:pPr>
          </w:p>
        </w:tc>
        <w:tc>
          <w:tcPr>
            <w:tcW w:w="1350" w:type="dxa"/>
            <w:tcBorders>
              <w:left w:val="single" w:sz="6" w:space="0" w:color="auto"/>
              <w:bottom w:val="single" w:sz="18" w:space="0" w:color="auto"/>
              <w:right w:val="single" w:sz="6" w:space="0" w:color="auto"/>
            </w:tcBorders>
          </w:tcPr>
          <w:p w:rsidR="00F605AE" w:rsidRPr="001F3468" w:rsidRDefault="00F605AE" w:rsidP="00F605AE">
            <w:pPr>
              <w:rPr>
                <w:sz w:val="18"/>
              </w:rPr>
            </w:pPr>
          </w:p>
        </w:tc>
        <w:tc>
          <w:tcPr>
            <w:tcW w:w="1440" w:type="dxa"/>
            <w:tcBorders>
              <w:left w:val="single" w:sz="6" w:space="0" w:color="auto"/>
              <w:bottom w:val="single" w:sz="18" w:space="0" w:color="auto"/>
              <w:right w:val="single" w:sz="6" w:space="0" w:color="auto"/>
            </w:tcBorders>
            <w:shd w:val="clear" w:color="auto" w:fill="auto"/>
          </w:tcPr>
          <w:p w:rsidR="00F605AE" w:rsidRPr="001F3468" w:rsidRDefault="00F605AE" w:rsidP="00F605AE">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F605AE" w:rsidRPr="001F3468" w:rsidRDefault="00F605AE" w:rsidP="00F605AE">
            <w:pPr>
              <w:rPr>
                <w:sz w:val="18"/>
              </w:rPr>
            </w:pPr>
          </w:p>
        </w:tc>
        <w:tc>
          <w:tcPr>
            <w:tcW w:w="2808" w:type="dxa"/>
            <w:tcBorders>
              <w:top w:val="single" w:sz="6" w:space="0" w:color="auto"/>
              <w:left w:val="single" w:sz="6" w:space="0" w:color="auto"/>
              <w:bottom w:val="single" w:sz="18" w:space="0" w:color="auto"/>
              <w:right w:val="single" w:sz="6" w:space="0" w:color="auto"/>
            </w:tcBorders>
          </w:tcPr>
          <w:p w:rsidR="00F605AE" w:rsidRPr="001F3468" w:rsidRDefault="00F605AE" w:rsidP="00F605AE">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b/>
                <w:sz w:val="18"/>
                <w:szCs w:val="18"/>
              </w:rPr>
            </w:pPr>
            <w:r w:rsidRPr="005726D6">
              <w:rPr>
                <w:rFonts w:ascii="Times New Roman" w:hAnsi="Times New Roman"/>
                <w:sz w:val="18"/>
                <w:szCs w:val="18"/>
              </w:rPr>
              <w:t>MCL</w:t>
            </w:r>
          </w:p>
        </w:tc>
        <w:tc>
          <w:tcPr>
            <w:tcW w:w="2203" w:type="dxa"/>
            <w:tcBorders>
              <w:top w:val="double" w:sz="6" w:space="0" w:color="auto"/>
              <w:bottom w:val="single" w:sz="4" w:space="0" w:color="auto"/>
            </w:tcBorders>
            <w:shd w:val="clear" w:color="auto" w:fill="auto"/>
          </w:tcPr>
          <w:p w:rsidR="00803861" w:rsidRPr="005726D6" w:rsidRDefault="005726D6" w:rsidP="005726D6">
            <w:pPr>
              <w:pStyle w:val="BodyText"/>
              <w:spacing w:before="20" w:after="20"/>
              <w:rPr>
                <w:rFonts w:ascii="Times New Roman" w:hAnsi="Times New Roman"/>
                <w:sz w:val="18"/>
                <w:szCs w:val="18"/>
              </w:rPr>
            </w:pPr>
            <w:r w:rsidRPr="005726D6">
              <w:rPr>
                <w:rFonts w:ascii="Times New Roman" w:hAnsi="Times New Roman"/>
                <w:sz w:val="18"/>
                <w:szCs w:val="18"/>
              </w:rPr>
              <w:t>Positive coliform bacteria</w:t>
            </w:r>
          </w:p>
        </w:tc>
        <w:tc>
          <w:tcPr>
            <w:tcW w:w="2203"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Pr>
                <w:rFonts w:ascii="Times New Roman" w:hAnsi="Times New Roman"/>
                <w:sz w:val="18"/>
                <w:szCs w:val="18"/>
              </w:rPr>
              <w:t>6 months</w:t>
            </w:r>
          </w:p>
        </w:tc>
        <w:tc>
          <w:tcPr>
            <w:tcW w:w="2203"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Pr>
                <w:rFonts w:ascii="Times New Roman" w:hAnsi="Times New Roman"/>
                <w:sz w:val="18"/>
                <w:szCs w:val="18"/>
              </w:rPr>
              <w:t>Disinfection of water entire water system, took one tank offline</w:t>
            </w:r>
          </w:p>
        </w:tc>
        <w:tc>
          <w:tcPr>
            <w:tcW w:w="2096"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sidRPr="0058220C">
              <w:t xml:space="preserve">Coliforms are bacteria that are naturally present in the environment </w:t>
            </w:r>
            <w:r w:rsidRPr="0058220C">
              <w:lastRenderedPageBreak/>
              <w:t>and are used as an indicator that other, potentially-harmful, bacteria may be present.  Coliforms were found in more samples than allowed and this was a warning of potential problems.</w:t>
            </w: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5726D6" w:rsidP="00F75012">
            <w:pPr>
              <w:spacing w:before="20" w:after="20"/>
              <w:jc w:val="center"/>
              <w:rPr>
                <w:sz w:val="18"/>
              </w:rPr>
            </w:pPr>
            <w:r>
              <w:rPr>
                <w:sz w:val="18"/>
              </w:rPr>
              <w:t>0</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5726D6" w:rsidP="00F75012">
            <w:pPr>
              <w:spacing w:before="20" w:after="20"/>
              <w:jc w:val="center"/>
              <w:rPr>
                <w:sz w:val="18"/>
              </w:rPr>
            </w:pPr>
            <w:r>
              <w:rPr>
                <w:sz w:val="18"/>
              </w:rPr>
              <w:t>0</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Pr="001F3468" w:rsidRDefault="005726D6" w:rsidP="00F75012">
            <w:pPr>
              <w:spacing w:before="20" w:after="20"/>
              <w:jc w:val="center"/>
              <w:rPr>
                <w:sz w:val="18"/>
              </w:rPr>
            </w:pPr>
            <w:r>
              <w:rPr>
                <w:sz w:val="18"/>
              </w:rPr>
              <w:t>0</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5D8" w:rsidRDefault="008D35D8">
      <w:r>
        <w:separator/>
      </w:r>
    </w:p>
  </w:endnote>
  <w:endnote w:type="continuationSeparator" w:id="0">
    <w:p w:rsidR="008D35D8" w:rsidRDefault="008D35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D3" w:rsidRDefault="007939D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D3" w:rsidRDefault="007939D3">
    <w:pPr>
      <w:pStyle w:val="Footer"/>
      <w:tabs>
        <w:tab w:val="clear" w:pos="4320"/>
        <w:tab w:val="clear" w:pos="8640"/>
        <w:tab w:val="right" w:pos="10800"/>
      </w:tabs>
      <w:rPr>
        <w:i/>
        <w:iCs/>
      </w:rPr>
    </w:pPr>
    <w:r w:rsidRPr="00AB5E87">
      <w:rPr>
        <w:i/>
        <w:iCs/>
      </w:rPr>
      <w:t>SWS CCR Form</w:t>
    </w:r>
    <w:r w:rsidRPr="00AB5E87">
      <w:rPr>
        <w:i/>
        <w:i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5D8" w:rsidRDefault="008D35D8">
      <w:r>
        <w:separator/>
      </w:r>
    </w:p>
  </w:footnote>
  <w:footnote w:type="continuationSeparator" w:id="0">
    <w:p w:rsidR="008D35D8" w:rsidRDefault="008D3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D3" w:rsidRDefault="007939D3">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010DD5">
      <w:rPr>
        <w:rStyle w:val="PageNumber"/>
        <w:i/>
        <w:iCs/>
        <w:u w:val="single"/>
      </w:rPr>
      <w:fldChar w:fldCharType="begin"/>
    </w:r>
    <w:r>
      <w:rPr>
        <w:rStyle w:val="PageNumber"/>
        <w:i/>
        <w:iCs/>
        <w:u w:val="single"/>
      </w:rPr>
      <w:instrText xml:space="preserve"> PAGE </w:instrText>
    </w:r>
    <w:r w:rsidR="00010DD5">
      <w:rPr>
        <w:rStyle w:val="PageNumber"/>
        <w:i/>
        <w:iCs/>
        <w:u w:val="single"/>
      </w:rPr>
      <w:fldChar w:fldCharType="separate"/>
    </w:r>
    <w:r w:rsidR="004E18F4">
      <w:rPr>
        <w:rStyle w:val="PageNumber"/>
        <w:i/>
        <w:iCs/>
        <w:noProof/>
        <w:u w:val="single"/>
      </w:rPr>
      <w:t>8</w:t>
    </w:r>
    <w:r w:rsidR="00010DD5">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010DD5" w:rsidRPr="00246D6E">
      <w:rPr>
        <w:rStyle w:val="PageNumber"/>
        <w:i/>
        <w:u w:val="single"/>
      </w:rPr>
      <w:fldChar w:fldCharType="begin"/>
    </w:r>
    <w:r w:rsidRPr="00246D6E">
      <w:rPr>
        <w:rStyle w:val="PageNumber"/>
        <w:i/>
        <w:u w:val="single"/>
      </w:rPr>
      <w:instrText xml:space="preserve"> NUMPAGES </w:instrText>
    </w:r>
    <w:r w:rsidR="00010DD5" w:rsidRPr="00246D6E">
      <w:rPr>
        <w:rStyle w:val="PageNumber"/>
        <w:i/>
        <w:u w:val="single"/>
      </w:rPr>
      <w:fldChar w:fldCharType="separate"/>
    </w:r>
    <w:r w:rsidR="004E18F4">
      <w:rPr>
        <w:rStyle w:val="PageNumber"/>
        <w:i/>
        <w:noProof/>
        <w:u w:val="single"/>
      </w:rPr>
      <w:t>8</w:t>
    </w:r>
    <w:r w:rsidR="00010DD5" w:rsidRPr="00246D6E">
      <w:rPr>
        <w:rStyle w:val="PageNumber"/>
        <w:i/>
        <w:u w:val="single"/>
      </w:rPr>
      <w:fldChar w:fldCharType="end"/>
    </w:r>
  </w:p>
  <w:p w:rsidR="007939D3" w:rsidRDefault="007939D3">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doNotUseHTMLParagraphAutoSpacing/>
  </w:compat>
  <w:rsids>
    <w:rsidRoot w:val="00CF1A7D"/>
    <w:rsid w:val="00005E6E"/>
    <w:rsid w:val="00010DD5"/>
    <w:rsid w:val="00016159"/>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E3950"/>
    <w:rsid w:val="000F6367"/>
    <w:rsid w:val="00100750"/>
    <w:rsid w:val="00101107"/>
    <w:rsid w:val="00101AB8"/>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821"/>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07D04"/>
    <w:rsid w:val="003205C1"/>
    <w:rsid w:val="0033024B"/>
    <w:rsid w:val="00332A75"/>
    <w:rsid w:val="0033476C"/>
    <w:rsid w:val="00335461"/>
    <w:rsid w:val="00342536"/>
    <w:rsid w:val="0034785D"/>
    <w:rsid w:val="00357F0C"/>
    <w:rsid w:val="00391089"/>
    <w:rsid w:val="00397893"/>
    <w:rsid w:val="003A5EB5"/>
    <w:rsid w:val="003B1F6B"/>
    <w:rsid w:val="003B3381"/>
    <w:rsid w:val="003C7E02"/>
    <w:rsid w:val="003E3D1C"/>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35B9"/>
    <w:rsid w:val="004B7187"/>
    <w:rsid w:val="004C5E5E"/>
    <w:rsid w:val="004D509C"/>
    <w:rsid w:val="004E18F4"/>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726D6"/>
    <w:rsid w:val="00573C4B"/>
    <w:rsid w:val="005830FA"/>
    <w:rsid w:val="0058536C"/>
    <w:rsid w:val="005937EB"/>
    <w:rsid w:val="005A087D"/>
    <w:rsid w:val="005A66A5"/>
    <w:rsid w:val="005C04C1"/>
    <w:rsid w:val="005D4636"/>
    <w:rsid w:val="005D5746"/>
    <w:rsid w:val="005D698E"/>
    <w:rsid w:val="005E0C69"/>
    <w:rsid w:val="005E279B"/>
    <w:rsid w:val="005E4953"/>
    <w:rsid w:val="005E6068"/>
    <w:rsid w:val="005F17BC"/>
    <w:rsid w:val="0060219E"/>
    <w:rsid w:val="00606A2B"/>
    <w:rsid w:val="00615750"/>
    <w:rsid w:val="006218C1"/>
    <w:rsid w:val="00623849"/>
    <w:rsid w:val="00633A17"/>
    <w:rsid w:val="006355AD"/>
    <w:rsid w:val="00640676"/>
    <w:rsid w:val="0064205A"/>
    <w:rsid w:val="00643C66"/>
    <w:rsid w:val="0066456C"/>
    <w:rsid w:val="00680846"/>
    <w:rsid w:val="0068272C"/>
    <w:rsid w:val="00691186"/>
    <w:rsid w:val="00695A6F"/>
    <w:rsid w:val="006A04A9"/>
    <w:rsid w:val="006C2732"/>
    <w:rsid w:val="006D2C06"/>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39D3"/>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04F"/>
    <w:rsid w:val="00895240"/>
    <w:rsid w:val="00896112"/>
    <w:rsid w:val="008A0965"/>
    <w:rsid w:val="008A5B6C"/>
    <w:rsid w:val="008B01C6"/>
    <w:rsid w:val="008C791A"/>
    <w:rsid w:val="008D35D8"/>
    <w:rsid w:val="008D6F4A"/>
    <w:rsid w:val="008E4C3F"/>
    <w:rsid w:val="008F7660"/>
    <w:rsid w:val="00901274"/>
    <w:rsid w:val="00901C69"/>
    <w:rsid w:val="00904288"/>
    <w:rsid w:val="00911A33"/>
    <w:rsid w:val="009134CE"/>
    <w:rsid w:val="00915867"/>
    <w:rsid w:val="009160C7"/>
    <w:rsid w:val="009319E8"/>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376"/>
    <w:rsid w:val="009E153B"/>
    <w:rsid w:val="009E2850"/>
    <w:rsid w:val="009F5401"/>
    <w:rsid w:val="00A0317C"/>
    <w:rsid w:val="00A0355F"/>
    <w:rsid w:val="00A0640D"/>
    <w:rsid w:val="00A107E3"/>
    <w:rsid w:val="00A20C58"/>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D5C48"/>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3467"/>
    <w:rsid w:val="00D7538B"/>
    <w:rsid w:val="00D924EC"/>
    <w:rsid w:val="00D96789"/>
    <w:rsid w:val="00D97C89"/>
    <w:rsid w:val="00DA2871"/>
    <w:rsid w:val="00DB305E"/>
    <w:rsid w:val="00DB4D7F"/>
    <w:rsid w:val="00DC0B11"/>
    <w:rsid w:val="00DC2ED8"/>
    <w:rsid w:val="00DC30BE"/>
    <w:rsid w:val="00DC3DA9"/>
    <w:rsid w:val="00DC61D2"/>
    <w:rsid w:val="00DD7D18"/>
    <w:rsid w:val="00DE1141"/>
    <w:rsid w:val="00DE2077"/>
    <w:rsid w:val="00DE2476"/>
    <w:rsid w:val="00DE58B3"/>
    <w:rsid w:val="00E034EF"/>
    <w:rsid w:val="00E20938"/>
    <w:rsid w:val="00E24E8A"/>
    <w:rsid w:val="00E25265"/>
    <w:rsid w:val="00E275C0"/>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36E13"/>
    <w:rsid w:val="00F51B61"/>
    <w:rsid w:val="00F605AE"/>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5AD"/>
  </w:style>
  <w:style w:type="paragraph" w:styleId="Heading1">
    <w:name w:val="heading 1"/>
    <w:basedOn w:val="Normal"/>
    <w:next w:val="Normal"/>
    <w:qFormat/>
    <w:rsid w:val="006355AD"/>
    <w:pPr>
      <w:keepNext/>
      <w:spacing w:before="120"/>
      <w:jc w:val="center"/>
      <w:outlineLvl w:val="0"/>
    </w:pPr>
    <w:rPr>
      <w:b/>
      <w:sz w:val="22"/>
      <w:u w:val="single"/>
    </w:rPr>
  </w:style>
  <w:style w:type="paragraph" w:styleId="Heading2">
    <w:name w:val="heading 2"/>
    <w:basedOn w:val="Normal"/>
    <w:next w:val="Normal"/>
    <w:qFormat/>
    <w:rsid w:val="006355AD"/>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355AD"/>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355AD"/>
    <w:pPr>
      <w:keepNext/>
      <w:ind w:left="-18"/>
      <w:jc w:val="center"/>
      <w:outlineLvl w:val="3"/>
    </w:pPr>
    <w:rPr>
      <w:rFonts w:ascii="Footlight MT Light" w:hAnsi="Footlight MT Light"/>
      <w:b/>
    </w:rPr>
  </w:style>
  <w:style w:type="paragraph" w:styleId="Heading5">
    <w:name w:val="heading 5"/>
    <w:basedOn w:val="Normal"/>
    <w:next w:val="Normal"/>
    <w:qFormat/>
    <w:rsid w:val="006355AD"/>
    <w:pPr>
      <w:keepNext/>
      <w:jc w:val="center"/>
      <w:outlineLvl w:val="4"/>
    </w:pPr>
    <w:rPr>
      <w:rFonts w:ascii="Footlight MT Light" w:hAnsi="Footlight MT Light"/>
      <w:b/>
      <w:sz w:val="22"/>
    </w:rPr>
  </w:style>
  <w:style w:type="paragraph" w:styleId="Heading6">
    <w:name w:val="heading 6"/>
    <w:basedOn w:val="Normal"/>
    <w:next w:val="Normal"/>
    <w:qFormat/>
    <w:rsid w:val="006355AD"/>
    <w:pPr>
      <w:keepNext/>
      <w:jc w:val="right"/>
      <w:outlineLvl w:val="5"/>
    </w:pPr>
    <w:rPr>
      <w:rFonts w:ascii="Footlight MT Light" w:hAnsi="Footlight MT Light"/>
      <w:sz w:val="24"/>
    </w:rPr>
  </w:style>
  <w:style w:type="paragraph" w:styleId="Heading7">
    <w:name w:val="heading 7"/>
    <w:basedOn w:val="Normal"/>
    <w:next w:val="Normal"/>
    <w:qFormat/>
    <w:rsid w:val="006355AD"/>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355AD"/>
    <w:pPr>
      <w:keepNext/>
      <w:spacing w:line="200" w:lineRule="exact"/>
      <w:outlineLvl w:val="7"/>
    </w:pPr>
    <w:rPr>
      <w:rFonts w:ascii="Comic Sans MS" w:hAnsi="Comic Sans MS"/>
      <w:b/>
      <w:bCs/>
      <w:sz w:val="18"/>
    </w:rPr>
  </w:style>
  <w:style w:type="paragraph" w:styleId="Heading9">
    <w:name w:val="heading 9"/>
    <w:basedOn w:val="Normal"/>
    <w:next w:val="Normal"/>
    <w:qFormat/>
    <w:rsid w:val="006355AD"/>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55AD"/>
    <w:pPr>
      <w:tabs>
        <w:tab w:val="center" w:pos="4320"/>
        <w:tab w:val="right" w:pos="8640"/>
      </w:tabs>
    </w:pPr>
  </w:style>
  <w:style w:type="paragraph" w:styleId="Footer">
    <w:name w:val="footer"/>
    <w:basedOn w:val="Normal"/>
    <w:rsid w:val="006355AD"/>
    <w:pPr>
      <w:tabs>
        <w:tab w:val="center" w:pos="4320"/>
        <w:tab w:val="right" w:pos="8640"/>
      </w:tabs>
    </w:pPr>
  </w:style>
  <w:style w:type="character" w:styleId="PageNumber">
    <w:name w:val="page number"/>
    <w:basedOn w:val="DefaultParagraphFont"/>
    <w:rsid w:val="006355AD"/>
  </w:style>
  <w:style w:type="paragraph" w:styleId="Caption">
    <w:name w:val="caption"/>
    <w:basedOn w:val="Normal"/>
    <w:next w:val="Normal"/>
    <w:qFormat/>
    <w:rsid w:val="006355AD"/>
    <w:pPr>
      <w:spacing w:before="120"/>
      <w:jc w:val="center"/>
    </w:pPr>
    <w:rPr>
      <w:b/>
      <w:sz w:val="22"/>
      <w:u w:val="single"/>
    </w:rPr>
  </w:style>
  <w:style w:type="paragraph" w:styleId="Title">
    <w:name w:val="Title"/>
    <w:basedOn w:val="Normal"/>
    <w:qFormat/>
    <w:rsid w:val="006355AD"/>
    <w:pPr>
      <w:spacing w:after="120"/>
      <w:jc w:val="center"/>
    </w:pPr>
    <w:rPr>
      <w:b/>
      <w:u w:val="single"/>
    </w:rPr>
  </w:style>
  <w:style w:type="paragraph" w:styleId="BodyText">
    <w:name w:val="Body Text"/>
    <w:basedOn w:val="Normal"/>
    <w:rsid w:val="006355AD"/>
    <w:pPr>
      <w:spacing w:before="120"/>
      <w:jc w:val="both"/>
    </w:pPr>
    <w:rPr>
      <w:rFonts w:ascii="Footlight MT Light" w:hAnsi="Footlight MT Light"/>
      <w:sz w:val="22"/>
    </w:rPr>
  </w:style>
  <w:style w:type="paragraph" w:styleId="BodyText2">
    <w:name w:val="Body Text 2"/>
    <w:basedOn w:val="Normal"/>
    <w:rsid w:val="006355AD"/>
    <w:pPr>
      <w:spacing w:after="120"/>
    </w:pPr>
    <w:rPr>
      <w:rFonts w:ascii="Footlight MT Light" w:hAnsi="Footlight MT Light"/>
      <w:sz w:val="22"/>
    </w:rPr>
  </w:style>
  <w:style w:type="paragraph" w:styleId="BodyText3">
    <w:name w:val="Body Text 3"/>
    <w:basedOn w:val="Normal"/>
    <w:rsid w:val="006355AD"/>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355A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355AD"/>
    <w:pPr>
      <w:ind w:firstLine="720"/>
    </w:pPr>
    <w:rPr>
      <w:snapToGrid w:val="0"/>
      <w:u w:val="single"/>
    </w:rPr>
  </w:style>
  <w:style w:type="paragraph" w:styleId="BodyTextIndent3">
    <w:name w:val="Body Text Indent 3"/>
    <w:basedOn w:val="Normal"/>
    <w:rsid w:val="006355AD"/>
    <w:pPr>
      <w:ind w:left="360" w:hanging="360"/>
    </w:pPr>
    <w:rPr>
      <w:snapToGrid w:val="0"/>
      <w:u w:val="single"/>
    </w:rPr>
  </w:style>
  <w:style w:type="paragraph" w:styleId="BlockText">
    <w:name w:val="Block Text"/>
    <w:basedOn w:val="Normal"/>
    <w:rsid w:val="006355AD"/>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19516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6</cp:revision>
  <cp:lastPrinted>2016-12-30T20:35:00Z</cp:lastPrinted>
  <dcterms:created xsi:type="dcterms:W3CDTF">2022-06-26T15:59:00Z</dcterms:created>
  <dcterms:modified xsi:type="dcterms:W3CDTF">2022-06-28T03:57:00Z</dcterms:modified>
</cp:coreProperties>
</file>