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071F4" w14:textId="3BFA1D23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Altman Plants #1</w:t>
      </w:r>
    </w:p>
    <w:p w14:paraId="0181BC99" w14:textId="77777777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</w:p>
    <w:p w14:paraId="7D01F970" w14:textId="77777777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</w:p>
    <w:p w14:paraId="3FCACB57" w14:textId="2B696009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CA2700856</w:t>
      </w:r>
    </w:p>
    <w:p w14:paraId="0AFDBB24" w14:textId="77777777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</w:p>
    <w:p w14:paraId="55F9DB2B" w14:textId="62BA074E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Was inactivated June 4, 2025 and all information was removed from the State Database.  The results were unable to be verified.</w:t>
      </w:r>
    </w:p>
    <w:p w14:paraId="203A6D35" w14:textId="77777777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</w:p>
    <w:p w14:paraId="4786A784" w14:textId="543222E3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This system was unable to complete the 2024 Consumer Confidence Report.  Monterey County Environmental Health was notified.</w:t>
      </w:r>
    </w:p>
    <w:p w14:paraId="6C9B193B" w14:textId="77777777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</w:p>
    <w:p w14:paraId="1A74266B" w14:textId="77777777" w:rsidR="006E5745" w:rsidRDefault="006E5745" w:rsidP="006E5745">
      <w:pPr>
        <w:jc w:val="center"/>
        <w:rPr>
          <w:rFonts w:ascii="Arial" w:hAnsi="Arial" w:cs="Arial"/>
          <w:sz w:val="28"/>
          <w:szCs w:val="28"/>
        </w:rPr>
      </w:pPr>
    </w:p>
    <w:p w14:paraId="1C8E019A" w14:textId="6D59D450" w:rsidR="006E5745" w:rsidRPr="006E5745" w:rsidRDefault="006E5745" w:rsidP="006E574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sectPr w:rsidR="006E5745" w:rsidRPr="006E5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45"/>
    <w:rsid w:val="006E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01B38"/>
  <w15:chartTrackingRefBased/>
  <w15:docId w15:val="{B9754EBA-A2B3-475F-BE71-6E39928B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Hatch</dc:creator>
  <cp:keywords/>
  <dc:description/>
  <cp:lastModifiedBy>Russell Hatch</cp:lastModifiedBy>
  <cp:revision>1</cp:revision>
  <dcterms:created xsi:type="dcterms:W3CDTF">2025-07-01T23:50:00Z</dcterms:created>
  <dcterms:modified xsi:type="dcterms:W3CDTF">2025-07-01T23:58:00Z</dcterms:modified>
</cp:coreProperties>
</file>