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8E013" w14:textId="77777777" w:rsidR="00255E42" w:rsidRPr="005162DE" w:rsidRDefault="00255E42" w:rsidP="008E66E2">
      <w:pPr>
        <w:pStyle w:val="Heading1"/>
        <w:spacing w:before="0"/>
        <w:jc w:val="center"/>
      </w:pPr>
      <w:r w:rsidRPr="005162DE">
        <w:t>202</w:t>
      </w:r>
      <w:r>
        <w:t>4</w:t>
      </w:r>
      <w:r w:rsidRPr="005162DE">
        <w:t xml:space="preserve"> Consumer Confidence Report</w:t>
      </w:r>
    </w:p>
    <w:p w14:paraId="40A91BE2" w14:textId="77777777" w:rsidR="00255E42" w:rsidRPr="005162DE" w:rsidRDefault="00255E42" w:rsidP="00BF628D">
      <w:pPr>
        <w:pStyle w:val="Heading2"/>
      </w:pPr>
      <w:r w:rsidRPr="005162DE">
        <w:t>Water System Information</w:t>
      </w:r>
    </w:p>
    <w:p w14:paraId="329F84EB" w14:textId="77777777" w:rsidR="00255E42" w:rsidRPr="005162DE" w:rsidRDefault="00255E42"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6E4E19">
        <w:rPr>
          <w:rFonts w:ascii="Arial" w:hAnsi="Arial" w:cs="Arial"/>
          <w:b/>
          <w:bCs/>
          <w:noProof/>
          <w:sz w:val="24"/>
          <w:szCs w:val="24"/>
        </w:rPr>
        <w:t>Tierra Verde MWC</w:t>
      </w:r>
    </w:p>
    <w:p w14:paraId="2CBB00B7" w14:textId="77777777" w:rsidR="00255E42" w:rsidRPr="005162DE" w:rsidRDefault="00255E42" w:rsidP="0092687A">
      <w:pPr>
        <w:spacing w:after="240"/>
        <w:rPr>
          <w:rFonts w:ascii="Arial" w:hAnsi="Arial" w:cs="Arial"/>
          <w:sz w:val="24"/>
          <w:szCs w:val="24"/>
        </w:rPr>
      </w:pPr>
      <w:r w:rsidRPr="005162DE">
        <w:rPr>
          <w:rFonts w:ascii="Arial" w:hAnsi="Arial" w:cs="Arial"/>
          <w:sz w:val="24"/>
          <w:szCs w:val="24"/>
        </w:rPr>
        <w:t xml:space="preserve">Report Date: </w:t>
      </w:r>
      <w:r>
        <w:rPr>
          <w:rFonts w:ascii="Arial" w:hAnsi="Arial" w:cs="Arial"/>
          <w:sz w:val="24"/>
          <w:szCs w:val="24"/>
        </w:rPr>
        <w:t>6/24/2025</w:t>
      </w:r>
    </w:p>
    <w:p w14:paraId="1D17420D" w14:textId="77777777" w:rsidR="00255E42" w:rsidRPr="005162DE" w:rsidRDefault="00255E42"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6E4E19">
        <w:rPr>
          <w:rFonts w:ascii="Arial" w:hAnsi="Arial" w:cs="Arial"/>
          <w:noProof/>
          <w:sz w:val="24"/>
          <w:szCs w:val="24"/>
        </w:rPr>
        <w:t>Ground Water</w:t>
      </w:r>
    </w:p>
    <w:p w14:paraId="204DB0D6" w14:textId="77777777" w:rsidR="00255E42" w:rsidRPr="005162DE" w:rsidRDefault="00255E42"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6E4E19">
        <w:rPr>
          <w:rFonts w:ascii="Arial" w:hAnsi="Arial" w:cs="Arial"/>
          <w:noProof/>
          <w:sz w:val="24"/>
          <w:szCs w:val="24"/>
        </w:rPr>
        <w:t>Well 02 (002_002) [Located in our service area on Coral Te Tierra Road]</w:t>
      </w:r>
    </w:p>
    <w:p w14:paraId="5F85B97D" w14:textId="77777777" w:rsidR="00255E42" w:rsidRPr="005162DE" w:rsidRDefault="00255E42"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6E4E19">
        <w:rPr>
          <w:rFonts w:ascii="Arial" w:hAnsi="Arial" w:cs="Arial"/>
          <w:noProof/>
          <w:sz w:val="24"/>
          <w:szCs w:val="24"/>
        </w:rPr>
        <w:t>N/A</w:t>
      </w:r>
    </w:p>
    <w:p w14:paraId="2829CFA5" w14:textId="77777777" w:rsidR="00255E42" w:rsidRPr="005162DE" w:rsidRDefault="00255E42"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6E4E19">
        <w:rPr>
          <w:rFonts w:ascii="Arial" w:hAnsi="Arial" w:cs="Arial"/>
          <w:noProof/>
          <w:sz w:val="24"/>
          <w:szCs w:val="24"/>
        </w:rPr>
        <w:t>N/A</w:t>
      </w:r>
    </w:p>
    <w:p w14:paraId="670FC19C" w14:textId="77777777" w:rsidR="00255E42" w:rsidRPr="005162DE" w:rsidRDefault="00255E42" w:rsidP="0065365D">
      <w:pPr>
        <w:rPr>
          <w:rFonts w:ascii="Arial" w:hAnsi="Arial" w:cs="Arial"/>
          <w:sz w:val="24"/>
          <w:szCs w:val="24"/>
        </w:rPr>
      </w:pPr>
      <w:r w:rsidRPr="005162DE">
        <w:rPr>
          <w:rFonts w:ascii="Arial" w:hAnsi="Arial" w:cs="Arial"/>
          <w:sz w:val="24"/>
          <w:szCs w:val="24"/>
        </w:rPr>
        <w:t xml:space="preserve">For More Information, Contact: </w:t>
      </w:r>
      <w:r w:rsidRPr="006E4E19">
        <w:rPr>
          <w:rFonts w:ascii="Arial" w:hAnsi="Arial" w:cs="Arial"/>
          <w:b/>
          <w:bCs/>
          <w:noProof/>
          <w:sz w:val="24"/>
          <w:szCs w:val="24"/>
        </w:rPr>
        <w:t>Cypress Water Services</w:t>
      </w:r>
      <w:r w:rsidRPr="00EF6CA0">
        <w:rPr>
          <w:rFonts w:ascii="Arial" w:hAnsi="Arial" w:cs="Arial"/>
          <w:b/>
          <w:bCs/>
          <w:sz w:val="24"/>
          <w:szCs w:val="24"/>
        </w:rPr>
        <w:t xml:space="preserve"> | </w:t>
      </w:r>
      <w:r w:rsidRPr="006E4E19">
        <w:rPr>
          <w:rFonts w:ascii="Arial" w:hAnsi="Arial" w:cs="Arial"/>
          <w:b/>
          <w:bCs/>
          <w:noProof/>
          <w:sz w:val="24"/>
          <w:szCs w:val="24"/>
        </w:rPr>
        <w:t>info@cypresswaterservices.com</w:t>
      </w:r>
      <w:r w:rsidRPr="00EF6CA0">
        <w:rPr>
          <w:rFonts w:ascii="Arial" w:hAnsi="Arial" w:cs="Arial"/>
          <w:b/>
          <w:bCs/>
          <w:sz w:val="24"/>
          <w:szCs w:val="24"/>
        </w:rPr>
        <w:t xml:space="preserve"> | </w:t>
      </w:r>
      <w:r w:rsidRPr="006E4E19">
        <w:rPr>
          <w:rFonts w:ascii="Arial" w:hAnsi="Arial" w:cs="Arial"/>
          <w:b/>
          <w:bCs/>
          <w:noProof/>
          <w:sz w:val="24"/>
          <w:szCs w:val="24"/>
        </w:rPr>
        <w:t>(831) 920-6796</w:t>
      </w:r>
    </w:p>
    <w:p w14:paraId="62836140" w14:textId="77777777" w:rsidR="00255E42" w:rsidRPr="005162DE" w:rsidRDefault="00255E42" w:rsidP="001F7181">
      <w:pPr>
        <w:pStyle w:val="Heading2"/>
      </w:pPr>
      <w:r w:rsidRPr="005162DE">
        <w:t>About This Report</w:t>
      </w:r>
    </w:p>
    <w:p w14:paraId="6536BD73" w14:textId="77777777" w:rsidR="00255E42" w:rsidRPr="005162DE" w:rsidRDefault="00255E42"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Pr>
          <w:rFonts w:ascii="Arial" w:hAnsi="Arial" w:cs="Arial"/>
          <w:sz w:val="24"/>
          <w:szCs w:val="24"/>
        </w:rPr>
        <w:t>4,</w:t>
      </w:r>
      <w:r w:rsidRPr="005162DE">
        <w:rPr>
          <w:rFonts w:ascii="Arial" w:hAnsi="Arial" w:cs="Arial"/>
          <w:sz w:val="24"/>
          <w:szCs w:val="24"/>
        </w:rPr>
        <w:t xml:space="preserve"> and may include earlier monitoring data.</w:t>
      </w:r>
    </w:p>
    <w:p w14:paraId="000EBF85" w14:textId="77777777" w:rsidR="00255E42" w:rsidRPr="005162DE" w:rsidRDefault="00255E42" w:rsidP="008404C1">
      <w:pPr>
        <w:pStyle w:val="Heading2"/>
      </w:pPr>
      <w:r w:rsidRPr="005162DE">
        <w:t>Importance of This Report Statement in Five Non-English Languages (Spanish, Mandarin, Tagalog, Vietnamese, and Hmong)</w:t>
      </w:r>
    </w:p>
    <w:p w14:paraId="50D60385" w14:textId="77777777" w:rsidR="00255E42" w:rsidRPr="005162DE" w:rsidRDefault="00255E42"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6E4E19">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6E4E19">
        <w:rPr>
          <w:rFonts w:ascii="Arial" w:hAnsi="Arial" w:cs="Arial"/>
          <w:noProof/>
          <w:sz w:val="24"/>
          <w:szCs w:val="24"/>
          <w:lang w:val="es-MX"/>
        </w:rPr>
        <w:t>info@cypresswaterservices.com</w:t>
      </w:r>
      <w:r>
        <w:rPr>
          <w:rFonts w:ascii="Arial" w:hAnsi="Arial" w:cs="Arial"/>
          <w:sz w:val="24"/>
          <w:szCs w:val="24"/>
          <w:lang w:val="es-MX"/>
        </w:rPr>
        <w:t xml:space="preserve"> </w:t>
      </w:r>
      <w:r w:rsidRPr="006E4E19">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3D51D39E" w14:textId="77777777" w:rsidR="00255E42" w:rsidRPr="005162DE" w:rsidRDefault="00255E42"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6E4E19">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6E4E19">
        <w:rPr>
          <w:rFonts w:ascii="Arial" w:eastAsia="PMingLiU" w:hAnsi="Arial" w:cs="Arial"/>
          <w:noProof/>
          <w:sz w:val="24"/>
          <w:szCs w:val="24"/>
        </w:rPr>
        <w:t>info@cypresswaterservices.com</w:t>
      </w:r>
      <w:r>
        <w:rPr>
          <w:rFonts w:ascii="Arial" w:eastAsia="PMingLiU" w:hAnsi="Arial" w:cs="Arial"/>
          <w:sz w:val="24"/>
          <w:szCs w:val="24"/>
        </w:rPr>
        <w:t xml:space="preserve"> </w:t>
      </w:r>
      <w:r w:rsidRPr="006E4E19">
        <w:rPr>
          <w:rFonts w:ascii="Arial" w:eastAsia="PMingLiU" w:hAnsi="Arial" w:cs="Arial"/>
          <w:noProof/>
          <w:sz w:val="24"/>
          <w:szCs w:val="24"/>
        </w:rPr>
        <w:t>(831) 920-6796</w:t>
      </w:r>
    </w:p>
    <w:p w14:paraId="073034C3" w14:textId="77777777" w:rsidR="00255E42" w:rsidRPr="005162DE" w:rsidRDefault="00255E42"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6E4E19">
        <w:rPr>
          <w:rFonts w:ascii="Arial" w:hAnsi="Arial" w:cs="Arial"/>
          <w:noProof/>
          <w:sz w:val="24"/>
          <w:szCs w:val="24"/>
        </w:rPr>
        <w:t>Tierra Verde MWC</w:t>
      </w:r>
      <w:r>
        <w:rPr>
          <w:rFonts w:ascii="Arial" w:hAnsi="Arial" w:cs="Arial"/>
          <w:sz w:val="24"/>
          <w:szCs w:val="24"/>
        </w:rPr>
        <w:t xml:space="preserve"> </w:t>
      </w:r>
      <w:r w:rsidRPr="006E4E19">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6E4E19">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5F64C094" w14:textId="77777777" w:rsidR="00255E42" w:rsidRPr="005162DE" w:rsidRDefault="00255E42"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6E4E19">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6E4E19">
        <w:rPr>
          <w:rFonts w:ascii="Arial" w:hAnsi="Arial" w:cs="Arial"/>
          <w:noProof/>
          <w:sz w:val="24"/>
          <w:szCs w:val="24"/>
        </w:rPr>
        <w:t>info@cypresswaterservices.com</w:t>
      </w:r>
      <w:r>
        <w:rPr>
          <w:rFonts w:ascii="Arial" w:hAnsi="Arial" w:cs="Arial"/>
          <w:sz w:val="24"/>
          <w:szCs w:val="24"/>
        </w:rPr>
        <w:t xml:space="preserve"> </w:t>
      </w:r>
      <w:r w:rsidRPr="006E4E19">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373CE042" w14:textId="77777777" w:rsidR="00255E42" w:rsidRPr="005162DE" w:rsidRDefault="00255E42" w:rsidP="0092687A">
      <w:pPr>
        <w:spacing w:after="180"/>
        <w:rPr>
          <w:rFonts w:ascii="Arial" w:hAnsi="Arial" w:cs="Arial"/>
          <w:sz w:val="24"/>
          <w:szCs w:val="24"/>
        </w:rPr>
      </w:pPr>
      <w:r w:rsidRPr="005162DE">
        <w:rPr>
          <w:rFonts w:ascii="Arial" w:hAnsi="Arial" w:cs="Arial"/>
          <w:sz w:val="24"/>
          <w:szCs w:val="24"/>
        </w:rPr>
        <w:t xml:space="preserve">Language in Hmong:  </w:t>
      </w:r>
      <w:proofErr w:type="spellStart"/>
      <w:r w:rsidRPr="005162DE">
        <w:rPr>
          <w:rFonts w:ascii="Arial" w:hAnsi="Arial" w:cs="Arial"/>
          <w:sz w:val="24"/>
          <w:szCs w:val="24"/>
        </w:rPr>
        <w:t>Tsab</w:t>
      </w:r>
      <w:proofErr w:type="spell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6E4E19">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6E4E19">
        <w:rPr>
          <w:rFonts w:ascii="Arial" w:hAnsi="Arial" w:cs="Arial"/>
          <w:noProof/>
          <w:sz w:val="24"/>
          <w:szCs w:val="24"/>
        </w:rPr>
        <w:t>info@cypresswaterservices.com</w:t>
      </w:r>
      <w:r>
        <w:rPr>
          <w:rFonts w:ascii="Arial" w:hAnsi="Arial" w:cs="Arial"/>
          <w:sz w:val="24"/>
          <w:szCs w:val="24"/>
        </w:rPr>
        <w:t xml:space="preserve"> </w:t>
      </w:r>
      <w:r w:rsidRPr="006E4E19">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35740C6F" w14:textId="77777777" w:rsidR="00255E42" w:rsidRPr="005162DE" w:rsidRDefault="00255E42"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255E42" w:rsidRPr="005162DE" w14:paraId="7AD769A3" w14:textId="77777777" w:rsidTr="002D3FB5">
        <w:trPr>
          <w:trHeight w:val="226"/>
          <w:tblHeader/>
        </w:trPr>
        <w:tc>
          <w:tcPr>
            <w:tcW w:w="2695" w:type="dxa"/>
            <w:vAlign w:val="center"/>
          </w:tcPr>
          <w:p w14:paraId="400DCA9A" w14:textId="77777777" w:rsidR="00255E42" w:rsidRPr="005162DE" w:rsidRDefault="00255E42"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6C224C56" w14:textId="77777777" w:rsidR="00255E42" w:rsidRPr="005162DE" w:rsidRDefault="00255E42" w:rsidP="00450A4E">
            <w:pPr>
              <w:jc w:val="center"/>
              <w:rPr>
                <w:rFonts w:ascii="Arial" w:hAnsi="Arial" w:cs="Arial"/>
                <w:b/>
                <w:bCs/>
                <w:sz w:val="24"/>
                <w:szCs w:val="24"/>
              </w:rPr>
            </w:pPr>
            <w:r w:rsidRPr="005162DE">
              <w:rPr>
                <w:rFonts w:ascii="Arial" w:hAnsi="Arial" w:cs="Arial"/>
                <w:b/>
                <w:bCs/>
                <w:sz w:val="24"/>
                <w:szCs w:val="24"/>
              </w:rPr>
              <w:t>Definition</w:t>
            </w:r>
          </w:p>
        </w:tc>
      </w:tr>
      <w:tr w:rsidR="00255E42" w:rsidRPr="005162DE" w14:paraId="3B2D7DB1" w14:textId="77777777" w:rsidTr="002D3FB5">
        <w:tc>
          <w:tcPr>
            <w:tcW w:w="2695" w:type="dxa"/>
            <w:tcMar>
              <w:left w:w="58" w:type="dxa"/>
              <w:right w:w="86" w:type="dxa"/>
            </w:tcMar>
          </w:tcPr>
          <w:p w14:paraId="34FC8FB9" w14:textId="77777777" w:rsidR="00255E42" w:rsidRPr="005162DE" w:rsidRDefault="00255E42" w:rsidP="00C31F01">
            <w:r w:rsidRPr="005162DE">
              <w:rPr>
                <w:rFonts w:ascii="Arial" w:hAnsi="Arial" w:cs="Arial"/>
                <w:sz w:val="24"/>
                <w:szCs w:val="24"/>
              </w:rPr>
              <w:t>Level 1 Assessment</w:t>
            </w:r>
          </w:p>
        </w:tc>
        <w:tc>
          <w:tcPr>
            <w:tcW w:w="8095" w:type="dxa"/>
          </w:tcPr>
          <w:p w14:paraId="58226946" w14:textId="77777777" w:rsidR="00255E42" w:rsidRPr="005162DE" w:rsidRDefault="00255E42"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255E42" w:rsidRPr="005162DE" w14:paraId="6EAF84CC" w14:textId="77777777" w:rsidTr="002D3FB5">
        <w:tc>
          <w:tcPr>
            <w:tcW w:w="2695" w:type="dxa"/>
            <w:tcMar>
              <w:left w:w="58" w:type="dxa"/>
              <w:right w:w="86" w:type="dxa"/>
            </w:tcMar>
          </w:tcPr>
          <w:p w14:paraId="5B3BD248" w14:textId="77777777" w:rsidR="00255E42" w:rsidRPr="005162DE" w:rsidRDefault="00255E42" w:rsidP="00C31F01">
            <w:r w:rsidRPr="005162DE">
              <w:rPr>
                <w:rFonts w:ascii="Arial" w:hAnsi="Arial" w:cs="Arial"/>
                <w:sz w:val="24"/>
                <w:szCs w:val="24"/>
              </w:rPr>
              <w:t>Level 2 Assessment</w:t>
            </w:r>
          </w:p>
        </w:tc>
        <w:tc>
          <w:tcPr>
            <w:tcW w:w="8095" w:type="dxa"/>
          </w:tcPr>
          <w:p w14:paraId="20FEEBF9" w14:textId="77777777" w:rsidR="00255E42" w:rsidRPr="005162DE" w:rsidRDefault="00255E42"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255E42" w:rsidRPr="005162DE" w14:paraId="16A53DAA" w14:textId="77777777" w:rsidTr="002D3FB5">
        <w:tc>
          <w:tcPr>
            <w:tcW w:w="2695" w:type="dxa"/>
            <w:tcMar>
              <w:left w:w="58" w:type="dxa"/>
              <w:right w:w="86" w:type="dxa"/>
            </w:tcMar>
          </w:tcPr>
          <w:p w14:paraId="5E86820A" w14:textId="77777777" w:rsidR="00255E42" w:rsidRPr="005162DE" w:rsidRDefault="00255E42" w:rsidP="00C31F01">
            <w:r w:rsidRPr="005162DE">
              <w:rPr>
                <w:rFonts w:ascii="Arial" w:hAnsi="Arial" w:cs="Arial"/>
                <w:sz w:val="24"/>
                <w:szCs w:val="24"/>
              </w:rPr>
              <w:t>Maximum Contaminant Level (MCL)</w:t>
            </w:r>
          </w:p>
        </w:tc>
        <w:tc>
          <w:tcPr>
            <w:tcW w:w="8095" w:type="dxa"/>
          </w:tcPr>
          <w:p w14:paraId="6937A441" w14:textId="77777777" w:rsidR="00255E42" w:rsidRPr="005162DE" w:rsidRDefault="00255E42"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255E42" w:rsidRPr="005162DE" w14:paraId="3365D624" w14:textId="77777777" w:rsidTr="002D3FB5">
        <w:tc>
          <w:tcPr>
            <w:tcW w:w="2695" w:type="dxa"/>
            <w:tcMar>
              <w:left w:w="58" w:type="dxa"/>
              <w:right w:w="86" w:type="dxa"/>
            </w:tcMar>
          </w:tcPr>
          <w:p w14:paraId="5C3B5363" w14:textId="77777777" w:rsidR="00255E42" w:rsidRPr="005162DE" w:rsidRDefault="00255E42" w:rsidP="00C31F01">
            <w:r w:rsidRPr="005162DE">
              <w:rPr>
                <w:rFonts w:ascii="Arial" w:hAnsi="Arial" w:cs="Arial"/>
                <w:sz w:val="24"/>
                <w:szCs w:val="24"/>
              </w:rPr>
              <w:t>Maximum Contaminant Level Goal (MCLG)</w:t>
            </w:r>
          </w:p>
        </w:tc>
        <w:tc>
          <w:tcPr>
            <w:tcW w:w="8095" w:type="dxa"/>
          </w:tcPr>
          <w:p w14:paraId="6AFAD261" w14:textId="77777777" w:rsidR="00255E42" w:rsidRPr="005162DE" w:rsidRDefault="00255E42"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255E42" w:rsidRPr="005162DE" w14:paraId="5B7F55FF" w14:textId="77777777" w:rsidTr="002D3FB5">
        <w:tc>
          <w:tcPr>
            <w:tcW w:w="2695" w:type="dxa"/>
            <w:tcMar>
              <w:left w:w="58" w:type="dxa"/>
              <w:right w:w="86" w:type="dxa"/>
            </w:tcMar>
          </w:tcPr>
          <w:p w14:paraId="64D4E324" w14:textId="77777777" w:rsidR="00255E42" w:rsidRPr="005162DE" w:rsidRDefault="00255E42" w:rsidP="00C31F01">
            <w:r w:rsidRPr="005162DE">
              <w:rPr>
                <w:rFonts w:ascii="Arial" w:hAnsi="Arial" w:cs="Arial"/>
                <w:sz w:val="24"/>
                <w:szCs w:val="24"/>
              </w:rPr>
              <w:t>Maximum Residual Disinfectant Level (MRDL)</w:t>
            </w:r>
          </w:p>
        </w:tc>
        <w:tc>
          <w:tcPr>
            <w:tcW w:w="8095" w:type="dxa"/>
          </w:tcPr>
          <w:p w14:paraId="561AC188" w14:textId="77777777" w:rsidR="00255E42" w:rsidRPr="005162DE" w:rsidRDefault="00255E42"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255E42" w:rsidRPr="005162DE" w14:paraId="6996C6BF" w14:textId="77777777" w:rsidTr="002D3FB5">
        <w:tc>
          <w:tcPr>
            <w:tcW w:w="2695" w:type="dxa"/>
            <w:tcMar>
              <w:left w:w="58" w:type="dxa"/>
              <w:right w:w="86" w:type="dxa"/>
            </w:tcMar>
          </w:tcPr>
          <w:p w14:paraId="3F12FE70" w14:textId="77777777" w:rsidR="00255E42" w:rsidRPr="005162DE" w:rsidRDefault="00255E42" w:rsidP="00C31F01">
            <w:r w:rsidRPr="005162DE">
              <w:rPr>
                <w:rFonts w:ascii="Arial" w:hAnsi="Arial" w:cs="Arial"/>
                <w:sz w:val="24"/>
                <w:szCs w:val="24"/>
              </w:rPr>
              <w:t>Maximum Residual Disinfectant Level Goal (MRDLG)</w:t>
            </w:r>
          </w:p>
        </w:tc>
        <w:tc>
          <w:tcPr>
            <w:tcW w:w="8095" w:type="dxa"/>
          </w:tcPr>
          <w:p w14:paraId="56B7F09E" w14:textId="77777777" w:rsidR="00255E42" w:rsidRPr="005162DE" w:rsidRDefault="00255E42"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255E42" w:rsidRPr="005162DE" w14:paraId="334251C4" w14:textId="77777777" w:rsidTr="002D3FB5">
        <w:tc>
          <w:tcPr>
            <w:tcW w:w="2695" w:type="dxa"/>
            <w:tcMar>
              <w:left w:w="58" w:type="dxa"/>
              <w:right w:w="86" w:type="dxa"/>
            </w:tcMar>
          </w:tcPr>
          <w:p w14:paraId="5853760F" w14:textId="77777777" w:rsidR="00255E42" w:rsidRPr="005162DE" w:rsidRDefault="00255E42"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14E51423" w14:textId="77777777" w:rsidR="00255E42" w:rsidRPr="005162DE" w:rsidRDefault="00255E42"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255E42" w:rsidRPr="005162DE" w14:paraId="1B05DB7F" w14:textId="77777777" w:rsidTr="002D3FB5">
        <w:tc>
          <w:tcPr>
            <w:tcW w:w="2695" w:type="dxa"/>
            <w:tcMar>
              <w:left w:w="58" w:type="dxa"/>
              <w:right w:w="86" w:type="dxa"/>
            </w:tcMar>
          </w:tcPr>
          <w:p w14:paraId="124797E2" w14:textId="77777777" w:rsidR="00255E42" w:rsidRPr="005162DE" w:rsidRDefault="00255E42" w:rsidP="00C31F01">
            <w:pPr>
              <w:rPr>
                <w:rFonts w:ascii="Arial" w:hAnsi="Arial" w:cs="Arial"/>
                <w:sz w:val="24"/>
                <w:szCs w:val="24"/>
              </w:rPr>
            </w:pPr>
            <w:r w:rsidRPr="005162DE">
              <w:rPr>
                <w:rFonts w:ascii="Arial" w:hAnsi="Arial" w:cs="Arial"/>
                <w:sz w:val="24"/>
                <w:szCs w:val="24"/>
              </w:rPr>
              <w:t>Public Health Goal</w:t>
            </w:r>
          </w:p>
          <w:p w14:paraId="5F9A7E1C" w14:textId="77777777" w:rsidR="00255E42" w:rsidRPr="005162DE" w:rsidRDefault="00255E42" w:rsidP="00C31F01">
            <w:pPr>
              <w:rPr>
                <w:rFonts w:ascii="Arial" w:hAnsi="Arial" w:cs="Arial"/>
                <w:sz w:val="24"/>
                <w:szCs w:val="24"/>
              </w:rPr>
            </w:pPr>
            <w:r w:rsidRPr="005162DE">
              <w:rPr>
                <w:rFonts w:ascii="Arial" w:hAnsi="Arial" w:cs="Arial"/>
                <w:sz w:val="24"/>
                <w:szCs w:val="24"/>
              </w:rPr>
              <w:t>(PHG)</w:t>
            </w:r>
          </w:p>
        </w:tc>
        <w:tc>
          <w:tcPr>
            <w:tcW w:w="8095" w:type="dxa"/>
          </w:tcPr>
          <w:p w14:paraId="44E4DD2D" w14:textId="77777777" w:rsidR="00255E42" w:rsidRPr="005162DE" w:rsidRDefault="00255E42"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255E42" w:rsidRPr="005162DE" w14:paraId="53FB86D7" w14:textId="77777777" w:rsidTr="002D3FB5">
        <w:tc>
          <w:tcPr>
            <w:tcW w:w="2695" w:type="dxa"/>
            <w:tcMar>
              <w:left w:w="58" w:type="dxa"/>
              <w:right w:w="86" w:type="dxa"/>
            </w:tcMar>
          </w:tcPr>
          <w:p w14:paraId="4AC249F0" w14:textId="77777777" w:rsidR="00255E42" w:rsidRPr="005162DE" w:rsidRDefault="00255E42" w:rsidP="00C31F01">
            <w:pPr>
              <w:rPr>
                <w:rFonts w:ascii="Arial" w:hAnsi="Arial" w:cs="Arial"/>
                <w:sz w:val="24"/>
                <w:szCs w:val="24"/>
              </w:rPr>
            </w:pPr>
            <w:r w:rsidRPr="005162DE">
              <w:rPr>
                <w:rFonts w:ascii="Arial" w:hAnsi="Arial" w:cs="Arial"/>
                <w:sz w:val="24"/>
                <w:szCs w:val="24"/>
              </w:rPr>
              <w:t>Regulatory Action Level</w:t>
            </w:r>
          </w:p>
          <w:p w14:paraId="1A9B5BE0" w14:textId="77777777" w:rsidR="00255E42" w:rsidRPr="005162DE" w:rsidRDefault="00255E42" w:rsidP="00C31F01">
            <w:pPr>
              <w:rPr>
                <w:rFonts w:ascii="Arial" w:hAnsi="Arial" w:cs="Arial"/>
                <w:sz w:val="24"/>
                <w:szCs w:val="24"/>
              </w:rPr>
            </w:pPr>
            <w:r w:rsidRPr="005162DE">
              <w:rPr>
                <w:rFonts w:ascii="Arial" w:hAnsi="Arial" w:cs="Arial"/>
                <w:sz w:val="24"/>
                <w:szCs w:val="24"/>
              </w:rPr>
              <w:t>(AL)</w:t>
            </w:r>
          </w:p>
        </w:tc>
        <w:tc>
          <w:tcPr>
            <w:tcW w:w="8095" w:type="dxa"/>
          </w:tcPr>
          <w:p w14:paraId="55205220" w14:textId="77777777" w:rsidR="00255E42" w:rsidRPr="005162DE" w:rsidRDefault="00255E42"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255E42" w:rsidRPr="005162DE" w14:paraId="61422043" w14:textId="77777777" w:rsidTr="002D3FB5">
        <w:tc>
          <w:tcPr>
            <w:tcW w:w="2695" w:type="dxa"/>
            <w:tcMar>
              <w:left w:w="58" w:type="dxa"/>
              <w:right w:w="86" w:type="dxa"/>
            </w:tcMar>
          </w:tcPr>
          <w:p w14:paraId="7370D18D" w14:textId="77777777" w:rsidR="00255E42" w:rsidRPr="005162DE" w:rsidRDefault="00255E42"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A23FA32" w14:textId="77777777" w:rsidR="00255E42" w:rsidRPr="005162DE" w:rsidRDefault="00255E42"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255E42" w:rsidRPr="005162DE" w14:paraId="2131A28C" w14:textId="77777777" w:rsidTr="002D3FB5">
        <w:tc>
          <w:tcPr>
            <w:tcW w:w="2695" w:type="dxa"/>
            <w:tcMar>
              <w:left w:w="58" w:type="dxa"/>
              <w:right w:w="86" w:type="dxa"/>
            </w:tcMar>
          </w:tcPr>
          <w:p w14:paraId="40DC8AD9" w14:textId="77777777" w:rsidR="00255E42" w:rsidRPr="005162DE" w:rsidRDefault="00255E42" w:rsidP="00C31F01">
            <w:pPr>
              <w:rPr>
                <w:rFonts w:ascii="Arial" w:hAnsi="Arial" w:cs="Arial"/>
                <w:sz w:val="24"/>
                <w:szCs w:val="24"/>
              </w:rPr>
            </w:pPr>
            <w:r w:rsidRPr="005162DE">
              <w:rPr>
                <w:rFonts w:ascii="Arial" w:hAnsi="Arial" w:cs="Arial"/>
                <w:sz w:val="24"/>
                <w:szCs w:val="24"/>
              </w:rPr>
              <w:t>Treatment Technique</w:t>
            </w:r>
          </w:p>
          <w:p w14:paraId="67C77EDF" w14:textId="77777777" w:rsidR="00255E42" w:rsidRPr="005162DE" w:rsidRDefault="00255E42" w:rsidP="00C31F01">
            <w:pPr>
              <w:rPr>
                <w:rFonts w:ascii="Arial" w:hAnsi="Arial" w:cs="Arial"/>
                <w:sz w:val="24"/>
                <w:szCs w:val="24"/>
              </w:rPr>
            </w:pPr>
            <w:r w:rsidRPr="005162DE">
              <w:rPr>
                <w:rFonts w:ascii="Arial" w:hAnsi="Arial" w:cs="Arial"/>
                <w:sz w:val="24"/>
                <w:szCs w:val="24"/>
              </w:rPr>
              <w:t>(TT)</w:t>
            </w:r>
          </w:p>
        </w:tc>
        <w:tc>
          <w:tcPr>
            <w:tcW w:w="8095" w:type="dxa"/>
          </w:tcPr>
          <w:p w14:paraId="6B5B1B42" w14:textId="77777777" w:rsidR="00255E42" w:rsidRPr="005162DE" w:rsidRDefault="00255E42"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255E42" w:rsidRPr="005162DE" w14:paraId="39248860" w14:textId="77777777" w:rsidTr="002D3FB5">
        <w:tc>
          <w:tcPr>
            <w:tcW w:w="2695" w:type="dxa"/>
            <w:tcMar>
              <w:left w:w="58" w:type="dxa"/>
              <w:right w:w="86" w:type="dxa"/>
            </w:tcMar>
          </w:tcPr>
          <w:p w14:paraId="08359A2C" w14:textId="77777777" w:rsidR="00255E42" w:rsidRPr="005162DE" w:rsidRDefault="00255E42"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0B683E23" w14:textId="77777777" w:rsidR="00255E42" w:rsidRPr="005162DE" w:rsidRDefault="00255E42"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255E42" w:rsidRPr="005162DE" w14:paraId="1690885C" w14:textId="77777777" w:rsidTr="002D3FB5">
        <w:tc>
          <w:tcPr>
            <w:tcW w:w="2695" w:type="dxa"/>
            <w:tcMar>
              <w:left w:w="58" w:type="dxa"/>
              <w:right w:w="86" w:type="dxa"/>
            </w:tcMar>
          </w:tcPr>
          <w:p w14:paraId="4990A58A" w14:textId="77777777" w:rsidR="00255E42" w:rsidRPr="005162DE" w:rsidRDefault="00255E42" w:rsidP="00C31F01">
            <w:pPr>
              <w:rPr>
                <w:rFonts w:ascii="Arial" w:hAnsi="Arial" w:cs="Arial"/>
                <w:sz w:val="24"/>
                <w:szCs w:val="24"/>
              </w:rPr>
            </w:pPr>
            <w:r w:rsidRPr="005162DE">
              <w:rPr>
                <w:rFonts w:ascii="Arial" w:hAnsi="Arial" w:cs="Arial"/>
                <w:sz w:val="24"/>
                <w:szCs w:val="24"/>
              </w:rPr>
              <w:t>ND</w:t>
            </w:r>
          </w:p>
        </w:tc>
        <w:tc>
          <w:tcPr>
            <w:tcW w:w="8095" w:type="dxa"/>
          </w:tcPr>
          <w:p w14:paraId="4D2B70BB" w14:textId="77777777" w:rsidR="00255E42" w:rsidRPr="005162DE" w:rsidRDefault="00255E42" w:rsidP="00C31F01">
            <w:pPr>
              <w:rPr>
                <w:rFonts w:ascii="Arial" w:hAnsi="Arial" w:cs="Arial"/>
                <w:sz w:val="24"/>
                <w:szCs w:val="24"/>
              </w:rPr>
            </w:pPr>
            <w:r w:rsidRPr="005162DE">
              <w:rPr>
                <w:rFonts w:ascii="Arial" w:hAnsi="Arial" w:cs="Arial"/>
                <w:sz w:val="24"/>
                <w:szCs w:val="24"/>
              </w:rPr>
              <w:t>Not detectable at testing limit.</w:t>
            </w:r>
          </w:p>
        </w:tc>
      </w:tr>
      <w:tr w:rsidR="00255E42" w:rsidRPr="005162DE" w14:paraId="3901B665" w14:textId="77777777" w:rsidTr="002D3FB5">
        <w:tc>
          <w:tcPr>
            <w:tcW w:w="2695" w:type="dxa"/>
            <w:tcMar>
              <w:left w:w="58" w:type="dxa"/>
              <w:right w:w="86" w:type="dxa"/>
            </w:tcMar>
          </w:tcPr>
          <w:p w14:paraId="41CBDD68" w14:textId="77777777" w:rsidR="00255E42" w:rsidRPr="005162DE" w:rsidRDefault="00255E42" w:rsidP="00C31F01">
            <w:pPr>
              <w:rPr>
                <w:rFonts w:ascii="Arial" w:hAnsi="Arial" w:cs="Arial"/>
                <w:sz w:val="24"/>
                <w:szCs w:val="24"/>
              </w:rPr>
            </w:pPr>
            <w:r w:rsidRPr="005162DE">
              <w:rPr>
                <w:rFonts w:ascii="Arial" w:hAnsi="Arial" w:cs="Arial"/>
                <w:sz w:val="24"/>
                <w:szCs w:val="24"/>
              </w:rPr>
              <w:t>ppm</w:t>
            </w:r>
          </w:p>
        </w:tc>
        <w:tc>
          <w:tcPr>
            <w:tcW w:w="8095" w:type="dxa"/>
          </w:tcPr>
          <w:p w14:paraId="44F9AA29" w14:textId="77777777" w:rsidR="00255E42" w:rsidRPr="005162DE" w:rsidRDefault="00255E42" w:rsidP="00C31F01">
            <w:pPr>
              <w:rPr>
                <w:rFonts w:ascii="Arial" w:hAnsi="Arial" w:cs="Arial"/>
                <w:sz w:val="24"/>
                <w:szCs w:val="24"/>
              </w:rPr>
            </w:pPr>
            <w:r w:rsidRPr="005162DE">
              <w:rPr>
                <w:rFonts w:ascii="Arial" w:hAnsi="Arial" w:cs="Arial"/>
                <w:sz w:val="24"/>
                <w:szCs w:val="24"/>
              </w:rPr>
              <w:t>parts per million or milligrams per liter (mg/L)</w:t>
            </w:r>
          </w:p>
        </w:tc>
      </w:tr>
      <w:tr w:rsidR="00255E42" w:rsidRPr="005162DE" w14:paraId="3599A34B" w14:textId="77777777" w:rsidTr="002D3FB5">
        <w:tc>
          <w:tcPr>
            <w:tcW w:w="2695" w:type="dxa"/>
            <w:tcMar>
              <w:left w:w="58" w:type="dxa"/>
              <w:right w:w="86" w:type="dxa"/>
            </w:tcMar>
          </w:tcPr>
          <w:p w14:paraId="11BF0FD2" w14:textId="77777777" w:rsidR="00255E42" w:rsidRPr="005162DE" w:rsidRDefault="00255E42" w:rsidP="00C31F01">
            <w:pPr>
              <w:rPr>
                <w:rFonts w:ascii="Arial" w:hAnsi="Arial" w:cs="Arial"/>
                <w:sz w:val="24"/>
                <w:szCs w:val="24"/>
              </w:rPr>
            </w:pPr>
            <w:r w:rsidRPr="005162DE">
              <w:rPr>
                <w:rFonts w:ascii="Arial" w:hAnsi="Arial" w:cs="Arial"/>
                <w:sz w:val="24"/>
                <w:szCs w:val="24"/>
              </w:rPr>
              <w:t>ppb</w:t>
            </w:r>
          </w:p>
        </w:tc>
        <w:tc>
          <w:tcPr>
            <w:tcW w:w="8095" w:type="dxa"/>
          </w:tcPr>
          <w:p w14:paraId="69CE9792" w14:textId="77777777" w:rsidR="00255E42" w:rsidRPr="005162DE" w:rsidRDefault="00255E42" w:rsidP="00C31F01">
            <w:pPr>
              <w:rPr>
                <w:rFonts w:ascii="Arial" w:hAnsi="Arial" w:cs="Arial"/>
                <w:sz w:val="24"/>
                <w:szCs w:val="24"/>
              </w:rPr>
            </w:pPr>
            <w:r w:rsidRPr="005162DE">
              <w:rPr>
                <w:rFonts w:ascii="Arial" w:hAnsi="Arial" w:cs="Arial"/>
                <w:sz w:val="24"/>
                <w:szCs w:val="24"/>
              </w:rPr>
              <w:t>parts per billion or micrograms per liter (µg/L)</w:t>
            </w:r>
          </w:p>
        </w:tc>
      </w:tr>
      <w:tr w:rsidR="00255E42" w:rsidRPr="005162DE" w14:paraId="4214054A" w14:textId="77777777" w:rsidTr="002D3FB5">
        <w:tc>
          <w:tcPr>
            <w:tcW w:w="2695" w:type="dxa"/>
            <w:tcMar>
              <w:left w:w="58" w:type="dxa"/>
              <w:right w:w="86" w:type="dxa"/>
            </w:tcMar>
          </w:tcPr>
          <w:p w14:paraId="621A3342" w14:textId="77777777" w:rsidR="00255E42" w:rsidRPr="005162DE" w:rsidRDefault="00255E42" w:rsidP="00C31F01">
            <w:pPr>
              <w:rPr>
                <w:rFonts w:ascii="Arial" w:hAnsi="Arial" w:cs="Arial"/>
                <w:sz w:val="24"/>
                <w:szCs w:val="24"/>
              </w:rPr>
            </w:pPr>
            <w:r w:rsidRPr="005162DE">
              <w:rPr>
                <w:rFonts w:ascii="Arial" w:hAnsi="Arial" w:cs="Arial"/>
                <w:sz w:val="24"/>
                <w:szCs w:val="24"/>
              </w:rPr>
              <w:t>ppt</w:t>
            </w:r>
          </w:p>
        </w:tc>
        <w:tc>
          <w:tcPr>
            <w:tcW w:w="8095" w:type="dxa"/>
          </w:tcPr>
          <w:p w14:paraId="222D61F7" w14:textId="77777777" w:rsidR="00255E42" w:rsidRPr="005162DE" w:rsidRDefault="00255E42" w:rsidP="00C31F01">
            <w:pPr>
              <w:rPr>
                <w:rFonts w:ascii="Arial" w:hAnsi="Arial" w:cs="Arial"/>
                <w:sz w:val="24"/>
                <w:szCs w:val="24"/>
              </w:rPr>
            </w:pPr>
            <w:r w:rsidRPr="005162DE">
              <w:rPr>
                <w:rFonts w:ascii="Arial" w:hAnsi="Arial" w:cs="Arial"/>
                <w:sz w:val="24"/>
                <w:szCs w:val="24"/>
              </w:rPr>
              <w:t>parts per trillion or nanograms per liter (ng/L)</w:t>
            </w:r>
          </w:p>
        </w:tc>
      </w:tr>
      <w:tr w:rsidR="00255E42" w:rsidRPr="005162DE" w14:paraId="6B00D6DD" w14:textId="77777777" w:rsidTr="002D3FB5">
        <w:tc>
          <w:tcPr>
            <w:tcW w:w="2695" w:type="dxa"/>
            <w:tcMar>
              <w:left w:w="58" w:type="dxa"/>
              <w:right w:w="86" w:type="dxa"/>
            </w:tcMar>
          </w:tcPr>
          <w:p w14:paraId="151BC971" w14:textId="77777777" w:rsidR="00255E42" w:rsidRPr="005162DE" w:rsidRDefault="00255E42"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660BBA8E" w14:textId="77777777" w:rsidR="00255E42" w:rsidRPr="005162DE" w:rsidRDefault="00255E42"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255E42" w:rsidRPr="005162DE" w14:paraId="1037F483" w14:textId="77777777" w:rsidTr="002D3FB5">
        <w:tc>
          <w:tcPr>
            <w:tcW w:w="2695" w:type="dxa"/>
            <w:tcMar>
              <w:left w:w="58" w:type="dxa"/>
              <w:right w:w="86" w:type="dxa"/>
            </w:tcMar>
          </w:tcPr>
          <w:p w14:paraId="1A3FD11A" w14:textId="77777777" w:rsidR="00255E42" w:rsidRPr="005162DE" w:rsidRDefault="00255E42"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1D458CD1" w14:textId="77777777" w:rsidR="00255E42" w:rsidRPr="005162DE" w:rsidRDefault="00255E42" w:rsidP="00C31F01">
            <w:pPr>
              <w:rPr>
                <w:rFonts w:ascii="Arial" w:hAnsi="Arial" w:cs="Arial"/>
                <w:sz w:val="24"/>
                <w:szCs w:val="24"/>
              </w:rPr>
            </w:pPr>
            <w:r w:rsidRPr="005162DE">
              <w:rPr>
                <w:rFonts w:ascii="Arial" w:hAnsi="Arial" w:cs="Arial"/>
                <w:sz w:val="24"/>
                <w:szCs w:val="24"/>
              </w:rPr>
              <w:t>picocuries per liter (a measure of radiation)</w:t>
            </w:r>
          </w:p>
        </w:tc>
      </w:tr>
    </w:tbl>
    <w:p w14:paraId="4DABFD1C" w14:textId="77777777" w:rsidR="00255E42" w:rsidRPr="005162DE" w:rsidRDefault="00255E42" w:rsidP="00D61A0E">
      <w:pPr>
        <w:pStyle w:val="Heading2"/>
      </w:pPr>
      <w:r w:rsidRPr="005162DE">
        <w:lastRenderedPageBreak/>
        <w:t>Sources of Drinking Water and Contaminants that May Be Present in Source Water</w:t>
      </w:r>
    </w:p>
    <w:p w14:paraId="5A1A0BDD" w14:textId="77777777" w:rsidR="00255E42" w:rsidRPr="005162DE" w:rsidRDefault="00255E42"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3445FE51" w14:textId="77777777" w:rsidR="00255E42" w:rsidRPr="005162DE" w:rsidRDefault="00255E42"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7C3A4BE1" w14:textId="77777777" w:rsidR="00255E42" w:rsidRPr="005162DE" w:rsidRDefault="00255E42" w:rsidP="004F23D7">
      <w:pPr>
        <w:pStyle w:val="ListParagraph"/>
        <w:spacing w:after="240"/>
      </w:pPr>
      <w:r w:rsidRPr="005162DE">
        <w:t>Microbial contaminants, such as viruses and bacteria, that may come from sewage treatment plants, septic systems, agricultural livestock operations, and wildlife.</w:t>
      </w:r>
    </w:p>
    <w:p w14:paraId="637DEA80" w14:textId="77777777" w:rsidR="00255E42" w:rsidRPr="005162DE" w:rsidRDefault="00255E42" w:rsidP="004F23D7">
      <w:pPr>
        <w:pStyle w:val="ListParagraph"/>
        <w:spacing w:after="240"/>
      </w:pPr>
      <w:r w:rsidRPr="005162DE">
        <w:t>Inorganic contaminants, such as salts and metals, that can be naturally-occurring or result from urban stormwater runoff, industrial or domestic wastewater discharges, oil and gas production, mining, or farming.</w:t>
      </w:r>
    </w:p>
    <w:p w14:paraId="709A22C3" w14:textId="77777777" w:rsidR="00255E42" w:rsidRPr="005162DE" w:rsidRDefault="00255E42" w:rsidP="004F23D7">
      <w:pPr>
        <w:pStyle w:val="ListParagraph"/>
        <w:spacing w:after="240"/>
      </w:pPr>
      <w:r w:rsidRPr="005162DE">
        <w:t>Pesticides and herbicides, that may come from a variety of sources such as agriculture, urban stormwater runoff, and residential uses.</w:t>
      </w:r>
    </w:p>
    <w:p w14:paraId="6434931D" w14:textId="77777777" w:rsidR="00255E42" w:rsidRPr="005162DE" w:rsidRDefault="00255E42"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4FFCBE8A" w14:textId="77777777" w:rsidR="00255E42" w:rsidRPr="005162DE" w:rsidRDefault="00255E42" w:rsidP="00CB6F44">
      <w:pPr>
        <w:pStyle w:val="ListParagraph"/>
        <w:spacing w:after="0"/>
      </w:pPr>
      <w:r w:rsidRPr="005162DE">
        <w:t>Radioactive contaminants, that can be naturally-occurring or be the result of oil and gas production and mining activities.</w:t>
      </w:r>
    </w:p>
    <w:p w14:paraId="2E268967" w14:textId="77777777" w:rsidR="00255E42" w:rsidRPr="005162DE" w:rsidRDefault="00255E42" w:rsidP="00CB6F44">
      <w:pPr>
        <w:pStyle w:val="Heading2"/>
      </w:pPr>
      <w:r w:rsidRPr="005162DE">
        <w:t>Regulation of Drinking Water and Bottled Water Quality</w:t>
      </w:r>
    </w:p>
    <w:p w14:paraId="17720305" w14:textId="77777777" w:rsidR="00255E42" w:rsidRPr="005162DE" w:rsidRDefault="00255E42"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the U.S. EPA and the State Board prescribe regulations that limit the amount of certain contaminants in water provided by public water systems.  The U.S. Food and Drug Administration regulations and California law also establish limits for contaminants in bottled water that provide the same protection for public health.</w:t>
      </w:r>
    </w:p>
    <w:p w14:paraId="0BEA9F0D" w14:textId="77777777" w:rsidR="00255E42" w:rsidRPr="005162DE" w:rsidRDefault="00255E42" w:rsidP="00D61A0E">
      <w:pPr>
        <w:pStyle w:val="Heading2"/>
      </w:pPr>
      <w:r w:rsidRPr="005162DE">
        <w:t>About Your Drinking Water Quality</w:t>
      </w:r>
    </w:p>
    <w:p w14:paraId="42E46D18" w14:textId="77777777" w:rsidR="00255E42" w:rsidRPr="005162DE" w:rsidRDefault="00255E42" w:rsidP="00174975">
      <w:pPr>
        <w:pStyle w:val="Heading3"/>
        <w:spacing w:before="120" w:after="120"/>
        <w:rPr>
          <w:color w:val="auto"/>
        </w:rPr>
      </w:pPr>
      <w:r w:rsidRPr="005162DE">
        <w:rPr>
          <w:color w:val="auto"/>
        </w:rPr>
        <w:t>Drinking Water Contaminants Detected</w:t>
      </w:r>
    </w:p>
    <w:p w14:paraId="503A1479" w14:textId="77777777" w:rsidR="00255E42" w:rsidRPr="005162DE" w:rsidRDefault="00255E42" w:rsidP="0065365D">
      <w:pPr>
        <w:rPr>
          <w:rFonts w:ascii="Arial" w:hAnsi="Arial" w:cs="Arial"/>
          <w:sz w:val="24"/>
          <w:szCs w:val="24"/>
        </w:rPr>
      </w:pPr>
      <w:r w:rsidRPr="005162DE">
        <w:rPr>
          <w:rFonts w:ascii="Arial" w:hAnsi="Arial" w:cs="Arial"/>
          <w:bCs/>
          <w:sz w:val="24"/>
          <w:szCs w:val="24"/>
        </w:rPr>
        <w:t>Tables 1, 2, 3, 4, 5, 6, and 8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5F304F3B" w14:textId="77777777" w:rsidR="00255E42" w:rsidRPr="005162DE" w:rsidRDefault="00255E42"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255E42" w:rsidRPr="005162DE" w14:paraId="0532834E" w14:textId="77777777" w:rsidTr="00066C0E">
        <w:trPr>
          <w:cantSplit/>
          <w:trHeight w:val="611"/>
          <w:tblHeader/>
        </w:trPr>
        <w:tc>
          <w:tcPr>
            <w:tcW w:w="2065" w:type="dxa"/>
            <w:vAlign w:val="center"/>
          </w:tcPr>
          <w:p w14:paraId="5B5C6C24" w14:textId="77777777" w:rsidR="00255E42" w:rsidRPr="005162DE" w:rsidRDefault="00255E42"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03AD7587" w14:textId="77777777" w:rsidR="00255E42" w:rsidRPr="005162DE" w:rsidRDefault="00255E42"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3082645B" w14:textId="77777777" w:rsidR="00255E42" w:rsidRPr="005162DE" w:rsidRDefault="00255E42"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1550C643" w14:textId="77777777" w:rsidR="00255E42" w:rsidRPr="005162DE" w:rsidRDefault="00255E42"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56D2AB97" w14:textId="77777777" w:rsidR="00255E42" w:rsidRPr="005162DE" w:rsidRDefault="00255E42"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6B0DA2FC" w14:textId="77777777" w:rsidR="00255E42" w:rsidRPr="005162DE" w:rsidRDefault="00255E42"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55E42" w:rsidRPr="005162DE" w14:paraId="08931B5A" w14:textId="77777777" w:rsidTr="00066C0E">
        <w:tc>
          <w:tcPr>
            <w:tcW w:w="2065" w:type="dxa"/>
          </w:tcPr>
          <w:p w14:paraId="7DE3EE38" w14:textId="77777777" w:rsidR="00255E42" w:rsidRPr="005162DE" w:rsidRDefault="00255E42"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2C36E4F6" w14:textId="77777777" w:rsidR="00255E42" w:rsidRPr="005162DE" w:rsidRDefault="00255E42"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50FA8CB4" w14:textId="77777777" w:rsidR="00255E42" w:rsidRPr="005162DE" w:rsidRDefault="00255E42"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36F4BF57" w14:textId="77777777" w:rsidR="00255E42" w:rsidRPr="005162DE" w:rsidRDefault="00255E42"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665D404C" w14:textId="77777777" w:rsidR="00255E42" w:rsidRPr="005162DE" w:rsidRDefault="00255E42"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22789FB1" w14:textId="77777777" w:rsidR="00255E42" w:rsidRPr="005162DE" w:rsidRDefault="00255E42"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0E8CFB34" w14:textId="77777777" w:rsidR="00255E42" w:rsidRPr="005162DE" w:rsidRDefault="00255E42" w:rsidP="00E1732D">
      <w:pPr>
        <w:rPr>
          <w:rFonts w:ascii="Arial" w:hAnsi="Arial" w:cs="Arial"/>
          <w:sz w:val="24"/>
          <w:szCs w:val="24"/>
        </w:rPr>
      </w:pPr>
    </w:p>
    <w:p w14:paraId="518DB382" w14:textId="77777777" w:rsidR="00255E42" w:rsidRPr="005162DE" w:rsidRDefault="00255E42"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442C7637" w14:textId="77777777" w:rsidR="00255E42" w:rsidRDefault="00255E42" w:rsidP="00070C22">
      <w:pPr>
        <w:pStyle w:val="Caption"/>
      </w:pPr>
      <w:r w:rsidRPr="005162DE">
        <w:t xml:space="preserve">Table </w:t>
      </w:r>
      <w:r>
        <w:rPr>
          <w:noProof/>
        </w:rPr>
        <w:t>2</w:t>
      </w:r>
      <w:r w:rsidRPr="005162DE">
        <w:t>.  Sampling Results Showing the Detection of Lead and Copper</w:t>
      </w:r>
    </w:p>
    <w:tbl>
      <w:tblPr>
        <w:tblW w:w="10080" w:type="dxa"/>
        <w:tblLook w:val="04A0" w:firstRow="1" w:lastRow="0" w:firstColumn="1" w:lastColumn="0" w:noHBand="0" w:noVBand="1"/>
      </w:tblPr>
      <w:tblGrid>
        <w:gridCol w:w="1059"/>
        <w:gridCol w:w="1351"/>
        <w:gridCol w:w="714"/>
        <w:gridCol w:w="719"/>
        <w:gridCol w:w="714"/>
        <w:gridCol w:w="1283"/>
        <w:gridCol w:w="599"/>
        <w:gridCol w:w="599"/>
        <w:gridCol w:w="3042"/>
      </w:tblGrid>
      <w:tr w:rsidR="001C5090" w:rsidRPr="001C5090" w14:paraId="75B66D0B" w14:textId="77777777" w:rsidTr="001C5090">
        <w:trPr>
          <w:trHeight w:val="1890"/>
        </w:trPr>
        <w:tc>
          <w:tcPr>
            <w:tcW w:w="106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9485A48" w14:textId="77777777" w:rsidR="001C5090" w:rsidRPr="001C5090" w:rsidRDefault="001C5090" w:rsidP="001C5090">
            <w:pPr>
              <w:jc w:val="center"/>
              <w:rPr>
                <w:rFonts w:ascii="Arial" w:hAnsi="Arial" w:cs="Arial"/>
                <w:b/>
                <w:bCs/>
                <w:color w:val="000000"/>
                <w:sz w:val="24"/>
                <w:szCs w:val="24"/>
              </w:rPr>
            </w:pPr>
            <w:r w:rsidRPr="001C5090">
              <w:rPr>
                <w:rFonts w:ascii="Arial" w:hAnsi="Arial" w:cs="Arial"/>
                <w:b/>
                <w:bCs/>
                <w:color w:val="000000"/>
                <w:sz w:val="24"/>
                <w:szCs w:val="24"/>
              </w:rPr>
              <w:t xml:space="preserve">Lead and Copper </w:t>
            </w:r>
          </w:p>
        </w:tc>
        <w:tc>
          <w:tcPr>
            <w:tcW w:w="1280" w:type="dxa"/>
            <w:tcBorders>
              <w:top w:val="single" w:sz="4" w:space="0" w:color="auto"/>
              <w:left w:val="nil"/>
              <w:bottom w:val="single" w:sz="4" w:space="0" w:color="auto"/>
              <w:right w:val="single" w:sz="4" w:space="0" w:color="auto"/>
            </w:tcBorders>
            <w:shd w:val="clear" w:color="auto" w:fill="auto"/>
            <w:textDirection w:val="btLr"/>
            <w:vAlign w:val="center"/>
            <w:hideMark/>
          </w:tcPr>
          <w:p w14:paraId="77BC4B21" w14:textId="77777777" w:rsidR="001C5090" w:rsidRPr="001C5090" w:rsidRDefault="001C5090" w:rsidP="001C5090">
            <w:pPr>
              <w:jc w:val="center"/>
              <w:rPr>
                <w:rFonts w:ascii="Arial" w:hAnsi="Arial" w:cs="Arial"/>
                <w:b/>
                <w:bCs/>
                <w:color w:val="000000"/>
                <w:sz w:val="24"/>
                <w:szCs w:val="24"/>
              </w:rPr>
            </w:pPr>
            <w:r w:rsidRPr="001C5090">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0D9B1C10" w14:textId="77777777" w:rsidR="001C5090" w:rsidRPr="001C5090" w:rsidRDefault="001C5090" w:rsidP="001C5090">
            <w:pPr>
              <w:jc w:val="center"/>
              <w:rPr>
                <w:rFonts w:ascii="Arial" w:hAnsi="Arial" w:cs="Arial"/>
                <w:b/>
                <w:bCs/>
                <w:color w:val="000000"/>
                <w:sz w:val="24"/>
                <w:szCs w:val="24"/>
              </w:rPr>
            </w:pPr>
            <w:r w:rsidRPr="001C5090">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12905B05" w14:textId="77777777" w:rsidR="001C5090" w:rsidRPr="001C5090" w:rsidRDefault="001C5090" w:rsidP="001C5090">
            <w:pPr>
              <w:jc w:val="center"/>
              <w:rPr>
                <w:rFonts w:ascii="Arial" w:hAnsi="Arial" w:cs="Arial"/>
                <w:b/>
                <w:bCs/>
                <w:color w:val="000000"/>
                <w:sz w:val="24"/>
                <w:szCs w:val="24"/>
              </w:rPr>
            </w:pPr>
            <w:r w:rsidRPr="001C5090">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4700940D" w14:textId="77777777" w:rsidR="001C5090" w:rsidRPr="001C5090" w:rsidRDefault="001C5090" w:rsidP="001C5090">
            <w:pPr>
              <w:jc w:val="center"/>
              <w:rPr>
                <w:rFonts w:ascii="Arial" w:hAnsi="Arial" w:cs="Arial"/>
                <w:b/>
                <w:bCs/>
                <w:color w:val="000000"/>
                <w:sz w:val="24"/>
                <w:szCs w:val="24"/>
              </w:rPr>
            </w:pPr>
            <w:r w:rsidRPr="001C5090">
              <w:rPr>
                <w:rFonts w:ascii="Arial" w:hAnsi="Arial" w:cs="Arial"/>
                <w:b/>
                <w:bCs/>
                <w:color w:val="000000"/>
                <w:sz w:val="24"/>
                <w:szCs w:val="24"/>
              </w:rPr>
              <w:t>No. Sites Exceeding AL</w:t>
            </w:r>
          </w:p>
        </w:tc>
        <w:tc>
          <w:tcPr>
            <w:tcW w:w="13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7C3C8A44" w14:textId="77777777" w:rsidR="001C5090" w:rsidRPr="001C5090" w:rsidRDefault="001C5090" w:rsidP="001C5090">
            <w:pPr>
              <w:jc w:val="center"/>
              <w:rPr>
                <w:rFonts w:ascii="Arial" w:hAnsi="Arial" w:cs="Arial"/>
                <w:b/>
                <w:bCs/>
                <w:color w:val="000000"/>
                <w:sz w:val="24"/>
                <w:szCs w:val="24"/>
              </w:rPr>
            </w:pPr>
            <w:r w:rsidRPr="001C5090">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399140D9" w14:textId="77777777" w:rsidR="001C5090" w:rsidRPr="001C5090" w:rsidRDefault="001C5090" w:rsidP="001C5090">
            <w:pPr>
              <w:jc w:val="center"/>
              <w:rPr>
                <w:rFonts w:ascii="Arial" w:hAnsi="Arial" w:cs="Arial"/>
                <w:b/>
                <w:bCs/>
                <w:color w:val="000000"/>
                <w:sz w:val="24"/>
                <w:szCs w:val="24"/>
              </w:rPr>
            </w:pPr>
            <w:r w:rsidRPr="001C5090">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14719F46" w14:textId="77777777" w:rsidR="001C5090" w:rsidRPr="001C5090" w:rsidRDefault="001C5090" w:rsidP="001C5090">
            <w:pPr>
              <w:jc w:val="center"/>
              <w:rPr>
                <w:rFonts w:ascii="Arial" w:hAnsi="Arial" w:cs="Arial"/>
                <w:b/>
                <w:bCs/>
                <w:color w:val="000000"/>
                <w:sz w:val="24"/>
                <w:szCs w:val="24"/>
              </w:rPr>
            </w:pPr>
            <w:r w:rsidRPr="001C5090">
              <w:rPr>
                <w:rFonts w:ascii="Arial" w:hAnsi="Arial" w:cs="Arial"/>
                <w:b/>
                <w:bCs/>
                <w:color w:val="000000"/>
                <w:sz w:val="24"/>
                <w:szCs w:val="24"/>
              </w:rPr>
              <w:t>PHG</w:t>
            </w:r>
          </w:p>
        </w:tc>
        <w:tc>
          <w:tcPr>
            <w:tcW w:w="3080" w:type="dxa"/>
            <w:tcBorders>
              <w:top w:val="single" w:sz="4" w:space="0" w:color="auto"/>
              <w:left w:val="nil"/>
              <w:bottom w:val="single" w:sz="4" w:space="0" w:color="auto"/>
              <w:right w:val="single" w:sz="4" w:space="0" w:color="auto"/>
            </w:tcBorders>
            <w:shd w:val="clear" w:color="auto" w:fill="auto"/>
            <w:vAlign w:val="center"/>
            <w:hideMark/>
          </w:tcPr>
          <w:p w14:paraId="65F7FD1F" w14:textId="77777777" w:rsidR="001C5090" w:rsidRPr="001C5090" w:rsidRDefault="001C5090" w:rsidP="001C5090">
            <w:pPr>
              <w:jc w:val="center"/>
              <w:rPr>
                <w:rFonts w:ascii="Arial" w:hAnsi="Arial" w:cs="Arial"/>
                <w:b/>
                <w:bCs/>
                <w:color w:val="000000"/>
                <w:sz w:val="24"/>
                <w:szCs w:val="24"/>
              </w:rPr>
            </w:pPr>
            <w:r w:rsidRPr="001C5090">
              <w:rPr>
                <w:rFonts w:ascii="Arial" w:hAnsi="Arial" w:cs="Arial"/>
                <w:b/>
                <w:bCs/>
                <w:color w:val="000000"/>
                <w:sz w:val="24"/>
                <w:szCs w:val="24"/>
              </w:rPr>
              <w:t>Typical Source of Contaminant</w:t>
            </w:r>
          </w:p>
        </w:tc>
      </w:tr>
      <w:tr w:rsidR="001C5090" w:rsidRPr="001C5090" w14:paraId="647064E4" w14:textId="77777777" w:rsidTr="00925BB3">
        <w:trPr>
          <w:trHeight w:val="1440"/>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72823694"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Lead (ppb)</w:t>
            </w:r>
          </w:p>
        </w:tc>
        <w:tc>
          <w:tcPr>
            <w:tcW w:w="1280" w:type="dxa"/>
            <w:tcBorders>
              <w:top w:val="nil"/>
              <w:left w:val="nil"/>
              <w:bottom w:val="single" w:sz="4" w:space="0" w:color="auto"/>
              <w:right w:val="single" w:sz="4" w:space="0" w:color="auto"/>
            </w:tcBorders>
            <w:shd w:val="clear" w:color="auto" w:fill="auto"/>
            <w:vAlign w:val="center"/>
            <w:hideMark/>
          </w:tcPr>
          <w:p w14:paraId="0874C813"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6/24/2024, 6/25/2024, 7/1/2024</w:t>
            </w:r>
          </w:p>
        </w:tc>
        <w:tc>
          <w:tcPr>
            <w:tcW w:w="720" w:type="dxa"/>
            <w:tcBorders>
              <w:top w:val="nil"/>
              <w:left w:val="nil"/>
              <w:bottom w:val="single" w:sz="4" w:space="0" w:color="auto"/>
              <w:right w:val="single" w:sz="4" w:space="0" w:color="auto"/>
            </w:tcBorders>
            <w:shd w:val="clear" w:color="auto" w:fill="auto"/>
            <w:vAlign w:val="center"/>
            <w:hideMark/>
          </w:tcPr>
          <w:p w14:paraId="032C4192"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5</w:t>
            </w:r>
          </w:p>
        </w:tc>
        <w:tc>
          <w:tcPr>
            <w:tcW w:w="720" w:type="dxa"/>
            <w:tcBorders>
              <w:top w:val="nil"/>
              <w:left w:val="nil"/>
              <w:bottom w:val="single" w:sz="4" w:space="0" w:color="auto"/>
              <w:right w:val="single" w:sz="4" w:space="0" w:color="auto"/>
            </w:tcBorders>
            <w:shd w:val="clear" w:color="auto" w:fill="auto"/>
            <w:vAlign w:val="center"/>
            <w:hideMark/>
          </w:tcPr>
          <w:p w14:paraId="53DC2826"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0.95</w:t>
            </w:r>
          </w:p>
        </w:tc>
        <w:tc>
          <w:tcPr>
            <w:tcW w:w="720" w:type="dxa"/>
            <w:tcBorders>
              <w:top w:val="nil"/>
              <w:left w:val="nil"/>
              <w:bottom w:val="single" w:sz="4" w:space="0" w:color="auto"/>
              <w:right w:val="single" w:sz="4" w:space="0" w:color="auto"/>
            </w:tcBorders>
            <w:shd w:val="clear" w:color="auto" w:fill="auto"/>
            <w:vAlign w:val="center"/>
            <w:hideMark/>
          </w:tcPr>
          <w:p w14:paraId="3FFD16CB"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0</w:t>
            </w:r>
          </w:p>
        </w:tc>
        <w:tc>
          <w:tcPr>
            <w:tcW w:w="1300" w:type="dxa"/>
            <w:tcBorders>
              <w:top w:val="nil"/>
              <w:left w:val="nil"/>
              <w:bottom w:val="single" w:sz="4" w:space="0" w:color="auto"/>
              <w:right w:val="single" w:sz="4" w:space="0" w:color="auto"/>
            </w:tcBorders>
            <w:shd w:val="clear" w:color="auto" w:fill="auto"/>
            <w:vAlign w:val="center"/>
            <w:hideMark/>
          </w:tcPr>
          <w:p w14:paraId="6B60442F"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ND - 1.90</w:t>
            </w:r>
          </w:p>
        </w:tc>
        <w:tc>
          <w:tcPr>
            <w:tcW w:w="600" w:type="dxa"/>
            <w:tcBorders>
              <w:top w:val="nil"/>
              <w:left w:val="nil"/>
              <w:bottom w:val="single" w:sz="4" w:space="0" w:color="auto"/>
              <w:right w:val="single" w:sz="4" w:space="0" w:color="auto"/>
            </w:tcBorders>
            <w:shd w:val="clear" w:color="auto" w:fill="auto"/>
            <w:vAlign w:val="center"/>
            <w:hideMark/>
          </w:tcPr>
          <w:p w14:paraId="6724A221"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15</w:t>
            </w:r>
          </w:p>
        </w:tc>
        <w:tc>
          <w:tcPr>
            <w:tcW w:w="600" w:type="dxa"/>
            <w:tcBorders>
              <w:top w:val="nil"/>
              <w:left w:val="nil"/>
              <w:bottom w:val="single" w:sz="4" w:space="0" w:color="auto"/>
              <w:right w:val="single" w:sz="4" w:space="0" w:color="auto"/>
            </w:tcBorders>
            <w:shd w:val="clear" w:color="auto" w:fill="auto"/>
            <w:vAlign w:val="center"/>
            <w:hideMark/>
          </w:tcPr>
          <w:p w14:paraId="036CAAED"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0.2</w:t>
            </w:r>
          </w:p>
        </w:tc>
        <w:tc>
          <w:tcPr>
            <w:tcW w:w="3080" w:type="dxa"/>
            <w:tcBorders>
              <w:top w:val="nil"/>
              <w:left w:val="nil"/>
              <w:bottom w:val="single" w:sz="4" w:space="0" w:color="auto"/>
              <w:right w:val="single" w:sz="4" w:space="0" w:color="auto"/>
            </w:tcBorders>
            <w:shd w:val="clear" w:color="auto" w:fill="auto"/>
            <w:vAlign w:val="center"/>
            <w:hideMark/>
          </w:tcPr>
          <w:p w14:paraId="7AE5FEE4"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Corrosion of household plumbing systems; Erosion of natural deposits</w:t>
            </w:r>
          </w:p>
        </w:tc>
      </w:tr>
      <w:tr w:rsidR="001C5090" w:rsidRPr="001C5090" w14:paraId="7429B898" w14:textId="77777777" w:rsidTr="00925BB3">
        <w:trPr>
          <w:trHeight w:val="1440"/>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46DB669B"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Copper (ppm)</w:t>
            </w:r>
          </w:p>
        </w:tc>
        <w:tc>
          <w:tcPr>
            <w:tcW w:w="1280" w:type="dxa"/>
            <w:tcBorders>
              <w:top w:val="nil"/>
              <w:left w:val="nil"/>
              <w:bottom w:val="single" w:sz="4" w:space="0" w:color="auto"/>
              <w:right w:val="single" w:sz="4" w:space="0" w:color="auto"/>
            </w:tcBorders>
            <w:shd w:val="clear" w:color="auto" w:fill="auto"/>
            <w:vAlign w:val="center"/>
            <w:hideMark/>
          </w:tcPr>
          <w:p w14:paraId="69FC11BC"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6/24/2024, 6/25/2024, 7/1/2024</w:t>
            </w:r>
          </w:p>
        </w:tc>
        <w:tc>
          <w:tcPr>
            <w:tcW w:w="720" w:type="dxa"/>
            <w:tcBorders>
              <w:top w:val="nil"/>
              <w:left w:val="nil"/>
              <w:bottom w:val="single" w:sz="4" w:space="0" w:color="auto"/>
              <w:right w:val="single" w:sz="4" w:space="0" w:color="auto"/>
            </w:tcBorders>
            <w:shd w:val="clear" w:color="auto" w:fill="auto"/>
            <w:vAlign w:val="center"/>
            <w:hideMark/>
          </w:tcPr>
          <w:p w14:paraId="064159CE"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5</w:t>
            </w:r>
          </w:p>
        </w:tc>
        <w:tc>
          <w:tcPr>
            <w:tcW w:w="720" w:type="dxa"/>
            <w:tcBorders>
              <w:top w:val="nil"/>
              <w:left w:val="nil"/>
              <w:bottom w:val="single" w:sz="4" w:space="0" w:color="auto"/>
              <w:right w:val="single" w:sz="4" w:space="0" w:color="auto"/>
            </w:tcBorders>
            <w:shd w:val="clear" w:color="auto" w:fill="auto"/>
            <w:vAlign w:val="center"/>
            <w:hideMark/>
          </w:tcPr>
          <w:p w14:paraId="141ED4A8"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0.95</w:t>
            </w:r>
          </w:p>
        </w:tc>
        <w:tc>
          <w:tcPr>
            <w:tcW w:w="720" w:type="dxa"/>
            <w:tcBorders>
              <w:top w:val="nil"/>
              <w:left w:val="nil"/>
              <w:bottom w:val="single" w:sz="4" w:space="0" w:color="auto"/>
              <w:right w:val="single" w:sz="4" w:space="0" w:color="auto"/>
            </w:tcBorders>
            <w:shd w:val="clear" w:color="auto" w:fill="auto"/>
            <w:vAlign w:val="center"/>
            <w:hideMark/>
          </w:tcPr>
          <w:p w14:paraId="7DD0F9EF"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1</w:t>
            </w:r>
          </w:p>
        </w:tc>
        <w:tc>
          <w:tcPr>
            <w:tcW w:w="1300" w:type="dxa"/>
            <w:tcBorders>
              <w:top w:val="nil"/>
              <w:left w:val="nil"/>
              <w:bottom w:val="single" w:sz="4" w:space="0" w:color="auto"/>
              <w:right w:val="single" w:sz="4" w:space="0" w:color="auto"/>
            </w:tcBorders>
            <w:shd w:val="clear" w:color="auto" w:fill="auto"/>
            <w:vAlign w:val="center"/>
            <w:hideMark/>
          </w:tcPr>
          <w:p w14:paraId="55113BE9"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ND - 1.36</w:t>
            </w:r>
          </w:p>
        </w:tc>
        <w:tc>
          <w:tcPr>
            <w:tcW w:w="600" w:type="dxa"/>
            <w:tcBorders>
              <w:top w:val="nil"/>
              <w:left w:val="nil"/>
              <w:bottom w:val="single" w:sz="4" w:space="0" w:color="auto"/>
              <w:right w:val="single" w:sz="4" w:space="0" w:color="auto"/>
            </w:tcBorders>
            <w:shd w:val="clear" w:color="auto" w:fill="auto"/>
            <w:vAlign w:val="center"/>
            <w:hideMark/>
          </w:tcPr>
          <w:p w14:paraId="11343DAD"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1.3</w:t>
            </w:r>
          </w:p>
        </w:tc>
        <w:tc>
          <w:tcPr>
            <w:tcW w:w="600" w:type="dxa"/>
            <w:tcBorders>
              <w:top w:val="nil"/>
              <w:left w:val="nil"/>
              <w:bottom w:val="single" w:sz="4" w:space="0" w:color="auto"/>
              <w:right w:val="single" w:sz="4" w:space="0" w:color="auto"/>
            </w:tcBorders>
            <w:shd w:val="clear" w:color="auto" w:fill="auto"/>
            <w:vAlign w:val="center"/>
            <w:hideMark/>
          </w:tcPr>
          <w:p w14:paraId="1C2EDC22"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0.3</w:t>
            </w:r>
          </w:p>
        </w:tc>
        <w:tc>
          <w:tcPr>
            <w:tcW w:w="3080" w:type="dxa"/>
            <w:tcBorders>
              <w:top w:val="nil"/>
              <w:left w:val="nil"/>
              <w:bottom w:val="single" w:sz="4" w:space="0" w:color="auto"/>
              <w:right w:val="single" w:sz="4" w:space="0" w:color="auto"/>
            </w:tcBorders>
            <w:shd w:val="clear" w:color="auto" w:fill="auto"/>
            <w:vAlign w:val="center"/>
            <w:hideMark/>
          </w:tcPr>
          <w:p w14:paraId="4CBFC65D"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Internal corrosion of household plumbing systems; erosion of natural deposits; leaching from wood preservatives</w:t>
            </w:r>
          </w:p>
        </w:tc>
      </w:tr>
    </w:tbl>
    <w:p w14:paraId="0BA23085" w14:textId="77777777" w:rsidR="001C5090" w:rsidRPr="001C5090" w:rsidRDefault="001C5090" w:rsidP="001C5090"/>
    <w:p w14:paraId="78BFFCB6" w14:textId="77777777" w:rsidR="00255E42" w:rsidRDefault="00255E42" w:rsidP="00070C22">
      <w:pPr>
        <w:pStyle w:val="Caption"/>
      </w:pPr>
      <w:r w:rsidRPr="005162DE">
        <w:t xml:space="preserve">Table </w:t>
      </w:r>
      <w:r>
        <w:rPr>
          <w:noProof/>
        </w:rPr>
        <w:t>3</w:t>
      </w:r>
      <w:r w:rsidRPr="005162DE">
        <w:t>.  Sampling Results for Sodium and Hardness</w:t>
      </w:r>
    </w:p>
    <w:tbl>
      <w:tblPr>
        <w:tblW w:w="10680" w:type="dxa"/>
        <w:tblLook w:val="04A0" w:firstRow="1" w:lastRow="0" w:firstColumn="1" w:lastColumn="0" w:noHBand="0" w:noVBand="1"/>
      </w:tblPr>
      <w:tblGrid>
        <w:gridCol w:w="1815"/>
        <w:gridCol w:w="1372"/>
        <w:gridCol w:w="1230"/>
        <w:gridCol w:w="1443"/>
        <w:gridCol w:w="817"/>
        <w:gridCol w:w="1172"/>
        <w:gridCol w:w="2831"/>
      </w:tblGrid>
      <w:tr w:rsidR="001C5090" w:rsidRPr="001C5090" w14:paraId="0E4406B0" w14:textId="77777777" w:rsidTr="001C5090">
        <w:trPr>
          <w:trHeight w:val="1260"/>
        </w:trPr>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FB6641" w14:textId="77777777" w:rsidR="001C5090" w:rsidRPr="001C5090" w:rsidRDefault="001C5090" w:rsidP="001C5090">
            <w:pPr>
              <w:jc w:val="center"/>
              <w:rPr>
                <w:rFonts w:ascii="Arial" w:hAnsi="Arial" w:cs="Arial"/>
                <w:b/>
                <w:bCs/>
                <w:color w:val="000000"/>
                <w:sz w:val="24"/>
                <w:szCs w:val="24"/>
              </w:rPr>
            </w:pPr>
            <w:r w:rsidRPr="001C5090">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5F8ED721" w14:textId="77777777" w:rsidR="001C5090" w:rsidRPr="001C5090" w:rsidRDefault="001C5090" w:rsidP="001C5090">
            <w:pPr>
              <w:jc w:val="center"/>
              <w:rPr>
                <w:rFonts w:ascii="Arial" w:hAnsi="Arial" w:cs="Arial"/>
                <w:b/>
                <w:bCs/>
                <w:color w:val="000000"/>
                <w:sz w:val="24"/>
                <w:szCs w:val="24"/>
              </w:rPr>
            </w:pPr>
            <w:r w:rsidRPr="001C5090">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05DFEF39" w14:textId="77777777" w:rsidR="001C5090" w:rsidRPr="001C5090" w:rsidRDefault="001C5090" w:rsidP="001C5090">
            <w:pPr>
              <w:jc w:val="center"/>
              <w:rPr>
                <w:rFonts w:ascii="Arial" w:hAnsi="Arial" w:cs="Arial"/>
                <w:b/>
                <w:bCs/>
                <w:color w:val="000000"/>
                <w:sz w:val="24"/>
                <w:szCs w:val="24"/>
              </w:rPr>
            </w:pPr>
            <w:r w:rsidRPr="001C5090">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shd w:val="clear" w:color="auto" w:fill="auto"/>
            <w:vAlign w:val="center"/>
            <w:hideMark/>
          </w:tcPr>
          <w:p w14:paraId="7AE91633" w14:textId="77777777" w:rsidR="001C5090" w:rsidRPr="001C5090" w:rsidRDefault="001C5090" w:rsidP="001C5090">
            <w:pPr>
              <w:jc w:val="center"/>
              <w:rPr>
                <w:rFonts w:ascii="Arial" w:hAnsi="Arial" w:cs="Arial"/>
                <w:b/>
                <w:bCs/>
                <w:color w:val="000000"/>
                <w:sz w:val="24"/>
                <w:szCs w:val="24"/>
              </w:rPr>
            </w:pPr>
            <w:r w:rsidRPr="001C5090">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5B05A114" w14:textId="77777777" w:rsidR="001C5090" w:rsidRPr="001C5090" w:rsidRDefault="001C5090" w:rsidP="001C5090">
            <w:pPr>
              <w:jc w:val="center"/>
              <w:rPr>
                <w:rFonts w:ascii="Arial" w:hAnsi="Arial" w:cs="Arial"/>
                <w:b/>
                <w:bCs/>
                <w:color w:val="000000"/>
                <w:sz w:val="24"/>
                <w:szCs w:val="24"/>
              </w:rPr>
            </w:pPr>
            <w:r w:rsidRPr="001C5090">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02017488" w14:textId="77777777" w:rsidR="001C5090" w:rsidRPr="001C5090" w:rsidRDefault="001C5090" w:rsidP="001C5090">
            <w:pPr>
              <w:jc w:val="center"/>
              <w:rPr>
                <w:rFonts w:ascii="Arial" w:hAnsi="Arial" w:cs="Arial"/>
                <w:b/>
                <w:bCs/>
                <w:color w:val="000000"/>
                <w:sz w:val="24"/>
                <w:szCs w:val="24"/>
              </w:rPr>
            </w:pPr>
            <w:r w:rsidRPr="001C5090">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shd w:val="clear" w:color="auto" w:fill="auto"/>
            <w:vAlign w:val="center"/>
            <w:hideMark/>
          </w:tcPr>
          <w:p w14:paraId="0CE026FA" w14:textId="77777777" w:rsidR="001C5090" w:rsidRPr="001C5090" w:rsidRDefault="001C5090" w:rsidP="001C5090">
            <w:pPr>
              <w:jc w:val="center"/>
              <w:rPr>
                <w:rFonts w:ascii="Arial" w:hAnsi="Arial" w:cs="Arial"/>
                <w:b/>
                <w:bCs/>
                <w:color w:val="000000"/>
                <w:sz w:val="24"/>
                <w:szCs w:val="24"/>
              </w:rPr>
            </w:pPr>
            <w:r w:rsidRPr="001C5090">
              <w:rPr>
                <w:rFonts w:ascii="Arial" w:hAnsi="Arial" w:cs="Arial"/>
                <w:b/>
                <w:bCs/>
                <w:color w:val="000000"/>
                <w:sz w:val="24"/>
                <w:szCs w:val="24"/>
              </w:rPr>
              <w:t>Typical Source of Contaminant</w:t>
            </w:r>
          </w:p>
        </w:tc>
      </w:tr>
      <w:tr w:rsidR="001C5090" w:rsidRPr="001C5090" w14:paraId="0A65689A" w14:textId="77777777" w:rsidTr="001C5090">
        <w:trPr>
          <w:trHeight w:val="9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62C14B71"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Sodium (ppm)</w:t>
            </w:r>
          </w:p>
        </w:tc>
        <w:tc>
          <w:tcPr>
            <w:tcW w:w="1380" w:type="dxa"/>
            <w:tcBorders>
              <w:top w:val="nil"/>
              <w:left w:val="nil"/>
              <w:bottom w:val="single" w:sz="4" w:space="0" w:color="auto"/>
              <w:right w:val="single" w:sz="4" w:space="0" w:color="auto"/>
            </w:tcBorders>
            <w:shd w:val="clear" w:color="auto" w:fill="auto"/>
            <w:vAlign w:val="center"/>
            <w:hideMark/>
          </w:tcPr>
          <w:p w14:paraId="2C7823E1"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9/24/2024</w:t>
            </w:r>
          </w:p>
        </w:tc>
        <w:tc>
          <w:tcPr>
            <w:tcW w:w="1120" w:type="dxa"/>
            <w:tcBorders>
              <w:top w:val="nil"/>
              <w:left w:val="nil"/>
              <w:bottom w:val="single" w:sz="4" w:space="0" w:color="auto"/>
              <w:right w:val="single" w:sz="4" w:space="0" w:color="auto"/>
            </w:tcBorders>
            <w:shd w:val="clear" w:color="auto" w:fill="auto"/>
            <w:vAlign w:val="center"/>
            <w:hideMark/>
          </w:tcPr>
          <w:p w14:paraId="1805273D"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101.00</w:t>
            </w:r>
          </w:p>
        </w:tc>
        <w:tc>
          <w:tcPr>
            <w:tcW w:w="1400" w:type="dxa"/>
            <w:tcBorders>
              <w:top w:val="nil"/>
              <w:left w:val="nil"/>
              <w:bottom w:val="single" w:sz="4" w:space="0" w:color="auto"/>
              <w:right w:val="single" w:sz="4" w:space="0" w:color="auto"/>
            </w:tcBorders>
            <w:shd w:val="clear" w:color="auto" w:fill="auto"/>
            <w:vAlign w:val="center"/>
            <w:hideMark/>
          </w:tcPr>
          <w:p w14:paraId="18BF00FD"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NA</w:t>
            </w:r>
          </w:p>
        </w:tc>
        <w:tc>
          <w:tcPr>
            <w:tcW w:w="820" w:type="dxa"/>
            <w:tcBorders>
              <w:top w:val="nil"/>
              <w:left w:val="nil"/>
              <w:bottom w:val="single" w:sz="4" w:space="0" w:color="auto"/>
              <w:right w:val="single" w:sz="4" w:space="0" w:color="auto"/>
            </w:tcBorders>
            <w:shd w:val="clear" w:color="auto" w:fill="auto"/>
            <w:vAlign w:val="center"/>
            <w:hideMark/>
          </w:tcPr>
          <w:p w14:paraId="7295BBBB"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None</w:t>
            </w:r>
          </w:p>
        </w:tc>
        <w:tc>
          <w:tcPr>
            <w:tcW w:w="1180" w:type="dxa"/>
            <w:tcBorders>
              <w:top w:val="nil"/>
              <w:left w:val="nil"/>
              <w:bottom w:val="single" w:sz="4" w:space="0" w:color="auto"/>
              <w:right w:val="single" w:sz="4" w:space="0" w:color="auto"/>
            </w:tcBorders>
            <w:shd w:val="clear" w:color="auto" w:fill="auto"/>
            <w:vAlign w:val="center"/>
            <w:hideMark/>
          </w:tcPr>
          <w:p w14:paraId="754FDC42"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None</w:t>
            </w:r>
          </w:p>
        </w:tc>
        <w:tc>
          <w:tcPr>
            <w:tcW w:w="2940" w:type="dxa"/>
            <w:tcBorders>
              <w:top w:val="nil"/>
              <w:left w:val="nil"/>
              <w:bottom w:val="single" w:sz="4" w:space="0" w:color="auto"/>
              <w:right w:val="single" w:sz="4" w:space="0" w:color="auto"/>
            </w:tcBorders>
            <w:shd w:val="clear" w:color="auto" w:fill="auto"/>
            <w:vAlign w:val="center"/>
            <w:hideMark/>
          </w:tcPr>
          <w:p w14:paraId="13C1BC67"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Salt present in the water and is generally naturally occurring</w:t>
            </w:r>
          </w:p>
        </w:tc>
      </w:tr>
      <w:tr w:rsidR="001C5090" w:rsidRPr="001C5090" w14:paraId="1FEE9656" w14:textId="77777777" w:rsidTr="001C5090">
        <w:trPr>
          <w:trHeight w:val="15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6F6AA3B9"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Hardness (ppm)</w:t>
            </w:r>
          </w:p>
        </w:tc>
        <w:tc>
          <w:tcPr>
            <w:tcW w:w="1380" w:type="dxa"/>
            <w:tcBorders>
              <w:top w:val="nil"/>
              <w:left w:val="nil"/>
              <w:bottom w:val="single" w:sz="4" w:space="0" w:color="auto"/>
              <w:right w:val="single" w:sz="4" w:space="0" w:color="auto"/>
            </w:tcBorders>
            <w:shd w:val="clear" w:color="auto" w:fill="auto"/>
            <w:vAlign w:val="center"/>
            <w:hideMark/>
          </w:tcPr>
          <w:p w14:paraId="6917F0DB"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9/24/2024</w:t>
            </w:r>
          </w:p>
        </w:tc>
        <w:tc>
          <w:tcPr>
            <w:tcW w:w="1120" w:type="dxa"/>
            <w:tcBorders>
              <w:top w:val="nil"/>
              <w:left w:val="nil"/>
              <w:bottom w:val="single" w:sz="4" w:space="0" w:color="auto"/>
              <w:right w:val="single" w:sz="4" w:space="0" w:color="auto"/>
            </w:tcBorders>
            <w:shd w:val="clear" w:color="auto" w:fill="auto"/>
            <w:vAlign w:val="center"/>
            <w:hideMark/>
          </w:tcPr>
          <w:p w14:paraId="567FFD1D"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399.00</w:t>
            </w:r>
          </w:p>
        </w:tc>
        <w:tc>
          <w:tcPr>
            <w:tcW w:w="1400" w:type="dxa"/>
            <w:tcBorders>
              <w:top w:val="nil"/>
              <w:left w:val="nil"/>
              <w:bottom w:val="single" w:sz="4" w:space="0" w:color="auto"/>
              <w:right w:val="single" w:sz="4" w:space="0" w:color="auto"/>
            </w:tcBorders>
            <w:shd w:val="clear" w:color="auto" w:fill="auto"/>
            <w:vAlign w:val="center"/>
            <w:hideMark/>
          </w:tcPr>
          <w:p w14:paraId="071E2F89"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NA</w:t>
            </w:r>
          </w:p>
        </w:tc>
        <w:tc>
          <w:tcPr>
            <w:tcW w:w="820" w:type="dxa"/>
            <w:tcBorders>
              <w:top w:val="nil"/>
              <w:left w:val="nil"/>
              <w:bottom w:val="single" w:sz="4" w:space="0" w:color="auto"/>
              <w:right w:val="single" w:sz="4" w:space="0" w:color="auto"/>
            </w:tcBorders>
            <w:shd w:val="clear" w:color="auto" w:fill="auto"/>
            <w:vAlign w:val="center"/>
            <w:hideMark/>
          </w:tcPr>
          <w:p w14:paraId="2C1240C2"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None</w:t>
            </w:r>
          </w:p>
        </w:tc>
        <w:tc>
          <w:tcPr>
            <w:tcW w:w="1180" w:type="dxa"/>
            <w:tcBorders>
              <w:top w:val="nil"/>
              <w:left w:val="nil"/>
              <w:bottom w:val="single" w:sz="4" w:space="0" w:color="auto"/>
              <w:right w:val="single" w:sz="4" w:space="0" w:color="auto"/>
            </w:tcBorders>
            <w:shd w:val="clear" w:color="auto" w:fill="auto"/>
            <w:vAlign w:val="center"/>
            <w:hideMark/>
          </w:tcPr>
          <w:p w14:paraId="534B2FD6"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None</w:t>
            </w:r>
          </w:p>
        </w:tc>
        <w:tc>
          <w:tcPr>
            <w:tcW w:w="2940" w:type="dxa"/>
            <w:tcBorders>
              <w:top w:val="nil"/>
              <w:left w:val="nil"/>
              <w:bottom w:val="single" w:sz="4" w:space="0" w:color="auto"/>
              <w:right w:val="single" w:sz="4" w:space="0" w:color="auto"/>
            </w:tcBorders>
            <w:shd w:val="clear" w:color="auto" w:fill="auto"/>
            <w:vAlign w:val="center"/>
            <w:hideMark/>
          </w:tcPr>
          <w:p w14:paraId="06770B06" w14:textId="77777777" w:rsidR="001C5090" w:rsidRPr="001C5090" w:rsidRDefault="001C5090" w:rsidP="001C5090">
            <w:pPr>
              <w:jc w:val="center"/>
              <w:rPr>
                <w:rFonts w:ascii="Arial" w:hAnsi="Arial" w:cs="Arial"/>
                <w:color w:val="000000"/>
                <w:sz w:val="24"/>
                <w:szCs w:val="24"/>
              </w:rPr>
            </w:pPr>
            <w:r w:rsidRPr="001C5090">
              <w:rPr>
                <w:rFonts w:ascii="Arial" w:hAnsi="Arial" w:cs="Arial"/>
                <w:color w:val="000000"/>
                <w:sz w:val="24"/>
                <w:szCs w:val="24"/>
              </w:rPr>
              <w:t>Sum of polyvalent cations present in the water, generally magnesium and calcium, and are usually naturally occurring</w:t>
            </w:r>
          </w:p>
        </w:tc>
      </w:tr>
    </w:tbl>
    <w:p w14:paraId="784EBF0F" w14:textId="77777777" w:rsidR="00255E42" w:rsidRPr="00F76A49" w:rsidRDefault="00255E42" w:rsidP="00F76A49"/>
    <w:p w14:paraId="0004A6DA" w14:textId="77777777" w:rsidR="00255E42" w:rsidRDefault="00255E42" w:rsidP="00070C22">
      <w:pPr>
        <w:pStyle w:val="Caption"/>
      </w:pPr>
      <w:r w:rsidRPr="005162DE">
        <w:t xml:space="preserve">Table </w:t>
      </w:r>
      <w:r>
        <w:rPr>
          <w:noProof/>
        </w:rPr>
        <w:t>4</w:t>
      </w:r>
      <w:r w:rsidRPr="005162DE">
        <w:t>.  Detection of Contaminants with a Primary Drinking Water Standard</w:t>
      </w:r>
    </w:p>
    <w:tbl>
      <w:tblPr>
        <w:tblW w:w="10840" w:type="dxa"/>
        <w:tblLook w:val="04A0" w:firstRow="1" w:lastRow="0" w:firstColumn="1" w:lastColumn="0" w:noHBand="0" w:noVBand="1"/>
      </w:tblPr>
      <w:tblGrid>
        <w:gridCol w:w="1718"/>
        <w:gridCol w:w="1318"/>
        <w:gridCol w:w="1190"/>
        <w:gridCol w:w="1341"/>
        <w:gridCol w:w="998"/>
        <w:gridCol w:w="1170"/>
        <w:gridCol w:w="3105"/>
      </w:tblGrid>
      <w:tr w:rsidR="001C5090" w:rsidRPr="001C5090" w14:paraId="1BE5FB03" w14:textId="77777777" w:rsidTr="001C5090">
        <w:trPr>
          <w:trHeight w:val="121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0D75E3D" w14:textId="77777777" w:rsidR="001C5090" w:rsidRPr="001C5090" w:rsidRDefault="001C5090" w:rsidP="001C5090">
            <w:pPr>
              <w:jc w:val="center"/>
              <w:rPr>
                <w:rFonts w:ascii="Arial" w:hAnsi="Arial" w:cs="Arial"/>
                <w:b/>
                <w:bCs/>
                <w:color w:val="000000"/>
                <w:sz w:val="22"/>
                <w:szCs w:val="22"/>
              </w:rPr>
            </w:pPr>
            <w:r w:rsidRPr="001C5090">
              <w:rPr>
                <w:rFonts w:ascii="Arial" w:hAnsi="Arial" w:cs="Arial"/>
                <w:b/>
                <w:bCs/>
                <w:color w:val="000000"/>
                <w:sz w:val="22"/>
                <w:szCs w:val="22"/>
              </w:rPr>
              <w:t>Chemical or Constituent (and reporting unit)</w:t>
            </w:r>
          </w:p>
        </w:tc>
        <w:tc>
          <w:tcPr>
            <w:tcW w:w="1180" w:type="dxa"/>
            <w:tcBorders>
              <w:top w:val="single" w:sz="4" w:space="0" w:color="000000"/>
              <w:left w:val="nil"/>
              <w:bottom w:val="single" w:sz="4" w:space="0" w:color="000000"/>
              <w:right w:val="single" w:sz="4" w:space="0" w:color="000000"/>
            </w:tcBorders>
            <w:shd w:val="clear" w:color="auto" w:fill="auto"/>
            <w:vAlign w:val="center"/>
            <w:hideMark/>
          </w:tcPr>
          <w:p w14:paraId="11474A24" w14:textId="77777777" w:rsidR="001C5090" w:rsidRPr="001C5090" w:rsidRDefault="001C5090" w:rsidP="001C5090">
            <w:pPr>
              <w:jc w:val="center"/>
              <w:rPr>
                <w:rFonts w:ascii="Arial" w:hAnsi="Arial" w:cs="Arial"/>
                <w:b/>
                <w:bCs/>
                <w:color w:val="000000"/>
                <w:sz w:val="22"/>
                <w:szCs w:val="22"/>
              </w:rPr>
            </w:pPr>
            <w:r w:rsidRPr="001C5090">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shd w:val="clear" w:color="auto" w:fill="auto"/>
            <w:vAlign w:val="center"/>
            <w:hideMark/>
          </w:tcPr>
          <w:p w14:paraId="76F403D8" w14:textId="77777777" w:rsidR="001C5090" w:rsidRPr="001C5090" w:rsidRDefault="001C5090" w:rsidP="001C5090">
            <w:pPr>
              <w:jc w:val="center"/>
              <w:rPr>
                <w:rFonts w:ascii="Arial" w:hAnsi="Arial" w:cs="Arial"/>
                <w:b/>
                <w:bCs/>
                <w:color w:val="000000"/>
                <w:sz w:val="22"/>
                <w:szCs w:val="22"/>
              </w:rPr>
            </w:pPr>
            <w:r w:rsidRPr="001C5090">
              <w:rPr>
                <w:rFonts w:ascii="Arial" w:hAnsi="Arial" w:cs="Arial"/>
                <w:b/>
                <w:bCs/>
                <w:color w:val="000000"/>
                <w:sz w:val="22"/>
                <w:szCs w:val="22"/>
              </w:rPr>
              <w:t>Level Detected</w:t>
            </w:r>
          </w:p>
        </w:tc>
        <w:tc>
          <w:tcPr>
            <w:tcW w:w="1260" w:type="dxa"/>
            <w:tcBorders>
              <w:top w:val="single" w:sz="4" w:space="0" w:color="000000"/>
              <w:left w:val="nil"/>
              <w:bottom w:val="single" w:sz="4" w:space="0" w:color="000000"/>
              <w:right w:val="single" w:sz="4" w:space="0" w:color="000000"/>
            </w:tcBorders>
            <w:shd w:val="clear" w:color="auto" w:fill="auto"/>
            <w:vAlign w:val="center"/>
            <w:hideMark/>
          </w:tcPr>
          <w:p w14:paraId="0A445B3A" w14:textId="77777777" w:rsidR="001C5090" w:rsidRPr="001C5090" w:rsidRDefault="001C5090" w:rsidP="001C5090">
            <w:pPr>
              <w:jc w:val="center"/>
              <w:rPr>
                <w:rFonts w:ascii="Arial" w:hAnsi="Arial" w:cs="Arial"/>
                <w:b/>
                <w:bCs/>
                <w:color w:val="000000"/>
                <w:sz w:val="22"/>
                <w:szCs w:val="22"/>
              </w:rPr>
            </w:pPr>
            <w:r w:rsidRPr="001C5090">
              <w:rPr>
                <w:rFonts w:ascii="Arial" w:hAnsi="Arial" w:cs="Arial"/>
                <w:b/>
                <w:bCs/>
                <w:color w:val="000000"/>
                <w:sz w:val="22"/>
                <w:szCs w:val="22"/>
              </w:rPr>
              <w:t>Range of Detections</w:t>
            </w:r>
          </w:p>
        </w:tc>
        <w:tc>
          <w:tcPr>
            <w:tcW w:w="880" w:type="dxa"/>
            <w:tcBorders>
              <w:top w:val="single" w:sz="4" w:space="0" w:color="000000"/>
              <w:left w:val="nil"/>
              <w:bottom w:val="single" w:sz="4" w:space="0" w:color="000000"/>
              <w:right w:val="single" w:sz="4" w:space="0" w:color="000000"/>
            </w:tcBorders>
            <w:shd w:val="clear" w:color="auto" w:fill="auto"/>
            <w:vAlign w:val="center"/>
            <w:hideMark/>
          </w:tcPr>
          <w:p w14:paraId="7B6C66F4" w14:textId="77777777" w:rsidR="001C5090" w:rsidRPr="001C5090" w:rsidRDefault="001C5090" w:rsidP="001C5090">
            <w:pPr>
              <w:jc w:val="center"/>
              <w:rPr>
                <w:rFonts w:ascii="Arial" w:hAnsi="Arial" w:cs="Arial"/>
                <w:b/>
                <w:bCs/>
                <w:color w:val="000000"/>
                <w:sz w:val="22"/>
                <w:szCs w:val="22"/>
              </w:rPr>
            </w:pPr>
            <w:r w:rsidRPr="001C5090">
              <w:rPr>
                <w:rFonts w:ascii="Arial" w:hAnsi="Arial" w:cs="Arial"/>
                <w:b/>
                <w:bCs/>
                <w:color w:val="000000"/>
                <w:sz w:val="22"/>
                <w:szCs w:val="22"/>
              </w:rPr>
              <w:t>MCL [MRDL]</w:t>
            </w:r>
          </w:p>
        </w:tc>
        <w:tc>
          <w:tcPr>
            <w:tcW w:w="1120" w:type="dxa"/>
            <w:tcBorders>
              <w:top w:val="single" w:sz="4" w:space="0" w:color="000000"/>
              <w:left w:val="nil"/>
              <w:bottom w:val="single" w:sz="4" w:space="0" w:color="000000"/>
              <w:right w:val="single" w:sz="4" w:space="0" w:color="000000"/>
            </w:tcBorders>
            <w:shd w:val="clear" w:color="auto" w:fill="auto"/>
            <w:vAlign w:val="center"/>
            <w:hideMark/>
          </w:tcPr>
          <w:p w14:paraId="08B6A943" w14:textId="77777777" w:rsidR="001C5090" w:rsidRPr="001C5090" w:rsidRDefault="001C5090" w:rsidP="001C5090">
            <w:pPr>
              <w:jc w:val="center"/>
              <w:rPr>
                <w:rFonts w:ascii="Arial" w:hAnsi="Arial" w:cs="Arial"/>
                <w:b/>
                <w:bCs/>
                <w:color w:val="000000"/>
                <w:sz w:val="22"/>
                <w:szCs w:val="22"/>
              </w:rPr>
            </w:pPr>
            <w:r w:rsidRPr="001C5090">
              <w:rPr>
                <w:rFonts w:ascii="Arial" w:hAnsi="Arial" w:cs="Arial"/>
                <w:b/>
                <w:bCs/>
                <w:color w:val="000000"/>
                <w:sz w:val="22"/>
                <w:szCs w:val="22"/>
              </w:rPr>
              <w:t>PHG (MCLG) [MRDLG]</w:t>
            </w:r>
          </w:p>
        </w:tc>
        <w:tc>
          <w:tcPr>
            <w:tcW w:w="3420" w:type="dxa"/>
            <w:tcBorders>
              <w:top w:val="single" w:sz="4" w:space="0" w:color="000000"/>
              <w:left w:val="nil"/>
              <w:bottom w:val="single" w:sz="4" w:space="0" w:color="000000"/>
              <w:right w:val="single" w:sz="4" w:space="0" w:color="000000"/>
            </w:tcBorders>
            <w:shd w:val="clear" w:color="auto" w:fill="auto"/>
            <w:vAlign w:val="center"/>
            <w:hideMark/>
          </w:tcPr>
          <w:p w14:paraId="62882450" w14:textId="77777777" w:rsidR="001C5090" w:rsidRPr="001C5090" w:rsidRDefault="001C5090" w:rsidP="001C5090">
            <w:pPr>
              <w:jc w:val="center"/>
              <w:rPr>
                <w:rFonts w:ascii="Arial" w:hAnsi="Arial" w:cs="Arial"/>
                <w:b/>
                <w:bCs/>
                <w:color w:val="000000"/>
                <w:sz w:val="22"/>
                <w:szCs w:val="22"/>
              </w:rPr>
            </w:pPr>
            <w:r w:rsidRPr="001C5090">
              <w:rPr>
                <w:rFonts w:ascii="Arial" w:hAnsi="Arial" w:cs="Arial"/>
                <w:b/>
                <w:bCs/>
                <w:color w:val="000000"/>
                <w:sz w:val="22"/>
                <w:szCs w:val="22"/>
              </w:rPr>
              <w:t>Typical Source of Contaminant</w:t>
            </w:r>
          </w:p>
        </w:tc>
      </w:tr>
      <w:tr w:rsidR="001C5090" w:rsidRPr="001C5090" w14:paraId="7F70D01F" w14:textId="77777777" w:rsidTr="001C5090">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DB75C8" w14:textId="77777777" w:rsidR="001C5090" w:rsidRPr="001C5090" w:rsidRDefault="001C5090" w:rsidP="001C5090">
            <w:pPr>
              <w:jc w:val="center"/>
              <w:rPr>
                <w:rFonts w:ascii="Arial" w:hAnsi="Arial" w:cs="Arial"/>
                <w:b/>
                <w:bCs/>
                <w:sz w:val="22"/>
                <w:szCs w:val="22"/>
              </w:rPr>
            </w:pPr>
            <w:r w:rsidRPr="001C5090">
              <w:rPr>
                <w:rFonts w:ascii="Arial" w:hAnsi="Arial" w:cs="Arial"/>
                <w:b/>
                <w:bCs/>
                <w:sz w:val="22"/>
                <w:szCs w:val="22"/>
              </w:rPr>
              <w:t>*Arsenic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E4275BC" w14:textId="7F2586F8" w:rsidR="001C5090" w:rsidRPr="001C5090" w:rsidRDefault="003E0F9E" w:rsidP="001C5090">
            <w:pPr>
              <w:jc w:val="center"/>
              <w:rPr>
                <w:rFonts w:ascii="Arial" w:hAnsi="Arial" w:cs="Arial"/>
                <w:b/>
                <w:bCs/>
                <w:sz w:val="22"/>
                <w:szCs w:val="22"/>
              </w:rPr>
            </w:pPr>
            <w:r>
              <w:rPr>
                <w:rFonts w:ascii="Arial" w:hAnsi="Arial" w:cs="Arial"/>
                <w:b/>
                <w:bCs/>
                <w:sz w:val="22"/>
                <w:szCs w:val="22"/>
              </w:rPr>
              <w:t>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ABA5B5" w14:textId="77777777" w:rsidR="001C5090" w:rsidRPr="001C5090" w:rsidRDefault="001C5090" w:rsidP="001C5090">
            <w:pPr>
              <w:jc w:val="center"/>
              <w:rPr>
                <w:rFonts w:ascii="Arial" w:hAnsi="Arial" w:cs="Arial"/>
                <w:b/>
                <w:bCs/>
                <w:sz w:val="22"/>
                <w:szCs w:val="22"/>
              </w:rPr>
            </w:pPr>
            <w:r w:rsidRPr="001C5090">
              <w:rPr>
                <w:rFonts w:ascii="Arial" w:hAnsi="Arial" w:cs="Arial"/>
                <w:b/>
                <w:bCs/>
                <w:sz w:val="22"/>
                <w:szCs w:val="22"/>
              </w:rPr>
              <w:t>10.28</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200E69E" w14:textId="77777777" w:rsidR="001C5090" w:rsidRPr="001C5090" w:rsidRDefault="001C5090" w:rsidP="001C5090">
            <w:pPr>
              <w:jc w:val="center"/>
              <w:rPr>
                <w:rFonts w:ascii="Arial" w:hAnsi="Arial" w:cs="Arial"/>
                <w:b/>
                <w:bCs/>
                <w:sz w:val="22"/>
                <w:szCs w:val="22"/>
              </w:rPr>
            </w:pPr>
            <w:r w:rsidRPr="001C5090">
              <w:rPr>
                <w:rFonts w:ascii="Arial" w:hAnsi="Arial" w:cs="Arial"/>
                <w:b/>
                <w:bCs/>
                <w:sz w:val="22"/>
                <w:szCs w:val="22"/>
              </w:rPr>
              <w:t>8.80 - 11.00</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9C41BF" w14:textId="77777777" w:rsidR="001C5090" w:rsidRPr="001C5090" w:rsidRDefault="001C5090" w:rsidP="001C5090">
            <w:pPr>
              <w:jc w:val="center"/>
              <w:rPr>
                <w:rFonts w:ascii="Arial" w:hAnsi="Arial" w:cs="Arial"/>
                <w:b/>
                <w:bCs/>
                <w:sz w:val="22"/>
                <w:szCs w:val="22"/>
              </w:rPr>
            </w:pPr>
            <w:r w:rsidRPr="001C5090">
              <w:rPr>
                <w:rFonts w:ascii="Arial" w:hAnsi="Arial" w:cs="Arial"/>
                <w:b/>
                <w:bCs/>
                <w:sz w:val="22"/>
                <w:szCs w:val="22"/>
              </w:rPr>
              <w:t>10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930A17" w14:textId="77777777" w:rsidR="001C5090" w:rsidRPr="001C5090" w:rsidRDefault="001C5090" w:rsidP="001C5090">
            <w:pPr>
              <w:jc w:val="center"/>
              <w:rPr>
                <w:rFonts w:ascii="Arial" w:hAnsi="Arial" w:cs="Arial"/>
                <w:b/>
                <w:bCs/>
                <w:sz w:val="22"/>
                <w:szCs w:val="22"/>
              </w:rPr>
            </w:pPr>
            <w:r w:rsidRPr="001C5090">
              <w:rPr>
                <w:rFonts w:ascii="Arial" w:hAnsi="Arial" w:cs="Arial"/>
                <w:b/>
                <w:bCs/>
                <w:sz w:val="22"/>
                <w:szCs w:val="22"/>
              </w:rPr>
              <w:t>0.004</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F6D5B2" w14:textId="77777777" w:rsidR="001C5090" w:rsidRPr="001C5090" w:rsidRDefault="001C5090" w:rsidP="001C5090">
            <w:pPr>
              <w:jc w:val="center"/>
              <w:rPr>
                <w:rFonts w:ascii="Arial" w:hAnsi="Arial" w:cs="Arial"/>
                <w:b/>
                <w:bCs/>
                <w:sz w:val="22"/>
                <w:szCs w:val="22"/>
              </w:rPr>
            </w:pPr>
            <w:r w:rsidRPr="001C5090">
              <w:rPr>
                <w:rFonts w:ascii="Arial" w:hAnsi="Arial" w:cs="Arial"/>
                <w:b/>
                <w:bCs/>
                <w:sz w:val="22"/>
                <w:szCs w:val="22"/>
              </w:rPr>
              <w:t>Erosion of natural deposits; runoff from orchards; glass and electronics production wastes</w:t>
            </w:r>
          </w:p>
        </w:tc>
      </w:tr>
      <w:tr w:rsidR="001C5090" w:rsidRPr="001C5090" w14:paraId="372BA417" w14:textId="77777777" w:rsidTr="001C5090">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ED39E3"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Barium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8D2806D"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9/24/2024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E958999"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0.08</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9CC8EAC"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8A1907"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1</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EEF263"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2</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4D5BFCB"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Discharges of oil drilling wastes and from metal refineries; erosion of natural deposits</w:t>
            </w:r>
          </w:p>
        </w:tc>
      </w:tr>
      <w:tr w:rsidR="001C5090" w:rsidRPr="001C5090" w14:paraId="071E7EE5" w14:textId="77777777" w:rsidTr="001C5090">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42DBED"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Chromium [total]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FBD735"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9/24/2024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B7BEA5D"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2.20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BDAD106"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91817D"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D2155A0"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100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2DEC454"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Discharge from steel and pulp mills and chrome plating; erosion of natural deposits</w:t>
            </w:r>
          </w:p>
        </w:tc>
      </w:tr>
      <w:tr w:rsidR="001C5090" w:rsidRPr="001C5090" w14:paraId="562F16BD" w14:textId="77777777" w:rsidTr="001C5090">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7F6C965"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Chromium [hexavalent]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98F5FF"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11/19/2024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21E3FF"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0.22</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34757F"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E8C4407"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61AB7E7"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0.02</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0E0053"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None</w:t>
            </w:r>
          </w:p>
        </w:tc>
      </w:tr>
      <w:tr w:rsidR="001C5090" w:rsidRPr="001C5090" w14:paraId="6B4E9F73" w14:textId="77777777" w:rsidTr="001C5090">
        <w:trPr>
          <w:trHeight w:val="1140"/>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7883F67"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Fluoride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0F53E16"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9/24/2024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B5BD2DF"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0.20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B578AC"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E33926"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2</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0143868"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1</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2C499D7"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Erosion of natural deposits; water additive that promotes strong teeth; discharge from fertilizer and aluminum factories</w:t>
            </w:r>
          </w:p>
        </w:tc>
      </w:tr>
      <w:tr w:rsidR="001C5090" w:rsidRPr="001C5090" w14:paraId="7BA76F0A" w14:textId="77777777" w:rsidTr="001C5090">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247FE28"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Gross Alpha Particle Activity (</w:t>
            </w:r>
            <w:proofErr w:type="spellStart"/>
            <w:r w:rsidRPr="001C5090">
              <w:rPr>
                <w:rFonts w:ascii="Arial" w:hAnsi="Arial" w:cs="Arial"/>
                <w:color w:val="000000"/>
                <w:sz w:val="22"/>
                <w:szCs w:val="22"/>
              </w:rPr>
              <w:t>pCi</w:t>
            </w:r>
            <w:proofErr w:type="spellEnd"/>
            <w:r w:rsidRPr="001C5090">
              <w:rPr>
                <w:rFonts w:ascii="Arial" w:hAnsi="Arial" w:cs="Arial"/>
                <w:color w:val="000000"/>
                <w:sz w:val="22"/>
                <w:szCs w:val="22"/>
              </w:rPr>
              <w:t>/L)</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EEE1647"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9/12/2023</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ED98226"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3.98</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962DC46"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0A935A2"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15</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67B5748"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4D006F3"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Erosion of natural deposits</w:t>
            </w:r>
          </w:p>
        </w:tc>
      </w:tr>
      <w:tr w:rsidR="001C5090" w:rsidRPr="001C5090" w14:paraId="33A07EE6" w14:textId="77777777" w:rsidTr="001C5090">
        <w:trPr>
          <w:trHeight w:val="1140"/>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5BDFDF"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Nickel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CA856FD"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9/24/2024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1DEDBF"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7.80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43676F3"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87E3BD1"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100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DC9A9C0"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12</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820902"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Erosion of natural deposits; discharge from metal factories</w:t>
            </w:r>
          </w:p>
        </w:tc>
      </w:tr>
      <w:tr w:rsidR="001C5090" w:rsidRPr="001C5090" w14:paraId="4605AAA9" w14:textId="77777777" w:rsidTr="001C5090">
        <w:trPr>
          <w:trHeight w:val="28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F3109FC"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Nitrate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58C684"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1/9/2024, 9/24/2024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3C471BE"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1.90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24C8447"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1.30 - 2.50</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7B742E"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24E121"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10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CDD6F5A"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Runoff and leaching from fertilizer use; leaching from septic tanks and sewage; erosion of natural deposits</w:t>
            </w:r>
          </w:p>
        </w:tc>
      </w:tr>
      <w:tr w:rsidR="001C5090" w:rsidRPr="001C5090" w14:paraId="3A5112F5" w14:textId="77777777" w:rsidTr="001C5090">
        <w:trPr>
          <w:trHeight w:val="28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70DC80"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Selenium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EC802CD"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9/24/2024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A204650"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8.60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367515"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B367096"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289E8B0"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30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B05245"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bl>
    <w:p w14:paraId="4D81AB2C" w14:textId="77777777" w:rsidR="00255E42" w:rsidRPr="001A4FAE" w:rsidRDefault="00255E42" w:rsidP="001A4FAE"/>
    <w:p w14:paraId="029096C0" w14:textId="77777777" w:rsidR="00255E42" w:rsidRDefault="00255E42" w:rsidP="00070C22">
      <w:pPr>
        <w:pStyle w:val="Caption"/>
      </w:pPr>
      <w:r w:rsidRPr="005162DE">
        <w:lastRenderedPageBreak/>
        <w:t xml:space="preserve">Table </w:t>
      </w:r>
      <w:r>
        <w:rPr>
          <w:noProof/>
        </w:rPr>
        <w:t>5</w:t>
      </w:r>
      <w:r w:rsidRPr="005162DE">
        <w:t>.  Detection of Contaminants with a Secondary Drinking Water Standard</w:t>
      </w:r>
    </w:p>
    <w:tbl>
      <w:tblPr>
        <w:tblW w:w="10840" w:type="dxa"/>
        <w:tblLook w:val="04A0" w:firstRow="1" w:lastRow="0" w:firstColumn="1" w:lastColumn="0" w:noHBand="0" w:noVBand="1"/>
      </w:tblPr>
      <w:tblGrid>
        <w:gridCol w:w="1956"/>
        <w:gridCol w:w="1299"/>
        <w:gridCol w:w="1146"/>
        <w:gridCol w:w="1341"/>
        <w:gridCol w:w="939"/>
        <w:gridCol w:w="4159"/>
      </w:tblGrid>
      <w:tr w:rsidR="001C5090" w:rsidRPr="001C5090" w14:paraId="26C3255C" w14:textId="77777777" w:rsidTr="001C5090">
        <w:trPr>
          <w:trHeight w:val="915"/>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B5A7E9" w14:textId="77777777" w:rsidR="001C5090" w:rsidRPr="001C5090" w:rsidRDefault="001C5090" w:rsidP="001C5090">
            <w:pPr>
              <w:jc w:val="center"/>
              <w:rPr>
                <w:rFonts w:ascii="Arial" w:hAnsi="Arial" w:cs="Arial"/>
                <w:b/>
                <w:bCs/>
                <w:color w:val="000000"/>
                <w:sz w:val="22"/>
                <w:szCs w:val="22"/>
              </w:rPr>
            </w:pPr>
            <w:r w:rsidRPr="001C5090">
              <w:rPr>
                <w:rFonts w:ascii="Arial" w:hAnsi="Arial" w:cs="Arial"/>
                <w:b/>
                <w:bCs/>
                <w:color w:val="000000"/>
                <w:sz w:val="22"/>
                <w:szCs w:val="22"/>
              </w:rPr>
              <w:t>Chemical or Constituent (and reporting unit)</w:t>
            </w:r>
          </w:p>
        </w:tc>
        <w:tc>
          <w:tcPr>
            <w:tcW w:w="1300" w:type="dxa"/>
            <w:tcBorders>
              <w:top w:val="single" w:sz="4" w:space="0" w:color="000000"/>
              <w:left w:val="nil"/>
              <w:bottom w:val="single" w:sz="4" w:space="0" w:color="000000"/>
              <w:right w:val="single" w:sz="4" w:space="0" w:color="000000"/>
            </w:tcBorders>
            <w:shd w:val="clear" w:color="auto" w:fill="auto"/>
            <w:vAlign w:val="center"/>
            <w:hideMark/>
          </w:tcPr>
          <w:p w14:paraId="15F75AF5" w14:textId="77777777" w:rsidR="001C5090" w:rsidRPr="001C5090" w:rsidRDefault="001C5090" w:rsidP="001C5090">
            <w:pPr>
              <w:jc w:val="center"/>
              <w:rPr>
                <w:rFonts w:ascii="Arial" w:hAnsi="Arial" w:cs="Arial"/>
                <w:b/>
                <w:bCs/>
                <w:color w:val="000000"/>
                <w:sz w:val="22"/>
                <w:szCs w:val="22"/>
              </w:rPr>
            </w:pPr>
            <w:r w:rsidRPr="001C5090">
              <w:rPr>
                <w:rFonts w:ascii="Arial" w:hAnsi="Arial" w:cs="Arial"/>
                <w:b/>
                <w:bCs/>
                <w:color w:val="000000"/>
                <w:sz w:val="22"/>
                <w:szCs w:val="22"/>
              </w:rPr>
              <w:t>Sample date(s)</w:t>
            </w:r>
          </w:p>
        </w:tc>
        <w:tc>
          <w:tcPr>
            <w:tcW w:w="1140" w:type="dxa"/>
            <w:tcBorders>
              <w:top w:val="single" w:sz="4" w:space="0" w:color="000000"/>
              <w:left w:val="nil"/>
              <w:bottom w:val="single" w:sz="4" w:space="0" w:color="000000"/>
              <w:right w:val="single" w:sz="4" w:space="0" w:color="000000"/>
            </w:tcBorders>
            <w:shd w:val="clear" w:color="auto" w:fill="auto"/>
            <w:vAlign w:val="center"/>
            <w:hideMark/>
          </w:tcPr>
          <w:p w14:paraId="4D692B8A" w14:textId="77777777" w:rsidR="001C5090" w:rsidRPr="001C5090" w:rsidRDefault="001C5090" w:rsidP="001C5090">
            <w:pPr>
              <w:jc w:val="center"/>
              <w:rPr>
                <w:rFonts w:ascii="Arial" w:hAnsi="Arial" w:cs="Arial"/>
                <w:b/>
                <w:bCs/>
                <w:color w:val="000000"/>
                <w:sz w:val="22"/>
                <w:szCs w:val="22"/>
              </w:rPr>
            </w:pPr>
            <w:r w:rsidRPr="001C5090">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shd w:val="clear" w:color="auto" w:fill="auto"/>
            <w:vAlign w:val="center"/>
            <w:hideMark/>
          </w:tcPr>
          <w:p w14:paraId="56B8325C" w14:textId="77777777" w:rsidR="001C5090" w:rsidRPr="001C5090" w:rsidRDefault="001C5090" w:rsidP="001C5090">
            <w:pPr>
              <w:jc w:val="center"/>
              <w:rPr>
                <w:rFonts w:ascii="Arial" w:hAnsi="Arial" w:cs="Arial"/>
                <w:b/>
                <w:bCs/>
                <w:color w:val="000000"/>
                <w:sz w:val="22"/>
                <w:szCs w:val="22"/>
              </w:rPr>
            </w:pPr>
            <w:r w:rsidRPr="001C5090">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shd w:val="clear" w:color="auto" w:fill="auto"/>
            <w:vAlign w:val="center"/>
            <w:hideMark/>
          </w:tcPr>
          <w:p w14:paraId="7370DC78" w14:textId="77777777" w:rsidR="001C5090" w:rsidRPr="001C5090" w:rsidRDefault="001C5090" w:rsidP="001C5090">
            <w:pPr>
              <w:jc w:val="center"/>
              <w:rPr>
                <w:rFonts w:ascii="Arial" w:hAnsi="Arial" w:cs="Arial"/>
                <w:b/>
                <w:bCs/>
                <w:color w:val="000000"/>
                <w:sz w:val="22"/>
                <w:szCs w:val="22"/>
              </w:rPr>
            </w:pPr>
            <w:r w:rsidRPr="001C5090">
              <w:rPr>
                <w:rFonts w:ascii="Arial" w:hAnsi="Arial" w:cs="Arial"/>
                <w:b/>
                <w:bCs/>
                <w:color w:val="000000"/>
                <w:sz w:val="22"/>
                <w:szCs w:val="22"/>
              </w:rPr>
              <w:t>SMCL</w:t>
            </w:r>
          </w:p>
        </w:tc>
        <w:tc>
          <w:tcPr>
            <w:tcW w:w="4180" w:type="dxa"/>
            <w:tcBorders>
              <w:top w:val="single" w:sz="4" w:space="0" w:color="000000"/>
              <w:left w:val="nil"/>
              <w:bottom w:val="single" w:sz="4" w:space="0" w:color="000000"/>
              <w:right w:val="single" w:sz="4" w:space="0" w:color="000000"/>
            </w:tcBorders>
            <w:shd w:val="clear" w:color="auto" w:fill="auto"/>
            <w:vAlign w:val="center"/>
            <w:hideMark/>
          </w:tcPr>
          <w:p w14:paraId="4BC6DAC2" w14:textId="77777777" w:rsidR="001C5090" w:rsidRPr="001C5090" w:rsidRDefault="001C5090" w:rsidP="001C5090">
            <w:pPr>
              <w:jc w:val="center"/>
              <w:rPr>
                <w:rFonts w:ascii="Arial" w:hAnsi="Arial" w:cs="Arial"/>
                <w:b/>
                <w:bCs/>
                <w:color w:val="000000"/>
                <w:sz w:val="22"/>
                <w:szCs w:val="22"/>
              </w:rPr>
            </w:pPr>
            <w:r w:rsidRPr="001C5090">
              <w:rPr>
                <w:rFonts w:ascii="Arial" w:hAnsi="Arial" w:cs="Arial"/>
                <w:b/>
                <w:bCs/>
                <w:color w:val="000000"/>
                <w:sz w:val="22"/>
                <w:szCs w:val="22"/>
              </w:rPr>
              <w:t>Typical Source of Contaminant</w:t>
            </w:r>
          </w:p>
        </w:tc>
      </w:tr>
      <w:tr w:rsidR="001C5090" w:rsidRPr="001C5090" w14:paraId="6F8E27D2" w14:textId="77777777" w:rsidTr="00925BB3">
        <w:trPr>
          <w:trHeight w:val="288"/>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7D0EF1"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Manganese (ppb)</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3B30933"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9/24/2024</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6748E3F"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26.00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81BA83"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DD1333"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50</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365CAC"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Leaching from natural deposits</w:t>
            </w:r>
          </w:p>
        </w:tc>
      </w:tr>
      <w:tr w:rsidR="001C5090" w:rsidRPr="001C5090" w14:paraId="24ED7736" w14:textId="77777777" w:rsidTr="00925BB3">
        <w:trPr>
          <w:trHeight w:val="288"/>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B9A8E83"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Turbidity (NTU)</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35A0EBC"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9/24/2024</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F3FF4A"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0.25</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958E2D"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7C3B73"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0018239" w14:textId="77777777" w:rsidR="001C5090" w:rsidRPr="001C5090" w:rsidRDefault="001C5090" w:rsidP="001C5090">
            <w:pPr>
              <w:jc w:val="center"/>
              <w:rPr>
                <w:rFonts w:ascii="Arial" w:hAnsi="Arial" w:cs="Arial"/>
                <w:color w:val="000000"/>
                <w:sz w:val="22"/>
                <w:szCs w:val="22"/>
              </w:rPr>
            </w:pPr>
            <w:r w:rsidRPr="001C5090">
              <w:rPr>
                <w:rFonts w:ascii="Arial" w:hAnsi="Arial" w:cs="Arial"/>
                <w:color w:val="000000"/>
                <w:sz w:val="22"/>
                <w:szCs w:val="22"/>
              </w:rPr>
              <w:t>Soil runoff</w:t>
            </w:r>
          </w:p>
        </w:tc>
      </w:tr>
    </w:tbl>
    <w:p w14:paraId="7FF3E3F7" w14:textId="77777777" w:rsidR="00255E42" w:rsidRPr="001A4FAE" w:rsidRDefault="00255E42" w:rsidP="001A4FAE"/>
    <w:p w14:paraId="4A7D7EFB" w14:textId="77777777" w:rsidR="00255E42" w:rsidRPr="005162DE" w:rsidRDefault="00255E42"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255E42" w:rsidRPr="005162DE" w14:paraId="5CDBED6D" w14:textId="77777777" w:rsidTr="002D3FB5">
        <w:trPr>
          <w:trHeight w:val="440"/>
        </w:trPr>
        <w:tc>
          <w:tcPr>
            <w:tcW w:w="2245" w:type="dxa"/>
          </w:tcPr>
          <w:p w14:paraId="4B7D4484" w14:textId="77777777" w:rsidR="00255E42" w:rsidRPr="005162DE" w:rsidRDefault="00255E42"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1FBA53EC" w14:textId="77777777" w:rsidR="00255E42" w:rsidRPr="005162DE" w:rsidRDefault="00255E42"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4A3241A7" w14:textId="77777777" w:rsidR="00255E42" w:rsidRPr="005162DE" w:rsidRDefault="00255E42"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050D70FF" w14:textId="77777777" w:rsidR="00255E42" w:rsidRPr="005162DE" w:rsidRDefault="00255E42"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FB4AB7E" w14:textId="77777777" w:rsidR="00255E42" w:rsidRPr="005162DE" w:rsidRDefault="00255E42"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0123FE35" w14:textId="77777777" w:rsidR="00255E42" w:rsidRPr="005162DE" w:rsidRDefault="00255E42"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255E42" w:rsidRPr="005162DE" w14:paraId="06810046" w14:textId="77777777" w:rsidTr="002D3FB5">
        <w:trPr>
          <w:trHeight w:val="432"/>
        </w:trPr>
        <w:tc>
          <w:tcPr>
            <w:tcW w:w="2245" w:type="dxa"/>
          </w:tcPr>
          <w:p w14:paraId="7C3054F3" w14:textId="77777777" w:rsidR="00255E42" w:rsidRPr="005162DE" w:rsidRDefault="00255E42"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6537D839" w14:textId="77777777" w:rsidR="00255E42" w:rsidRPr="005162DE" w:rsidRDefault="00255E42"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2A6EFCEB" w14:textId="77777777" w:rsidR="00255E42" w:rsidRPr="005162DE" w:rsidRDefault="00255E42"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7EE980A9" w14:textId="77777777" w:rsidR="00255E42" w:rsidRPr="005162DE" w:rsidRDefault="00255E42"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5EF9C390" w14:textId="77777777" w:rsidR="00255E42" w:rsidRPr="005162DE" w:rsidRDefault="00255E42"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2ED04202" w14:textId="77777777" w:rsidR="00255E42" w:rsidRPr="005162DE" w:rsidRDefault="00255E42" w:rsidP="001A4FAE">
            <w:pPr>
              <w:spacing w:before="40" w:after="40"/>
              <w:jc w:val="center"/>
              <w:rPr>
                <w:rFonts w:ascii="Arial" w:hAnsi="Arial" w:cs="Arial"/>
                <w:sz w:val="24"/>
                <w:szCs w:val="24"/>
              </w:rPr>
            </w:pPr>
            <w:r>
              <w:rPr>
                <w:rFonts w:ascii="Arial" w:hAnsi="Arial" w:cs="Arial"/>
                <w:sz w:val="24"/>
                <w:szCs w:val="24"/>
              </w:rPr>
              <w:t>None</w:t>
            </w:r>
          </w:p>
        </w:tc>
      </w:tr>
    </w:tbl>
    <w:p w14:paraId="1DF44417" w14:textId="77777777" w:rsidR="00255E42" w:rsidRPr="005162DE" w:rsidRDefault="00255E42" w:rsidP="00066C0E">
      <w:pPr>
        <w:pStyle w:val="Heading3"/>
        <w:keepNext/>
        <w:rPr>
          <w:color w:val="auto"/>
        </w:rPr>
      </w:pPr>
      <w:r w:rsidRPr="005162DE">
        <w:rPr>
          <w:color w:val="auto"/>
        </w:rPr>
        <w:t>Additional General Information on Drinking Water</w:t>
      </w:r>
    </w:p>
    <w:p w14:paraId="3EE4E4D9" w14:textId="77777777" w:rsidR="00255E42" w:rsidRPr="005162DE" w:rsidRDefault="00255E42"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6E2C1F0A" w14:textId="77777777" w:rsidR="00255E42" w:rsidRPr="005162DE" w:rsidRDefault="00255E42"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2DAFA40B" w14:textId="77777777" w:rsidR="00255E42" w:rsidRDefault="00255E42"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6E4E19">
        <w:rPr>
          <w:rFonts w:ascii="Arial" w:hAnsi="Arial" w:cs="Arial"/>
          <w:bCs/>
          <w:noProof/>
          <w:sz w:val="24"/>
          <w:szCs w:val="24"/>
        </w:rPr>
        <w:t>Tierra Verde MWC</w:t>
      </w:r>
      <w:r w:rsidRPr="00FF07E9">
        <w:rPr>
          <w:rFonts w:ascii="Arial" w:hAnsi="Arial" w:cs="Arial"/>
          <w:bCs/>
          <w:sz w:val="24"/>
          <w:szCs w:val="24"/>
        </w:rPr>
        <w:t xml:space="preserve">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6E4E19">
        <w:rPr>
          <w:rFonts w:ascii="Arial" w:hAnsi="Arial" w:cs="Arial"/>
          <w:bCs/>
          <w:noProof/>
          <w:sz w:val="24"/>
          <w:szCs w:val="24"/>
        </w:rPr>
        <w:t>Cypress Water Services</w:t>
      </w:r>
      <w:r w:rsidRPr="00FF07E9">
        <w:rPr>
          <w:rFonts w:ascii="Arial" w:hAnsi="Arial" w:cs="Arial"/>
          <w:bCs/>
          <w:sz w:val="24"/>
          <w:szCs w:val="24"/>
        </w:rPr>
        <w:t xml:space="preserve"> and </w:t>
      </w:r>
      <w:r w:rsidRPr="006E4E19">
        <w:rPr>
          <w:rFonts w:ascii="Arial" w:hAnsi="Arial" w:cs="Arial"/>
          <w:bCs/>
          <w:noProof/>
          <w:sz w:val="24"/>
          <w:szCs w:val="24"/>
        </w:rPr>
        <w:t>info@cypresswaterservices.com</w:t>
      </w:r>
      <w:r w:rsidRPr="00FF07E9">
        <w:rPr>
          <w:rFonts w:ascii="Arial" w:hAnsi="Arial" w:cs="Arial"/>
          <w:bCs/>
          <w:sz w:val="24"/>
          <w:szCs w:val="24"/>
        </w:rPr>
        <w:t xml:space="preserve"> </w:t>
      </w:r>
      <w:r w:rsidRPr="006E4E19">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4634F291" w14:textId="77777777" w:rsidR="00255E42" w:rsidRPr="0027183A" w:rsidRDefault="00255E42" w:rsidP="0027183A">
      <w:pPr>
        <w:rPr>
          <w:rFonts w:ascii="Arial" w:hAnsi="Arial" w:cs="Arial"/>
          <w:bCs/>
          <w:i/>
          <w:iCs/>
          <w:sz w:val="24"/>
          <w:szCs w:val="24"/>
        </w:rPr>
      </w:pPr>
    </w:p>
    <w:p w14:paraId="784A83D5" w14:textId="77777777" w:rsidR="00255E42" w:rsidRDefault="00255E42" w:rsidP="0027183A">
      <w:pPr>
        <w:rPr>
          <w:rFonts w:ascii="Arial" w:hAnsi="Arial" w:cs="Arial"/>
          <w:bCs/>
          <w:sz w:val="24"/>
        </w:rPr>
      </w:pPr>
      <w:r w:rsidRPr="0027183A">
        <w:rPr>
          <w:rFonts w:ascii="Arial" w:hAnsi="Arial" w:cs="Arial"/>
          <w:bCs/>
          <w:sz w:val="24"/>
        </w:rPr>
        <w:t xml:space="preserve">Lead Service Line Inventory (LSLI) statement: The water system conducted the required LSLI and submitted to the water board by the October 16th 2024 deadline. Through the inventory, the water system has concluded that your service lines do not contain lead. A copy of the LSLI, which </w:t>
      </w:r>
      <w:r w:rsidRPr="0027183A">
        <w:rPr>
          <w:rFonts w:ascii="Arial" w:hAnsi="Arial" w:cs="Arial"/>
          <w:bCs/>
          <w:sz w:val="24"/>
        </w:rPr>
        <w:lastRenderedPageBreak/>
        <w:t>documents the location and material classification of each service line, can be sent to you upon request. Please email service@cypresswaterservices.com for more information.</w:t>
      </w:r>
    </w:p>
    <w:p w14:paraId="5DB07671" w14:textId="77777777" w:rsidR="00255E42" w:rsidRDefault="00255E42" w:rsidP="00EC2824"/>
    <w:p w14:paraId="55BCB4D3" w14:textId="77777777" w:rsidR="00255E42" w:rsidRPr="005162DE" w:rsidRDefault="00255E42" w:rsidP="00937B7B">
      <w:pPr>
        <w:pStyle w:val="Heading3"/>
        <w:keepNext/>
        <w:rPr>
          <w:color w:val="auto"/>
        </w:rPr>
      </w:pPr>
      <w:r w:rsidRPr="005162DE">
        <w:rPr>
          <w:color w:val="auto"/>
        </w:rPr>
        <w:t>Summary Information for Violation of a MCL, MRDL, AL, TT, or Monitoring and Reporting Requirement</w:t>
      </w:r>
    </w:p>
    <w:p w14:paraId="4371F272" w14:textId="77777777" w:rsidR="00255E42" w:rsidRPr="005162DE" w:rsidRDefault="00255E42"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255E42" w:rsidRPr="005162DE" w14:paraId="194DDDCF" w14:textId="77777777" w:rsidTr="002D3FB5">
        <w:trPr>
          <w:trHeight w:val="457"/>
        </w:trPr>
        <w:tc>
          <w:tcPr>
            <w:tcW w:w="1975" w:type="dxa"/>
            <w:tcMar>
              <w:left w:w="58" w:type="dxa"/>
              <w:right w:w="58" w:type="dxa"/>
            </w:tcMar>
            <w:vAlign w:val="center"/>
          </w:tcPr>
          <w:p w14:paraId="056ED98F" w14:textId="77777777" w:rsidR="00255E42" w:rsidRPr="005162DE" w:rsidRDefault="00255E42"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089CE3C6" w14:textId="77777777" w:rsidR="00255E42" w:rsidRPr="005162DE" w:rsidRDefault="00255E42"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5DAC57A" w14:textId="77777777" w:rsidR="00255E42" w:rsidRPr="005162DE" w:rsidRDefault="00255E42"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34D682AF" w14:textId="77777777" w:rsidR="00255E42" w:rsidRPr="005162DE" w:rsidRDefault="00255E42"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2460313E" w14:textId="77777777" w:rsidR="00255E42" w:rsidRPr="005162DE" w:rsidRDefault="00255E42"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255E42" w:rsidRPr="005162DE" w14:paraId="6C75F80F" w14:textId="77777777" w:rsidTr="00D76DAB">
        <w:trPr>
          <w:trHeight w:val="288"/>
        </w:trPr>
        <w:tc>
          <w:tcPr>
            <w:tcW w:w="1975" w:type="dxa"/>
            <w:tcMar>
              <w:left w:w="58" w:type="dxa"/>
              <w:right w:w="58" w:type="dxa"/>
            </w:tcMar>
          </w:tcPr>
          <w:p w14:paraId="13F1AA97" w14:textId="77777777" w:rsidR="001C5090" w:rsidRPr="003E0F9E" w:rsidRDefault="001C5090" w:rsidP="001C5090">
            <w:pPr>
              <w:rPr>
                <w:rFonts w:ascii="Arial" w:hAnsi="Arial" w:cs="Arial"/>
                <w:b/>
                <w:bCs/>
                <w:sz w:val="22"/>
                <w:szCs w:val="22"/>
              </w:rPr>
            </w:pPr>
            <w:r w:rsidRPr="003E0F9E">
              <w:rPr>
                <w:rFonts w:ascii="Arial" w:hAnsi="Arial" w:cs="Arial"/>
                <w:b/>
                <w:bCs/>
                <w:sz w:val="22"/>
                <w:szCs w:val="22"/>
              </w:rPr>
              <w:t>*Arsenic (ppb)</w:t>
            </w:r>
          </w:p>
          <w:p w14:paraId="07583FFB" w14:textId="122D0753" w:rsidR="00255E42" w:rsidRPr="003E0F9E" w:rsidRDefault="00255E42" w:rsidP="001F503E">
            <w:pPr>
              <w:spacing w:before="40" w:after="40"/>
              <w:rPr>
                <w:rFonts w:ascii="Arial" w:hAnsi="Arial" w:cs="Arial"/>
                <w:b/>
                <w:bCs/>
                <w:sz w:val="24"/>
                <w:szCs w:val="24"/>
              </w:rPr>
            </w:pPr>
          </w:p>
        </w:tc>
        <w:tc>
          <w:tcPr>
            <w:tcW w:w="2250" w:type="dxa"/>
            <w:tcMar>
              <w:left w:w="58" w:type="dxa"/>
              <w:right w:w="58" w:type="dxa"/>
            </w:tcMar>
          </w:tcPr>
          <w:p w14:paraId="5F9B2891" w14:textId="4C7A14E2" w:rsidR="00255E42" w:rsidRPr="003E0F9E" w:rsidRDefault="003E0F9E" w:rsidP="001F503E">
            <w:pPr>
              <w:spacing w:before="40" w:after="40"/>
              <w:rPr>
                <w:rFonts w:ascii="Arial" w:hAnsi="Arial" w:cs="Arial"/>
                <w:b/>
                <w:bCs/>
                <w:sz w:val="24"/>
                <w:szCs w:val="24"/>
              </w:rPr>
            </w:pPr>
            <w:r w:rsidRPr="003E0F9E">
              <w:rPr>
                <w:rFonts w:ascii="Arial" w:hAnsi="Arial" w:cs="Arial"/>
                <w:b/>
                <w:bCs/>
                <w:sz w:val="24"/>
                <w:szCs w:val="24"/>
              </w:rPr>
              <w:t>The running annual average for arsenic in 2024 was 10.28 ppb, exceeding the MCL of 10 ppb. Individual sample results ranged from 8.8 to 11.0 ppb.</w:t>
            </w:r>
          </w:p>
        </w:tc>
        <w:tc>
          <w:tcPr>
            <w:tcW w:w="1890" w:type="dxa"/>
            <w:tcMar>
              <w:left w:w="58" w:type="dxa"/>
              <w:right w:w="58" w:type="dxa"/>
            </w:tcMar>
          </w:tcPr>
          <w:p w14:paraId="33AF4E58" w14:textId="6078CDA2" w:rsidR="00925BB3" w:rsidRPr="003E0F9E" w:rsidRDefault="003E0F9E" w:rsidP="003E0F9E">
            <w:pPr>
              <w:jc w:val="center"/>
              <w:rPr>
                <w:rFonts w:ascii="Arial" w:hAnsi="Arial" w:cs="Arial"/>
                <w:b/>
                <w:bCs/>
                <w:sz w:val="22"/>
                <w:szCs w:val="22"/>
              </w:rPr>
            </w:pPr>
            <w:r w:rsidRPr="003E0F9E">
              <w:rPr>
                <w:rFonts w:ascii="Arial" w:hAnsi="Arial" w:cs="Arial"/>
                <w:b/>
                <w:bCs/>
                <w:sz w:val="22"/>
                <w:szCs w:val="22"/>
              </w:rPr>
              <w:t>2024</w:t>
            </w:r>
          </w:p>
          <w:p w14:paraId="5E703F34" w14:textId="4A129C03" w:rsidR="00255E42" w:rsidRPr="003E0F9E" w:rsidRDefault="00255E42" w:rsidP="001F503E">
            <w:pPr>
              <w:spacing w:before="40" w:after="40"/>
              <w:rPr>
                <w:rFonts w:ascii="Arial" w:hAnsi="Arial" w:cs="Arial"/>
                <w:b/>
                <w:bCs/>
                <w:sz w:val="24"/>
                <w:szCs w:val="24"/>
              </w:rPr>
            </w:pPr>
          </w:p>
        </w:tc>
        <w:tc>
          <w:tcPr>
            <w:tcW w:w="2160" w:type="dxa"/>
            <w:tcMar>
              <w:left w:w="58" w:type="dxa"/>
              <w:right w:w="58" w:type="dxa"/>
            </w:tcMar>
          </w:tcPr>
          <w:p w14:paraId="1335A9C0" w14:textId="30F1BEC0" w:rsidR="00255E42" w:rsidRPr="003E0F9E" w:rsidRDefault="003E0F9E" w:rsidP="001F503E">
            <w:pPr>
              <w:spacing w:before="40" w:after="40"/>
              <w:rPr>
                <w:rFonts w:ascii="Arial" w:hAnsi="Arial" w:cs="Arial"/>
                <w:b/>
                <w:bCs/>
                <w:sz w:val="24"/>
                <w:szCs w:val="24"/>
              </w:rPr>
            </w:pPr>
            <w:r w:rsidRPr="003E0F9E">
              <w:rPr>
                <w:rFonts w:ascii="Arial" w:hAnsi="Arial" w:cs="Arial"/>
                <w:b/>
                <w:bCs/>
                <w:sz w:val="24"/>
                <w:szCs w:val="24"/>
              </w:rPr>
              <w:t xml:space="preserve">A public </w:t>
            </w:r>
            <w:r w:rsidRPr="003E0F9E">
              <w:rPr>
                <w:rFonts w:ascii="Arial" w:hAnsi="Arial" w:cs="Arial"/>
                <w:b/>
                <w:bCs/>
                <w:sz w:val="24"/>
                <w:szCs w:val="24"/>
              </w:rPr>
              <w:t xml:space="preserve">will </w:t>
            </w:r>
            <w:r w:rsidRPr="003E0F9E">
              <w:rPr>
                <w:rFonts w:ascii="Arial" w:hAnsi="Arial" w:cs="Arial"/>
                <w:b/>
                <w:bCs/>
                <w:sz w:val="24"/>
                <w:szCs w:val="24"/>
              </w:rPr>
              <w:t>issued</w:t>
            </w:r>
            <w:r w:rsidRPr="003E0F9E">
              <w:rPr>
                <w:rFonts w:ascii="Arial" w:hAnsi="Arial" w:cs="Arial"/>
                <w:b/>
                <w:bCs/>
                <w:sz w:val="24"/>
                <w:szCs w:val="24"/>
              </w:rPr>
              <w:t xml:space="preserve"> as required</w:t>
            </w:r>
            <w:r w:rsidRPr="003E0F9E">
              <w:rPr>
                <w:rFonts w:ascii="Arial" w:hAnsi="Arial" w:cs="Arial"/>
                <w:b/>
                <w:bCs/>
                <w:sz w:val="24"/>
                <w:szCs w:val="24"/>
              </w:rPr>
              <w:t xml:space="preserve">. The system </w:t>
            </w:r>
            <w:r w:rsidRPr="003E0F9E">
              <w:rPr>
                <w:rFonts w:ascii="Arial" w:hAnsi="Arial" w:cs="Arial"/>
                <w:b/>
                <w:bCs/>
                <w:sz w:val="24"/>
                <w:szCs w:val="24"/>
              </w:rPr>
              <w:t>will be</w:t>
            </w:r>
            <w:r w:rsidRPr="003E0F9E">
              <w:rPr>
                <w:rFonts w:ascii="Arial" w:hAnsi="Arial" w:cs="Arial"/>
                <w:b/>
                <w:bCs/>
                <w:sz w:val="24"/>
                <w:szCs w:val="24"/>
              </w:rPr>
              <w:t xml:space="preserve"> evaluating options to reduce arsenic levels, including treatment or alternate sources.</w:t>
            </w:r>
          </w:p>
        </w:tc>
        <w:tc>
          <w:tcPr>
            <w:tcW w:w="2367" w:type="dxa"/>
            <w:tcMar>
              <w:left w:w="58" w:type="dxa"/>
              <w:right w:w="58" w:type="dxa"/>
            </w:tcMar>
          </w:tcPr>
          <w:p w14:paraId="0CBDE7E5" w14:textId="7B40DA99" w:rsidR="00255E42" w:rsidRPr="003E0F9E" w:rsidRDefault="001C5090" w:rsidP="00D76DAB">
            <w:pPr>
              <w:rPr>
                <w:rFonts w:ascii="Arial" w:hAnsi="Arial" w:cs="Arial"/>
                <w:b/>
                <w:bCs/>
                <w:sz w:val="24"/>
                <w:szCs w:val="24"/>
              </w:rPr>
            </w:pPr>
            <w:r w:rsidRPr="003E0F9E">
              <w:rPr>
                <w:rFonts w:ascii="Arial" w:hAnsi="Arial" w:cs="Arial"/>
                <w:b/>
                <w:bCs/>
                <w:color w:val="000000"/>
                <w:sz w:val="22"/>
                <w:szCs w:val="22"/>
              </w:rPr>
              <w:t>Some people who drink water containing arsenic in excess of the MCL over many years may experience skin damage or circulatory system problems, and may have an increased risk of getting cancer.</w:t>
            </w:r>
          </w:p>
        </w:tc>
      </w:tr>
    </w:tbl>
    <w:p w14:paraId="04BA3650" w14:textId="77777777" w:rsidR="00255E42" w:rsidRPr="005162DE" w:rsidRDefault="00255E42" w:rsidP="001F503E">
      <w:pPr>
        <w:rPr>
          <w:rFonts w:ascii="Arial" w:hAnsi="Arial" w:cs="Arial"/>
          <w:sz w:val="24"/>
          <w:szCs w:val="24"/>
        </w:rPr>
      </w:pPr>
    </w:p>
    <w:p w14:paraId="76C24D09" w14:textId="77777777" w:rsidR="00255E42" w:rsidRPr="005162DE" w:rsidRDefault="00255E42" w:rsidP="001B4F20">
      <w:pPr>
        <w:pStyle w:val="Heading3"/>
        <w:keepNext/>
        <w:rPr>
          <w:color w:val="auto"/>
        </w:rPr>
      </w:pPr>
      <w:r w:rsidRPr="005162DE">
        <w:rPr>
          <w:color w:val="auto"/>
        </w:rPr>
        <w:t>For Water Systems Providing Groundwater as a Source of Drinking Water</w:t>
      </w:r>
    </w:p>
    <w:p w14:paraId="17125865" w14:textId="77777777" w:rsidR="00255E42" w:rsidRPr="005162DE" w:rsidRDefault="00255E42"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255E42" w:rsidRPr="005162DE" w14:paraId="23642591" w14:textId="77777777" w:rsidTr="002D3FB5">
        <w:trPr>
          <w:tblHeader/>
        </w:trPr>
        <w:tc>
          <w:tcPr>
            <w:tcW w:w="2515" w:type="dxa"/>
            <w:tcMar>
              <w:left w:w="58" w:type="dxa"/>
              <w:right w:w="58" w:type="dxa"/>
            </w:tcMar>
            <w:vAlign w:val="center"/>
          </w:tcPr>
          <w:p w14:paraId="35D5D390" w14:textId="77777777" w:rsidR="00255E42" w:rsidRPr="005162DE" w:rsidRDefault="00255E42" w:rsidP="0087640F">
            <w:pPr>
              <w:spacing w:before="40" w:after="40"/>
              <w:jc w:val="center"/>
              <w:rPr>
                <w:rFonts w:ascii="Arial" w:hAnsi="Arial" w:cs="Arial"/>
                <w:b/>
                <w:sz w:val="24"/>
                <w:szCs w:val="24"/>
              </w:rPr>
            </w:pPr>
            <w:r w:rsidRPr="005162DE">
              <w:rPr>
                <w:rFonts w:ascii="Arial" w:hAnsi="Arial" w:cs="Arial"/>
                <w:b/>
                <w:sz w:val="24"/>
                <w:szCs w:val="24"/>
              </w:rPr>
              <w:t>Microbiological Contaminants (complete if fecal-indicator detected)</w:t>
            </w:r>
          </w:p>
        </w:tc>
        <w:tc>
          <w:tcPr>
            <w:tcW w:w="1620" w:type="dxa"/>
            <w:tcMar>
              <w:left w:w="58" w:type="dxa"/>
              <w:right w:w="58" w:type="dxa"/>
            </w:tcMar>
            <w:vAlign w:val="center"/>
          </w:tcPr>
          <w:p w14:paraId="67220FFB" w14:textId="77777777" w:rsidR="00255E42" w:rsidRPr="005162DE" w:rsidRDefault="00255E42"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20CBF3C4" w14:textId="77777777" w:rsidR="00255E42" w:rsidRPr="005162DE" w:rsidRDefault="00255E42"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4B53690A" w14:textId="77777777" w:rsidR="00255E42" w:rsidRPr="005162DE" w:rsidRDefault="00255E42"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59F17F5F" w14:textId="77777777" w:rsidR="00255E42" w:rsidRPr="005162DE" w:rsidRDefault="00255E42"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20B03814" w14:textId="77777777" w:rsidR="00255E42" w:rsidRPr="005162DE" w:rsidRDefault="00255E42"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255E42" w:rsidRPr="005162DE" w14:paraId="6BFA23DE" w14:textId="77777777" w:rsidTr="002D3FB5">
        <w:trPr>
          <w:trHeight w:val="504"/>
          <w:tblHeader/>
        </w:trPr>
        <w:tc>
          <w:tcPr>
            <w:tcW w:w="2515" w:type="dxa"/>
            <w:tcMar>
              <w:left w:w="58" w:type="dxa"/>
              <w:right w:w="58" w:type="dxa"/>
            </w:tcMar>
          </w:tcPr>
          <w:p w14:paraId="5401FE65" w14:textId="77777777" w:rsidR="00255E42" w:rsidRPr="005162DE" w:rsidRDefault="00255E42"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B8956E9" w14:textId="77777777" w:rsidR="00255E42" w:rsidRPr="005162DE" w:rsidRDefault="00255E42"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ED809E8" w14:textId="77777777" w:rsidR="00255E42" w:rsidRPr="005162DE" w:rsidRDefault="00255E42"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1100B412" w14:textId="77777777" w:rsidR="00255E42" w:rsidRPr="005162DE" w:rsidRDefault="00255E42"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6308BF26" w14:textId="77777777" w:rsidR="00255E42" w:rsidRPr="005162DE" w:rsidRDefault="00255E42"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6199FFE0" w14:textId="77777777" w:rsidR="00255E42" w:rsidRPr="005162DE" w:rsidRDefault="00255E42"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255E42" w:rsidRPr="005162DE" w14:paraId="560FA1F8" w14:textId="77777777" w:rsidTr="002D3FB5">
        <w:trPr>
          <w:trHeight w:val="504"/>
          <w:tblHeader/>
        </w:trPr>
        <w:tc>
          <w:tcPr>
            <w:tcW w:w="2515" w:type="dxa"/>
            <w:tcMar>
              <w:left w:w="58" w:type="dxa"/>
              <w:right w:w="58" w:type="dxa"/>
            </w:tcMar>
          </w:tcPr>
          <w:p w14:paraId="763EE046" w14:textId="77777777" w:rsidR="00255E42" w:rsidRPr="005162DE" w:rsidRDefault="00255E42"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652EDB88" w14:textId="77777777" w:rsidR="00255E42" w:rsidRPr="005162DE" w:rsidRDefault="00255E42"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51A8E538" w14:textId="77777777" w:rsidR="00255E42" w:rsidRPr="005162DE" w:rsidRDefault="00255E42"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76E7600" w14:textId="77777777" w:rsidR="00255E42" w:rsidRPr="005162DE" w:rsidRDefault="00255E42"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43B1C3FA" w14:textId="77777777" w:rsidR="00255E42" w:rsidRPr="005162DE" w:rsidRDefault="00255E42"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15B82FD4" w14:textId="77777777" w:rsidR="00255E42" w:rsidRPr="005162DE" w:rsidRDefault="00255E42"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255E42" w:rsidRPr="005162DE" w14:paraId="18A125AD" w14:textId="77777777" w:rsidTr="002D3FB5">
        <w:trPr>
          <w:trHeight w:val="504"/>
          <w:tblHeader/>
        </w:trPr>
        <w:tc>
          <w:tcPr>
            <w:tcW w:w="2515" w:type="dxa"/>
            <w:tcMar>
              <w:left w:w="58" w:type="dxa"/>
              <w:right w:w="58" w:type="dxa"/>
            </w:tcMar>
          </w:tcPr>
          <w:p w14:paraId="30C58BA6" w14:textId="77777777" w:rsidR="00255E42" w:rsidRPr="005162DE" w:rsidRDefault="00255E42"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258B3001" w14:textId="77777777" w:rsidR="00255E42" w:rsidRPr="005162DE" w:rsidRDefault="00255E42"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7BD61E4" w14:textId="77777777" w:rsidR="00255E42" w:rsidRPr="005162DE" w:rsidRDefault="00255E42"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67614543" w14:textId="77777777" w:rsidR="00255E42" w:rsidRPr="005162DE" w:rsidRDefault="00255E42"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19AB0897" w14:textId="77777777" w:rsidR="00255E42" w:rsidRPr="005162DE" w:rsidRDefault="00255E42"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517535E3" w14:textId="77777777" w:rsidR="00255E42" w:rsidRPr="005162DE" w:rsidRDefault="00255E42"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3646EA02" w14:textId="77777777" w:rsidR="00255E42" w:rsidRPr="005162DE" w:rsidRDefault="00255E42" w:rsidP="0087640F">
      <w:pPr>
        <w:pStyle w:val="Caption"/>
        <w:spacing w:before="100" w:beforeAutospacing="1"/>
      </w:pPr>
    </w:p>
    <w:p w14:paraId="598C171B" w14:textId="77777777" w:rsidR="00255E42" w:rsidRPr="005162DE" w:rsidRDefault="00255E42"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255E42" w:rsidRPr="005162DE" w14:paraId="64EAEA6A" w14:textId="77777777" w:rsidTr="002D3FB5">
        <w:trPr>
          <w:trHeight w:val="457"/>
        </w:trPr>
        <w:tc>
          <w:tcPr>
            <w:tcW w:w="1975" w:type="dxa"/>
            <w:tcMar>
              <w:left w:w="58" w:type="dxa"/>
              <w:right w:w="58" w:type="dxa"/>
            </w:tcMar>
            <w:vAlign w:val="center"/>
          </w:tcPr>
          <w:p w14:paraId="6E5F527A" w14:textId="77777777" w:rsidR="00255E42" w:rsidRPr="005162DE" w:rsidRDefault="00255E42"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59EC1332" w14:textId="77777777" w:rsidR="00255E42" w:rsidRPr="005162DE" w:rsidRDefault="00255E42"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50A94F30" w14:textId="77777777" w:rsidR="00255E42" w:rsidRPr="005162DE" w:rsidRDefault="00255E42"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0A4FBF1B" w14:textId="77777777" w:rsidR="00255E42" w:rsidRPr="005162DE" w:rsidRDefault="00255E42"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0631A0B" w14:textId="77777777" w:rsidR="00255E42" w:rsidRPr="005162DE" w:rsidRDefault="00255E42"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255E42" w:rsidRPr="005162DE" w14:paraId="6CB3809D" w14:textId="77777777" w:rsidTr="002D3FB5">
        <w:trPr>
          <w:trHeight w:val="449"/>
        </w:trPr>
        <w:tc>
          <w:tcPr>
            <w:tcW w:w="1975" w:type="dxa"/>
            <w:tcMar>
              <w:left w:w="58" w:type="dxa"/>
              <w:right w:w="58" w:type="dxa"/>
            </w:tcMar>
          </w:tcPr>
          <w:p w14:paraId="232FDD38" w14:textId="77777777" w:rsidR="00255E42" w:rsidRPr="005162DE" w:rsidRDefault="00255E42"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7E4678B8" w14:textId="77777777" w:rsidR="00255E42" w:rsidRPr="005162DE" w:rsidRDefault="00255E42"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709220B4" w14:textId="77777777" w:rsidR="00255E42" w:rsidRPr="005162DE" w:rsidRDefault="00255E42"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30FD8EF4" w14:textId="77777777" w:rsidR="00255E42" w:rsidRPr="005162DE" w:rsidRDefault="00255E42"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0A620055" w14:textId="77777777" w:rsidR="00255E42" w:rsidRPr="005162DE" w:rsidRDefault="00255E42" w:rsidP="0085428E">
            <w:pPr>
              <w:keepNext/>
              <w:spacing w:before="40" w:after="40"/>
              <w:rPr>
                <w:rFonts w:ascii="Arial" w:hAnsi="Arial" w:cs="Arial"/>
                <w:sz w:val="24"/>
                <w:szCs w:val="24"/>
              </w:rPr>
            </w:pPr>
            <w:r w:rsidRPr="004E2FCE">
              <w:rPr>
                <w:rFonts w:ascii="Arial" w:hAnsi="Arial" w:cs="Arial"/>
                <w:sz w:val="24"/>
                <w:szCs w:val="24"/>
              </w:rPr>
              <w:t>None</w:t>
            </w:r>
          </w:p>
        </w:tc>
      </w:tr>
      <w:tr w:rsidR="00255E42" w:rsidRPr="005162DE" w14:paraId="5321AA05" w14:textId="77777777" w:rsidTr="002D3FB5">
        <w:trPr>
          <w:trHeight w:val="449"/>
        </w:trPr>
        <w:tc>
          <w:tcPr>
            <w:tcW w:w="1975" w:type="dxa"/>
            <w:tcMar>
              <w:left w:w="58" w:type="dxa"/>
              <w:right w:w="58" w:type="dxa"/>
            </w:tcMar>
          </w:tcPr>
          <w:p w14:paraId="3D59E8AB" w14:textId="214D678F" w:rsidR="00255E42" w:rsidRPr="005162DE" w:rsidRDefault="00255E42" w:rsidP="00244938">
            <w:pPr>
              <w:spacing w:before="40" w:after="40"/>
              <w:rPr>
                <w:rFonts w:ascii="Arial" w:hAnsi="Arial" w:cs="Arial"/>
                <w:sz w:val="24"/>
                <w:szCs w:val="24"/>
              </w:rPr>
            </w:pPr>
          </w:p>
        </w:tc>
        <w:tc>
          <w:tcPr>
            <w:tcW w:w="2250" w:type="dxa"/>
            <w:tcMar>
              <w:left w:w="58" w:type="dxa"/>
              <w:right w:w="58" w:type="dxa"/>
            </w:tcMar>
          </w:tcPr>
          <w:p w14:paraId="3D3FB5AC" w14:textId="092310EF" w:rsidR="00255E42" w:rsidRPr="005162DE" w:rsidRDefault="00255E42" w:rsidP="00244938">
            <w:pPr>
              <w:spacing w:before="40" w:after="40"/>
              <w:rPr>
                <w:rFonts w:ascii="Arial" w:hAnsi="Arial" w:cs="Arial"/>
                <w:sz w:val="24"/>
                <w:szCs w:val="24"/>
              </w:rPr>
            </w:pPr>
          </w:p>
        </w:tc>
        <w:tc>
          <w:tcPr>
            <w:tcW w:w="1890" w:type="dxa"/>
            <w:tcMar>
              <w:left w:w="58" w:type="dxa"/>
              <w:right w:w="58" w:type="dxa"/>
            </w:tcMar>
          </w:tcPr>
          <w:p w14:paraId="5029613F" w14:textId="2EFF09AD" w:rsidR="00255E42" w:rsidRPr="005162DE" w:rsidRDefault="00255E42" w:rsidP="00244938">
            <w:pPr>
              <w:spacing w:before="40" w:after="40"/>
              <w:rPr>
                <w:rFonts w:ascii="Arial" w:hAnsi="Arial" w:cs="Arial"/>
                <w:sz w:val="24"/>
                <w:szCs w:val="24"/>
              </w:rPr>
            </w:pPr>
          </w:p>
        </w:tc>
        <w:tc>
          <w:tcPr>
            <w:tcW w:w="2160" w:type="dxa"/>
            <w:tcMar>
              <w:left w:w="58" w:type="dxa"/>
              <w:right w:w="58" w:type="dxa"/>
            </w:tcMar>
          </w:tcPr>
          <w:p w14:paraId="5E849EF4" w14:textId="2D7CFCE8" w:rsidR="00255E42" w:rsidRPr="005162DE" w:rsidRDefault="00255E42" w:rsidP="00244938">
            <w:pPr>
              <w:spacing w:before="40" w:after="40"/>
              <w:rPr>
                <w:rFonts w:ascii="Arial" w:hAnsi="Arial" w:cs="Arial"/>
                <w:sz w:val="24"/>
                <w:szCs w:val="24"/>
              </w:rPr>
            </w:pPr>
          </w:p>
        </w:tc>
        <w:tc>
          <w:tcPr>
            <w:tcW w:w="2367" w:type="dxa"/>
            <w:tcMar>
              <w:left w:w="58" w:type="dxa"/>
              <w:right w:w="58" w:type="dxa"/>
            </w:tcMar>
          </w:tcPr>
          <w:p w14:paraId="20D2D427" w14:textId="47734DD0" w:rsidR="00255E42" w:rsidRPr="005162DE" w:rsidRDefault="00255E42" w:rsidP="00244938">
            <w:pPr>
              <w:spacing w:before="40" w:after="40"/>
              <w:rPr>
                <w:rFonts w:ascii="Arial" w:hAnsi="Arial" w:cs="Arial"/>
                <w:sz w:val="24"/>
                <w:szCs w:val="24"/>
              </w:rPr>
            </w:pPr>
          </w:p>
        </w:tc>
      </w:tr>
    </w:tbl>
    <w:p w14:paraId="1E1A9849" w14:textId="77777777" w:rsidR="00255E42" w:rsidRPr="005162DE" w:rsidRDefault="00255E42" w:rsidP="003E0F9E">
      <w:pPr>
        <w:pStyle w:val="Heading3"/>
        <w:keepNext/>
      </w:pPr>
    </w:p>
    <w:sectPr w:rsidR="00255E42" w:rsidRPr="005162DE" w:rsidSect="003E0F9E">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45427" w14:textId="77777777" w:rsidR="00E41714" w:rsidRDefault="00E41714">
      <w:r>
        <w:separator/>
      </w:r>
    </w:p>
    <w:p w14:paraId="077D3C14" w14:textId="77777777" w:rsidR="00E41714" w:rsidRDefault="00E41714"/>
  </w:endnote>
  <w:endnote w:type="continuationSeparator" w:id="0">
    <w:p w14:paraId="61C8EF96" w14:textId="77777777" w:rsidR="00E41714" w:rsidRDefault="00E41714">
      <w:r>
        <w:continuationSeparator/>
      </w:r>
    </w:p>
    <w:p w14:paraId="749C3A0F" w14:textId="77777777" w:rsidR="00E41714" w:rsidRDefault="00E41714"/>
  </w:endnote>
  <w:endnote w:type="continuationNotice" w:id="1">
    <w:p w14:paraId="5FA79847" w14:textId="77777777" w:rsidR="00E41714" w:rsidRDefault="00E417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585E7" w14:textId="77777777" w:rsidR="00255E42" w:rsidRDefault="00255E42">
    <w:pPr>
      <w:pStyle w:val="Footer"/>
    </w:pPr>
  </w:p>
  <w:p w14:paraId="001EE875" w14:textId="77777777" w:rsidR="00255E42" w:rsidRDefault="00255E4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E5EF2" w14:textId="77777777" w:rsidR="00255E42" w:rsidRPr="002E5912" w:rsidRDefault="00255E42"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E6BD6" w14:textId="77777777" w:rsidR="00E41714" w:rsidRDefault="00E41714">
      <w:r>
        <w:separator/>
      </w:r>
    </w:p>
    <w:p w14:paraId="1C9B9C47" w14:textId="77777777" w:rsidR="00E41714" w:rsidRDefault="00E41714"/>
  </w:footnote>
  <w:footnote w:type="continuationSeparator" w:id="0">
    <w:p w14:paraId="28E5FC6F" w14:textId="77777777" w:rsidR="00E41714" w:rsidRDefault="00E41714">
      <w:r>
        <w:continuationSeparator/>
      </w:r>
    </w:p>
    <w:p w14:paraId="1A11FB34" w14:textId="77777777" w:rsidR="00E41714" w:rsidRDefault="00E41714"/>
  </w:footnote>
  <w:footnote w:type="continuationNotice" w:id="1">
    <w:p w14:paraId="01C468C5" w14:textId="77777777" w:rsidR="00E41714" w:rsidRDefault="00E4171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D3CD2" w14:textId="77777777" w:rsidR="00255E42" w:rsidRDefault="00255E42">
    <w:pPr>
      <w:pStyle w:val="Header"/>
    </w:pPr>
  </w:p>
  <w:p w14:paraId="4E22F55E" w14:textId="77777777" w:rsidR="00255E42" w:rsidRDefault="00255E4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38D43" w14:textId="77777777" w:rsidR="00255E42" w:rsidRDefault="00255E42"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A302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4F8E"/>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090"/>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5E42"/>
    <w:rsid w:val="00256496"/>
    <w:rsid w:val="00260413"/>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0F9E"/>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84FB6"/>
    <w:rsid w:val="00691186"/>
    <w:rsid w:val="00695A6F"/>
    <w:rsid w:val="00696362"/>
    <w:rsid w:val="006A04A9"/>
    <w:rsid w:val="006A482B"/>
    <w:rsid w:val="006A68B0"/>
    <w:rsid w:val="006B5CF2"/>
    <w:rsid w:val="006C2732"/>
    <w:rsid w:val="006C7186"/>
    <w:rsid w:val="006C7994"/>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5BB3"/>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365"/>
    <w:rsid w:val="00C04F6F"/>
    <w:rsid w:val="00C123E3"/>
    <w:rsid w:val="00C20B5D"/>
    <w:rsid w:val="00C24336"/>
    <w:rsid w:val="00C24948"/>
    <w:rsid w:val="00C31F01"/>
    <w:rsid w:val="00C338CA"/>
    <w:rsid w:val="00C3526A"/>
    <w:rsid w:val="00C41E25"/>
    <w:rsid w:val="00C43468"/>
    <w:rsid w:val="00C45B4E"/>
    <w:rsid w:val="00C463DC"/>
    <w:rsid w:val="00C51D70"/>
    <w:rsid w:val="00C55298"/>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6DA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714"/>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C6D5D"/>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24F5"/>
    <w:rsid w:val="00F467B0"/>
    <w:rsid w:val="00F51B61"/>
    <w:rsid w:val="00F56F85"/>
    <w:rsid w:val="00F61DCB"/>
    <w:rsid w:val="00F64938"/>
    <w:rsid w:val="00F67D55"/>
    <w:rsid w:val="00F75012"/>
    <w:rsid w:val="00F75418"/>
    <w:rsid w:val="00F76A49"/>
    <w:rsid w:val="00F772CC"/>
    <w:rsid w:val="00F82FE4"/>
    <w:rsid w:val="00F83C4B"/>
    <w:rsid w:val="00F85CC6"/>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885559"/>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523330636">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660698005">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973487285">
      <w:bodyDiv w:val="1"/>
      <w:marLeft w:val="0"/>
      <w:marRight w:val="0"/>
      <w:marTop w:val="0"/>
      <w:marBottom w:val="0"/>
      <w:divBdr>
        <w:top w:val="none" w:sz="0" w:space="0" w:color="auto"/>
        <w:left w:val="none" w:sz="0" w:space="0" w:color="auto"/>
        <w:bottom w:val="none" w:sz="0" w:space="0" w:color="auto"/>
        <w:right w:val="none" w:sz="0" w:space="0" w:color="auto"/>
      </w:divBdr>
    </w:div>
    <w:div w:id="1209099879">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221671907">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654144036">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835684448">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2244</Words>
  <Characters>12792</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8</cp:revision>
  <cp:lastPrinted>2022-01-19T18:53:00Z</cp:lastPrinted>
  <dcterms:created xsi:type="dcterms:W3CDTF">2025-06-27T18:03:00Z</dcterms:created>
  <dcterms:modified xsi:type="dcterms:W3CDTF">2025-07-01T01:06:00Z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