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2F6FED78"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851C60">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5235A1B3" w:rsidR="00BC6327" w:rsidRPr="00412B2F" w:rsidRDefault="001361A3"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Oak Heights Water &amp; Road Co (CA2700665)</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5044E73B" w:rsidR="00BC6327" w:rsidRPr="00412B2F" w:rsidRDefault="00851C60"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14</w:t>
            </w:r>
            <w:r w:rsidR="007A0307">
              <w:rPr>
                <w:sz w:val="21"/>
                <w:szCs w:val="21"/>
              </w:rPr>
              <w:t>, 202</w:t>
            </w:r>
            <w:r>
              <w:rPr>
                <w:sz w:val="21"/>
                <w:szCs w:val="21"/>
              </w:rPr>
              <w:t>4</w:t>
            </w:r>
          </w:p>
        </w:tc>
      </w:tr>
    </w:tbl>
    <w:p w14:paraId="5D55F07B" w14:textId="10A7DD9D" w:rsidR="000A7E47" w:rsidRPr="00B961D6"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412B2F">
        <w:rPr>
          <w:i/>
          <w:sz w:val="21"/>
          <w:szCs w:val="21"/>
        </w:rPr>
        <w:t>20</w:t>
      </w:r>
      <w:r w:rsidR="00BA5D44">
        <w:rPr>
          <w:i/>
          <w:sz w:val="21"/>
          <w:szCs w:val="21"/>
        </w:rPr>
        <w:t>2</w:t>
      </w:r>
      <w:r w:rsidR="00601711">
        <w:rPr>
          <w:i/>
          <w:sz w:val="21"/>
          <w:szCs w:val="21"/>
        </w:rPr>
        <w:t>3</w:t>
      </w:r>
      <w:proofErr w:type="gramEnd"/>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4BD767F6" w14:textId="12ED79C6" w:rsidR="00D54189" w:rsidRPr="001F3468" w:rsidRDefault="00D54189" w:rsidP="005A26E0">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1361A3" w:rsidRPr="001F3468" w14:paraId="5383DCCF" w14:textId="77777777" w:rsidTr="005A26E0">
        <w:trPr>
          <w:gridBefore w:val="1"/>
          <w:wBefore w:w="108" w:type="dxa"/>
          <w:cantSplit/>
        </w:trPr>
        <w:tc>
          <w:tcPr>
            <w:tcW w:w="2970" w:type="dxa"/>
            <w:gridSpan w:val="2"/>
          </w:tcPr>
          <w:p w14:paraId="5AA865E4" w14:textId="77777777" w:rsidR="001361A3" w:rsidRPr="001F3468" w:rsidRDefault="001361A3" w:rsidP="001361A3">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5C74D48C" w:rsidR="001361A3" w:rsidRPr="001F3468" w:rsidRDefault="001361A3" w:rsidP="001361A3">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Wells</w:t>
            </w:r>
          </w:p>
        </w:tc>
      </w:tr>
      <w:tr w:rsidR="001361A3" w:rsidRPr="001F3468" w14:paraId="54587108" w14:textId="77777777" w:rsidTr="005A26E0">
        <w:trPr>
          <w:gridBefore w:val="1"/>
          <w:wBefore w:w="108" w:type="dxa"/>
          <w:cantSplit/>
        </w:trPr>
        <w:tc>
          <w:tcPr>
            <w:tcW w:w="3600" w:type="dxa"/>
            <w:gridSpan w:val="3"/>
          </w:tcPr>
          <w:p w14:paraId="04BAC08D" w14:textId="77777777" w:rsidR="001361A3" w:rsidRPr="001F3468"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29BCC1C" w:rsidR="001361A3" w:rsidRPr="001F3468" w:rsidRDefault="001361A3" w:rsidP="001361A3">
            <w:pPr>
              <w:pStyle w:val="BodyText3"/>
              <w:pBdr>
                <w:top w:val="none" w:sz="0" w:space="0" w:color="auto"/>
                <w:left w:val="none" w:sz="0" w:space="0" w:color="auto"/>
                <w:bottom w:val="none" w:sz="0" w:space="0" w:color="auto"/>
                <w:right w:val="none" w:sz="0" w:space="0" w:color="auto"/>
              </w:pBdr>
              <w:jc w:val="left"/>
              <w:rPr>
                <w:sz w:val="22"/>
              </w:rPr>
            </w:pPr>
            <w:r>
              <w:rPr>
                <w:sz w:val="22"/>
              </w:rPr>
              <w:t>Wells are located off Oak Heights Road</w:t>
            </w:r>
          </w:p>
        </w:tc>
      </w:tr>
      <w:tr w:rsidR="001361A3"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1361A3" w:rsidRPr="001F3468"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1361A3" w:rsidRPr="001F3468" w14:paraId="745859FD" w14:textId="77777777" w:rsidTr="005A26E0">
        <w:trPr>
          <w:gridBefore w:val="1"/>
          <w:wBefore w:w="108" w:type="dxa"/>
        </w:trPr>
        <w:tc>
          <w:tcPr>
            <w:tcW w:w="4500" w:type="dxa"/>
            <w:gridSpan w:val="4"/>
          </w:tcPr>
          <w:p w14:paraId="5E44AE5C" w14:textId="77777777" w:rsidR="001361A3"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14E3DE10" w:rsidR="001361A3" w:rsidRDefault="001361A3" w:rsidP="001361A3">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Prepared in 2006, available by request. </w:t>
            </w:r>
          </w:p>
        </w:tc>
      </w:tr>
      <w:tr w:rsidR="001361A3"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1361A3"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1361A3" w:rsidRPr="001F3468" w14:paraId="1F370561" w14:textId="77777777" w:rsidTr="005A26E0">
        <w:trPr>
          <w:gridBefore w:val="1"/>
          <w:wBefore w:w="108" w:type="dxa"/>
        </w:trPr>
        <w:tc>
          <w:tcPr>
            <w:tcW w:w="7110" w:type="dxa"/>
            <w:gridSpan w:val="6"/>
          </w:tcPr>
          <w:p w14:paraId="5FD94306" w14:textId="1E1AEBCF" w:rsidR="001361A3" w:rsidRPr="001F3468"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8B79A99" w:rsidR="001361A3" w:rsidRDefault="001361A3" w:rsidP="001361A3">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1361A3"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1361A3"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67456"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1361A3" w:rsidRDefault="001361A3">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49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1361A3" w:rsidRDefault="001361A3">
                            <w:r>
                              <w:t>Cypress Water Services, Inc. – (831)920-6796 – Info@CypressWaterServices.com</w:t>
                            </w:r>
                          </w:p>
                        </w:txbxContent>
                      </v:textbox>
                    </v:shape>
                  </w:pict>
                </mc:Fallback>
              </mc:AlternateContent>
            </w:r>
          </w:p>
        </w:tc>
      </w:tr>
      <w:tr w:rsidR="001361A3" w:rsidRPr="001F3468" w14:paraId="7909C877" w14:textId="77777777" w:rsidTr="005A26E0">
        <w:trPr>
          <w:gridBefore w:val="1"/>
          <w:gridAfter w:val="6"/>
          <w:wBefore w:w="108" w:type="dxa"/>
          <w:wAfter w:w="7992" w:type="dxa"/>
          <w:cantSplit/>
          <w:trHeight w:val="134"/>
        </w:trPr>
        <w:tc>
          <w:tcPr>
            <w:tcW w:w="2880" w:type="dxa"/>
          </w:tcPr>
          <w:p w14:paraId="79D56212" w14:textId="77777777" w:rsidR="001361A3" w:rsidRPr="001F3468" w:rsidRDefault="001361A3" w:rsidP="001361A3">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1361A3"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1361A3" w:rsidRDefault="001361A3" w:rsidP="001361A3">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1361A3"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1361A3" w:rsidRPr="001F3468"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1361A3"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1361A3" w:rsidRPr="00AE0EA9" w:rsidRDefault="001361A3" w:rsidP="001361A3">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1361A3"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1361A3" w:rsidRPr="00AE0EA9" w:rsidRDefault="001361A3" w:rsidP="001361A3">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1361A3" w:rsidRPr="00AE0EA9" w:rsidRDefault="001361A3" w:rsidP="001361A3">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(U.S. EPA).</w:t>
            </w:r>
          </w:p>
          <w:p w14:paraId="3D8BD10F" w14:textId="77777777" w:rsidR="001361A3" w:rsidRPr="00AE0EA9" w:rsidRDefault="001361A3" w:rsidP="001361A3">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1361A3" w:rsidRPr="00AE0EA9" w:rsidRDefault="001361A3" w:rsidP="001361A3">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highest level of a disinfectant allowed in drinking water.  There is convincing evidence that addition of a disinfectant is necessary for control of microbial contaminants.</w:t>
            </w:r>
          </w:p>
          <w:p w14:paraId="2710A58F" w14:textId="77777777" w:rsidR="001361A3" w:rsidRPr="00AE0EA9" w:rsidRDefault="001361A3" w:rsidP="001361A3">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The level of a drinking water disinfectant below which there is no known or expected risk to health.  MRDLGs do not reflect the benefits of the use of disinfectants to control microbial contaminants.</w:t>
            </w:r>
          </w:p>
          <w:p w14:paraId="44AC23A9" w14:textId="12167437" w:rsidR="001361A3" w:rsidRPr="00AE0EA9" w:rsidRDefault="001361A3" w:rsidP="001361A3">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1361A3" w:rsidRPr="00AE0EA9" w:rsidRDefault="001361A3" w:rsidP="001361A3">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1361A3" w:rsidRPr="00AE0EA9" w:rsidRDefault="001361A3" w:rsidP="001361A3">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1361A3" w:rsidRPr="00AE0EA9" w:rsidRDefault="001361A3" w:rsidP="001361A3">
            <w:pPr>
              <w:tabs>
                <w:tab w:val="left" w:pos="1440"/>
              </w:tabs>
              <w:jc w:val="both"/>
              <w:rPr>
                <w:sz w:val="18"/>
                <w:szCs w:val="18"/>
              </w:rPr>
            </w:pPr>
            <w:r w:rsidRPr="00AE0EA9">
              <w:rPr>
                <w:b/>
                <w:sz w:val="18"/>
                <w:szCs w:val="18"/>
              </w:rPr>
              <w:t>Regulatory Action Level (AL)</w:t>
            </w:r>
            <w:r w:rsidRPr="00AE0EA9">
              <w:rPr>
                <w:sz w:val="18"/>
                <w:szCs w:val="18"/>
              </w:rPr>
              <w:t>: The concentration of a contaminant which, if exceeded, triggers treatment or other requirements that a water system must follow.</w:t>
            </w:r>
          </w:p>
          <w:p w14:paraId="1CDAB38F" w14:textId="7E086FD0" w:rsidR="001361A3" w:rsidRPr="00AE0EA9" w:rsidRDefault="001361A3" w:rsidP="001361A3">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Permissions from the State Water Resources Control Board (State Board) to exceed an MCL or not comply with a treatment technique under certain conditions.</w:t>
            </w:r>
          </w:p>
          <w:p w14:paraId="0D272C66" w14:textId="77777777" w:rsidR="001361A3" w:rsidRPr="00AE0EA9" w:rsidRDefault="001361A3" w:rsidP="001361A3">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1361A3" w:rsidRPr="00AE0EA9" w:rsidRDefault="001361A3" w:rsidP="001361A3">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1361A3" w:rsidRPr="00AE0EA9" w:rsidRDefault="001361A3" w:rsidP="001361A3">
            <w:pPr>
              <w:tabs>
                <w:tab w:val="left" w:pos="1440"/>
              </w:tabs>
              <w:rPr>
                <w:sz w:val="18"/>
                <w:szCs w:val="18"/>
              </w:rPr>
            </w:pPr>
            <w:r w:rsidRPr="00AE0EA9">
              <w:rPr>
                <w:b/>
                <w:sz w:val="18"/>
                <w:szCs w:val="18"/>
              </w:rPr>
              <w:t>ND</w:t>
            </w:r>
            <w:r w:rsidRPr="00AE0EA9">
              <w:rPr>
                <w:sz w:val="18"/>
                <w:szCs w:val="18"/>
              </w:rPr>
              <w:t>: not detectable at testing limit</w:t>
            </w:r>
            <w:r w:rsidRPr="00AE0EA9">
              <w:rPr>
                <w:sz w:val="18"/>
                <w:szCs w:val="18"/>
              </w:rPr>
              <w:br/>
            </w:r>
            <w:r w:rsidRPr="00AE0EA9">
              <w:rPr>
                <w:b/>
                <w:sz w:val="18"/>
                <w:szCs w:val="18"/>
              </w:rPr>
              <w:t>ppm</w:t>
            </w:r>
            <w:r w:rsidRPr="00AE0EA9">
              <w:rPr>
                <w:sz w:val="18"/>
                <w:szCs w:val="18"/>
              </w:rPr>
              <w:t>: parts per million or milligrams per liter (mg/L)</w:t>
            </w:r>
            <w:r w:rsidRPr="00AE0EA9">
              <w:rPr>
                <w:sz w:val="18"/>
                <w:szCs w:val="18"/>
              </w:rPr>
              <w:br/>
            </w:r>
            <w:r w:rsidRPr="00AE0EA9">
              <w:rPr>
                <w:b/>
                <w:sz w:val="18"/>
                <w:szCs w:val="18"/>
              </w:rPr>
              <w:t>ppb</w:t>
            </w:r>
            <w:r w:rsidRPr="00AE0EA9">
              <w:rPr>
                <w:sz w:val="18"/>
                <w:szCs w:val="18"/>
              </w:rPr>
              <w:t>: parts per billion or micrograms per liter (µg/L)</w:t>
            </w:r>
            <w:r w:rsidRPr="00AE0EA9">
              <w:rPr>
                <w:sz w:val="18"/>
                <w:szCs w:val="18"/>
              </w:rPr>
              <w:br/>
            </w:r>
            <w:r w:rsidRPr="00AE0EA9">
              <w:rPr>
                <w:b/>
                <w:sz w:val="18"/>
                <w:szCs w:val="18"/>
              </w:rPr>
              <w:t>ppt</w:t>
            </w:r>
            <w:r w:rsidRPr="00AE0EA9">
              <w:rPr>
                <w:sz w:val="18"/>
                <w:szCs w:val="18"/>
              </w:rPr>
              <w:t xml:space="preserve">: parts per trillion or nanograms per liter (ng/L) </w:t>
            </w:r>
            <w:r w:rsidRPr="00AE0EA9">
              <w:rPr>
                <w:sz w:val="18"/>
                <w:szCs w:val="18"/>
              </w:rPr>
              <w:br/>
            </w:r>
            <w:proofErr w:type="spellStart"/>
            <w:r w:rsidRPr="00AE0EA9">
              <w:rPr>
                <w:b/>
                <w:sz w:val="18"/>
                <w:szCs w:val="18"/>
              </w:rPr>
              <w:t>ppq</w:t>
            </w:r>
            <w:proofErr w:type="spellEnd"/>
            <w:r w:rsidRPr="00AE0EA9">
              <w:rPr>
                <w:sz w:val="18"/>
                <w:szCs w:val="18"/>
              </w:rPr>
              <w:t>: parts per quadrillion or picogram per liter (</w:t>
            </w:r>
            <w:proofErr w:type="spellStart"/>
            <w:r w:rsidRPr="00AE0EA9">
              <w:rPr>
                <w:sz w:val="18"/>
                <w:szCs w:val="18"/>
              </w:rPr>
              <w:t>pg</w:t>
            </w:r>
            <w:proofErr w:type="spellEnd"/>
            <w:r w:rsidRPr="00AE0EA9">
              <w:rPr>
                <w:sz w:val="18"/>
                <w:szCs w:val="18"/>
              </w:rPr>
              <w:t>/L)</w:t>
            </w:r>
            <w:r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w:t>
      </w:r>
      <w:proofErr w:type="gramStart"/>
      <w:r w:rsidRPr="00AE0EA9">
        <w:rPr>
          <w:sz w:val="18"/>
          <w:szCs w:val="18"/>
        </w:rPr>
        <w:t>naturally-occurring</w:t>
      </w:r>
      <w:proofErr w:type="gramEnd"/>
      <w:r w:rsidRPr="00AE0EA9">
        <w:rPr>
          <w:sz w:val="18"/>
          <w:szCs w:val="18"/>
        </w:rPr>
        <w:t xml:space="preserve">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 xml:space="preserve">that can be </w:t>
      </w:r>
      <w:proofErr w:type="gramStart"/>
      <w:r w:rsidRPr="00AE0EA9">
        <w:rPr>
          <w:sz w:val="18"/>
          <w:szCs w:val="18"/>
        </w:rPr>
        <w:t>naturally-occurring</w:t>
      </w:r>
      <w:proofErr w:type="gramEnd"/>
      <w:r w:rsidRPr="00AE0EA9">
        <w:rPr>
          <w:sz w:val="18"/>
          <w:szCs w:val="18"/>
        </w:rPr>
        <w:t xml:space="preserve">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w:t>
      </w:r>
      <w:proofErr w:type="gramStart"/>
      <w:r w:rsidRPr="00AE0EA9">
        <w:rPr>
          <w:b/>
          <w:sz w:val="18"/>
          <w:szCs w:val="18"/>
        </w:rPr>
        <w:t>all of</w:t>
      </w:r>
      <w:proofErr w:type="gramEnd"/>
      <w:r w:rsidRPr="00AE0EA9">
        <w:rPr>
          <w:b/>
          <w:sz w:val="18"/>
          <w:szCs w:val="18"/>
        </w:rPr>
        <w:t xml:space="preserve">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w:t>
      </w:r>
      <w:proofErr w:type="gramStart"/>
      <w:r w:rsidRPr="00AE0EA9">
        <w:rPr>
          <w:sz w:val="18"/>
          <w:szCs w:val="18"/>
        </w:rPr>
        <w:t>are</w:t>
      </w:r>
      <w:proofErr w:type="gramEnd"/>
      <w:r w:rsidRPr="00AE0EA9">
        <w:rPr>
          <w:sz w:val="18"/>
          <w:szCs w:val="18"/>
        </w:rPr>
        <w:t xml:space="preserv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w:t>
            </w:r>
            <w:proofErr w:type="gramStart"/>
            <w:r w:rsidRPr="00F41F91">
              <w:rPr>
                <w:sz w:val="16"/>
                <w:szCs w:val="16"/>
              </w:rPr>
              <w:t>positive</w:t>
            </w:r>
            <w:proofErr w:type="gramEnd"/>
            <w:r w:rsidRPr="00F41F91">
              <w:rPr>
                <w:sz w:val="16"/>
                <w:szCs w:val="16"/>
              </w:rPr>
              <w:t xml:space="preser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446DE938" w:rsidR="00AE0EA9" w:rsidRPr="00F41F91" w:rsidRDefault="00685F3F" w:rsidP="005A26E0">
            <w:pPr>
              <w:jc w:val="center"/>
              <w:rPr>
                <w:sz w:val="18"/>
              </w:rPr>
            </w:pPr>
            <w:r>
              <w:rPr>
                <w:sz w:val="18"/>
              </w:rPr>
              <w:t>9/202</w:t>
            </w:r>
            <w:r w:rsidR="008F6136">
              <w:rPr>
                <w:sz w:val="18"/>
              </w:rPr>
              <w:t>3</w:t>
            </w:r>
          </w:p>
        </w:tc>
        <w:tc>
          <w:tcPr>
            <w:tcW w:w="990" w:type="dxa"/>
            <w:tcBorders>
              <w:top w:val="nil"/>
            </w:tcBorders>
            <w:vAlign w:val="center"/>
          </w:tcPr>
          <w:p w14:paraId="2EB76238" w14:textId="112FEAF2" w:rsidR="00AE0EA9" w:rsidRPr="00F41F91" w:rsidRDefault="00685F3F" w:rsidP="005A26E0">
            <w:pPr>
              <w:jc w:val="center"/>
              <w:rPr>
                <w:sz w:val="18"/>
              </w:rPr>
            </w:pPr>
            <w:r>
              <w:rPr>
                <w:sz w:val="18"/>
              </w:rPr>
              <w:t>5</w:t>
            </w:r>
          </w:p>
        </w:tc>
        <w:tc>
          <w:tcPr>
            <w:tcW w:w="1350" w:type="dxa"/>
            <w:gridSpan w:val="2"/>
            <w:tcBorders>
              <w:top w:val="nil"/>
              <w:bottom w:val="nil"/>
            </w:tcBorders>
            <w:vAlign w:val="center"/>
          </w:tcPr>
          <w:p w14:paraId="4C3FDB54" w14:textId="4152666B" w:rsidR="00AE0EA9" w:rsidRPr="00F41F91" w:rsidRDefault="00685F3F"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51C017AE" w:rsidR="00AE0EA9" w:rsidRPr="00F41F91" w:rsidRDefault="00685F3F" w:rsidP="005A26E0">
            <w:pPr>
              <w:jc w:val="center"/>
              <w:rPr>
                <w:sz w:val="18"/>
              </w:rPr>
            </w:pPr>
            <w:r>
              <w:rPr>
                <w:sz w:val="18"/>
              </w:rPr>
              <w:t>9/202</w:t>
            </w:r>
            <w:r w:rsidR="008F6136">
              <w:rPr>
                <w:sz w:val="18"/>
              </w:rPr>
              <w:t>3</w:t>
            </w:r>
          </w:p>
        </w:tc>
        <w:tc>
          <w:tcPr>
            <w:tcW w:w="990" w:type="dxa"/>
            <w:tcBorders>
              <w:bottom w:val="single" w:sz="18" w:space="0" w:color="auto"/>
            </w:tcBorders>
            <w:vAlign w:val="center"/>
          </w:tcPr>
          <w:p w14:paraId="18011756" w14:textId="7654F1BE" w:rsidR="00AE0EA9" w:rsidRPr="00F41F91" w:rsidRDefault="00685F3F" w:rsidP="005A26E0">
            <w:pPr>
              <w:jc w:val="center"/>
              <w:rPr>
                <w:sz w:val="18"/>
              </w:rPr>
            </w:pPr>
            <w:r>
              <w:rPr>
                <w:sz w:val="18"/>
              </w:rPr>
              <w:t>5</w:t>
            </w:r>
          </w:p>
        </w:tc>
        <w:tc>
          <w:tcPr>
            <w:tcW w:w="1350" w:type="dxa"/>
            <w:gridSpan w:val="2"/>
            <w:tcBorders>
              <w:bottom w:val="single" w:sz="18" w:space="0" w:color="auto"/>
            </w:tcBorders>
            <w:vAlign w:val="center"/>
          </w:tcPr>
          <w:p w14:paraId="7CE90126" w14:textId="245D8237" w:rsidR="00AE0EA9" w:rsidRPr="00F41F91" w:rsidRDefault="00685F3F" w:rsidP="005A26E0">
            <w:pPr>
              <w:jc w:val="center"/>
              <w:rPr>
                <w:sz w:val="18"/>
              </w:rPr>
            </w:pPr>
            <w:r>
              <w:rPr>
                <w:sz w:val="18"/>
              </w:rPr>
              <w:t>0.</w:t>
            </w:r>
            <w:r w:rsidR="008F6136">
              <w:rPr>
                <w:sz w:val="18"/>
              </w:rPr>
              <w:t>904</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F7AAAA5" w:rsidR="00B3023D" w:rsidRPr="00F41F91" w:rsidRDefault="00513B0F" w:rsidP="005A26E0">
            <w:pPr>
              <w:jc w:val="center"/>
              <w:rPr>
                <w:sz w:val="18"/>
              </w:rPr>
            </w:pPr>
            <w:r>
              <w:rPr>
                <w:sz w:val="18"/>
              </w:rPr>
              <w:t>1/2020</w:t>
            </w:r>
          </w:p>
        </w:tc>
        <w:tc>
          <w:tcPr>
            <w:tcW w:w="900" w:type="dxa"/>
            <w:gridSpan w:val="2"/>
            <w:tcBorders>
              <w:top w:val="nil"/>
              <w:bottom w:val="single" w:sz="4" w:space="0" w:color="auto"/>
            </w:tcBorders>
            <w:vAlign w:val="center"/>
          </w:tcPr>
          <w:p w14:paraId="690B0D1C" w14:textId="06FE54BC" w:rsidR="00B3023D" w:rsidRPr="00F41F91" w:rsidRDefault="00513B0F" w:rsidP="005A26E0">
            <w:pPr>
              <w:jc w:val="center"/>
              <w:rPr>
                <w:sz w:val="18"/>
              </w:rPr>
            </w:pPr>
            <w:r>
              <w:rPr>
                <w:sz w:val="18"/>
              </w:rPr>
              <w:t>40</w:t>
            </w:r>
          </w:p>
        </w:tc>
        <w:tc>
          <w:tcPr>
            <w:tcW w:w="990" w:type="dxa"/>
            <w:gridSpan w:val="3"/>
            <w:tcBorders>
              <w:top w:val="nil"/>
              <w:bottom w:val="single" w:sz="4" w:space="0" w:color="auto"/>
            </w:tcBorders>
            <w:vAlign w:val="center"/>
          </w:tcPr>
          <w:p w14:paraId="6802CC34" w14:textId="53CDE28B" w:rsidR="00B3023D" w:rsidRPr="00F41F91" w:rsidRDefault="002710C9" w:rsidP="005A26E0">
            <w:pPr>
              <w:jc w:val="center"/>
              <w:rPr>
                <w:sz w:val="18"/>
              </w:rPr>
            </w:pPr>
            <w:r>
              <w:rPr>
                <w:sz w:val="18"/>
              </w:rPr>
              <w:t>N/A</w:t>
            </w:r>
            <w:r w:rsidR="00513B0F">
              <w:rPr>
                <w:sz w:val="18"/>
              </w:rPr>
              <w:t xml:space="preserve"> </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513B0F"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513B0F" w:rsidRPr="00F41F91" w:rsidRDefault="00513B0F" w:rsidP="00513B0F">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7170D87A" w:rsidR="00513B0F" w:rsidRPr="00F41F91" w:rsidRDefault="00513B0F" w:rsidP="00513B0F">
            <w:pPr>
              <w:jc w:val="center"/>
              <w:rPr>
                <w:sz w:val="18"/>
              </w:rPr>
            </w:pPr>
            <w:r>
              <w:rPr>
                <w:sz w:val="18"/>
              </w:rPr>
              <w:t>1/2020</w:t>
            </w:r>
          </w:p>
        </w:tc>
        <w:tc>
          <w:tcPr>
            <w:tcW w:w="900" w:type="dxa"/>
            <w:gridSpan w:val="2"/>
            <w:tcBorders>
              <w:bottom w:val="single" w:sz="18" w:space="0" w:color="auto"/>
            </w:tcBorders>
            <w:vAlign w:val="center"/>
          </w:tcPr>
          <w:p w14:paraId="5F571C45" w14:textId="3EE98350" w:rsidR="00513B0F" w:rsidRPr="00F41F91" w:rsidRDefault="00513B0F" w:rsidP="00513B0F">
            <w:pPr>
              <w:jc w:val="center"/>
              <w:rPr>
                <w:sz w:val="18"/>
              </w:rPr>
            </w:pPr>
            <w:r>
              <w:rPr>
                <w:sz w:val="18"/>
              </w:rPr>
              <w:t>107</w:t>
            </w:r>
          </w:p>
        </w:tc>
        <w:tc>
          <w:tcPr>
            <w:tcW w:w="990" w:type="dxa"/>
            <w:gridSpan w:val="3"/>
            <w:tcBorders>
              <w:bottom w:val="single" w:sz="18" w:space="0" w:color="auto"/>
            </w:tcBorders>
            <w:vAlign w:val="center"/>
          </w:tcPr>
          <w:p w14:paraId="2BE476FB" w14:textId="63D69481" w:rsidR="00513B0F" w:rsidRPr="00F41F91" w:rsidRDefault="002710C9" w:rsidP="00513B0F">
            <w:pPr>
              <w:jc w:val="center"/>
              <w:rPr>
                <w:sz w:val="18"/>
              </w:rPr>
            </w:pPr>
            <w:r>
              <w:rPr>
                <w:sz w:val="18"/>
              </w:rPr>
              <w:t>N/A</w:t>
            </w:r>
          </w:p>
        </w:tc>
        <w:tc>
          <w:tcPr>
            <w:tcW w:w="630" w:type="dxa"/>
            <w:tcBorders>
              <w:bottom w:val="single" w:sz="18" w:space="0" w:color="auto"/>
            </w:tcBorders>
            <w:vAlign w:val="center"/>
          </w:tcPr>
          <w:p w14:paraId="76B554F2" w14:textId="77777777" w:rsidR="00513B0F" w:rsidRPr="00F41F91" w:rsidRDefault="00513B0F" w:rsidP="00513B0F">
            <w:pPr>
              <w:jc w:val="center"/>
              <w:rPr>
                <w:sz w:val="18"/>
              </w:rPr>
            </w:pPr>
            <w:r w:rsidRPr="00F41F91">
              <w:rPr>
                <w:sz w:val="18"/>
              </w:rPr>
              <w:t>None</w:t>
            </w:r>
          </w:p>
        </w:tc>
        <w:tc>
          <w:tcPr>
            <w:tcW w:w="900" w:type="dxa"/>
            <w:gridSpan w:val="2"/>
            <w:tcBorders>
              <w:bottom w:val="single" w:sz="18" w:space="0" w:color="auto"/>
            </w:tcBorders>
            <w:vAlign w:val="center"/>
          </w:tcPr>
          <w:p w14:paraId="2588B8FC" w14:textId="77777777" w:rsidR="00513B0F" w:rsidRPr="00F41F91" w:rsidRDefault="00513B0F" w:rsidP="00513B0F">
            <w:pPr>
              <w:jc w:val="center"/>
              <w:rPr>
                <w:sz w:val="18"/>
              </w:rPr>
            </w:pPr>
            <w:r w:rsidRPr="00F41F91">
              <w:rPr>
                <w:sz w:val="18"/>
              </w:rPr>
              <w:t>None</w:t>
            </w:r>
          </w:p>
        </w:tc>
        <w:tc>
          <w:tcPr>
            <w:tcW w:w="4544" w:type="dxa"/>
            <w:gridSpan w:val="4"/>
            <w:tcBorders>
              <w:bottom w:val="single" w:sz="18" w:space="0" w:color="auto"/>
              <w:right w:val="single" w:sz="6" w:space="0" w:color="auto"/>
            </w:tcBorders>
            <w:vAlign w:val="center"/>
          </w:tcPr>
          <w:p w14:paraId="092D52C6" w14:textId="77777777" w:rsidR="00513B0F" w:rsidRPr="00F41F91" w:rsidRDefault="00513B0F" w:rsidP="00513B0F">
            <w:pPr>
              <w:jc w:val="center"/>
              <w:rPr>
                <w:sz w:val="18"/>
              </w:rPr>
            </w:pPr>
            <w:r w:rsidRPr="00F41F91">
              <w:rPr>
                <w:sz w:val="18"/>
              </w:rPr>
              <w:t>Sum of polyvalent cations present in the water, generally magnesium and calcium, and are usually naturally occurring</w:t>
            </w:r>
          </w:p>
        </w:tc>
      </w:tr>
      <w:tr w:rsidR="00513B0F"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513B0F" w:rsidRPr="00F41F91" w:rsidRDefault="00513B0F" w:rsidP="00513B0F">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513B0F"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513B0F" w:rsidRPr="00F41F91" w:rsidRDefault="00513B0F" w:rsidP="00513B0F">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513B0F" w:rsidRPr="00F41F91" w:rsidRDefault="00513B0F" w:rsidP="00513B0F">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7777777" w:rsidR="00513B0F" w:rsidRPr="00F41F91" w:rsidRDefault="00513B0F" w:rsidP="00513B0F">
            <w:pPr>
              <w:jc w:val="center"/>
              <w:rPr>
                <w:b/>
                <w:sz w:val="18"/>
              </w:rPr>
            </w:pPr>
            <w:r w:rsidRPr="00F41F91">
              <w:rPr>
                <w:b/>
                <w:sz w:val="18"/>
              </w:rPr>
              <w:t>Level</w:t>
            </w:r>
            <w:r w:rsidRPr="00F41F91">
              <w:rPr>
                <w:b/>
                <w:sz w:val="18"/>
              </w:rPr>
              <w:br/>
              <w:t>Detected</w:t>
            </w:r>
          </w:p>
        </w:tc>
        <w:tc>
          <w:tcPr>
            <w:tcW w:w="990" w:type="dxa"/>
            <w:gridSpan w:val="4"/>
            <w:tcBorders>
              <w:top w:val="single" w:sz="18" w:space="0" w:color="auto"/>
              <w:bottom w:val="double" w:sz="6" w:space="0" w:color="auto"/>
            </w:tcBorders>
            <w:vAlign w:val="center"/>
          </w:tcPr>
          <w:p w14:paraId="2660B2F3" w14:textId="77777777" w:rsidR="00513B0F" w:rsidRPr="00F41F91" w:rsidRDefault="00513B0F" w:rsidP="00513B0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513B0F" w:rsidRPr="00F41F91" w:rsidRDefault="00513B0F" w:rsidP="00513B0F">
            <w:pPr>
              <w:jc w:val="center"/>
              <w:rPr>
                <w:b/>
                <w:sz w:val="18"/>
              </w:rPr>
            </w:pPr>
            <w:r w:rsidRPr="00F41F91">
              <w:rPr>
                <w:b/>
                <w:bCs/>
              </w:rPr>
              <w:t>MCL</w:t>
            </w:r>
            <w:r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513B0F" w:rsidRPr="00AE0EA9" w:rsidRDefault="00513B0F" w:rsidP="00513B0F">
            <w:pPr>
              <w:jc w:val="center"/>
              <w:rPr>
                <w:b/>
                <w:sz w:val="18"/>
                <w:szCs w:val="18"/>
              </w:rPr>
            </w:pPr>
            <w:r w:rsidRPr="00AE0EA9">
              <w:rPr>
                <w:b/>
                <w:bCs/>
                <w:sz w:val="18"/>
                <w:szCs w:val="18"/>
              </w:rPr>
              <w:t>PHG</w:t>
            </w:r>
            <w:r w:rsidRPr="00AE0EA9">
              <w:rPr>
                <w:b/>
                <w:sz w:val="18"/>
                <w:szCs w:val="18"/>
              </w:rPr>
              <w:t xml:space="preserve"> </w:t>
            </w:r>
          </w:p>
          <w:p w14:paraId="1AECBA0B" w14:textId="55A6EF32" w:rsidR="00513B0F" w:rsidRPr="00F41F91" w:rsidRDefault="00513B0F" w:rsidP="00513B0F">
            <w:pPr>
              <w:jc w:val="center"/>
              <w:rPr>
                <w:b/>
                <w:sz w:val="18"/>
              </w:rPr>
            </w:pPr>
            <w:r w:rsidRPr="00AE0EA9">
              <w:rPr>
                <w:b/>
                <w:sz w:val="18"/>
                <w:szCs w:val="18"/>
              </w:rPr>
              <w:t xml:space="preserve">(MCLG)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513B0F" w:rsidRPr="00F41F91" w:rsidRDefault="00513B0F" w:rsidP="00513B0F">
            <w:pPr>
              <w:jc w:val="center"/>
              <w:rPr>
                <w:b/>
                <w:sz w:val="18"/>
              </w:rPr>
            </w:pPr>
            <w:r w:rsidRPr="00F41F91">
              <w:rPr>
                <w:b/>
                <w:sz w:val="18"/>
              </w:rPr>
              <w:t>Typical Source of Contaminant</w:t>
            </w:r>
          </w:p>
        </w:tc>
      </w:tr>
      <w:tr w:rsidR="00513B0F"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513B0F" w:rsidRPr="00F41F91" w:rsidRDefault="00513B0F" w:rsidP="00513B0F">
            <w:pPr>
              <w:ind w:left="180"/>
              <w:jc w:val="center"/>
              <w:rPr>
                <w:sz w:val="18"/>
              </w:rPr>
            </w:pPr>
            <w:r>
              <w:rPr>
                <w:sz w:val="18"/>
              </w:rPr>
              <w:t>Arsenic (ppb)</w:t>
            </w:r>
          </w:p>
        </w:tc>
        <w:tc>
          <w:tcPr>
            <w:tcW w:w="900" w:type="dxa"/>
            <w:gridSpan w:val="2"/>
            <w:tcBorders>
              <w:top w:val="nil"/>
            </w:tcBorders>
            <w:vAlign w:val="center"/>
          </w:tcPr>
          <w:p w14:paraId="5D776A03" w14:textId="2EFD940B" w:rsidR="00513B0F" w:rsidRPr="00F41F91" w:rsidRDefault="00513B0F" w:rsidP="00513B0F">
            <w:pPr>
              <w:jc w:val="center"/>
              <w:rPr>
                <w:sz w:val="18"/>
              </w:rPr>
            </w:pPr>
            <w:r>
              <w:rPr>
                <w:sz w:val="18"/>
              </w:rPr>
              <w:t>1/202</w:t>
            </w:r>
            <w:r w:rsidR="008F6136">
              <w:rPr>
                <w:sz w:val="18"/>
              </w:rPr>
              <w:t>3</w:t>
            </w:r>
          </w:p>
        </w:tc>
        <w:tc>
          <w:tcPr>
            <w:tcW w:w="1170" w:type="dxa"/>
            <w:gridSpan w:val="2"/>
            <w:tcBorders>
              <w:top w:val="nil"/>
            </w:tcBorders>
            <w:vAlign w:val="center"/>
          </w:tcPr>
          <w:p w14:paraId="492AEBB3" w14:textId="116C8873" w:rsidR="00513B0F" w:rsidRPr="00F41F91" w:rsidRDefault="008F6136" w:rsidP="00513B0F">
            <w:pPr>
              <w:jc w:val="center"/>
              <w:rPr>
                <w:sz w:val="18"/>
              </w:rPr>
            </w:pPr>
            <w:r>
              <w:rPr>
                <w:sz w:val="18"/>
              </w:rPr>
              <w:t>0.33</w:t>
            </w:r>
          </w:p>
        </w:tc>
        <w:tc>
          <w:tcPr>
            <w:tcW w:w="990" w:type="dxa"/>
            <w:gridSpan w:val="4"/>
            <w:tcBorders>
              <w:top w:val="nil"/>
            </w:tcBorders>
            <w:vAlign w:val="center"/>
          </w:tcPr>
          <w:p w14:paraId="0EA1207A" w14:textId="7B4885EF" w:rsidR="00513B0F" w:rsidRPr="00F41F91" w:rsidRDefault="00244FBC" w:rsidP="00513B0F">
            <w:pPr>
              <w:jc w:val="center"/>
              <w:rPr>
                <w:sz w:val="18"/>
              </w:rPr>
            </w:pPr>
            <w:r>
              <w:rPr>
                <w:sz w:val="18"/>
              </w:rPr>
              <w:t>ND</w:t>
            </w:r>
            <w:r w:rsidR="00513B0F">
              <w:rPr>
                <w:sz w:val="18"/>
              </w:rPr>
              <w:t xml:space="preserve"> – </w:t>
            </w:r>
            <w:r w:rsidR="002710C9">
              <w:rPr>
                <w:sz w:val="18"/>
              </w:rPr>
              <w:t>0</w:t>
            </w:r>
            <w:r w:rsidR="00513B0F">
              <w:rPr>
                <w:sz w:val="18"/>
              </w:rPr>
              <w:t>.5</w:t>
            </w:r>
          </w:p>
        </w:tc>
        <w:tc>
          <w:tcPr>
            <w:tcW w:w="900" w:type="dxa"/>
            <w:gridSpan w:val="3"/>
            <w:tcBorders>
              <w:top w:val="nil"/>
            </w:tcBorders>
            <w:vAlign w:val="center"/>
          </w:tcPr>
          <w:p w14:paraId="566791C1" w14:textId="5AD50B7A" w:rsidR="00513B0F" w:rsidRPr="00F41F91" w:rsidRDefault="00513B0F" w:rsidP="00513B0F">
            <w:pPr>
              <w:jc w:val="center"/>
              <w:rPr>
                <w:sz w:val="18"/>
              </w:rPr>
            </w:pPr>
            <w:r>
              <w:rPr>
                <w:sz w:val="18"/>
              </w:rPr>
              <w:t>10</w:t>
            </w:r>
          </w:p>
        </w:tc>
        <w:tc>
          <w:tcPr>
            <w:tcW w:w="900" w:type="dxa"/>
            <w:tcBorders>
              <w:top w:val="nil"/>
            </w:tcBorders>
            <w:vAlign w:val="center"/>
          </w:tcPr>
          <w:p w14:paraId="5E4F841C" w14:textId="79FAD38B" w:rsidR="00513B0F" w:rsidRPr="00F41F91" w:rsidRDefault="00513B0F" w:rsidP="00513B0F">
            <w:pPr>
              <w:jc w:val="center"/>
              <w:rPr>
                <w:sz w:val="18"/>
              </w:rPr>
            </w:pPr>
            <w:r>
              <w:rPr>
                <w:sz w:val="18"/>
              </w:rPr>
              <w:t>0.004</w:t>
            </w:r>
          </w:p>
        </w:tc>
        <w:tc>
          <w:tcPr>
            <w:tcW w:w="3464" w:type="dxa"/>
            <w:tcBorders>
              <w:top w:val="nil"/>
              <w:right w:val="single" w:sz="6" w:space="0" w:color="auto"/>
            </w:tcBorders>
            <w:vAlign w:val="center"/>
          </w:tcPr>
          <w:p w14:paraId="2B8C0EB3" w14:textId="0EC4F709" w:rsidR="00513B0F" w:rsidRPr="00F41F91" w:rsidRDefault="00513B0F" w:rsidP="00513B0F">
            <w:pPr>
              <w:jc w:val="center"/>
              <w:rPr>
                <w:sz w:val="18"/>
              </w:rPr>
            </w:pPr>
            <w:r>
              <w:rPr>
                <w:sz w:val="18"/>
              </w:rPr>
              <w:t>Erosion of natural deposits; runoff from orchards; glass and electronic production wastes</w:t>
            </w:r>
          </w:p>
        </w:tc>
      </w:tr>
      <w:tr w:rsidR="00513B0F"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513B0F" w:rsidRPr="00F41F91" w:rsidRDefault="00513B0F" w:rsidP="00513B0F">
            <w:pPr>
              <w:ind w:left="180"/>
              <w:jc w:val="center"/>
              <w:rPr>
                <w:sz w:val="18"/>
              </w:rPr>
            </w:pPr>
            <w:r>
              <w:rPr>
                <w:sz w:val="18"/>
              </w:rPr>
              <w:t>Barium (ppm)</w:t>
            </w:r>
          </w:p>
        </w:tc>
        <w:tc>
          <w:tcPr>
            <w:tcW w:w="900" w:type="dxa"/>
            <w:gridSpan w:val="2"/>
            <w:tcBorders>
              <w:top w:val="nil"/>
            </w:tcBorders>
            <w:vAlign w:val="center"/>
          </w:tcPr>
          <w:p w14:paraId="0F4B6602" w14:textId="5D65DD99" w:rsidR="00513B0F" w:rsidRPr="00F41F91" w:rsidRDefault="00513B0F" w:rsidP="00513B0F">
            <w:pPr>
              <w:jc w:val="center"/>
              <w:rPr>
                <w:sz w:val="18"/>
              </w:rPr>
            </w:pPr>
            <w:r>
              <w:rPr>
                <w:sz w:val="18"/>
              </w:rPr>
              <w:t>1/2020</w:t>
            </w:r>
          </w:p>
        </w:tc>
        <w:tc>
          <w:tcPr>
            <w:tcW w:w="1170" w:type="dxa"/>
            <w:gridSpan w:val="2"/>
            <w:tcBorders>
              <w:top w:val="nil"/>
            </w:tcBorders>
            <w:vAlign w:val="center"/>
          </w:tcPr>
          <w:p w14:paraId="5A951F6F" w14:textId="1D8A83C1" w:rsidR="00513B0F" w:rsidRPr="00F41F91" w:rsidRDefault="008F6136" w:rsidP="00513B0F">
            <w:pPr>
              <w:jc w:val="center"/>
              <w:rPr>
                <w:sz w:val="18"/>
              </w:rPr>
            </w:pPr>
            <w:r>
              <w:rPr>
                <w:sz w:val="18"/>
              </w:rPr>
              <w:t>0.063</w:t>
            </w:r>
          </w:p>
        </w:tc>
        <w:tc>
          <w:tcPr>
            <w:tcW w:w="990" w:type="dxa"/>
            <w:gridSpan w:val="4"/>
            <w:tcBorders>
              <w:top w:val="nil"/>
            </w:tcBorders>
            <w:vAlign w:val="center"/>
          </w:tcPr>
          <w:p w14:paraId="25E3D4D2" w14:textId="50C8F525" w:rsidR="00513B0F" w:rsidRPr="00F41F91" w:rsidRDefault="002710C9" w:rsidP="00513B0F">
            <w:pPr>
              <w:jc w:val="center"/>
              <w:rPr>
                <w:sz w:val="18"/>
              </w:rPr>
            </w:pPr>
            <w:r>
              <w:rPr>
                <w:sz w:val="18"/>
              </w:rPr>
              <w:t>N/A</w:t>
            </w:r>
          </w:p>
        </w:tc>
        <w:tc>
          <w:tcPr>
            <w:tcW w:w="900" w:type="dxa"/>
            <w:gridSpan w:val="3"/>
            <w:tcBorders>
              <w:top w:val="nil"/>
            </w:tcBorders>
            <w:vAlign w:val="center"/>
          </w:tcPr>
          <w:p w14:paraId="30683A8E" w14:textId="31F47E67" w:rsidR="00513B0F" w:rsidRPr="00F41F91" w:rsidRDefault="00513B0F" w:rsidP="00513B0F">
            <w:pPr>
              <w:jc w:val="center"/>
              <w:rPr>
                <w:sz w:val="18"/>
              </w:rPr>
            </w:pPr>
            <w:r>
              <w:rPr>
                <w:sz w:val="18"/>
              </w:rPr>
              <w:t>1</w:t>
            </w:r>
          </w:p>
        </w:tc>
        <w:tc>
          <w:tcPr>
            <w:tcW w:w="900" w:type="dxa"/>
            <w:tcBorders>
              <w:top w:val="nil"/>
            </w:tcBorders>
            <w:vAlign w:val="center"/>
          </w:tcPr>
          <w:p w14:paraId="299B3141" w14:textId="5FB510BD" w:rsidR="00513B0F" w:rsidRPr="00F41F91" w:rsidRDefault="00513B0F" w:rsidP="00513B0F">
            <w:pPr>
              <w:jc w:val="center"/>
              <w:rPr>
                <w:sz w:val="18"/>
              </w:rPr>
            </w:pPr>
            <w:r>
              <w:rPr>
                <w:sz w:val="18"/>
              </w:rPr>
              <w:t>2</w:t>
            </w:r>
          </w:p>
        </w:tc>
        <w:tc>
          <w:tcPr>
            <w:tcW w:w="3464" w:type="dxa"/>
            <w:tcBorders>
              <w:top w:val="nil"/>
              <w:right w:val="single" w:sz="6" w:space="0" w:color="auto"/>
            </w:tcBorders>
            <w:vAlign w:val="center"/>
          </w:tcPr>
          <w:p w14:paraId="41BD5205" w14:textId="483C1B24" w:rsidR="00513B0F" w:rsidRPr="00F41F91" w:rsidRDefault="00513B0F" w:rsidP="00513B0F">
            <w:pPr>
              <w:jc w:val="center"/>
              <w:rPr>
                <w:sz w:val="18"/>
              </w:rPr>
            </w:pPr>
            <w:r>
              <w:rPr>
                <w:sz w:val="18"/>
              </w:rPr>
              <w:t>Discharge of oil drilling wastes and from metal refineries; erosion of natural deposits</w:t>
            </w:r>
          </w:p>
        </w:tc>
      </w:tr>
      <w:tr w:rsidR="00513B0F"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513B0F" w:rsidRPr="00F41F91" w:rsidRDefault="00513B0F" w:rsidP="00513B0F">
            <w:pPr>
              <w:ind w:left="180"/>
              <w:jc w:val="center"/>
              <w:rPr>
                <w:sz w:val="18"/>
              </w:rPr>
            </w:pPr>
            <w:r>
              <w:rPr>
                <w:sz w:val="18"/>
              </w:rPr>
              <w:t>Chromium, Total (ppb)</w:t>
            </w:r>
          </w:p>
        </w:tc>
        <w:tc>
          <w:tcPr>
            <w:tcW w:w="900" w:type="dxa"/>
            <w:gridSpan w:val="2"/>
            <w:tcBorders>
              <w:top w:val="nil"/>
            </w:tcBorders>
            <w:vAlign w:val="center"/>
          </w:tcPr>
          <w:p w14:paraId="67D72590" w14:textId="33DD5CF6" w:rsidR="00513B0F" w:rsidRPr="00F41F91" w:rsidRDefault="00513B0F" w:rsidP="00513B0F">
            <w:pPr>
              <w:jc w:val="center"/>
              <w:rPr>
                <w:sz w:val="18"/>
              </w:rPr>
            </w:pPr>
            <w:r>
              <w:rPr>
                <w:sz w:val="18"/>
              </w:rPr>
              <w:t>1/2020</w:t>
            </w:r>
          </w:p>
        </w:tc>
        <w:tc>
          <w:tcPr>
            <w:tcW w:w="1170" w:type="dxa"/>
            <w:gridSpan w:val="2"/>
            <w:tcBorders>
              <w:top w:val="nil"/>
            </w:tcBorders>
            <w:vAlign w:val="center"/>
          </w:tcPr>
          <w:p w14:paraId="43C8E260" w14:textId="32C203C1" w:rsidR="00513B0F" w:rsidRPr="00F41F91" w:rsidRDefault="008F6136" w:rsidP="008F6136">
            <w:pPr>
              <w:jc w:val="center"/>
              <w:rPr>
                <w:sz w:val="18"/>
              </w:rPr>
            </w:pPr>
            <w:r>
              <w:rPr>
                <w:sz w:val="18"/>
              </w:rPr>
              <w:t>11.5</w:t>
            </w:r>
          </w:p>
        </w:tc>
        <w:tc>
          <w:tcPr>
            <w:tcW w:w="990" w:type="dxa"/>
            <w:gridSpan w:val="4"/>
            <w:tcBorders>
              <w:top w:val="nil"/>
            </w:tcBorders>
            <w:vAlign w:val="center"/>
          </w:tcPr>
          <w:p w14:paraId="0CA14748" w14:textId="273FD4F2" w:rsidR="00513B0F" w:rsidRPr="00F41F91" w:rsidRDefault="002710C9" w:rsidP="00513B0F">
            <w:pPr>
              <w:jc w:val="center"/>
              <w:rPr>
                <w:sz w:val="18"/>
              </w:rPr>
            </w:pPr>
            <w:r>
              <w:rPr>
                <w:sz w:val="18"/>
              </w:rPr>
              <w:t>N/A</w:t>
            </w:r>
          </w:p>
        </w:tc>
        <w:tc>
          <w:tcPr>
            <w:tcW w:w="900" w:type="dxa"/>
            <w:gridSpan w:val="3"/>
            <w:tcBorders>
              <w:top w:val="nil"/>
            </w:tcBorders>
            <w:vAlign w:val="center"/>
          </w:tcPr>
          <w:p w14:paraId="223856CC" w14:textId="32E2DD68" w:rsidR="00513B0F" w:rsidRPr="00F41F91" w:rsidRDefault="00513B0F" w:rsidP="00513B0F">
            <w:pPr>
              <w:jc w:val="center"/>
              <w:rPr>
                <w:sz w:val="18"/>
              </w:rPr>
            </w:pPr>
            <w:r>
              <w:rPr>
                <w:sz w:val="18"/>
              </w:rPr>
              <w:t>50</w:t>
            </w:r>
          </w:p>
        </w:tc>
        <w:tc>
          <w:tcPr>
            <w:tcW w:w="900" w:type="dxa"/>
            <w:tcBorders>
              <w:top w:val="nil"/>
            </w:tcBorders>
            <w:vAlign w:val="center"/>
          </w:tcPr>
          <w:p w14:paraId="66668814" w14:textId="568130DF" w:rsidR="00513B0F" w:rsidRPr="00F41F91" w:rsidRDefault="00513B0F" w:rsidP="00513B0F">
            <w:pPr>
              <w:jc w:val="center"/>
              <w:rPr>
                <w:sz w:val="18"/>
              </w:rPr>
            </w:pPr>
            <w:r>
              <w:rPr>
                <w:sz w:val="18"/>
              </w:rPr>
              <w:t>100</w:t>
            </w:r>
          </w:p>
        </w:tc>
        <w:tc>
          <w:tcPr>
            <w:tcW w:w="3464" w:type="dxa"/>
            <w:tcBorders>
              <w:top w:val="nil"/>
              <w:right w:val="single" w:sz="6" w:space="0" w:color="auto"/>
            </w:tcBorders>
            <w:vAlign w:val="center"/>
          </w:tcPr>
          <w:p w14:paraId="067F5B69" w14:textId="60BA9256" w:rsidR="00513B0F" w:rsidRPr="00F41F91" w:rsidRDefault="00513B0F" w:rsidP="00513B0F">
            <w:pPr>
              <w:jc w:val="center"/>
              <w:rPr>
                <w:sz w:val="18"/>
              </w:rPr>
            </w:pPr>
            <w:r>
              <w:rPr>
                <w:sz w:val="18"/>
              </w:rPr>
              <w:t>Discharge of oil drilling wastes and from metal refineries; erosion of natural deposits</w:t>
            </w:r>
          </w:p>
        </w:tc>
      </w:tr>
      <w:tr w:rsidR="00513B0F"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513B0F" w:rsidRPr="001D3B64" w:rsidRDefault="00513B0F" w:rsidP="00513B0F">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73A165A2" w:rsidR="00513B0F" w:rsidRPr="00DC020A" w:rsidRDefault="00B42303" w:rsidP="00513B0F">
            <w:pPr>
              <w:jc w:val="center"/>
              <w:rPr>
                <w:sz w:val="18"/>
              </w:rPr>
            </w:pPr>
            <w:r>
              <w:rPr>
                <w:sz w:val="18"/>
              </w:rPr>
              <w:t>11/2022</w:t>
            </w:r>
          </w:p>
        </w:tc>
        <w:tc>
          <w:tcPr>
            <w:tcW w:w="1170" w:type="dxa"/>
            <w:gridSpan w:val="2"/>
            <w:tcBorders>
              <w:top w:val="nil"/>
            </w:tcBorders>
            <w:vAlign w:val="center"/>
          </w:tcPr>
          <w:p w14:paraId="1DB78B1B" w14:textId="0F5C3A23" w:rsidR="00513B0F" w:rsidRDefault="002710C9" w:rsidP="002710C9">
            <w:pPr>
              <w:jc w:val="center"/>
              <w:rPr>
                <w:sz w:val="18"/>
              </w:rPr>
            </w:pPr>
            <w:r w:rsidRPr="002D75D0">
              <w:rPr>
                <w:sz w:val="18"/>
              </w:rPr>
              <w:t>0.</w:t>
            </w:r>
            <w:r>
              <w:rPr>
                <w:sz w:val="18"/>
              </w:rPr>
              <w:t>916</w:t>
            </w:r>
            <w:r w:rsidRPr="002D75D0">
              <w:rPr>
                <w:sz w:val="18"/>
              </w:rPr>
              <w:t>±1.</w:t>
            </w:r>
            <w:r>
              <w:rPr>
                <w:sz w:val="18"/>
              </w:rPr>
              <w:t>42</w:t>
            </w:r>
          </w:p>
        </w:tc>
        <w:tc>
          <w:tcPr>
            <w:tcW w:w="990" w:type="dxa"/>
            <w:gridSpan w:val="4"/>
            <w:tcBorders>
              <w:top w:val="nil"/>
            </w:tcBorders>
            <w:vAlign w:val="center"/>
          </w:tcPr>
          <w:p w14:paraId="0E192CB2" w14:textId="084B7020" w:rsidR="002710C9" w:rsidRDefault="002710C9" w:rsidP="002710C9">
            <w:pPr>
              <w:jc w:val="center"/>
              <w:rPr>
                <w:sz w:val="18"/>
              </w:rPr>
            </w:pPr>
            <w:r w:rsidRPr="002D75D0">
              <w:rPr>
                <w:sz w:val="18"/>
              </w:rPr>
              <w:t>0.509±1.29</w:t>
            </w:r>
          </w:p>
          <w:p w14:paraId="3596F356" w14:textId="7B01EBE0" w:rsidR="002710C9" w:rsidRDefault="002710C9" w:rsidP="002710C9">
            <w:pPr>
              <w:jc w:val="center"/>
              <w:rPr>
                <w:sz w:val="18"/>
              </w:rPr>
            </w:pPr>
            <w:r>
              <w:rPr>
                <w:sz w:val="18"/>
              </w:rPr>
              <w:t>-</w:t>
            </w:r>
          </w:p>
          <w:p w14:paraId="25605B5C" w14:textId="51192369" w:rsidR="00513B0F" w:rsidRPr="00453388" w:rsidRDefault="002710C9" w:rsidP="002710C9">
            <w:pPr>
              <w:jc w:val="center"/>
              <w:rPr>
                <w:sz w:val="18"/>
              </w:rPr>
            </w:pPr>
            <w:r w:rsidRPr="002D75D0">
              <w:rPr>
                <w:sz w:val="18"/>
              </w:rPr>
              <w:t>1.16±1.54</w:t>
            </w:r>
          </w:p>
        </w:tc>
        <w:tc>
          <w:tcPr>
            <w:tcW w:w="900" w:type="dxa"/>
            <w:gridSpan w:val="3"/>
            <w:tcBorders>
              <w:top w:val="nil"/>
            </w:tcBorders>
            <w:vAlign w:val="center"/>
          </w:tcPr>
          <w:p w14:paraId="7C9D9602" w14:textId="440DD3CD" w:rsidR="00513B0F" w:rsidRDefault="00513B0F" w:rsidP="00513B0F">
            <w:pPr>
              <w:jc w:val="center"/>
              <w:rPr>
                <w:sz w:val="18"/>
              </w:rPr>
            </w:pPr>
            <w:r>
              <w:rPr>
                <w:sz w:val="18"/>
              </w:rPr>
              <w:t>15</w:t>
            </w:r>
          </w:p>
        </w:tc>
        <w:tc>
          <w:tcPr>
            <w:tcW w:w="900" w:type="dxa"/>
            <w:tcBorders>
              <w:top w:val="nil"/>
            </w:tcBorders>
            <w:vAlign w:val="center"/>
          </w:tcPr>
          <w:p w14:paraId="4490D6C5" w14:textId="61832BF9" w:rsidR="00513B0F" w:rsidRPr="00001557" w:rsidRDefault="00513B0F" w:rsidP="00513B0F">
            <w:pPr>
              <w:jc w:val="center"/>
              <w:rPr>
                <w:sz w:val="18"/>
              </w:rPr>
            </w:pPr>
            <w:r>
              <w:rPr>
                <w:sz w:val="18"/>
              </w:rPr>
              <w:t>(0)</w:t>
            </w:r>
          </w:p>
        </w:tc>
        <w:tc>
          <w:tcPr>
            <w:tcW w:w="3464" w:type="dxa"/>
            <w:tcBorders>
              <w:top w:val="nil"/>
              <w:right w:val="single" w:sz="6" w:space="0" w:color="auto"/>
            </w:tcBorders>
            <w:vAlign w:val="center"/>
          </w:tcPr>
          <w:p w14:paraId="038C09C7" w14:textId="003ADAC2" w:rsidR="00513B0F" w:rsidRPr="00001557" w:rsidRDefault="00513B0F" w:rsidP="00513B0F">
            <w:pPr>
              <w:jc w:val="center"/>
              <w:rPr>
                <w:sz w:val="18"/>
              </w:rPr>
            </w:pPr>
            <w:r w:rsidRPr="009E6B21">
              <w:rPr>
                <w:sz w:val="18"/>
              </w:rPr>
              <w:t>Erosion of natural deposits</w:t>
            </w:r>
          </w:p>
        </w:tc>
      </w:tr>
      <w:tr w:rsidR="002D75D0" w:rsidRPr="001F3468" w14:paraId="29C646FB" w14:textId="77777777" w:rsidTr="00AE0EA9">
        <w:trPr>
          <w:gridAfter w:val="1"/>
          <w:wAfter w:w="46" w:type="dxa"/>
          <w:trHeight w:val="432"/>
          <w:jc w:val="center"/>
        </w:trPr>
        <w:tc>
          <w:tcPr>
            <w:tcW w:w="2512" w:type="dxa"/>
            <w:gridSpan w:val="2"/>
            <w:tcBorders>
              <w:top w:val="nil"/>
              <w:left w:val="single" w:sz="6" w:space="0" w:color="auto"/>
            </w:tcBorders>
            <w:vAlign w:val="center"/>
          </w:tcPr>
          <w:p w14:paraId="2B4F237B" w14:textId="77777777" w:rsidR="002D75D0" w:rsidRPr="00B961D6" w:rsidRDefault="002D75D0" w:rsidP="002D75D0">
            <w:pPr>
              <w:ind w:left="180"/>
              <w:jc w:val="center"/>
              <w:rPr>
                <w:b/>
                <w:bCs/>
                <w:sz w:val="18"/>
              </w:rPr>
            </w:pPr>
            <w:r w:rsidRPr="00B961D6">
              <w:rPr>
                <w:b/>
                <w:bCs/>
                <w:sz w:val="18"/>
              </w:rPr>
              <w:t>Nitrate as N (ppm)*</w:t>
            </w:r>
          </w:p>
          <w:p w14:paraId="2E522057" w14:textId="1A2AF173" w:rsidR="00797D65" w:rsidRPr="00B961D6" w:rsidRDefault="00797D65" w:rsidP="002D75D0">
            <w:pPr>
              <w:ind w:left="180"/>
              <w:jc w:val="center"/>
              <w:rPr>
                <w:b/>
                <w:bCs/>
                <w:sz w:val="18"/>
              </w:rPr>
            </w:pPr>
            <w:r w:rsidRPr="00B961D6">
              <w:rPr>
                <w:b/>
                <w:bCs/>
                <w:sz w:val="18"/>
              </w:rPr>
              <w:t>*Blended tanks*</w:t>
            </w:r>
          </w:p>
        </w:tc>
        <w:tc>
          <w:tcPr>
            <w:tcW w:w="900" w:type="dxa"/>
            <w:gridSpan w:val="2"/>
            <w:tcBorders>
              <w:top w:val="nil"/>
            </w:tcBorders>
            <w:vAlign w:val="center"/>
          </w:tcPr>
          <w:p w14:paraId="1FAF704D" w14:textId="55B5AC56" w:rsidR="002D75D0" w:rsidRPr="00B961D6" w:rsidRDefault="002D75D0" w:rsidP="002D75D0">
            <w:pPr>
              <w:jc w:val="center"/>
              <w:rPr>
                <w:b/>
                <w:bCs/>
                <w:sz w:val="16"/>
                <w:szCs w:val="18"/>
              </w:rPr>
            </w:pPr>
            <w:r w:rsidRPr="00B961D6">
              <w:rPr>
                <w:b/>
                <w:bCs/>
                <w:sz w:val="16"/>
                <w:szCs w:val="18"/>
              </w:rPr>
              <w:t>Quarterly 202</w:t>
            </w:r>
            <w:r w:rsidR="00FD4BF2" w:rsidRPr="00B961D6">
              <w:rPr>
                <w:b/>
                <w:bCs/>
                <w:sz w:val="16"/>
                <w:szCs w:val="18"/>
              </w:rPr>
              <w:t>3</w:t>
            </w:r>
          </w:p>
        </w:tc>
        <w:tc>
          <w:tcPr>
            <w:tcW w:w="1170" w:type="dxa"/>
            <w:gridSpan w:val="2"/>
            <w:tcBorders>
              <w:top w:val="nil"/>
            </w:tcBorders>
            <w:vAlign w:val="center"/>
          </w:tcPr>
          <w:p w14:paraId="28740F21" w14:textId="60AB9F7A" w:rsidR="002D75D0" w:rsidRPr="00B961D6" w:rsidRDefault="00FD4BF2" w:rsidP="002D75D0">
            <w:pPr>
              <w:jc w:val="center"/>
              <w:rPr>
                <w:b/>
                <w:bCs/>
                <w:sz w:val="18"/>
              </w:rPr>
            </w:pPr>
            <w:r w:rsidRPr="00B961D6">
              <w:rPr>
                <w:b/>
                <w:bCs/>
                <w:sz w:val="18"/>
              </w:rPr>
              <w:t>9.8</w:t>
            </w:r>
          </w:p>
        </w:tc>
        <w:tc>
          <w:tcPr>
            <w:tcW w:w="990" w:type="dxa"/>
            <w:gridSpan w:val="4"/>
            <w:tcBorders>
              <w:top w:val="nil"/>
            </w:tcBorders>
            <w:vAlign w:val="center"/>
          </w:tcPr>
          <w:p w14:paraId="07753C52" w14:textId="2C4FE8EF" w:rsidR="002D75D0" w:rsidRPr="00B961D6" w:rsidRDefault="00244FBC" w:rsidP="002D75D0">
            <w:pPr>
              <w:jc w:val="center"/>
              <w:rPr>
                <w:b/>
                <w:bCs/>
                <w:sz w:val="18"/>
              </w:rPr>
            </w:pPr>
            <w:r w:rsidRPr="00B961D6">
              <w:rPr>
                <w:b/>
                <w:bCs/>
                <w:sz w:val="18"/>
              </w:rPr>
              <w:t>ND</w:t>
            </w:r>
            <w:r w:rsidR="002D75D0" w:rsidRPr="00B961D6">
              <w:rPr>
                <w:b/>
                <w:bCs/>
                <w:sz w:val="18"/>
              </w:rPr>
              <w:t xml:space="preserve"> – </w:t>
            </w:r>
            <w:r w:rsidR="00797D65" w:rsidRPr="00B961D6">
              <w:rPr>
                <w:b/>
                <w:bCs/>
                <w:sz w:val="18"/>
              </w:rPr>
              <w:t>1</w:t>
            </w:r>
            <w:r w:rsidR="00D74684" w:rsidRPr="00B961D6">
              <w:rPr>
                <w:b/>
                <w:bCs/>
                <w:sz w:val="18"/>
              </w:rPr>
              <w:t>1</w:t>
            </w:r>
            <w:r w:rsidR="00797D65" w:rsidRPr="00B961D6">
              <w:rPr>
                <w:b/>
                <w:bCs/>
                <w:sz w:val="18"/>
              </w:rPr>
              <w:t>.</w:t>
            </w:r>
            <w:r w:rsidR="00D74684" w:rsidRPr="00B961D6">
              <w:rPr>
                <w:b/>
                <w:bCs/>
                <w:sz w:val="18"/>
              </w:rPr>
              <w:t>5</w:t>
            </w:r>
            <w:r w:rsidR="00B961D6">
              <w:rPr>
                <w:b/>
                <w:bCs/>
                <w:sz w:val="18"/>
              </w:rPr>
              <w:t>*</w:t>
            </w:r>
          </w:p>
        </w:tc>
        <w:tc>
          <w:tcPr>
            <w:tcW w:w="900" w:type="dxa"/>
            <w:gridSpan w:val="3"/>
            <w:tcBorders>
              <w:top w:val="nil"/>
            </w:tcBorders>
            <w:vAlign w:val="center"/>
          </w:tcPr>
          <w:p w14:paraId="3797D105" w14:textId="4F5B3BAF" w:rsidR="002D75D0" w:rsidRPr="00B961D6" w:rsidRDefault="002D75D0" w:rsidP="002D75D0">
            <w:pPr>
              <w:jc w:val="center"/>
              <w:rPr>
                <w:b/>
                <w:bCs/>
                <w:sz w:val="18"/>
              </w:rPr>
            </w:pPr>
            <w:r w:rsidRPr="00B961D6">
              <w:rPr>
                <w:b/>
                <w:bCs/>
                <w:sz w:val="18"/>
              </w:rPr>
              <w:t>10</w:t>
            </w:r>
          </w:p>
        </w:tc>
        <w:tc>
          <w:tcPr>
            <w:tcW w:w="900" w:type="dxa"/>
            <w:tcBorders>
              <w:top w:val="nil"/>
            </w:tcBorders>
            <w:vAlign w:val="center"/>
          </w:tcPr>
          <w:p w14:paraId="563A89FD" w14:textId="7A0D8BED" w:rsidR="002D75D0" w:rsidRPr="00B961D6" w:rsidRDefault="002D75D0" w:rsidP="002D75D0">
            <w:pPr>
              <w:jc w:val="center"/>
              <w:rPr>
                <w:b/>
                <w:bCs/>
                <w:sz w:val="18"/>
              </w:rPr>
            </w:pPr>
            <w:r w:rsidRPr="00B961D6">
              <w:rPr>
                <w:b/>
                <w:bCs/>
                <w:sz w:val="18"/>
              </w:rPr>
              <w:t>10</w:t>
            </w:r>
          </w:p>
        </w:tc>
        <w:tc>
          <w:tcPr>
            <w:tcW w:w="3464" w:type="dxa"/>
            <w:tcBorders>
              <w:top w:val="nil"/>
              <w:right w:val="single" w:sz="6" w:space="0" w:color="auto"/>
            </w:tcBorders>
            <w:vAlign w:val="center"/>
          </w:tcPr>
          <w:p w14:paraId="1ECC96EA" w14:textId="74BDFDC1" w:rsidR="002D75D0" w:rsidRPr="00B961D6" w:rsidRDefault="002D75D0" w:rsidP="002D75D0">
            <w:pPr>
              <w:jc w:val="center"/>
              <w:rPr>
                <w:b/>
                <w:bCs/>
                <w:sz w:val="18"/>
              </w:rPr>
            </w:pPr>
            <w:r w:rsidRPr="00B961D6">
              <w:rPr>
                <w:b/>
                <w:bCs/>
                <w:sz w:val="18"/>
              </w:rPr>
              <w:t>Runoff and leaching from fertilizer use; leaching from septic tanks and sewage; erosion of natural deposits</w:t>
            </w:r>
          </w:p>
        </w:tc>
      </w:tr>
      <w:tr w:rsidR="002D75D0"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2D75D0" w:rsidRPr="00F41F91" w:rsidRDefault="002D75D0" w:rsidP="002D75D0">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2D75D0"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2D75D0" w:rsidRPr="00F41F91" w:rsidRDefault="002D75D0" w:rsidP="002D75D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2D75D0" w:rsidRPr="00F41F91" w:rsidRDefault="002D75D0" w:rsidP="002D75D0">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2D75D0" w:rsidRPr="00F41F91" w:rsidRDefault="002D75D0" w:rsidP="002D75D0">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2D75D0" w:rsidRPr="00F41F91" w:rsidRDefault="002D75D0" w:rsidP="002D75D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2D75D0" w:rsidRPr="00F41F91" w:rsidRDefault="002D75D0" w:rsidP="002D75D0">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2D75D0" w:rsidRPr="00F41F91" w:rsidRDefault="002D75D0" w:rsidP="002D75D0">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2D75D0"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2D75D0" w:rsidRPr="00F41F91" w:rsidRDefault="002D75D0" w:rsidP="002D75D0">
            <w:pPr>
              <w:jc w:val="center"/>
              <w:rPr>
                <w:sz w:val="18"/>
              </w:rPr>
            </w:pPr>
            <w:r>
              <w:rPr>
                <w:sz w:val="18"/>
              </w:rPr>
              <w:t>Chloride (ppm)</w:t>
            </w:r>
          </w:p>
        </w:tc>
        <w:tc>
          <w:tcPr>
            <w:tcW w:w="900" w:type="dxa"/>
            <w:gridSpan w:val="2"/>
            <w:vAlign w:val="center"/>
          </w:tcPr>
          <w:p w14:paraId="7B53609D" w14:textId="20307FFE" w:rsidR="002D75D0" w:rsidRPr="00F41F91" w:rsidRDefault="00FD4BF2" w:rsidP="002D75D0">
            <w:pPr>
              <w:jc w:val="center"/>
              <w:rPr>
                <w:sz w:val="18"/>
              </w:rPr>
            </w:pPr>
            <w:r>
              <w:rPr>
                <w:sz w:val="18"/>
              </w:rPr>
              <w:t>1</w:t>
            </w:r>
            <w:r w:rsidR="002D75D0">
              <w:rPr>
                <w:sz w:val="18"/>
              </w:rPr>
              <w:t>/202</w:t>
            </w:r>
            <w:r>
              <w:rPr>
                <w:sz w:val="18"/>
              </w:rPr>
              <w:t>0</w:t>
            </w:r>
          </w:p>
        </w:tc>
        <w:tc>
          <w:tcPr>
            <w:tcW w:w="836" w:type="dxa"/>
            <w:gridSpan w:val="2"/>
            <w:vAlign w:val="center"/>
          </w:tcPr>
          <w:p w14:paraId="48AE5CBF" w14:textId="4B5FECF2" w:rsidR="002D75D0" w:rsidRPr="00F41F91" w:rsidRDefault="002D75D0" w:rsidP="002D75D0">
            <w:pPr>
              <w:jc w:val="center"/>
              <w:rPr>
                <w:sz w:val="18"/>
              </w:rPr>
            </w:pPr>
            <w:r>
              <w:rPr>
                <w:sz w:val="18"/>
              </w:rPr>
              <w:t>58</w:t>
            </w:r>
          </w:p>
        </w:tc>
        <w:tc>
          <w:tcPr>
            <w:tcW w:w="964" w:type="dxa"/>
            <w:gridSpan w:val="3"/>
            <w:vAlign w:val="center"/>
          </w:tcPr>
          <w:p w14:paraId="6428F303" w14:textId="7E6387DC" w:rsidR="002D75D0" w:rsidRPr="00F41F91" w:rsidRDefault="002D75D0" w:rsidP="002D75D0">
            <w:pPr>
              <w:jc w:val="center"/>
              <w:rPr>
                <w:sz w:val="18"/>
              </w:rPr>
            </w:pPr>
            <w:r>
              <w:rPr>
                <w:sz w:val="18"/>
              </w:rPr>
              <w:t xml:space="preserve">N/A </w:t>
            </w:r>
          </w:p>
        </w:tc>
        <w:tc>
          <w:tcPr>
            <w:tcW w:w="810" w:type="dxa"/>
            <w:gridSpan w:val="2"/>
            <w:vAlign w:val="center"/>
          </w:tcPr>
          <w:p w14:paraId="11FF9BF3" w14:textId="7519A326" w:rsidR="002D75D0" w:rsidRPr="00F41F91" w:rsidRDefault="002D75D0" w:rsidP="002D75D0">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2D75D0" w:rsidRPr="00F41F91" w:rsidRDefault="002D75D0" w:rsidP="002D75D0">
            <w:pPr>
              <w:jc w:val="center"/>
              <w:rPr>
                <w:sz w:val="18"/>
              </w:rPr>
            </w:pPr>
            <w:r w:rsidRPr="00F96064">
              <w:rPr>
                <w:sz w:val="18"/>
              </w:rPr>
              <w:t>Runoff/leaching from natural deposits; seawater influence</w:t>
            </w:r>
          </w:p>
        </w:tc>
      </w:tr>
      <w:tr w:rsidR="002D75D0"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2D75D0" w:rsidRPr="00F41F91" w:rsidRDefault="002D75D0" w:rsidP="002D75D0">
            <w:pPr>
              <w:jc w:val="center"/>
              <w:rPr>
                <w:sz w:val="18"/>
              </w:rPr>
            </w:pPr>
            <w:r>
              <w:rPr>
                <w:sz w:val="18"/>
              </w:rPr>
              <w:t>Sulfate (ppm)</w:t>
            </w:r>
          </w:p>
        </w:tc>
        <w:tc>
          <w:tcPr>
            <w:tcW w:w="900" w:type="dxa"/>
            <w:gridSpan w:val="2"/>
            <w:vAlign w:val="center"/>
          </w:tcPr>
          <w:p w14:paraId="3E2302DB" w14:textId="00BCAAA6" w:rsidR="002D75D0" w:rsidRPr="00F41F91" w:rsidRDefault="002D75D0" w:rsidP="002D75D0">
            <w:pPr>
              <w:jc w:val="center"/>
              <w:rPr>
                <w:sz w:val="18"/>
              </w:rPr>
            </w:pPr>
            <w:r>
              <w:rPr>
                <w:sz w:val="18"/>
              </w:rPr>
              <w:t>1/2020</w:t>
            </w:r>
          </w:p>
        </w:tc>
        <w:tc>
          <w:tcPr>
            <w:tcW w:w="836" w:type="dxa"/>
            <w:gridSpan w:val="2"/>
            <w:vAlign w:val="center"/>
          </w:tcPr>
          <w:p w14:paraId="60315A9B" w14:textId="19FDAA67" w:rsidR="002D75D0" w:rsidRPr="00F41F91" w:rsidRDefault="00644F68" w:rsidP="002D75D0">
            <w:pPr>
              <w:jc w:val="center"/>
              <w:rPr>
                <w:sz w:val="18"/>
              </w:rPr>
            </w:pPr>
            <w:r>
              <w:rPr>
                <w:sz w:val="18"/>
              </w:rPr>
              <w:t>13</w:t>
            </w:r>
          </w:p>
        </w:tc>
        <w:tc>
          <w:tcPr>
            <w:tcW w:w="964" w:type="dxa"/>
            <w:gridSpan w:val="3"/>
            <w:vAlign w:val="center"/>
          </w:tcPr>
          <w:p w14:paraId="606DDE59" w14:textId="2F50745E" w:rsidR="002D75D0" w:rsidRPr="00F41F91" w:rsidRDefault="00D74684" w:rsidP="002D75D0">
            <w:pPr>
              <w:jc w:val="center"/>
              <w:rPr>
                <w:sz w:val="18"/>
              </w:rPr>
            </w:pPr>
            <w:r>
              <w:rPr>
                <w:sz w:val="18"/>
              </w:rPr>
              <w:t>N/A</w:t>
            </w:r>
          </w:p>
        </w:tc>
        <w:tc>
          <w:tcPr>
            <w:tcW w:w="810" w:type="dxa"/>
            <w:gridSpan w:val="2"/>
            <w:vAlign w:val="center"/>
          </w:tcPr>
          <w:p w14:paraId="71F7E7B4" w14:textId="5A9A030F" w:rsidR="002D75D0" w:rsidRPr="00F41F91" w:rsidRDefault="002D75D0" w:rsidP="002D75D0">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2D75D0" w:rsidRPr="00F41F91" w:rsidRDefault="002D75D0" w:rsidP="002D75D0">
            <w:pPr>
              <w:jc w:val="center"/>
              <w:rPr>
                <w:sz w:val="18"/>
              </w:rPr>
            </w:pPr>
            <w:r w:rsidRPr="00F96064">
              <w:rPr>
                <w:sz w:val="18"/>
              </w:rPr>
              <w:t>Runoff/leaching from natural deposits; industrial wastes</w:t>
            </w:r>
          </w:p>
        </w:tc>
      </w:tr>
      <w:tr w:rsidR="002D75D0"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2D75D0" w:rsidRPr="00F41F91" w:rsidRDefault="002D75D0" w:rsidP="002D75D0">
            <w:pPr>
              <w:jc w:val="center"/>
              <w:rPr>
                <w:sz w:val="18"/>
              </w:rPr>
            </w:pPr>
            <w:r>
              <w:rPr>
                <w:sz w:val="18"/>
              </w:rPr>
              <w:t>Total Dissolved Solids (ppm)</w:t>
            </w:r>
          </w:p>
        </w:tc>
        <w:tc>
          <w:tcPr>
            <w:tcW w:w="900" w:type="dxa"/>
            <w:gridSpan w:val="2"/>
            <w:vAlign w:val="center"/>
          </w:tcPr>
          <w:p w14:paraId="4C76B3D9" w14:textId="5EC62347" w:rsidR="002D75D0" w:rsidRPr="00F41F91" w:rsidRDefault="002D75D0" w:rsidP="002D75D0">
            <w:pPr>
              <w:jc w:val="center"/>
              <w:rPr>
                <w:sz w:val="18"/>
              </w:rPr>
            </w:pPr>
            <w:r>
              <w:rPr>
                <w:sz w:val="18"/>
              </w:rPr>
              <w:t>1/2020</w:t>
            </w:r>
          </w:p>
        </w:tc>
        <w:tc>
          <w:tcPr>
            <w:tcW w:w="836" w:type="dxa"/>
            <w:gridSpan w:val="2"/>
            <w:vAlign w:val="center"/>
          </w:tcPr>
          <w:p w14:paraId="00DE56B1" w14:textId="5B17F592" w:rsidR="002D75D0" w:rsidRPr="00F41F91" w:rsidRDefault="002D75D0" w:rsidP="002D75D0">
            <w:pPr>
              <w:jc w:val="center"/>
              <w:rPr>
                <w:sz w:val="18"/>
              </w:rPr>
            </w:pPr>
            <w:r>
              <w:rPr>
                <w:sz w:val="18"/>
              </w:rPr>
              <w:t>248</w:t>
            </w:r>
          </w:p>
        </w:tc>
        <w:tc>
          <w:tcPr>
            <w:tcW w:w="964" w:type="dxa"/>
            <w:gridSpan w:val="3"/>
            <w:vAlign w:val="center"/>
          </w:tcPr>
          <w:p w14:paraId="6CB06305" w14:textId="5A3A5199" w:rsidR="002D75D0" w:rsidRPr="00F41F91" w:rsidRDefault="00D74684" w:rsidP="002D75D0">
            <w:pPr>
              <w:jc w:val="center"/>
              <w:rPr>
                <w:sz w:val="18"/>
              </w:rPr>
            </w:pPr>
            <w:r>
              <w:rPr>
                <w:sz w:val="18"/>
              </w:rPr>
              <w:t>N/A</w:t>
            </w:r>
          </w:p>
        </w:tc>
        <w:tc>
          <w:tcPr>
            <w:tcW w:w="810" w:type="dxa"/>
            <w:gridSpan w:val="2"/>
            <w:vAlign w:val="center"/>
          </w:tcPr>
          <w:p w14:paraId="45D3A2CA" w14:textId="617435C2" w:rsidR="002D75D0" w:rsidRPr="00F41F91" w:rsidRDefault="002D75D0" w:rsidP="002D75D0">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2D75D0" w:rsidRPr="00F41F91" w:rsidRDefault="002D75D0" w:rsidP="002D75D0">
            <w:pPr>
              <w:jc w:val="center"/>
              <w:rPr>
                <w:sz w:val="18"/>
              </w:rPr>
            </w:pPr>
            <w:r w:rsidRPr="00F96064">
              <w:rPr>
                <w:sz w:val="18"/>
              </w:rPr>
              <w:t>Runoff/leaching from natural deposits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6C4A7ECF" w:rsidR="001D3B64" w:rsidRPr="005B736B"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AE6DEF" w:rsidRPr="00AE6DEF">
              <w:rPr>
                <w:rFonts w:ascii="Times New Roman" w:hAnsi="Times New Roman"/>
                <w:sz w:val="18"/>
                <w:szCs w:val="18"/>
              </w:rPr>
              <w:t xml:space="preserve">Oak Heights Water &amp; Road </w:t>
            </w:r>
            <w:r w:rsidR="00AE6DEF">
              <w:rPr>
                <w:rFonts w:ascii="Times New Roman" w:hAnsi="Times New Roman"/>
                <w:sz w:val="18"/>
                <w:szCs w:val="18"/>
              </w:rPr>
              <w:t xml:space="preserve">Co </w:t>
            </w:r>
            <w:r w:rsidRPr="001D3B64">
              <w:rPr>
                <w:rFonts w:ascii="Times New Roman" w:hAnsi="Times New Roman"/>
                <w:sz w:val="18"/>
                <w:szCs w:val="18"/>
              </w:rPr>
              <w:t xml:space="preserve">is responsible for providing high quality drinking </w:t>
            </w:r>
            <w:proofErr w:type="gramStart"/>
            <w:r w:rsidRPr="001D3B64">
              <w:rPr>
                <w:rFonts w:ascii="Times New Roman" w:hAnsi="Times New Roman"/>
                <w:sz w:val="18"/>
                <w:szCs w:val="18"/>
              </w:rPr>
              <w:t>water, but</w:t>
            </w:r>
            <w:proofErr w:type="gramEnd"/>
            <w:r w:rsidRPr="001D3B64">
              <w:rPr>
                <w:rFonts w:ascii="Times New Roman" w:hAnsi="Times New Roman"/>
                <w:sz w:val="18"/>
                <w:szCs w:val="18"/>
              </w:rPr>
              <w:t xml:space="preserve">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060"/>
      </w:tblGrid>
      <w:tr w:rsidR="005B736B" w:rsidRPr="00EF11BE" w14:paraId="561CBE0D" w14:textId="77777777" w:rsidTr="005B736B">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8D45DBD" w14:textId="77777777" w:rsidR="005B736B" w:rsidRPr="00EF11BE" w:rsidRDefault="005B736B" w:rsidP="002A38F0">
            <w:pPr>
              <w:pStyle w:val="BodyText"/>
              <w:spacing w:before="0"/>
              <w:jc w:val="center"/>
              <w:rPr>
                <w:rFonts w:ascii="Times New Roman" w:hAnsi="Times New Roman"/>
                <w:b/>
                <w:sz w:val="16"/>
                <w:szCs w:val="16"/>
              </w:rPr>
            </w:pPr>
            <w:r w:rsidRPr="005B736B">
              <w:rPr>
                <w:rFonts w:ascii="Times New Roman" w:hAnsi="Times New Roman"/>
                <w:b/>
                <w:sz w:val="18"/>
                <w:szCs w:val="18"/>
              </w:rPr>
              <w:t>VIOLATION OF A MCL, MRDL, AL, TT, OR MONITORING AND REPORTING REQUIREMENT</w:t>
            </w:r>
          </w:p>
        </w:tc>
      </w:tr>
      <w:tr w:rsidR="005B736B" w:rsidRPr="00EF11BE" w14:paraId="5FA66F51" w14:textId="77777777" w:rsidTr="005B736B">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27B3E0E0" w14:textId="77777777" w:rsidR="005B736B" w:rsidRPr="005B736B" w:rsidRDefault="005B736B" w:rsidP="002A38F0">
            <w:pPr>
              <w:pStyle w:val="BodyText"/>
              <w:spacing w:before="0"/>
              <w:jc w:val="center"/>
              <w:rPr>
                <w:rFonts w:ascii="Times New Roman" w:hAnsi="Times New Roman"/>
                <w:b/>
                <w:sz w:val="18"/>
                <w:szCs w:val="18"/>
              </w:rPr>
            </w:pPr>
            <w:r w:rsidRPr="005B736B">
              <w:rPr>
                <w:rFonts w:ascii="Times New Roman" w:hAnsi="Times New Roman"/>
                <w:b/>
                <w:sz w:val="18"/>
                <w:szCs w:val="18"/>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3AC6B749" w14:textId="77777777" w:rsidR="005B736B" w:rsidRPr="005B736B" w:rsidRDefault="005B736B" w:rsidP="002A38F0">
            <w:pPr>
              <w:pStyle w:val="BodyText"/>
              <w:spacing w:before="0"/>
              <w:jc w:val="center"/>
              <w:rPr>
                <w:rFonts w:ascii="Times New Roman" w:hAnsi="Times New Roman"/>
                <w:b/>
                <w:sz w:val="18"/>
                <w:szCs w:val="18"/>
              </w:rPr>
            </w:pPr>
            <w:r w:rsidRPr="005B736B">
              <w:rPr>
                <w:rFonts w:ascii="Times New Roman" w:hAnsi="Times New Roman"/>
                <w:b/>
                <w:sz w:val="18"/>
                <w:szCs w:val="18"/>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7472310D" w14:textId="77777777" w:rsidR="005B736B" w:rsidRPr="005B736B" w:rsidRDefault="005B736B" w:rsidP="002A38F0">
            <w:pPr>
              <w:pStyle w:val="BodyText"/>
              <w:spacing w:before="0"/>
              <w:jc w:val="center"/>
              <w:rPr>
                <w:rFonts w:ascii="Times New Roman" w:hAnsi="Times New Roman"/>
                <w:b/>
                <w:sz w:val="18"/>
                <w:szCs w:val="18"/>
              </w:rPr>
            </w:pPr>
            <w:r w:rsidRPr="005B736B">
              <w:rPr>
                <w:rFonts w:ascii="Times New Roman" w:hAnsi="Times New Roman"/>
                <w:b/>
                <w:sz w:val="18"/>
                <w:szCs w:val="18"/>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5BD0AF24" w14:textId="77777777" w:rsidR="005B736B" w:rsidRPr="005B736B" w:rsidRDefault="005B736B" w:rsidP="002A38F0">
            <w:pPr>
              <w:pStyle w:val="BodyText"/>
              <w:spacing w:before="0"/>
              <w:jc w:val="center"/>
              <w:rPr>
                <w:rFonts w:ascii="Times New Roman" w:hAnsi="Times New Roman"/>
                <w:b/>
                <w:sz w:val="18"/>
                <w:szCs w:val="18"/>
              </w:rPr>
            </w:pPr>
            <w:r w:rsidRPr="005B736B">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6FDBD5D0" w14:textId="77777777" w:rsidR="005B736B" w:rsidRPr="005B736B" w:rsidRDefault="005B736B" w:rsidP="002A38F0">
            <w:pPr>
              <w:pStyle w:val="BodyText"/>
              <w:spacing w:before="0"/>
              <w:jc w:val="center"/>
              <w:rPr>
                <w:rFonts w:ascii="Times New Roman" w:hAnsi="Times New Roman"/>
                <w:b/>
                <w:sz w:val="18"/>
                <w:szCs w:val="18"/>
              </w:rPr>
            </w:pPr>
            <w:r w:rsidRPr="005B736B">
              <w:rPr>
                <w:rFonts w:ascii="Times New Roman" w:hAnsi="Times New Roman"/>
                <w:b/>
                <w:sz w:val="18"/>
                <w:szCs w:val="18"/>
              </w:rPr>
              <w:t>Health Effects Language</w:t>
            </w:r>
          </w:p>
        </w:tc>
      </w:tr>
      <w:tr w:rsidR="005B736B" w:rsidRPr="002D75D0" w14:paraId="3381FA64" w14:textId="77777777" w:rsidTr="005B736B">
        <w:trPr>
          <w:trHeight w:val="261"/>
        </w:trPr>
        <w:tc>
          <w:tcPr>
            <w:tcW w:w="2430" w:type="dxa"/>
            <w:tcBorders>
              <w:top w:val="double" w:sz="6" w:space="0" w:color="auto"/>
              <w:bottom w:val="double" w:sz="6" w:space="0" w:color="auto"/>
            </w:tcBorders>
            <w:shd w:val="clear" w:color="auto" w:fill="auto"/>
          </w:tcPr>
          <w:p w14:paraId="0F095FDA" w14:textId="77777777" w:rsidR="005B736B" w:rsidRPr="005B736B" w:rsidRDefault="005B736B" w:rsidP="002A38F0">
            <w:pPr>
              <w:pStyle w:val="BodyText"/>
              <w:spacing w:before="0"/>
              <w:jc w:val="left"/>
              <w:rPr>
                <w:rFonts w:ascii="Times New Roman" w:hAnsi="Times New Roman"/>
                <w:b/>
                <w:bCs/>
                <w:sz w:val="18"/>
                <w:szCs w:val="18"/>
              </w:rPr>
            </w:pPr>
            <w:r w:rsidRPr="005B736B">
              <w:rPr>
                <w:rFonts w:ascii="Times New Roman" w:hAnsi="Times New Roman"/>
                <w:b/>
                <w:bCs/>
                <w:sz w:val="18"/>
                <w:szCs w:val="18"/>
              </w:rPr>
              <w:t>Nitrate</w:t>
            </w:r>
          </w:p>
        </w:tc>
        <w:tc>
          <w:tcPr>
            <w:tcW w:w="1710" w:type="dxa"/>
            <w:tcBorders>
              <w:top w:val="double" w:sz="6" w:space="0" w:color="auto"/>
              <w:bottom w:val="double" w:sz="6" w:space="0" w:color="auto"/>
            </w:tcBorders>
            <w:shd w:val="clear" w:color="auto" w:fill="auto"/>
          </w:tcPr>
          <w:p w14:paraId="75AEF779" w14:textId="097C9A08" w:rsidR="005B736B" w:rsidRPr="005B736B" w:rsidRDefault="00BE7C8D" w:rsidP="002A38F0">
            <w:pPr>
              <w:pStyle w:val="BodyText"/>
              <w:spacing w:before="0"/>
              <w:jc w:val="left"/>
              <w:rPr>
                <w:rFonts w:ascii="Times New Roman" w:hAnsi="Times New Roman"/>
                <w:b/>
                <w:bCs/>
                <w:sz w:val="18"/>
                <w:szCs w:val="18"/>
              </w:rPr>
            </w:pPr>
            <w:r>
              <w:rPr>
                <w:rFonts w:ascii="Times New Roman" w:hAnsi="Times New Roman"/>
                <w:b/>
                <w:bCs/>
                <w:sz w:val="18"/>
                <w:szCs w:val="18"/>
              </w:rPr>
              <w:t xml:space="preserve">Nitrate </w:t>
            </w:r>
            <w:r w:rsidR="005B736B" w:rsidRPr="005B736B">
              <w:rPr>
                <w:rFonts w:ascii="Times New Roman" w:hAnsi="Times New Roman"/>
                <w:b/>
                <w:bCs/>
                <w:sz w:val="18"/>
                <w:szCs w:val="18"/>
              </w:rPr>
              <w:t xml:space="preserve">levels have exceeded MCL in the RAW water source and in the </w:t>
            </w:r>
            <w:r w:rsidR="000216ED">
              <w:rPr>
                <w:rFonts w:ascii="Times New Roman" w:hAnsi="Times New Roman"/>
                <w:b/>
                <w:bCs/>
                <w:sz w:val="18"/>
                <w:szCs w:val="18"/>
              </w:rPr>
              <w:t>BLENDED</w:t>
            </w:r>
            <w:r w:rsidR="005B736B" w:rsidRPr="005B736B">
              <w:rPr>
                <w:rFonts w:ascii="Times New Roman" w:hAnsi="Times New Roman"/>
                <w:b/>
                <w:bCs/>
                <w:sz w:val="18"/>
                <w:szCs w:val="18"/>
              </w:rPr>
              <w:t xml:space="preserve"> tanks. </w:t>
            </w:r>
          </w:p>
        </w:tc>
        <w:tc>
          <w:tcPr>
            <w:tcW w:w="1620" w:type="dxa"/>
            <w:tcBorders>
              <w:top w:val="double" w:sz="6" w:space="0" w:color="auto"/>
              <w:bottom w:val="double" w:sz="6" w:space="0" w:color="auto"/>
            </w:tcBorders>
            <w:shd w:val="clear" w:color="auto" w:fill="auto"/>
          </w:tcPr>
          <w:p w14:paraId="5458CF85" w14:textId="31AF9F73" w:rsidR="005B736B" w:rsidRPr="005B736B" w:rsidRDefault="005B736B" w:rsidP="002A38F0">
            <w:pPr>
              <w:pStyle w:val="BodyText"/>
              <w:spacing w:before="0"/>
              <w:jc w:val="left"/>
              <w:rPr>
                <w:rFonts w:ascii="Times New Roman" w:hAnsi="Times New Roman"/>
                <w:b/>
                <w:bCs/>
                <w:sz w:val="18"/>
                <w:szCs w:val="18"/>
              </w:rPr>
            </w:pPr>
            <w:r w:rsidRPr="005B736B">
              <w:rPr>
                <w:rFonts w:ascii="Times New Roman" w:hAnsi="Times New Roman"/>
                <w:b/>
                <w:bCs/>
                <w:sz w:val="18"/>
                <w:szCs w:val="18"/>
              </w:rPr>
              <w:t>Ongoing 202</w:t>
            </w:r>
            <w:r w:rsidR="00D74684">
              <w:rPr>
                <w:rFonts w:ascii="Times New Roman" w:hAnsi="Times New Roman"/>
                <w:b/>
                <w:bCs/>
                <w:sz w:val="18"/>
                <w:szCs w:val="18"/>
              </w:rPr>
              <w:t>3</w:t>
            </w:r>
          </w:p>
        </w:tc>
        <w:tc>
          <w:tcPr>
            <w:tcW w:w="1980" w:type="dxa"/>
            <w:tcBorders>
              <w:top w:val="double" w:sz="6" w:space="0" w:color="auto"/>
              <w:bottom w:val="double" w:sz="6" w:space="0" w:color="auto"/>
            </w:tcBorders>
            <w:shd w:val="clear" w:color="auto" w:fill="auto"/>
          </w:tcPr>
          <w:p w14:paraId="6E1E172D" w14:textId="0C2DC8CD" w:rsidR="005B736B" w:rsidRPr="005B736B" w:rsidRDefault="005B736B" w:rsidP="002A38F0">
            <w:pPr>
              <w:pStyle w:val="BodyText"/>
              <w:spacing w:before="0"/>
              <w:jc w:val="left"/>
              <w:rPr>
                <w:rFonts w:ascii="Times New Roman" w:hAnsi="Times New Roman"/>
                <w:b/>
                <w:bCs/>
                <w:sz w:val="18"/>
                <w:szCs w:val="18"/>
              </w:rPr>
            </w:pPr>
            <w:r w:rsidRPr="005B736B">
              <w:rPr>
                <w:rFonts w:ascii="Times New Roman" w:hAnsi="Times New Roman"/>
                <w:b/>
                <w:sz w:val="18"/>
                <w:szCs w:val="18"/>
              </w:rPr>
              <w:t>Nitrate compliance order in place which requires routine customer notification &amp; a corrective action plan with the goal of a path to compliance</w:t>
            </w:r>
            <w:r w:rsidR="00BE7C8D">
              <w:rPr>
                <w:rFonts w:ascii="Times New Roman" w:hAnsi="Times New Roman"/>
                <w:b/>
                <w:sz w:val="18"/>
                <w:szCs w:val="18"/>
              </w:rPr>
              <w:t>.</w:t>
            </w:r>
          </w:p>
        </w:tc>
        <w:tc>
          <w:tcPr>
            <w:tcW w:w="3060" w:type="dxa"/>
            <w:tcBorders>
              <w:top w:val="double" w:sz="6" w:space="0" w:color="auto"/>
              <w:bottom w:val="double" w:sz="6" w:space="0" w:color="auto"/>
            </w:tcBorders>
            <w:shd w:val="clear" w:color="auto" w:fill="auto"/>
          </w:tcPr>
          <w:p w14:paraId="136C0ED7" w14:textId="77777777" w:rsidR="005B736B" w:rsidRPr="005B736B" w:rsidRDefault="005B736B" w:rsidP="002A38F0">
            <w:pPr>
              <w:pStyle w:val="BodyText"/>
              <w:spacing w:before="0"/>
              <w:jc w:val="left"/>
              <w:rPr>
                <w:rFonts w:ascii="Times New Roman" w:hAnsi="Times New Roman"/>
                <w:b/>
                <w:sz w:val="18"/>
                <w:szCs w:val="18"/>
              </w:rPr>
            </w:pPr>
            <w:r w:rsidRPr="005B736B">
              <w:rPr>
                <w:rFonts w:ascii="Times New Roman" w:hAnsi="Times New Roman"/>
                <w:b/>
                <w:sz w:val="18"/>
                <w:szCs w:val="18"/>
              </w:rPr>
              <w:t xml:space="preserve">Infants </w:t>
            </w:r>
            <w:proofErr w:type="gramStart"/>
            <w:r w:rsidRPr="005B736B">
              <w:rPr>
                <w:rFonts w:ascii="Times New Roman" w:hAnsi="Times New Roman"/>
                <w:b/>
                <w:sz w:val="18"/>
                <w:szCs w:val="18"/>
              </w:rPr>
              <w:t>below</w:t>
            </w:r>
            <w:proofErr w:type="gramEnd"/>
            <w:r w:rsidRPr="005B736B">
              <w:rPr>
                <w:rFonts w:ascii="Times New Roman" w:hAnsi="Times New Roman"/>
                <w:b/>
                <w:sz w:val="18"/>
                <w:szCs w:val="18"/>
              </w:rPr>
              <w:t xml:space="preserve"> the age of six months who drink water containing nitrate </w:t>
            </w:r>
            <w:proofErr w:type="gramStart"/>
            <w:r w:rsidRPr="005B736B">
              <w:rPr>
                <w:rFonts w:ascii="Times New Roman" w:hAnsi="Times New Roman"/>
                <w:b/>
                <w:sz w:val="18"/>
                <w:szCs w:val="18"/>
              </w:rPr>
              <w:t>in excess of</w:t>
            </w:r>
            <w:proofErr w:type="gramEnd"/>
            <w:r w:rsidRPr="005B736B">
              <w:rPr>
                <w:rFonts w:ascii="Times New Roman" w:hAnsi="Times New Roman"/>
                <w:b/>
                <w:sz w:val="18"/>
                <w:szCs w:val="18"/>
              </w:rPr>
              <w:t xml:space="preserve">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 xml:space="preserve">(complete if </w:t>
            </w:r>
            <w:proofErr w:type="gramStart"/>
            <w:r w:rsidRPr="00F41F91">
              <w:rPr>
                <w:sz w:val="16"/>
                <w:szCs w:val="16"/>
              </w:rPr>
              <w:t>fecal-indicator</w:t>
            </w:r>
            <w:proofErr w:type="gramEnd"/>
            <w:r w:rsidRPr="00F41F91">
              <w:rPr>
                <w:sz w:val="16"/>
                <w:szCs w:val="16"/>
              </w:rPr>
              <w:t xml:space="preserve">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t>
      </w:r>
      <w:proofErr w:type="gramStart"/>
      <w:r w:rsidRPr="001D3B64">
        <w:rPr>
          <w:sz w:val="18"/>
          <w:szCs w:val="18"/>
        </w:rPr>
        <w:t>wastes</w:t>
      </w:r>
      <w:proofErr w:type="gramEnd"/>
      <w:r w:rsidRPr="001D3B64">
        <w:rPr>
          <w:sz w:val="18"/>
          <w:szCs w:val="18"/>
        </w:rPr>
        <w:t xml:space="preserve">.  Human pathogens in these wastes can cause short-term effects, such as diarrhea, cramps, nausea, headaches, or other symptoms.  They may pose a greater health risk for infants, young children, the elderly, and people with </w:t>
      </w:r>
      <w:proofErr w:type="gramStart"/>
      <w:r w:rsidRPr="001D3B64">
        <w:rPr>
          <w:sz w:val="18"/>
          <w:szCs w:val="18"/>
        </w:rPr>
        <w:t>severely-compromised</w:t>
      </w:r>
      <w:proofErr w:type="gramEnd"/>
      <w:r w:rsidRPr="001D3B64">
        <w:rPr>
          <w:sz w:val="18"/>
          <w:szCs w:val="18"/>
        </w:rPr>
        <w:t xml:space="preserve"> immune systems.  </w:t>
      </w:r>
    </w:p>
    <w:p w14:paraId="157294BA" w14:textId="3B655B13" w:rsidR="00D54478" w:rsidRPr="001D3B64"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46ED74" w14:textId="77777777" w:rsidR="00745080" w:rsidRDefault="00745080">
      <w:r>
        <w:separator/>
      </w:r>
    </w:p>
  </w:endnote>
  <w:endnote w:type="continuationSeparator" w:id="0">
    <w:p w14:paraId="033C4908" w14:textId="77777777" w:rsidR="00745080" w:rsidRDefault="00745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704029" w14:textId="77777777" w:rsidR="00745080" w:rsidRDefault="00745080">
      <w:r>
        <w:separator/>
      </w:r>
    </w:p>
  </w:footnote>
  <w:footnote w:type="continuationSeparator" w:id="0">
    <w:p w14:paraId="4465C62F" w14:textId="77777777" w:rsidR="00745080" w:rsidRDefault="00745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16ED"/>
    <w:rsid w:val="00022705"/>
    <w:rsid w:val="00024D43"/>
    <w:rsid w:val="000360D3"/>
    <w:rsid w:val="000370BE"/>
    <w:rsid w:val="00044344"/>
    <w:rsid w:val="000450D8"/>
    <w:rsid w:val="0004748A"/>
    <w:rsid w:val="0004773E"/>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D5F39"/>
    <w:rsid w:val="000E74D5"/>
    <w:rsid w:val="000F3C1E"/>
    <w:rsid w:val="000F6367"/>
    <w:rsid w:val="00100750"/>
    <w:rsid w:val="00101107"/>
    <w:rsid w:val="001151D3"/>
    <w:rsid w:val="0012764D"/>
    <w:rsid w:val="00127B29"/>
    <w:rsid w:val="00127B6D"/>
    <w:rsid w:val="001331D3"/>
    <w:rsid w:val="001361A3"/>
    <w:rsid w:val="001476E6"/>
    <w:rsid w:val="00153D70"/>
    <w:rsid w:val="00154C45"/>
    <w:rsid w:val="00161D5A"/>
    <w:rsid w:val="00170328"/>
    <w:rsid w:val="00171FB0"/>
    <w:rsid w:val="00172215"/>
    <w:rsid w:val="00173A3B"/>
    <w:rsid w:val="00181292"/>
    <w:rsid w:val="00181F3E"/>
    <w:rsid w:val="001938A9"/>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0455A"/>
    <w:rsid w:val="00214D2C"/>
    <w:rsid w:val="002166FF"/>
    <w:rsid w:val="00220240"/>
    <w:rsid w:val="002235F6"/>
    <w:rsid w:val="00226E0C"/>
    <w:rsid w:val="00231E89"/>
    <w:rsid w:val="0023302C"/>
    <w:rsid w:val="00243361"/>
    <w:rsid w:val="002436C8"/>
    <w:rsid w:val="00244FBC"/>
    <w:rsid w:val="00246D6E"/>
    <w:rsid w:val="0025510E"/>
    <w:rsid w:val="00256496"/>
    <w:rsid w:val="00264941"/>
    <w:rsid w:val="002710C9"/>
    <w:rsid w:val="00273001"/>
    <w:rsid w:val="00276CF6"/>
    <w:rsid w:val="002856B8"/>
    <w:rsid w:val="00294205"/>
    <w:rsid w:val="002A20BB"/>
    <w:rsid w:val="002A3636"/>
    <w:rsid w:val="002A5C9F"/>
    <w:rsid w:val="002A746D"/>
    <w:rsid w:val="002B0B02"/>
    <w:rsid w:val="002B3B52"/>
    <w:rsid w:val="002D15BC"/>
    <w:rsid w:val="002D429D"/>
    <w:rsid w:val="002D728F"/>
    <w:rsid w:val="002D75D0"/>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48B5"/>
    <w:rsid w:val="0034785D"/>
    <w:rsid w:val="00357F0C"/>
    <w:rsid w:val="00365C7B"/>
    <w:rsid w:val="003667ED"/>
    <w:rsid w:val="00377086"/>
    <w:rsid w:val="00383730"/>
    <w:rsid w:val="0038595A"/>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C773B"/>
    <w:rsid w:val="004D10A7"/>
    <w:rsid w:val="004D509C"/>
    <w:rsid w:val="004E1058"/>
    <w:rsid w:val="004F3C5B"/>
    <w:rsid w:val="004F48C9"/>
    <w:rsid w:val="004F67E6"/>
    <w:rsid w:val="00501116"/>
    <w:rsid w:val="00501B52"/>
    <w:rsid w:val="005065B7"/>
    <w:rsid w:val="00513B0F"/>
    <w:rsid w:val="00514FDA"/>
    <w:rsid w:val="00534BB7"/>
    <w:rsid w:val="00535F64"/>
    <w:rsid w:val="00535F8B"/>
    <w:rsid w:val="00537BEA"/>
    <w:rsid w:val="0054057D"/>
    <w:rsid w:val="00546909"/>
    <w:rsid w:val="00546A68"/>
    <w:rsid w:val="00546FDB"/>
    <w:rsid w:val="00552D92"/>
    <w:rsid w:val="005540D9"/>
    <w:rsid w:val="0055419E"/>
    <w:rsid w:val="0056039D"/>
    <w:rsid w:val="005830FA"/>
    <w:rsid w:val="0058536C"/>
    <w:rsid w:val="005871D9"/>
    <w:rsid w:val="005937EB"/>
    <w:rsid w:val="005A087D"/>
    <w:rsid w:val="005A26E0"/>
    <w:rsid w:val="005B736B"/>
    <w:rsid w:val="005C04C1"/>
    <w:rsid w:val="005C13C0"/>
    <w:rsid w:val="005C2979"/>
    <w:rsid w:val="005D1987"/>
    <w:rsid w:val="005D4636"/>
    <w:rsid w:val="005D5746"/>
    <w:rsid w:val="005D698E"/>
    <w:rsid w:val="005D7E01"/>
    <w:rsid w:val="005E0C69"/>
    <w:rsid w:val="005E279B"/>
    <w:rsid w:val="005E4953"/>
    <w:rsid w:val="005E6068"/>
    <w:rsid w:val="005E7337"/>
    <w:rsid w:val="005F17BC"/>
    <w:rsid w:val="00601711"/>
    <w:rsid w:val="0060219E"/>
    <w:rsid w:val="00606A2B"/>
    <w:rsid w:val="00615750"/>
    <w:rsid w:val="006204CD"/>
    <w:rsid w:val="00623849"/>
    <w:rsid w:val="00630AE6"/>
    <w:rsid w:val="00633A17"/>
    <w:rsid w:val="00634B1D"/>
    <w:rsid w:val="00640676"/>
    <w:rsid w:val="0064205A"/>
    <w:rsid w:val="00643C66"/>
    <w:rsid w:val="00644F68"/>
    <w:rsid w:val="00652F8C"/>
    <w:rsid w:val="006537F6"/>
    <w:rsid w:val="0066456C"/>
    <w:rsid w:val="006672EF"/>
    <w:rsid w:val="006713FA"/>
    <w:rsid w:val="0067168B"/>
    <w:rsid w:val="00680846"/>
    <w:rsid w:val="00681175"/>
    <w:rsid w:val="0068272C"/>
    <w:rsid w:val="00685F3F"/>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3D72"/>
    <w:rsid w:val="0071576E"/>
    <w:rsid w:val="00717191"/>
    <w:rsid w:val="00717E80"/>
    <w:rsid w:val="00722BA8"/>
    <w:rsid w:val="00737455"/>
    <w:rsid w:val="00742E55"/>
    <w:rsid w:val="00745080"/>
    <w:rsid w:val="007452F3"/>
    <w:rsid w:val="007471DB"/>
    <w:rsid w:val="00775871"/>
    <w:rsid w:val="00783F5A"/>
    <w:rsid w:val="0078478E"/>
    <w:rsid w:val="00784E3A"/>
    <w:rsid w:val="00794705"/>
    <w:rsid w:val="00796405"/>
    <w:rsid w:val="00796E52"/>
    <w:rsid w:val="00797D65"/>
    <w:rsid w:val="007A0307"/>
    <w:rsid w:val="007B0B24"/>
    <w:rsid w:val="007C18C6"/>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1C60"/>
    <w:rsid w:val="00857337"/>
    <w:rsid w:val="00860711"/>
    <w:rsid w:val="008642CC"/>
    <w:rsid w:val="0086535D"/>
    <w:rsid w:val="00865B9C"/>
    <w:rsid w:val="00881DB7"/>
    <w:rsid w:val="00882081"/>
    <w:rsid w:val="00883433"/>
    <w:rsid w:val="00885381"/>
    <w:rsid w:val="0089314A"/>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6136"/>
    <w:rsid w:val="008F7660"/>
    <w:rsid w:val="00900CB8"/>
    <w:rsid w:val="00901274"/>
    <w:rsid w:val="00901C69"/>
    <w:rsid w:val="00904288"/>
    <w:rsid w:val="0090556B"/>
    <w:rsid w:val="00911A33"/>
    <w:rsid w:val="00915867"/>
    <w:rsid w:val="009160C7"/>
    <w:rsid w:val="00917484"/>
    <w:rsid w:val="00921C44"/>
    <w:rsid w:val="00936C4A"/>
    <w:rsid w:val="009419BC"/>
    <w:rsid w:val="0094633A"/>
    <w:rsid w:val="00954DDE"/>
    <w:rsid w:val="00964EC2"/>
    <w:rsid w:val="0096555F"/>
    <w:rsid w:val="009673A1"/>
    <w:rsid w:val="00970BCF"/>
    <w:rsid w:val="0097169C"/>
    <w:rsid w:val="00973F02"/>
    <w:rsid w:val="009746A3"/>
    <w:rsid w:val="00974728"/>
    <w:rsid w:val="00975448"/>
    <w:rsid w:val="00975A98"/>
    <w:rsid w:val="00983590"/>
    <w:rsid w:val="00984F88"/>
    <w:rsid w:val="0099041B"/>
    <w:rsid w:val="00990849"/>
    <w:rsid w:val="00991188"/>
    <w:rsid w:val="0099313E"/>
    <w:rsid w:val="00995293"/>
    <w:rsid w:val="009B1047"/>
    <w:rsid w:val="009B337D"/>
    <w:rsid w:val="009B5627"/>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38F1"/>
    <w:rsid w:val="00A15ACB"/>
    <w:rsid w:val="00A1682E"/>
    <w:rsid w:val="00A24839"/>
    <w:rsid w:val="00A259A6"/>
    <w:rsid w:val="00A41CC3"/>
    <w:rsid w:val="00A44246"/>
    <w:rsid w:val="00A45E9F"/>
    <w:rsid w:val="00A47DD7"/>
    <w:rsid w:val="00A50E37"/>
    <w:rsid w:val="00A72ADF"/>
    <w:rsid w:val="00A80B31"/>
    <w:rsid w:val="00A84F78"/>
    <w:rsid w:val="00A93A21"/>
    <w:rsid w:val="00A94D32"/>
    <w:rsid w:val="00A9766F"/>
    <w:rsid w:val="00AB01B0"/>
    <w:rsid w:val="00AB5E87"/>
    <w:rsid w:val="00AC41BE"/>
    <w:rsid w:val="00AC6D1E"/>
    <w:rsid w:val="00AD4876"/>
    <w:rsid w:val="00AE0EA9"/>
    <w:rsid w:val="00AE6DEF"/>
    <w:rsid w:val="00AF0445"/>
    <w:rsid w:val="00AF2E38"/>
    <w:rsid w:val="00AF619D"/>
    <w:rsid w:val="00B0620C"/>
    <w:rsid w:val="00B1666D"/>
    <w:rsid w:val="00B2410E"/>
    <w:rsid w:val="00B3023D"/>
    <w:rsid w:val="00B30E79"/>
    <w:rsid w:val="00B3491A"/>
    <w:rsid w:val="00B42303"/>
    <w:rsid w:val="00B44817"/>
    <w:rsid w:val="00B45743"/>
    <w:rsid w:val="00B474F6"/>
    <w:rsid w:val="00B51879"/>
    <w:rsid w:val="00B527D3"/>
    <w:rsid w:val="00B552D9"/>
    <w:rsid w:val="00B56F52"/>
    <w:rsid w:val="00B56F6C"/>
    <w:rsid w:val="00B606D3"/>
    <w:rsid w:val="00B6452C"/>
    <w:rsid w:val="00B646BC"/>
    <w:rsid w:val="00B67C49"/>
    <w:rsid w:val="00B72255"/>
    <w:rsid w:val="00B76677"/>
    <w:rsid w:val="00B772E6"/>
    <w:rsid w:val="00B85CDA"/>
    <w:rsid w:val="00B87C5D"/>
    <w:rsid w:val="00B907F5"/>
    <w:rsid w:val="00B917F2"/>
    <w:rsid w:val="00B961D6"/>
    <w:rsid w:val="00B96EC8"/>
    <w:rsid w:val="00BA5184"/>
    <w:rsid w:val="00BA5D44"/>
    <w:rsid w:val="00BA6254"/>
    <w:rsid w:val="00BA67F2"/>
    <w:rsid w:val="00BB3E43"/>
    <w:rsid w:val="00BB412C"/>
    <w:rsid w:val="00BC0AE1"/>
    <w:rsid w:val="00BC2F95"/>
    <w:rsid w:val="00BC4EA7"/>
    <w:rsid w:val="00BC6327"/>
    <w:rsid w:val="00BD55BB"/>
    <w:rsid w:val="00BD5F31"/>
    <w:rsid w:val="00BE4E5D"/>
    <w:rsid w:val="00BE555D"/>
    <w:rsid w:val="00BE6564"/>
    <w:rsid w:val="00BE7C8D"/>
    <w:rsid w:val="00BF1F49"/>
    <w:rsid w:val="00BF6946"/>
    <w:rsid w:val="00BF725D"/>
    <w:rsid w:val="00C123E3"/>
    <w:rsid w:val="00C20B5D"/>
    <w:rsid w:val="00C226F8"/>
    <w:rsid w:val="00C24336"/>
    <w:rsid w:val="00C24948"/>
    <w:rsid w:val="00C338CA"/>
    <w:rsid w:val="00C3526A"/>
    <w:rsid w:val="00C37A3D"/>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189"/>
    <w:rsid w:val="00D54478"/>
    <w:rsid w:val="00D60888"/>
    <w:rsid w:val="00D717EE"/>
    <w:rsid w:val="00D74684"/>
    <w:rsid w:val="00D7538B"/>
    <w:rsid w:val="00D77322"/>
    <w:rsid w:val="00D924EC"/>
    <w:rsid w:val="00D96789"/>
    <w:rsid w:val="00DA2871"/>
    <w:rsid w:val="00DB305E"/>
    <w:rsid w:val="00DB4D7F"/>
    <w:rsid w:val="00DC0B11"/>
    <w:rsid w:val="00DC2ED8"/>
    <w:rsid w:val="00DC30BE"/>
    <w:rsid w:val="00DC3DA9"/>
    <w:rsid w:val="00DC61D2"/>
    <w:rsid w:val="00DD7B58"/>
    <w:rsid w:val="00DD7D18"/>
    <w:rsid w:val="00DD7D84"/>
    <w:rsid w:val="00DE1141"/>
    <w:rsid w:val="00DE2077"/>
    <w:rsid w:val="00DE54DD"/>
    <w:rsid w:val="00E034EF"/>
    <w:rsid w:val="00E05746"/>
    <w:rsid w:val="00E06B20"/>
    <w:rsid w:val="00E10EC3"/>
    <w:rsid w:val="00E20938"/>
    <w:rsid w:val="00E23E88"/>
    <w:rsid w:val="00E24E8A"/>
    <w:rsid w:val="00E25265"/>
    <w:rsid w:val="00E32DF1"/>
    <w:rsid w:val="00E331F5"/>
    <w:rsid w:val="00E34416"/>
    <w:rsid w:val="00E41EE8"/>
    <w:rsid w:val="00E45705"/>
    <w:rsid w:val="00E56B28"/>
    <w:rsid w:val="00E60304"/>
    <w:rsid w:val="00E6542D"/>
    <w:rsid w:val="00E669DF"/>
    <w:rsid w:val="00E67C01"/>
    <w:rsid w:val="00E7649C"/>
    <w:rsid w:val="00E80B80"/>
    <w:rsid w:val="00E82E1A"/>
    <w:rsid w:val="00E8528D"/>
    <w:rsid w:val="00E91D0B"/>
    <w:rsid w:val="00E91E70"/>
    <w:rsid w:val="00E92E9C"/>
    <w:rsid w:val="00EA2C22"/>
    <w:rsid w:val="00EA66F0"/>
    <w:rsid w:val="00EB0127"/>
    <w:rsid w:val="00EB2EBD"/>
    <w:rsid w:val="00EB3BEC"/>
    <w:rsid w:val="00EB6CF4"/>
    <w:rsid w:val="00EB73F5"/>
    <w:rsid w:val="00ED14E0"/>
    <w:rsid w:val="00ED2935"/>
    <w:rsid w:val="00EE7E33"/>
    <w:rsid w:val="00EF0F4D"/>
    <w:rsid w:val="00EF7091"/>
    <w:rsid w:val="00EF7F82"/>
    <w:rsid w:val="00F01B42"/>
    <w:rsid w:val="00F07AC1"/>
    <w:rsid w:val="00F1148C"/>
    <w:rsid w:val="00F15E4E"/>
    <w:rsid w:val="00F17793"/>
    <w:rsid w:val="00F27332"/>
    <w:rsid w:val="00F27D20"/>
    <w:rsid w:val="00F41F91"/>
    <w:rsid w:val="00F436B6"/>
    <w:rsid w:val="00F51B61"/>
    <w:rsid w:val="00F52745"/>
    <w:rsid w:val="00F570EA"/>
    <w:rsid w:val="00F61DCB"/>
    <w:rsid w:val="00F67D55"/>
    <w:rsid w:val="00F75012"/>
    <w:rsid w:val="00F75418"/>
    <w:rsid w:val="00F82FE4"/>
    <w:rsid w:val="00F86C8A"/>
    <w:rsid w:val="00F87E2C"/>
    <w:rsid w:val="00F90C48"/>
    <w:rsid w:val="00F91354"/>
    <w:rsid w:val="00F925AF"/>
    <w:rsid w:val="00F943FC"/>
    <w:rsid w:val="00F96064"/>
    <w:rsid w:val="00FB67EC"/>
    <w:rsid w:val="00FC01B5"/>
    <w:rsid w:val="00FC34F6"/>
    <w:rsid w:val="00FC4902"/>
    <w:rsid w:val="00FD4B98"/>
    <w:rsid w:val="00FD4BF2"/>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3339567">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2172</Words>
  <Characters>12386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14529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6</cp:revision>
  <cp:lastPrinted>2023-06-28T18:00:00Z</cp:lastPrinted>
  <dcterms:created xsi:type="dcterms:W3CDTF">2024-06-05T18:29:00Z</dcterms:created>
  <dcterms:modified xsi:type="dcterms:W3CDTF">2024-06-24T22:40:00Z</dcterms:modified>
</cp:coreProperties>
</file>