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41F58" w14:textId="77777777" w:rsidR="00B71D76" w:rsidRDefault="005348F2">
      <w:pPr>
        <w:pStyle w:val="Heading1"/>
        <w:spacing w:before="0"/>
        <w:jc w:val="center"/>
      </w:pPr>
      <w:bookmarkStart w:id="0" w:name="_heading=h.ode1uawflvs8" w:colFirst="0" w:colLast="0"/>
      <w:bookmarkEnd w:id="0"/>
      <w:r>
        <w:t>2024 Consumer Confidence Report</w:t>
      </w:r>
    </w:p>
    <w:p w14:paraId="77133B92" w14:textId="77777777" w:rsidR="00B71D76" w:rsidRDefault="005348F2">
      <w:pPr>
        <w:pStyle w:val="Heading2"/>
      </w:pPr>
      <w:bookmarkStart w:id="1" w:name="_heading=h.514skfsyxixj" w:colFirst="0" w:colLast="0"/>
      <w:bookmarkEnd w:id="1"/>
      <w:r>
        <w:t>Water System Information</w:t>
      </w:r>
    </w:p>
    <w:p w14:paraId="37E1509E"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Water System Name: Sierra East HOA CA2600622 </w:t>
      </w:r>
    </w:p>
    <w:p w14:paraId="59DE8B8C" w14:textId="77777777" w:rsidR="00B71D76" w:rsidRDefault="005348F2">
      <w:pPr>
        <w:spacing w:after="240"/>
        <w:rPr>
          <w:rFonts w:ascii="Arial" w:eastAsia="Arial" w:hAnsi="Arial" w:cs="Arial"/>
          <w:sz w:val="24"/>
          <w:szCs w:val="24"/>
          <w:highlight w:val="yellow"/>
        </w:rPr>
      </w:pPr>
      <w:r>
        <w:rPr>
          <w:rFonts w:ascii="Arial" w:eastAsia="Arial" w:hAnsi="Arial" w:cs="Arial"/>
          <w:sz w:val="24"/>
          <w:szCs w:val="24"/>
        </w:rPr>
        <w:t>Report Date: July 1,2025                                                                                                                                                                                                                                                                    Type of Water Source(s) in Use: Groundwater</w:t>
      </w:r>
      <w:r>
        <w:rPr>
          <w:rFonts w:ascii="Arial" w:eastAsia="Arial" w:hAnsi="Arial" w:cs="Arial"/>
          <w:sz w:val="24"/>
          <w:szCs w:val="24"/>
          <w:highlight w:val="yellow"/>
        </w:rPr>
        <w:t xml:space="preserve">                                                                                                                                                                                                    </w:t>
      </w:r>
    </w:p>
    <w:p w14:paraId="499C6502" w14:textId="77777777" w:rsidR="00B71D76" w:rsidRDefault="005348F2">
      <w:pPr>
        <w:spacing w:after="240"/>
        <w:rPr>
          <w:rFonts w:ascii="Arial" w:eastAsia="Arial" w:hAnsi="Arial" w:cs="Arial"/>
          <w:sz w:val="24"/>
          <w:szCs w:val="24"/>
        </w:rPr>
      </w:pPr>
      <w:r>
        <w:rPr>
          <w:rFonts w:ascii="Arial" w:eastAsia="Arial" w:hAnsi="Arial" w:cs="Arial"/>
          <w:sz w:val="24"/>
          <w:szCs w:val="24"/>
        </w:rPr>
        <w:t>Name and General Location of Source(s): 2 Ground Water Wells. Well #1(Hot Well) located at the SW corner of the Mobile Home Park. Well # 2 (Cold Well) located at the NE corner of the Mobile Home Park approx. 100 ft from the Walker River</w:t>
      </w:r>
    </w:p>
    <w:p w14:paraId="0FDBCDD4"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Drinking Water Source Assessment Information:                                                                                </w:t>
      </w:r>
    </w:p>
    <w:p w14:paraId="7E73F828"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Sampling of both Wells was conducted on June 4, 2024. Copies of the sample results may be viewed on the state website sdwis.waterboards.ca.gov or by contacting Jon Drozd at the Mono County Health and Human Services437 Old Mammoth </w:t>
      </w:r>
      <w:proofErr w:type="gramStart"/>
      <w:r>
        <w:rPr>
          <w:rFonts w:ascii="Arial" w:eastAsia="Arial" w:hAnsi="Arial" w:cs="Arial"/>
          <w:sz w:val="24"/>
          <w:szCs w:val="24"/>
        </w:rPr>
        <w:t>Rd. #</w:t>
      </w:r>
      <w:proofErr w:type="gramEnd"/>
      <w:r>
        <w:rPr>
          <w:rFonts w:ascii="Arial" w:eastAsia="Arial" w:hAnsi="Arial" w:cs="Arial"/>
          <w:sz w:val="24"/>
          <w:szCs w:val="24"/>
        </w:rPr>
        <w:t>Q Mammoth Lakes, CA 93546.</w:t>
      </w:r>
    </w:p>
    <w:p w14:paraId="420414EF" w14:textId="77777777" w:rsidR="00B71D76" w:rsidRDefault="005348F2">
      <w:pPr>
        <w:spacing w:after="240"/>
        <w:rPr>
          <w:rFonts w:ascii="Arial" w:eastAsia="Arial" w:hAnsi="Arial" w:cs="Arial"/>
          <w:sz w:val="24"/>
          <w:szCs w:val="24"/>
        </w:rPr>
      </w:pPr>
      <w:r>
        <w:rPr>
          <w:rFonts w:ascii="Arial" w:eastAsia="Arial" w:hAnsi="Arial" w:cs="Arial"/>
          <w:sz w:val="24"/>
          <w:szCs w:val="24"/>
        </w:rPr>
        <w:t>Time and Place of Regularly Scheduled Board Meetings for Public Participation: [Enter Time and Place of Regularly Scheduled Board Meetings for Public Participation]</w:t>
      </w:r>
    </w:p>
    <w:p w14:paraId="31A3FF26" w14:textId="77777777" w:rsidR="00B71D76" w:rsidRDefault="005348F2">
      <w:pPr>
        <w:rPr>
          <w:rFonts w:ascii="Arial" w:eastAsia="Arial" w:hAnsi="Arial" w:cs="Arial"/>
          <w:sz w:val="24"/>
          <w:szCs w:val="24"/>
        </w:rPr>
      </w:pPr>
      <w:r>
        <w:rPr>
          <w:rFonts w:ascii="Arial" w:eastAsia="Arial" w:hAnsi="Arial" w:cs="Arial"/>
          <w:sz w:val="24"/>
          <w:szCs w:val="24"/>
        </w:rPr>
        <w:t>For More Information, Contact: Operator of Record Phillip Wall 208-227-6572</w:t>
      </w:r>
    </w:p>
    <w:p w14:paraId="7B8024FA" w14:textId="77777777" w:rsidR="00B71D76" w:rsidRDefault="00B71D76">
      <w:pPr>
        <w:rPr>
          <w:rFonts w:ascii="Arial" w:eastAsia="Arial" w:hAnsi="Arial" w:cs="Arial"/>
          <w:sz w:val="24"/>
          <w:szCs w:val="24"/>
        </w:rPr>
      </w:pPr>
    </w:p>
    <w:p w14:paraId="7E17724B" w14:textId="77777777" w:rsidR="00B71D76" w:rsidRDefault="005348F2">
      <w:pPr>
        <w:pStyle w:val="Heading2"/>
      </w:pPr>
      <w:bookmarkStart w:id="2" w:name="_heading=h.m8j52v2l99e" w:colFirst="0" w:colLast="0"/>
      <w:bookmarkEnd w:id="2"/>
      <w:r>
        <w:t>About This Report</w:t>
      </w:r>
    </w:p>
    <w:p w14:paraId="6488A19A" w14:textId="77777777" w:rsidR="00B71D76" w:rsidRDefault="005348F2">
      <w:pPr>
        <w:rPr>
          <w:rFonts w:ascii="Arial" w:eastAsia="Arial" w:hAnsi="Arial" w:cs="Arial"/>
          <w:sz w:val="24"/>
          <w:szCs w:val="24"/>
        </w:rPr>
      </w:pPr>
      <w:r>
        <w:rPr>
          <w:rFonts w:ascii="Arial" w:eastAsia="Arial" w:hAnsi="Arial" w:cs="Arial"/>
          <w:sz w:val="24"/>
          <w:szCs w:val="24"/>
        </w:rPr>
        <w:t xml:space="preserve">We test the drinking water quality for many constituents as required by state and federal regulations.  This report shows the results of our monitoring for the period of January 1 to December 31, </w:t>
      </w:r>
      <w:proofErr w:type="gramStart"/>
      <w:r>
        <w:rPr>
          <w:rFonts w:ascii="Arial" w:eastAsia="Arial" w:hAnsi="Arial" w:cs="Arial"/>
          <w:sz w:val="24"/>
          <w:szCs w:val="24"/>
        </w:rPr>
        <w:t>2024</w:t>
      </w:r>
      <w:proofErr w:type="gramEnd"/>
      <w:r>
        <w:rPr>
          <w:rFonts w:ascii="Arial" w:eastAsia="Arial" w:hAnsi="Arial" w:cs="Arial"/>
          <w:sz w:val="24"/>
          <w:szCs w:val="24"/>
        </w:rPr>
        <w:t xml:space="preserve"> and may include earlier monitoring data.</w:t>
      </w:r>
    </w:p>
    <w:p w14:paraId="68AC829C" w14:textId="77777777" w:rsidR="00B71D76" w:rsidRDefault="005348F2">
      <w:pPr>
        <w:pStyle w:val="Heading2"/>
      </w:pPr>
      <w:r>
        <w:t>Importance of This Report Statement in Five Non-English Languages (Spanish, Mandarin, Tagalog, Vietnamese, and Hmong)</w:t>
      </w:r>
    </w:p>
    <w:p w14:paraId="3D1B8991" w14:textId="77777777" w:rsidR="00B71D76" w:rsidRDefault="005348F2">
      <w:pPr>
        <w:spacing w:after="180"/>
        <w:rPr>
          <w:rFonts w:ascii="Arial" w:eastAsia="Arial" w:hAnsi="Arial" w:cs="Arial"/>
          <w:sz w:val="24"/>
          <w:szCs w:val="24"/>
        </w:rPr>
      </w:pPr>
      <w:r>
        <w:rPr>
          <w:rFonts w:ascii="Arial" w:eastAsia="Arial" w:hAnsi="Arial" w:cs="Arial"/>
          <w:sz w:val="24"/>
          <w:szCs w:val="24"/>
        </w:rPr>
        <w:t xml:space="preserve">Language in Spanish:  Este </w:t>
      </w:r>
      <w:proofErr w:type="spellStart"/>
      <w:r>
        <w:rPr>
          <w:rFonts w:ascii="Arial" w:eastAsia="Arial" w:hAnsi="Arial" w:cs="Arial"/>
          <w:sz w:val="24"/>
          <w:szCs w:val="24"/>
        </w:rPr>
        <w:t>informe</w:t>
      </w:r>
      <w:proofErr w:type="spellEnd"/>
      <w:r>
        <w:rPr>
          <w:rFonts w:ascii="Arial" w:eastAsia="Arial" w:hAnsi="Arial" w:cs="Arial"/>
          <w:sz w:val="24"/>
          <w:szCs w:val="24"/>
        </w:rPr>
        <w:t xml:space="preserve"> </w:t>
      </w:r>
      <w:proofErr w:type="spellStart"/>
      <w:r>
        <w:rPr>
          <w:rFonts w:ascii="Arial" w:eastAsia="Arial" w:hAnsi="Arial" w:cs="Arial"/>
          <w:sz w:val="24"/>
          <w:szCs w:val="24"/>
        </w:rPr>
        <w:t>contiene</w:t>
      </w:r>
      <w:proofErr w:type="spellEnd"/>
      <w:r>
        <w:rPr>
          <w:rFonts w:ascii="Arial" w:eastAsia="Arial" w:hAnsi="Arial" w:cs="Arial"/>
          <w:sz w:val="24"/>
          <w:szCs w:val="24"/>
        </w:rPr>
        <w:t xml:space="preserve"> </w:t>
      </w:r>
      <w:proofErr w:type="spellStart"/>
      <w:r>
        <w:rPr>
          <w:rFonts w:ascii="Arial" w:eastAsia="Arial" w:hAnsi="Arial" w:cs="Arial"/>
          <w:sz w:val="24"/>
          <w:szCs w:val="24"/>
        </w:rPr>
        <w:t>información</w:t>
      </w:r>
      <w:proofErr w:type="spellEnd"/>
      <w:r>
        <w:rPr>
          <w:rFonts w:ascii="Arial" w:eastAsia="Arial" w:hAnsi="Arial" w:cs="Arial"/>
          <w:sz w:val="24"/>
          <w:szCs w:val="24"/>
        </w:rPr>
        <w:t xml:space="preserve"> </w:t>
      </w:r>
      <w:proofErr w:type="spellStart"/>
      <w:r>
        <w:rPr>
          <w:rFonts w:ascii="Arial" w:eastAsia="Arial" w:hAnsi="Arial" w:cs="Arial"/>
          <w:sz w:val="24"/>
          <w:szCs w:val="24"/>
        </w:rPr>
        <w:t>muy</w:t>
      </w:r>
      <w:proofErr w:type="spellEnd"/>
      <w:r>
        <w:rPr>
          <w:rFonts w:ascii="Arial" w:eastAsia="Arial" w:hAnsi="Arial" w:cs="Arial"/>
          <w:sz w:val="24"/>
          <w:szCs w:val="24"/>
        </w:rPr>
        <w:t xml:space="preserve"> </w:t>
      </w:r>
      <w:proofErr w:type="spellStart"/>
      <w:r>
        <w:rPr>
          <w:rFonts w:ascii="Arial" w:eastAsia="Arial" w:hAnsi="Arial" w:cs="Arial"/>
          <w:sz w:val="24"/>
          <w:szCs w:val="24"/>
        </w:rPr>
        <w:t>importante</w:t>
      </w:r>
      <w:proofErr w:type="spellEnd"/>
      <w:r>
        <w:rPr>
          <w:rFonts w:ascii="Arial" w:eastAsia="Arial" w:hAnsi="Arial" w:cs="Arial"/>
          <w:sz w:val="24"/>
          <w:szCs w:val="24"/>
        </w:rPr>
        <w:t xml:space="preserve"> </w:t>
      </w:r>
      <w:proofErr w:type="spellStart"/>
      <w:r>
        <w:rPr>
          <w:rFonts w:ascii="Arial" w:eastAsia="Arial" w:hAnsi="Arial" w:cs="Arial"/>
          <w:sz w:val="24"/>
          <w:szCs w:val="24"/>
        </w:rPr>
        <w:t>sobre</w:t>
      </w:r>
      <w:proofErr w:type="spellEnd"/>
      <w:r>
        <w:rPr>
          <w:rFonts w:ascii="Arial" w:eastAsia="Arial" w:hAnsi="Arial" w:cs="Arial"/>
          <w:sz w:val="24"/>
          <w:szCs w:val="24"/>
        </w:rPr>
        <w:t xml:space="preserve"> </w:t>
      </w:r>
      <w:proofErr w:type="spellStart"/>
      <w:r>
        <w:rPr>
          <w:rFonts w:ascii="Arial" w:eastAsia="Arial" w:hAnsi="Arial" w:cs="Arial"/>
          <w:sz w:val="24"/>
          <w:szCs w:val="24"/>
        </w:rPr>
        <w:t>su</w:t>
      </w:r>
      <w:proofErr w:type="spellEnd"/>
      <w:r>
        <w:rPr>
          <w:rFonts w:ascii="Arial" w:eastAsia="Arial" w:hAnsi="Arial" w:cs="Arial"/>
          <w:sz w:val="24"/>
          <w:szCs w:val="24"/>
        </w:rPr>
        <w:t xml:space="preserve"> </w:t>
      </w:r>
      <w:proofErr w:type="spellStart"/>
      <w:r>
        <w:rPr>
          <w:rFonts w:ascii="Arial" w:eastAsia="Arial" w:hAnsi="Arial" w:cs="Arial"/>
          <w:sz w:val="24"/>
          <w:szCs w:val="24"/>
        </w:rPr>
        <w:t>agua</w:t>
      </w:r>
      <w:proofErr w:type="spellEnd"/>
      <w:r>
        <w:rPr>
          <w:rFonts w:ascii="Arial" w:eastAsia="Arial" w:hAnsi="Arial" w:cs="Arial"/>
          <w:sz w:val="24"/>
          <w:szCs w:val="24"/>
        </w:rPr>
        <w:t xml:space="preserve"> para </w:t>
      </w:r>
      <w:proofErr w:type="spellStart"/>
      <w:r>
        <w:rPr>
          <w:rFonts w:ascii="Arial" w:eastAsia="Arial" w:hAnsi="Arial" w:cs="Arial"/>
          <w:sz w:val="24"/>
          <w:szCs w:val="24"/>
        </w:rPr>
        <w:t>beber</w:t>
      </w:r>
      <w:proofErr w:type="spellEnd"/>
      <w:r>
        <w:rPr>
          <w:rFonts w:ascii="Arial" w:eastAsia="Arial" w:hAnsi="Arial" w:cs="Arial"/>
          <w:sz w:val="24"/>
          <w:szCs w:val="24"/>
        </w:rPr>
        <w:t xml:space="preserve">.  Favor de </w:t>
      </w:r>
      <w:proofErr w:type="spellStart"/>
      <w:r>
        <w:rPr>
          <w:rFonts w:ascii="Arial" w:eastAsia="Arial" w:hAnsi="Arial" w:cs="Arial"/>
          <w:sz w:val="24"/>
          <w:szCs w:val="24"/>
        </w:rPr>
        <w:t>comunicarse</w:t>
      </w:r>
      <w:proofErr w:type="spellEnd"/>
      <w:r>
        <w:rPr>
          <w:rFonts w:ascii="Arial" w:eastAsia="Arial" w:hAnsi="Arial" w:cs="Arial"/>
          <w:sz w:val="24"/>
          <w:szCs w:val="24"/>
        </w:rPr>
        <w:t xml:space="preserve"> Sierra East Hoa a 530-208-6408  para </w:t>
      </w:r>
      <w:proofErr w:type="spellStart"/>
      <w:r>
        <w:rPr>
          <w:rFonts w:ascii="Arial" w:eastAsia="Arial" w:hAnsi="Arial" w:cs="Arial"/>
          <w:sz w:val="24"/>
          <w:szCs w:val="24"/>
        </w:rPr>
        <w:t>asistirlo</w:t>
      </w:r>
      <w:proofErr w:type="spellEnd"/>
      <w:r>
        <w:rPr>
          <w:rFonts w:ascii="Arial" w:eastAsia="Arial" w:hAnsi="Arial" w:cs="Arial"/>
          <w:sz w:val="24"/>
          <w:szCs w:val="24"/>
        </w:rPr>
        <w:t xml:space="preserve"> </w:t>
      </w:r>
      <w:proofErr w:type="spellStart"/>
      <w:r>
        <w:rPr>
          <w:rFonts w:ascii="Arial" w:eastAsia="Arial" w:hAnsi="Arial" w:cs="Arial"/>
          <w:sz w:val="24"/>
          <w:szCs w:val="24"/>
        </w:rPr>
        <w:t>en</w:t>
      </w:r>
      <w:proofErr w:type="spellEnd"/>
      <w:r>
        <w:rPr>
          <w:rFonts w:ascii="Arial" w:eastAsia="Arial" w:hAnsi="Arial" w:cs="Arial"/>
          <w:sz w:val="24"/>
          <w:szCs w:val="24"/>
        </w:rPr>
        <w:t xml:space="preserve"> </w:t>
      </w:r>
      <w:proofErr w:type="spellStart"/>
      <w:r>
        <w:rPr>
          <w:rFonts w:ascii="Arial" w:eastAsia="Arial" w:hAnsi="Arial" w:cs="Arial"/>
          <w:sz w:val="24"/>
          <w:szCs w:val="24"/>
        </w:rPr>
        <w:t>español</w:t>
      </w:r>
      <w:proofErr w:type="spellEnd"/>
      <w:r>
        <w:rPr>
          <w:rFonts w:ascii="Arial" w:eastAsia="Arial" w:hAnsi="Arial" w:cs="Arial"/>
          <w:sz w:val="24"/>
          <w:szCs w:val="24"/>
        </w:rPr>
        <w:t>.</w:t>
      </w:r>
    </w:p>
    <w:p w14:paraId="647952EB" w14:textId="77777777" w:rsidR="00B71D76" w:rsidRDefault="005348F2">
      <w:pPr>
        <w:spacing w:after="180"/>
        <w:rPr>
          <w:rFonts w:ascii="Arial" w:eastAsia="Arial" w:hAnsi="Arial" w:cs="Arial"/>
          <w:sz w:val="24"/>
          <w:szCs w:val="24"/>
        </w:rPr>
      </w:pPr>
      <w:r>
        <w:rPr>
          <w:rFonts w:ascii="Arial" w:eastAsia="Arial" w:hAnsi="Arial" w:cs="Arial"/>
          <w:sz w:val="24"/>
          <w:szCs w:val="24"/>
        </w:rPr>
        <w:t xml:space="preserve">Language in Mandarin:  </w:t>
      </w:r>
      <w:proofErr w:type="spellStart"/>
      <w:r>
        <w:rPr>
          <w:rFonts w:ascii="SimSun" w:eastAsia="SimSun" w:hAnsi="SimSun" w:cs="SimSun"/>
          <w:sz w:val="24"/>
          <w:szCs w:val="24"/>
        </w:rPr>
        <w:t>这份报告含有关于您的饮用水的重要讯息。请用以下地址和电话联系</w:t>
      </w:r>
      <w:proofErr w:type="spellEnd"/>
      <w:r>
        <w:rPr>
          <w:rFonts w:ascii="SimSun" w:eastAsia="SimSun" w:hAnsi="SimSun" w:cs="SimSun"/>
          <w:sz w:val="24"/>
          <w:szCs w:val="24"/>
        </w:rPr>
        <w:t xml:space="preserve"> </w:t>
      </w:r>
      <w:r>
        <w:rPr>
          <w:rFonts w:ascii="Arial" w:eastAsia="Arial" w:hAnsi="Arial" w:cs="Arial"/>
          <w:sz w:val="24"/>
          <w:szCs w:val="24"/>
        </w:rPr>
        <w:t xml:space="preserve">Sierra East Hoa </w:t>
      </w:r>
      <w:proofErr w:type="spellStart"/>
      <w:r>
        <w:rPr>
          <w:rFonts w:ascii="SimSun" w:eastAsia="SimSun" w:hAnsi="SimSun" w:cs="SimSun"/>
          <w:sz w:val="24"/>
          <w:szCs w:val="24"/>
        </w:rPr>
        <w:t>以获得中文的帮助</w:t>
      </w:r>
      <w:proofErr w:type="spellEnd"/>
      <w:r>
        <w:rPr>
          <w:rFonts w:ascii="SimSun" w:eastAsia="SimSun" w:hAnsi="SimSun" w:cs="SimSun"/>
          <w:sz w:val="24"/>
          <w:szCs w:val="24"/>
        </w:rPr>
        <w:t>:</w:t>
      </w:r>
      <w:r>
        <w:rPr>
          <w:rFonts w:ascii="Arial" w:eastAsia="Arial" w:hAnsi="Arial" w:cs="Arial"/>
          <w:sz w:val="24"/>
          <w:szCs w:val="24"/>
        </w:rPr>
        <w:t xml:space="preserve"> 530-208-6408.</w:t>
      </w:r>
    </w:p>
    <w:p w14:paraId="1D6EFA02" w14:textId="77777777" w:rsidR="00B71D76" w:rsidRDefault="005348F2">
      <w:pPr>
        <w:spacing w:after="180"/>
        <w:rPr>
          <w:rFonts w:ascii="Arial" w:eastAsia="Arial" w:hAnsi="Arial" w:cs="Arial"/>
          <w:sz w:val="24"/>
          <w:szCs w:val="24"/>
        </w:rPr>
      </w:pPr>
      <w:bookmarkStart w:id="3" w:name="_heading=h.76ynhsj20tz5" w:colFirst="0" w:colLast="0"/>
      <w:bookmarkEnd w:id="3"/>
      <w:r>
        <w:rPr>
          <w:rFonts w:ascii="Arial" w:eastAsia="Arial" w:hAnsi="Arial" w:cs="Arial"/>
          <w:sz w:val="24"/>
          <w:szCs w:val="24"/>
        </w:rPr>
        <w:t xml:space="preserve">Language in Tagalog: Ang </w:t>
      </w:r>
      <w:proofErr w:type="spellStart"/>
      <w:r>
        <w:rPr>
          <w:rFonts w:ascii="Arial" w:eastAsia="Arial" w:hAnsi="Arial" w:cs="Arial"/>
          <w:sz w:val="24"/>
          <w:szCs w:val="24"/>
        </w:rPr>
        <w:t>pag-uulat</w:t>
      </w:r>
      <w:proofErr w:type="spellEnd"/>
      <w:r>
        <w:rPr>
          <w:rFonts w:ascii="Arial" w:eastAsia="Arial" w:hAnsi="Arial" w:cs="Arial"/>
          <w:sz w:val="24"/>
          <w:szCs w:val="24"/>
        </w:rPr>
        <w:t xml:space="preserve"> </w:t>
      </w:r>
      <w:proofErr w:type="spellStart"/>
      <w:r>
        <w:rPr>
          <w:rFonts w:ascii="Arial" w:eastAsia="Arial" w:hAnsi="Arial" w:cs="Arial"/>
          <w:sz w:val="24"/>
          <w:szCs w:val="24"/>
        </w:rPr>
        <w:t>na</w:t>
      </w:r>
      <w:proofErr w:type="spellEnd"/>
      <w:r>
        <w:rPr>
          <w:rFonts w:ascii="Arial" w:eastAsia="Arial" w:hAnsi="Arial" w:cs="Arial"/>
          <w:sz w:val="24"/>
          <w:szCs w:val="24"/>
        </w:rPr>
        <w:t xml:space="preserve"> </w:t>
      </w:r>
      <w:proofErr w:type="spellStart"/>
      <w:r>
        <w:rPr>
          <w:rFonts w:ascii="Arial" w:eastAsia="Arial" w:hAnsi="Arial" w:cs="Arial"/>
          <w:sz w:val="24"/>
          <w:szCs w:val="24"/>
        </w:rPr>
        <w:t>ito</w:t>
      </w:r>
      <w:proofErr w:type="spellEnd"/>
      <w:r>
        <w:rPr>
          <w:rFonts w:ascii="Arial" w:eastAsia="Arial" w:hAnsi="Arial" w:cs="Arial"/>
          <w:sz w:val="24"/>
          <w:szCs w:val="24"/>
        </w:rPr>
        <w:t xml:space="preserve"> ay </w:t>
      </w:r>
      <w:proofErr w:type="spellStart"/>
      <w:r>
        <w:rPr>
          <w:rFonts w:ascii="Arial" w:eastAsia="Arial" w:hAnsi="Arial" w:cs="Arial"/>
          <w:sz w:val="24"/>
          <w:szCs w:val="24"/>
        </w:rPr>
        <w:t>naglalaman</w:t>
      </w:r>
      <w:proofErr w:type="spellEnd"/>
      <w:r>
        <w:rPr>
          <w:rFonts w:ascii="Arial" w:eastAsia="Arial" w:hAnsi="Arial" w:cs="Arial"/>
          <w:sz w:val="24"/>
          <w:szCs w:val="24"/>
        </w:rPr>
        <w:t xml:space="preserve"> ng </w:t>
      </w:r>
      <w:proofErr w:type="spellStart"/>
      <w:r>
        <w:rPr>
          <w:rFonts w:ascii="Arial" w:eastAsia="Arial" w:hAnsi="Arial" w:cs="Arial"/>
          <w:sz w:val="24"/>
          <w:szCs w:val="24"/>
        </w:rPr>
        <w:t>mahalagang</w:t>
      </w:r>
      <w:proofErr w:type="spellEnd"/>
      <w:r>
        <w:rPr>
          <w:rFonts w:ascii="Arial" w:eastAsia="Arial" w:hAnsi="Arial" w:cs="Arial"/>
          <w:sz w:val="24"/>
          <w:szCs w:val="24"/>
        </w:rPr>
        <w:t xml:space="preserve"> </w:t>
      </w:r>
      <w:proofErr w:type="spellStart"/>
      <w:r>
        <w:rPr>
          <w:rFonts w:ascii="Arial" w:eastAsia="Arial" w:hAnsi="Arial" w:cs="Arial"/>
          <w:sz w:val="24"/>
          <w:szCs w:val="24"/>
        </w:rPr>
        <w:t>impormasyon</w:t>
      </w:r>
      <w:proofErr w:type="spellEnd"/>
      <w:r>
        <w:rPr>
          <w:rFonts w:ascii="Arial" w:eastAsia="Arial" w:hAnsi="Arial" w:cs="Arial"/>
          <w:sz w:val="24"/>
          <w:szCs w:val="24"/>
        </w:rPr>
        <w:t xml:space="preserve"> </w:t>
      </w:r>
      <w:proofErr w:type="spellStart"/>
      <w:r>
        <w:rPr>
          <w:rFonts w:ascii="Arial" w:eastAsia="Arial" w:hAnsi="Arial" w:cs="Arial"/>
          <w:sz w:val="24"/>
          <w:szCs w:val="24"/>
        </w:rPr>
        <w:t>tungkol</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inyong</w:t>
      </w:r>
      <w:proofErr w:type="spellEnd"/>
      <w:r>
        <w:rPr>
          <w:rFonts w:ascii="Arial" w:eastAsia="Arial" w:hAnsi="Arial" w:cs="Arial"/>
          <w:sz w:val="24"/>
          <w:szCs w:val="24"/>
        </w:rPr>
        <w:t xml:space="preserve"> </w:t>
      </w:r>
      <w:proofErr w:type="spellStart"/>
      <w:r>
        <w:rPr>
          <w:rFonts w:ascii="Arial" w:eastAsia="Arial" w:hAnsi="Arial" w:cs="Arial"/>
          <w:sz w:val="24"/>
          <w:szCs w:val="24"/>
        </w:rPr>
        <w:t>inuming</w:t>
      </w:r>
      <w:proofErr w:type="spellEnd"/>
      <w:r>
        <w:rPr>
          <w:rFonts w:ascii="Arial" w:eastAsia="Arial" w:hAnsi="Arial" w:cs="Arial"/>
          <w:sz w:val="24"/>
          <w:szCs w:val="24"/>
        </w:rPr>
        <w:t xml:space="preserve"> </w:t>
      </w:r>
      <w:proofErr w:type="spellStart"/>
      <w:r>
        <w:rPr>
          <w:rFonts w:ascii="Arial" w:eastAsia="Arial" w:hAnsi="Arial" w:cs="Arial"/>
          <w:sz w:val="24"/>
          <w:szCs w:val="24"/>
        </w:rPr>
        <w:t>tubig</w:t>
      </w:r>
      <w:proofErr w:type="spellEnd"/>
      <w:r>
        <w:rPr>
          <w:rFonts w:ascii="Arial" w:eastAsia="Arial" w:hAnsi="Arial" w:cs="Arial"/>
          <w:sz w:val="24"/>
          <w:szCs w:val="24"/>
        </w:rPr>
        <w:t xml:space="preserve">.  </w:t>
      </w:r>
      <w:proofErr w:type="spellStart"/>
      <w:r>
        <w:rPr>
          <w:rFonts w:ascii="Arial" w:eastAsia="Arial" w:hAnsi="Arial" w:cs="Arial"/>
          <w:sz w:val="24"/>
          <w:szCs w:val="24"/>
        </w:rPr>
        <w:t>Mangyaring</w:t>
      </w:r>
      <w:proofErr w:type="spellEnd"/>
      <w:r>
        <w:rPr>
          <w:rFonts w:ascii="Arial" w:eastAsia="Arial" w:hAnsi="Arial" w:cs="Arial"/>
          <w:sz w:val="24"/>
          <w:szCs w:val="24"/>
        </w:rPr>
        <w:t xml:space="preserve"> </w:t>
      </w:r>
      <w:proofErr w:type="spellStart"/>
      <w:r>
        <w:rPr>
          <w:rFonts w:ascii="Arial" w:eastAsia="Arial" w:hAnsi="Arial" w:cs="Arial"/>
          <w:sz w:val="24"/>
          <w:szCs w:val="24"/>
        </w:rPr>
        <w:t>makipag-ugnayan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Sierra East Hoa o </w:t>
      </w:r>
      <w:proofErr w:type="spellStart"/>
      <w:r>
        <w:rPr>
          <w:rFonts w:ascii="Arial" w:eastAsia="Arial" w:hAnsi="Arial" w:cs="Arial"/>
          <w:sz w:val="24"/>
          <w:szCs w:val="24"/>
        </w:rPr>
        <w:t>tumawag</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530-208-6408 para </w:t>
      </w:r>
      <w:proofErr w:type="spellStart"/>
      <w:r>
        <w:rPr>
          <w:rFonts w:ascii="Arial" w:eastAsia="Arial" w:hAnsi="Arial" w:cs="Arial"/>
          <w:sz w:val="24"/>
          <w:szCs w:val="24"/>
        </w:rPr>
        <w:t>matulungan</w:t>
      </w:r>
      <w:proofErr w:type="spellEnd"/>
      <w:r>
        <w:rPr>
          <w:rFonts w:ascii="Arial" w:eastAsia="Arial" w:hAnsi="Arial" w:cs="Arial"/>
          <w:sz w:val="24"/>
          <w:szCs w:val="24"/>
        </w:rPr>
        <w:t xml:space="preserve"> </w:t>
      </w:r>
      <w:proofErr w:type="spellStart"/>
      <w:r>
        <w:rPr>
          <w:rFonts w:ascii="Arial" w:eastAsia="Arial" w:hAnsi="Arial" w:cs="Arial"/>
          <w:sz w:val="24"/>
          <w:szCs w:val="24"/>
        </w:rPr>
        <w:t>sa</w:t>
      </w:r>
      <w:proofErr w:type="spellEnd"/>
      <w:r>
        <w:rPr>
          <w:rFonts w:ascii="Arial" w:eastAsia="Arial" w:hAnsi="Arial" w:cs="Arial"/>
          <w:sz w:val="24"/>
          <w:szCs w:val="24"/>
        </w:rPr>
        <w:t xml:space="preserve"> </w:t>
      </w:r>
      <w:proofErr w:type="spellStart"/>
      <w:r>
        <w:rPr>
          <w:rFonts w:ascii="Arial" w:eastAsia="Arial" w:hAnsi="Arial" w:cs="Arial"/>
          <w:sz w:val="24"/>
          <w:szCs w:val="24"/>
        </w:rPr>
        <w:t>wikang</w:t>
      </w:r>
      <w:proofErr w:type="spellEnd"/>
      <w:r>
        <w:rPr>
          <w:rFonts w:ascii="Arial" w:eastAsia="Arial" w:hAnsi="Arial" w:cs="Arial"/>
          <w:sz w:val="24"/>
          <w:szCs w:val="24"/>
        </w:rPr>
        <w:t xml:space="preserve"> Tagalog.</w:t>
      </w:r>
    </w:p>
    <w:p w14:paraId="4579E323" w14:textId="77777777" w:rsidR="00B71D76" w:rsidRDefault="005348F2">
      <w:pPr>
        <w:spacing w:after="180"/>
        <w:rPr>
          <w:rFonts w:ascii="Arial" w:eastAsia="Arial" w:hAnsi="Arial" w:cs="Arial"/>
          <w:sz w:val="24"/>
          <w:szCs w:val="24"/>
        </w:rPr>
      </w:pPr>
      <w:r>
        <w:rPr>
          <w:rFonts w:ascii="Arial" w:eastAsia="Arial" w:hAnsi="Arial" w:cs="Arial"/>
          <w:sz w:val="24"/>
          <w:szCs w:val="24"/>
        </w:rPr>
        <w:t xml:space="preserve">Language in Vietnamese:  Báo </w:t>
      </w:r>
      <w:proofErr w:type="spellStart"/>
      <w:r>
        <w:rPr>
          <w:rFonts w:ascii="Arial" w:eastAsia="Arial" w:hAnsi="Arial" w:cs="Arial"/>
          <w:sz w:val="24"/>
          <w:szCs w:val="24"/>
        </w:rPr>
        <w:t>cáo</w:t>
      </w:r>
      <w:proofErr w:type="spellEnd"/>
      <w:r>
        <w:rPr>
          <w:rFonts w:ascii="Arial" w:eastAsia="Arial" w:hAnsi="Arial" w:cs="Arial"/>
          <w:sz w:val="24"/>
          <w:szCs w:val="24"/>
        </w:rPr>
        <w:t xml:space="preserve"> </w:t>
      </w:r>
      <w:proofErr w:type="spellStart"/>
      <w:r>
        <w:rPr>
          <w:rFonts w:ascii="Arial" w:eastAsia="Arial" w:hAnsi="Arial" w:cs="Arial"/>
          <w:sz w:val="24"/>
          <w:szCs w:val="24"/>
        </w:rPr>
        <w:t>này</w:t>
      </w:r>
      <w:proofErr w:type="spellEnd"/>
      <w:r>
        <w:rPr>
          <w:rFonts w:ascii="Arial" w:eastAsia="Arial" w:hAnsi="Arial" w:cs="Arial"/>
          <w:sz w:val="24"/>
          <w:szCs w:val="24"/>
        </w:rPr>
        <w:t xml:space="preserve"> </w:t>
      </w:r>
      <w:proofErr w:type="spellStart"/>
      <w:r>
        <w:rPr>
          <w:rFonts w:ascii="Arial" w:eastAsia="Arial" w:hAnsi="Arial" w:cs="Arial"/>
          <w:sz w:val="24"/>
          <w:szCs w:val="24"/>
        </w:rPr>
        <w:t>ch</w:t>
      </w:r>
      <w:r>
        <w:rPr>
          <w:rFonts w:ascii="Arial" w:eastAsia="Arial" w:hAnsi="Arial" w:cs="Arial"/>
          <w:sz w:val="24"/>
          <w:szCs w:val="24"/>
        </w:rPr>
        <w:t>ứ</w:t>
      </w:r>
      <w:r>
        <w:rPr>
          <w:rFonts w:ascii="Arial" w:eastAsia="Arial" w:hAnsi="Arial" w:cs="Arial"/>
          <w:sz w:val="24"/>
          <w:szCs w:val="24"/>
        </w:rPr>
        <w:t>a</w:t>
      </w:r>
      <w:proofErr w:type="spellEnd"/>
      <w:r>
        <w:rPr>
          <w:rFonts w:ascii="Arial" w:eastAsia="Arial" w:hAnsi="Arial" w:cs="Arial"/>
          <w:sz w:val="24"/>
          <w:szCs w:val="24"/>
        </w:rPr>
        <w:t xml:space="preserve"> </w:t>
      </w:r>
      <w:proofErr w:type="spellStart"/>
      <w:r>
        <w:rPr>
          <w:rFonts w:ascii="Arial" w:eastAsia="Arial" w:hAnsi="Arial" w:cs="Arial"/>
          <w:sz w:val="24"/>
          <w:szCs w:val="24"/>
        </w:rPr>
        <w:t>thông</w:t>
      </w:r>
      <w:proofErr w:type="spellEnd"/>
      <w:r>
        <w:rPr>
          <w:rFonts w:ascii="Arial" w:eastAsia="Arial" w:hAnsi="Arial" w:cs="Arial"/>
          <w:sz w:val="24"/>
          <w:szCs w:val="24"/>
        </w:rPr>
        <w:t xml:space="preserve"> tin </w:t>
      </w:r>
      <w:proofErr w:type="spellStart"/>
      <w:r>
        <w:rPr>
          <w:rFonts w:ascii="Arial" w:eastAsia="Arial" w:hAnsi="Arial" w:cs="Arial"/>
          <w:sz w:val="24"/>
          <w:szCs w:val="24"/>
        </w:rPr>
        <w:t>quan</w:t>
      </w:r>
      <w:proofErr w:type="spellEnd"/>
      <w:r>
        <w:rPr>
          <w:rFonts w:ascii="Arial" w:eastAsia="Arial" w:hAnsi="Arial" w:cs="Arial"/>
          <w:sz w:val="24"/>
          <w:szCs w:val="24"/>
        </w:rPr>
        <w:t xml:space="preserve"> </w:t>
      </w:r>
      <w:proofErr w:type="spellStart"/>
      <w:r>
        <w:rPr>
          <w:rFonts w:ascii="Arial" w:eastAsia="Arial" w:hAnsi="Arial" w:cs="Arial"/>
          <w:sz w:val="24"/>
          <w:szCs w:val="24"/>
        </w:rPr>
        <w:t>tr</w:t>
      </w:r>
      <w:r>
        <w:rPr>
          <w:rFonts w:ascii="Arial" w:eastAsia="Arial" w:hAnsi="Arial" w:cs="Arial"/>
          <w:sz w:val="24"/>
          <w:szCs w:val="24"/>
        </w:rPr>
        <w:t>ọ</w:t>
      </w:r>
      <w:r>
        <w:rPr>
          <w:rFonts w:ascii="Arial" w:eastAsia="Arial" w:hAnsi="Arial" w:cs="Arial"/>
          <w:sz w:val="24"/>
          <w:szCs w:val="24"/>
        </w:rPr>
        <w:t>ng</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Pr>
          <w:rFonts w:ascii="Arial" w:eastAsia="Arial" w:hAnsi="Arial" w:cs="Arial"/>
          <w:sz w:val="24"/>
          <w:szCs w:val="24"/>
        </w:rPr>
        <w:t>ề</w:t>
      </w:r>
      <w:proofErr w:type="spellEnd"/>
      <w:r>
        <w:rPr>
          <w:rFonts w:ascii="Arial" w:eastAsia="Arial" w:hAnsi="Arial" w:cs="Arial"/>
          <w:sz w:val="24"/>
          <w:szCs w:val="24"/>
        </w:rPr>
        <w:t xml:space="preserve"> </w:t>
      </w:r>
      <w:proofErr w:type="spellStart"/>
      <w:r>
        <w:rPr>
          <w:rFonts w:ascii="Arial" w:eastAsia="Arial" w:hAnsi="Arial" w:cs="Arial"/>
          <w:sz w:val="24"/>
          <w:szCs w:val="24"/>
        </w:rPr>
        <w:t>nư</w:t>
      </w:r>
      <w:r>
        <w:rPr>
          <w:rFonts w:ascii="Arial" w:eastAsia="Arial" w:hAnsi="Arial" w:cs="Arial"/>
          <w:sz w:val="24"/>
          <w:szCs w:val="24"/>
        </w:rPr>
        <w:t>ớ</w:t>
      </w:r>
      <w:r>
        <w:rPr>
          <w:rFonts w:ascii="Arial" w:eastAsia="Arial" w:hAnsi="Arial" w:cs="Arial"/>
          <w:sz w:val="24"/>
          <w:szCs w:val="24"/>
        </w:rPr>
        <w:t>c</w:t>
      </w:r>
      <w:proofErr w:type="spellEnd"/>
      <w:r>
        <w:rPr>
          <w:rFonts w:ascii="Arial" w:eastAsia="Arial" w:hAnsi="Arial" w:cs="Arial"/>
          <w:sz w:val="24"/>
          <w:szCs w:val="24"/>
        </w:rPr>
        <w:t xml:space="preserve"> </w:t>
      </w:r>
      <w:proofErr w:type="spellStart"/>
      <w:r>
        <w:rPr>
          <w:rFonts w:ascii="Arial" w:eastAsia="Arial" w:hAnsi="Arial" w:cs="Arial"/>
          <w:sz w:val="24"/>
          <w:szCs w:val="24"/>
        </w:rPr>
        <w:t>u</w:t>
      </w:r>
      <w:r>
        <w:rPr>
          <w:rFonts w:ascii="Arial" w:eastAsia="Arial" w:hAnsi="Arial" w:cs="Arial"/>
          <w:sz w:val="24"/>
          <w:szCs w:val="24"/>
        </w:rPr>
        <w:t>ố</w:t>
      </w:r>
      <w:r>
        <w:rPr>
          <w:rFonts w:ascii="Arial" w:eastAsia="Arial" w:hAnsi="Arial" w:cs="Arial"/>
          <w:sz w:val="24"/>
          <w:szCs w:val="24"/>
        </w:rPr>
        <w:t>ng</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Pr>
          <w:rFonts w:ascii="Arial" w:eastAsia="Arial" w:hAnsi="Arial" w:cs="Arial"/>
          <w:sz w:val="24"/>
          <w:szCs w:val="24"/>
        </w:rPr>
        <w:t>ủ</w:t>
      </w:r>
      <w:r>
        <w:rPr>
          <w:rFonts w:ascii="Arial" w:eastAsia="Arial" w:hAnsi="Arial" w:cs="Arial"/>
          <w:sz w:val="24"/>
          <w:szCs w:val="24"/>
        </w:rPr>
        <w:t>a</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Pr>
          <w:rFonts w:ascii="Arial" w:eastAsia="Arial" w:hAnsi="Arial" w:cs="Arial"/>
          <w:sz w:val="24"/>
          <w:szCs w:val="24"/>
        </w:rPr>
        <w:t>ạ</w:t>
      </w:r>
      <w:r>
        <w:rPr>
          <w:rFonts w:ascii="Arial" w:eastAsia="Arial" w:hAnsi="Arial" w:cs="Arial"/>
          <w:sz w:val="24"/>
          <w:szCs w:val="24"/>
        </w:rPr>
        <w:t>n</w:t>
      </w:r>
      <w:proofErr w:type="spellEnd"/>
      <w:r>
        <w:rPr>
          <w:rFonts w:ascii="Arial" w:eastAsia="Arial" w:hAnsi="Arial" w:cs="Arial"/>
          <w:sz w:val="24"/>
          <w:szCs w:val="24"/>
        </w:rPr>
        <w:t xml:space="preserve">.  Xin </w:t>
      </w:r>
      <w:proofErr w:type="spellStart"/>
      <w:r>
        <w:rPr>
          <w:rFonts w:ascii="Arial" w:eastAsia="Arial" w:hAnsi="Arial" w:cs="Arial"/>
          <w:sz w:val="24"/>
          <w:szCs w:val="24"/>
        </w:rPr>
        <w:t>vui</w:t>
      </w:r>
      <w:proofErr w:type="spellEnd"/>
      <w:r>
        <w:rPr>
          <w:rFonts w:ascii="Arial" w:eastAsia="Arial" w:hAnsi="Arial" w:cs="Arial"/>
          <w:sz w:val="24"/>
          <w:szCs w:val="24"/>
        </w:rPr>
        <w:t xml:space="preserve"> </w:t>
      </w:r>
      <w:proofErr w:type="spellStart"/>
      <w:r>
        <w:rPr>
          <w:rFonts w:ascii="Arial" w:eastAsia="Arial" w:hAnsi="Arial" w:cs="Arial"/>
          <w:sz w:val="24"/>
          <w:szCs w:val="24"/>
        </w:rPr>
        <w:t>lòng</w:t>
      </w:r>
      <w:proofErr w:type="spellEnd"/>
      <w:r>
        <w:rPr>
          <w:rFonts w:ascii="Arial" w:eastAsia="Arial" w:hAnsi="Arial" w:cs="Arial"/>
          <w:sz w:val="24"/>
          <w:szCs w:val="24"/>
        </w:rPr>
        <w:t xml:space="preserve"> </w:t>
      </w:r>
      <w:proofErr w:type="spellStart"/>
      <w:r>
        <w:rPr>
          <w:rFonts w:ascii="Arial" w:eastAsia="Arial" w:hAnsi="Arial" w:cs="Arial"/>
          <w:sz w:val="24"/>
          <w:szCs w:val="24"/>
        </w:rPr>
        <w:t>liên</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Pr>
          <w:rFonts w:ascii="Arial" w:eastAsia="Arial" w:hAnsi="Arial" w:cs="Arial"/>
          <w:sz w:val="24"/>
          <w:szCs w:val="24"/>
        </w:rPr>
        <w:t>ệ</w:t>
      </w:r>
      <w:proofErr w:type="spellEnd"/>
      <w:r>
        <w:rPr>
          <w:rFonts w:ascii="Arial" w:eastAsia="Arial" w:hAnsi="Arial" w:cs="Arial"/>
          <w:sz w:val="24"/>
          <w:szCs w:val="24"/>
        </w:rPr>
        <w:t xml:space="preserve"> Sierra East Hoa </w:t>
      </w:r>
      <w:proofErr w:type="spellStart"/>
      <w:r>
        <w:rPr>
          <w:rFonts w:ascii="Arial" w:eastAsia="Arial" w:hAnsi="Arial" w:cs="Arial"/>
          <w:sz w:val="24"/>
          <w:szCs w:val="24"/>
        </w:rPr>
        <w:t>t</w:t>
      </w:r>
      <w:r>
        <w:rPr>
          <w:rFonts w:ascii="Arial" w:eastAsia="Arial" w:hAnsi="Arial" w:cs="Arial"/>
          <w:sz w:val="24"/>
          <w:szCs w:val="24"/>
        </w:rPr>
        <w:t>ạ</w:t>
      </w:r>
      <w:r>
        <w:rPr>
          <w:rFonts w:ascii="Arial" w:eastAsia="Arial" w:hAnsi="Arial" w:cs="Arial"/>
          <w:sz w:val="24"/>
          <w:szCs w:val="24"/>
        </w:rPr>
        <w:t>i</w:t>
      </w:r>
      <w:proofErr w:type="spellEnd"/>
      <w:r>
        <w:rPr>
          <w:rFonts w:ascii="Arial" w:eastAsia="Arial" w:hAnsi="Arial" w:cs="Arial"/>
          <w:sz w:val="24"/>
          <w:szCs w:val="24"/>
        </w:rPr>
        <w:t xml:space="preserve"> 530-208-6408 </w:t>
      </w:r>
      <w:proofErr w:type="spellStart"/>
      <w:r>
        <w:rPr>
          <w:rFonts w:ascii="Arial" w:eastAsia="Arial" w:hAnsi="Arial" w:cs="Arial"/>
          <w:sz w:val="24"/>
          <w:szCs w:val="24"/>
        </w:rPr>
        <w:t>đ</w:t>
      </w:r>
      <w:r>
        <w:rPr>
          <w:rFonts w:ascii="Arial" w:eastAsia="Arial" w:hAnsi="Arial" w:cs="Arial"/>
          <w:sz w:val="24"/>
          <w:szCs w:val="24"/>
        </w:rPr>
        <w:t>ể</w:t>
      </w:r>
      <w:proofErr w:type="spellEnd"/>
      <w:r>
        <w:rPr>
          <w:rFonts w:ascii="Arial" w:eastAsia="Arial" w:hAnsi="Arial" w:cs="Arial"/>
          <w:sz w:val="24"/>
          <w:szCs w:val="24"/>
        </w:rPr>
        <w:t xml:space="preserve"> </w:t>
      </w:r>
      <w:proofErr w:type="spellStart"/>
      <w:r>
        <w:rPr>
          <w:rFonts w:ascii="Arial" w:eastAsia="Arial" w:hAnsi="Arial" w:cs="Arial"/>
          <w:sz w:val="24"/>
          <w:szCs w:val="24"/>
        </w:rPr>
        <w:t>đư</w:t>
      </w:r>
      <w:r>
        <w:rPr>
          <w:rFonts w:ascii="Arial" w:eastAsia="Arial" w:hAnsi="Arial" w:cs="Arial"/>
          <w:sz w:val="24"/>
          <w:szCs w:val="24"/>
        </w:rPr>
        <w:t>ợ</w:t>
      </w:r>
      <w:r>
        <w:rPr>
          <w:rFonts w:ascii="Arial" w:eastAsia="Arial" w:hAnsi="Arial" w:cs="Arial"/>
          <w:sz w:val="24"/>
          <w:szCs w:val="24"/>
        </w:rPr>
        <w:t>c</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Pr>
          <w:rFonts w:ascii="Arial" w:eastAsia="Arial" w:hAnsi="Arial" w:cs="Arial"/>
          <w:sz w:val="24"/>
          <w:szCs w:val="24"/>
        </w:rPr>
        <w:t>ỗ</w:t>
      </w:r>
      <w:proofErr w:type="spellEnd"/>
      <w:r>
        <w:rPr>
          <w:rFonts w:ascii="Arial" w:eastAsia="Arial" w:hAnsi="Arial" w:cs="Arial"/>
          <w:sz w:val="24"/>
          <w:szCs w:val="24"/>
        </w:rPr>
        <w:t xml:space="preserve"> </w:t>
      </w:r>
      <w:proofErr w:type="spellStart"/>
      <w:r>
        <w:rPr>
          <w:rFonts w:ascii="Arial" w:eastAsia="Arial" w:hAnsi="Arial" w:cs="Arial"/>
          <w:sz w:val="24"/>
          <w:szCs w:val="24"/>
        </w:rPr>
        <w:t>tr</w:t>
      </w:r>
      <w:r>
        <w:rPr>
          <w:rFonts w:ascii="Arial" w:eastAsia="Arial" w:hAnsi="Arial" w:cs="Arial"/>
          <w:sz w:val="24"/>
          <w:szCs w:val="24"/>
        </w:rPr>
        <w:t>ợ</w:t>
      </w:r>
      <w:proofErr w:type="spellEnd"/>
      <w:r>
        <w:rPr>
          <w:rFonts w:ascii="Arial" w:eastAsia="Arial" w:hAnsi="Arial" w:cs="Arial"/>
          <w:sz w:val="24"/>
          <w:szCs w:val="24"/>
        </w:rPr>
        <w:t xml:space="preserve"> </w:t>
      </w:r>
      <w:proofErr w:type="spellStart"/>
      <w:r>
        <w:rPr>
          <w:rFonts w:ascii="Arial" w:eastAsia="Arial" w:hAnsi="Arial" w:cs="Arial"/>
          <w:sz w:val="24"/>
          <w:szCs w:val="24"/>
        </w:rPr>
        <w:t>giúp</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Pr>
          <w:rFonts w:ascii="Arial" w:eastAsia="Arial" w:hAnsi="Arial" w:cs="Arial"/>
          <w:sz w:val="24"/>
          <w:szCs w:val="24"/>
        </w:rPr>
        <w:t>ằ</w:t>
      </w:r>
      <w:r>
        <w:rPr>
          <w:rFonts w:ascii="Arial" w:eastAsia="Arial" w:hAnsi="Arial" w:cs="Arial"/>
          <w:sz w:val="24"/>
          <w:szCs w:val="24"/>
        </w:rPr>
        <w:t>ng</w:t>
      </w:r>
      <w:proofErr w:type="spellEnd"/>
      <w:r>
        <w:rPr>
          <w:rFonts w:ascii="Arial" w:eastAsia="Arial" w:hAnsi="Arial" w:cs="Arial"/>
          <w:sz w:val="24"/>
          <w:szCs w:val="24"/>
        </w:rPr>
        <w:t xml:space="preserve"> </w:t>
      </w:r>
      <w:proofErr w:type="spellStart"/>
      <w:r>
        <w:rPr>
          <w:rFonts w:ascii="Arial" w:eastAsia="Arial" w:hAnsi="Arial" w:cs="Arial"/>
          <w:sz w:val="24"/>
          <w:szCs w:val="24"/>
        </w:rPr>
        <w:t>ti</w:t>
      </w:r>
      <w:r>
        <w:rPr>
          <w:rFonts w:ascii="Arial" w:eastAsia="Arial" w:hAnsi="Arial" w:cs="Arial"/>
          <w:sz w:val="24"/>
          <w:szCs w:val="24"/>
        </w:rPr>
        <w:t>ế</w:t>
      </w:r>
      <w:r>
        <w:rPr>
          <w:rFonts w:ascii="Arial" w:eastAsia="Arial" w:hAnsi="Arial" w:cs="Arial"/>
          <w:sz w:val="24"/>
          <w:szCs w:val="24"/>
        </w:rPr>
        <w:t>ng</w:t>
      </w:r>
      <w:proofErr w:type="spellEnd"/>
      <w:r>
        <w:rPr>
          <w:rFonts w:ascii="Arial" w:eastAsia="Arial" w:hAnsi="Arial" w:cs="Arial"/>
          <w:sz w:val="24"/>
          <w:szCs w:val="24"/>
        </w:rPr>
        <w:t xml:space="preserve"> Vi</w:t>
      </w:r>
      <w:r>
        <w:rPr>
          <w:rFonts w:ascii="Arial" w:eastAsia="Arial" w:hAnsi="Arial" w:cs="Arial"/>
          <w:sz w:val="24"/>
          <w:szCs w:val="24"/>
        </w:rPr>
        <w:t>ệ</w:t>
      </w:r>
      <w:r>
        <w:rPr>
          <w:rFonts w:ascii="Arial" w:eastAsia="Arial" w:hAnsi="Arial" w:cs="Arial"/>
          <w:sz w:val="24"/>
          <w:szCs w:val="24"/>
        </w:rPr>
        <w:t>t.</w:t>
      </w:r>
    </w:p>
    <w:p w14:paraId="700B8955" w14:textId="77777777" w:rsidR="00B71D76" w:rsidRDefault="005348F2">
      <w:pPr>
        <w:spacing w:after="180"/>
        <w:rPr>
          <w:rFonts w:ascii="Arial" w:eastAsia="Arial" w:hAnsi="Arial" w:cs="Arial"/>
          <w:sz w:val="24"/>
          <w:szCs w:val="24"/>
        </w:rPr>
      </w:pPr>
      <w:r>
        <w:rPr>
          <w:rFonts w:ascii="Arial" w:eastAsia="Arial" w:hAnsi="Arial" w:cs="Arial"/>
          <w:sz w:val="24"/>
          <w:szCs w:val="24"/>
        </w:rPr>
        <w:t xml:space="preserve">Language in Hmong:  </w:t>
      </w:r>
      <w:proofErr w:type="spellStart"/>
      <w:r>
        <w:rPr>
          <w:rFonts w:ascii="Arial" w:eastAsia="Arial" w:hAnsi="Arial" w:cs="Arial"/>
          <w:sz w:val="24"/>
          <w:szCs w:val="24"/>
        </w:rPr>
        <w:t>Tsab</w:t>
      </w:r>
      <w:proofErr w:type="spellEnd"/>
      <w:r>
        <w:rPr>
          <w:rFonts w:ascii="Arial" w:eastAsia="Arial" w:hAnsi="Arial" w:cs="Arial"/>
          <w:sz w:val="24"/>
          <w:szCs w:val="24"/>
        </w:rPr>
        <w:t xml:space="preserve"> </w:t>
      </w:r>
      <w:proofErr w:type="spellStart"/>
      <w:r>
        <w:rPr>
          <w:rFonts w:ascii="Arial" w:eastAsia="Arial" w:hAnsi="Arial" w:cs="Arial"/>
          <w:sz w:val="24"/>
          <w:szCs w:val="24"/>
        </w:rPr>
        <w:t>ntawv</w:t>
      </w:r>
      <w:proofErr w:type="spellEnd"/>
      <w:r>
        <w:rPr>
          <w:rFonts w:ascii="Arial" w:eastAsia="Arial" w:hAnsi="Arial" w:cs="Arial"/>
          <w:sz w:val="24"/>
          <w:szCs w:val="24"/>
        </w:rPr>
        <w:t xml:space="preserve"> no </w:t>
      </w:r>
      <w:proofErr w:type="spellStart"/>
      <w:r>
        <w:rPr>
          <w:rFonts w:ascii="Arial" w:eastAsia="Arial" w:hAnsi="Arial" w:cs="Arial"/>
          <w:sz w:val="24"/>
          <w:szCs w:val="24"/>
        </w:rPr>
        <w:t>muaj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ntsiab</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tseem</w:t>
      </w:r>
      <w:proofErr w:type="spellEnd"/>
      <w:r>
        <w:rPr>
          <w:rFonts w:ascii="Arial" w:eastAsia="Arial" w:hAnsi="Arial" w:cs="Arial"/>
          <w:sz w:val="24"/>
          <w:szCs w:val="24"/>
        </w:rPr>
        <w:t xml:space="preserve"> </w:t>
      </w:r>
      <w:proofErr w:type="spellStart"/>
      <w:r>
        <w:rPr>
          <w:rFonts w:ascii="Arial" w:eastAsia="Arial" w:hAnsi="Arial" w:cs="Arial"/>
          <w:sz w:val="24"/>
          <w:szCs w:val="24"/>
        </w:rPr>
        <w:t>ceeb</w:t>
      </w:r>
      <w:proofErr w:type="spellEnd"/>
      <w:r>
        <w:rPr>
          <w:rFonts w:ascii="Arial" w:eastAsia="Arial" w:hAnsi="Arial" w:cs="Arial"/>
          <w:sz w:val="24"/>
          <w:szCs w:val="24"/>
        </w:rPr>
        <w:t xml:space="preserve"> </w:t>
      </w:r>
      <w:proofErr w:type="spellStart"/>
      <w:r>
        <w:rPr>
          <w:rFonts w:ascii="Arial" w:eastAsia="Arial" w:hAnsi="Arial" w:cs="Arial"/>
          <w:sz w:val="24"/>
          <w:szCs w:val="24"/>
        </w:rPr>
        <w:t>txog</w:t>
      </w:r>
      <w:proofErr w:type="spellEnd"/>
      <w:r>
        <w:rPr>
          <w:rFonts w:ascii="Arial" w:eastAsia="Arial" w:hAnsi="Arial" w:cs="Arial"/>
          <w:sz w:val="24"/>
          <w:szCs w:val="24"/>
        </w:rPr>
        <w:t xml:space="preserve"> </w:t>
      </w:r>
      <w:proofErr w:type="spellStart"/>
      <w:r>
        <w:rPr>
          <w:rFonts w:ascii="Arial" w:eastAsia="Arial" w:hAnsi="Arial" w:cs="Arial"/>
          <w:sz w:val="24"/>
          <w:szCs w:val="24"/>
        </w:rPr>
        <w:t>koj</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proofErr w:type="spellEnd"/>
      <w:r>
        <w:rPr>
          <w:rFonts w:ascii="Arial" w:eastAsia="Arial" w:hAnsi="Arial" w:cs="Arial"/>
          <w:sz w:val="24"/>
          <w:szCs w:val="24"/>
        </w:rPr>
        <w:t xml:space="preserve"> </w:t>
      </w:r>
      <w:proofErr w:type="spellStart"/>
      <w:r>
        <w:rPr>
          <w:rFonts w:ascii="Arial" w:eastAsia="Arial" w:hAnsi="Arial" w:cs="Arial"/>
          <w:sz w:val="24"/>
          <w:szCs w:val="24"/>
        </w:rPr>
        <w:t>dej</w:t>
      </w:r>
      <w:proofErr w:type="spellEnd"/>
      <w:r>
        <w:rPr>
          <w:rFonts w:ascii="Arial" w:eastAsia="Arial" w:hAnsi="Arial" w:cs="Arial"/>
          <w:sz w:val="24"/>
          <w:szCs w:val="24"/>
        </w:rPr>
        <w:t xml:space="preserve"> haus.  </w:t>
      </w:r>
      <w:proofErr w:type="spellStart"/>
      <w:r>
        <w:rPr>
          <w:rFonts w:ascii="Arial" w:eastAsia="Arial" w:hAnsi="Arial" w:cs="Arial"/>
          <w:sz w:val="24"/>
          <w:szCs w:val="24"/>
        </w:rPr>
        <w:t>Thov</w:t>
      </w:r>
      <w:proofErr w:type="spellEnd"/>
      <w:r>
        <w:rPr>
          <w:rFonts w:ascii="Arial" w:eastAsia="Arial" w:hAnsi="Arial" w:cs="Arial"/>
          <w:sz w:val="24"/>
          <w:szCs w:val="24"/>
        </w:rPr>
        <w:t xml:space="preserve"> hu </w:t>
      </w:r>
      <w:proofErr w:type="spellStart"/>
      <w:r>
        <w:rPr>
          <w:rFonts w:ascii="Arial" w:eastAsia="Arial" w:hAnsi="Arial" w:cs="Arial"/>
          <w:sz w:val="24"/>
          <w:szCs w:val="24"/>
        </w:rPr>
        <w:t>rau</w:t>
      </w:r>
      <w:proofErr w:type="spellEnd"/>
      <w:r>
        <w:rPr>
          <w:rFonts w:ascii="Arial" w:eastAsia="Arial" w:hAnsi="Arial" w:cs="Arial"/>
          <w:sz w:val="24"/>
          <w:szCs w:val="24"/>
        </w:rPr>
        <w:t xml:space="preserve"> Sierra East Hoa </w:t>
      </w:r>
      <w:proofErr w:type="spellStart"/>
      <w:r>
        <w:rPr>
          <w:rFonts w:ascii="Arial" w:eastAsia="Arial" w:hAnsi="Arial" w:cs="Arial"/>
          <w:sz w:val="24"/>
          <w:szCs w:val="24"/>
        </w:rPr>
        <w:t>ntawm</w:t>
      </w:r>
      <w:proofErr w:type="spellEnd"/>
      <w:r>
        <w:rPr>
          <w:rFonts w:ascii="Arial" w:eastAsia="Arial" w:hAnsi="Arial" w:cs="Arial"/>
          <w:sz w:val="24"/>
          <w:szCs w:val="24"/>
        </w:rPr>
        <w:t xml:space="preserve"> 530-208-6408 </w:t>
      </w:r>
      <w:proofErr w:type="spellStart"/>
      <w:r>
        <w:rPr>
          <w:rFonts w:ascii="Arial" w:eastAsia="Arial" w:hAnsi="Arial" w:cs="Arial"/>
          <w:sz w:val="24"/>
          <w:szCs w:val="24"/>
        </w:rPr>
        <w:t>rau</w:t>
      </w:r>
      <w:proofErr w:type="spellEnd"/>
      <w:r>
        <w:rPr>
          <w:rFonts w:ascii="Arial" w:eastAsia="Arial" w:hAnsi="Arial" w:cs="Arial"/>
          <w:sz w:val="24"/>
          <w:szCs w:val="24"/>
        </w:rPr>
        <w:t xml:space="preserve"> </w:t>
      </w:r>
      <w:proofErr w:type="spellStart"/>
      <w:r>
        <w:rPr>
          <w:rFonts w:ascii="Arial" w:eastAsia="Arial" w:hAnsi="Arial" w:cs="Arial"/>
          <w:sz w:val="24"/>
          <w:szCs w:val="24"/>
        </w:rPr>
        <w:t>kev</w:t>
      </w:r>
      <w:proofErr w:type="spellEnd"/>
      <w:r>
        <w:rPr>
          <w:rFonts w:ascii="Arial" w:eastAsia="Arial" w:hAnsi="Arial" w:cs="Arial"/>
          <w:sz w:val="24"/>
          <w:szCs w:val="24"/>
        </w:rPr>
        <w:t xml:space="preserve"> </w:t>
      </w:r>
      <w:proofErr w:type="spellStart"/>
      <w:r>
        <w:rPr>
          <w:rFonts w:ascii="Arial" w:eastAsia="Arial" w:hAnsi="Arial" w:cs="Arial"/>
          <w:sz w:val="24"/>
          <w:szCs w:val="24"/>
        </w:rPr>
        <w:t>pab</w:t>
      </w:r>
      <w:proofErr w:type="spellEnd"/>
      <w:r>
        <w:rPr>
          <w:rFonts w:ascii="Arial" w:eastAsia="Arial" w:hAnsi="Arial" w:cs="Arial"/>
          <w:sz w:val="24"/>
          <w:szCs w:val="24"/>
        </w:rPr>
        <w:t xml:space="preserve"> </w:t>
      </w:r>
      <w:proofErr w:type="spellStart"/>
      <w:r>
        <w:rPr>
          <w:rFonts w:ascii="Arial" w:eastAsia="Arial" w:hAnsi="Arial" w:cs="Arial"/>
          <w:sz w:val="24"/>
          <w:szCs w:val="24"/>
        </w:rPr>
        <w:t>hauv</w:t>
      </w:r>
      <w:proofErr w:type="spellEnd"/>
      <w:r>
        <w:rPr>
          <w:rFonts w:ascii="Arial" w:eastAsia="Arial" w:hAnsi="Arial" w:cs="Arial"/>
          <w:sz w:val="24"/>
          <w:szCs w:val="24"/>
        </w:rPr>
        <w:t xml:space="preserve"> </w:t>
      </w:r>
      <w:proofErr w:type="spellStart"/>
      <w:r>
        <w:rPr>
          <w:rFonts w:ascii="Arial" w:eastAsia="Arial" w:hAnsi="Arial" w:cs="Arial"/>
          <w:sz w:val="24"/>
          <w:szCs w:val="24"/>
        </w:rPr>
        <w:t>lus</w:t>
      </w:r>
      <w:proofErr w:type="spellEnd"/>
      <w:r>
        <w:rPr>
          <w:rFonts w:ascii="Arial" w:eastAsia="Arial" w:hAnsi="Arial" w:cs="Arial"/>
          <w:sz w:val="24"/>
          <w:szCs w:val="24"/>
        </w:rPr>
        <w:t xml:space="preserve"> </w:t>
      </w:r>
      <w:proofErr w:type="spellStart"/>
      <w:r>
        <w:rPr>
          <w:rFonts w:ascii="Arial" w:eastAsia="Arial" w:hAnsi="Arial" w:cs="Arial"/>
          <w:sz w:val="24"/>
          <w:szCs w:val="24"/>
        </w:rPr>
        <w:t>Askiv</w:t>
      </w:r>
      <w:proofErr w:type="spellEnd"/>
      <w:r>
        <w:rPr>
          <w:rFonts w:ascii="Arial" w:eastAsia="Arial" w:hAnsi="Arial" w:cs="Arial"/>
          <w:sz w:val="24"/>
          <w:szCs w:val="24"/>
        </w:rPr>
        <w:t>.</w:t>
      </w:r>
    </w:p>
    <w:p w14:paraId="05A076FF" w14:textId="77777777" w:rsidR="00B71D76" w:rsidRDefault="005348F2">
      <w:pPr>
        <w:pStyle w:val="Heading2"/>
        <w:spacing w:before="0" w:after="40"/>
      </w:pPr>
      <w:r>
        <w:lastRenderedPageBreak/>
        <w:t>Terms Used in This Report</w:t>
      </w:r>
    </w:p>
    <w:tbl>
      <w:tblPr>
        <w:tblStyle w:val="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B71D76" w14:paraId="11673A0B" w14:textId="77777777">
        <w:trPr>
          <w:trHeight w:val="226"/>
          <w:tblHeader/>
        </w:trPr>
        <w:tc>
          <w:tcPr>
            <w:tcW w:w="2695" w:type="dxa"/>
            <w:vAlign w:val="center"/>
          </w:tcPr>
          <w:p w14:paraId="7801C483" w14:textId="77777777" w:rsidR="00B71D76" w:rsidRDefault="005348F2">
            <w:pPr>
              <w:jc w:val="center"/>
              <w:rPr>
                <w:rFonts w:ascii="Arial" w:eastAsia="Arial" w:hAnsi="Arial" w:cs="Arial"/>
                <w:b/>
                <w:sz w:val="24"/>
                <w:szCs w:val="24"/>
              </w:rPr>
            </w:pPr>
            <w:r>
              <w:rPr>
                <w:rFonts w:ascii="Arial" w:eastAsia="Arial" w:hAnsi="Arial" w:cs="Arial"/>
                <w:b/>
                <w:sz w:val="24"/>
                <w:szCs w:val="24"/>
              </w:rPr>
              <w:t>Term</w:t>
            </w:r>
          </w:p>
        </w:tc>
        <w:tc>
          <w:tcPr>
            <w:tcW w:w="8095" w:type="dxa"/>
            <w:vAlign w:val="center"/>
          </w:tcPr>
          <w:p w14:paraId="76DCD869" w14:textId="77777777" w:rsidR="00B71D76" w:rsidRDefault="005348F2">
            <w:pPr>
              <w:jc w:val="center"/>
              <w:rPr>
                <w:rFonts w:ascii="Arial" w:eastAsia="Arial" w:hAnsi="Arial" w:cs="Arial"/>
                <w:b/>
                <w:sz w:val="24"/>
                <w:szCs w:val="24"/>
              </w:rPr>
            </w:pPr>
            <w:r>
              <w:rPr>
                <w:rFonts w:ascii="Arial" w:eastAsia="Arial" w:hAnsi="Arial" w:cs="Arial"/>
                <w:b/>
                <w:sz w:val="24"/>
                <w:szCs w:val="24"/>
              </w:rPr>
              <w:t>Definition</w:t>
            </w:r>
          </w:p>
        </w:tc>
      </w:tr>
      <w:tr w:rsidR="00B71D76" w14:paraId="086002A5" w14:textId="77777777">
        <w:tc>
          <w:tcPr>
            <w:tcW w:w="2695" w:type="dxa"/>
            <w:tcMar>
              <w:left w:w="58" w:type="dxa"/>
              <w:right w:w="86" w:type="dxa"/>
            </w:tcMar>
          </w:tcPr>
          <w:p w14:paraId="402A8240" w14:textId="77777777" w:rsidR="00B71D76" w:rsidRDefault="005348F2">
            <w:r>
              <w:rPr>
                <w:rFonts w:ascii="Arial" w:eastAsia="Arial" w:hAnsi="Arial" w:cs="Arial"/>
                <w:sz w:val="24"/>
                <w:szCs w:val="24"/>
              </w:rPr>
              <w:t>Level 1 Assessment</w:t>
            </w:r>
          </w:p>
        </w:tc>
        <w:tc>
          <w:tcPr>
            <w:tcW w:w="8095" w:type="dxa"/>
          </w:tcPr>
          <w:p w14:paraId="39D3AB51" w14:textId="77777777" w:rsidR="00B71D76" w:rsidRDefault="005348F2">
            <w:r>
              <w:rPr>
                <w:rFonts w:ascii="Arial" w:eastAsia="Arial" w:hAnsi="Arial" w:cs="Arial"/>
                <w:sz w:val="24"/>
                <w:szCs w:val="24"/>
              </w:rPr>
              <w:t>A Level 1 assessment is a study of the water system to identify potential problems and determine (if possible) why total coliform bacteria have been found in our water system.</w:t>
            </w:r>
          </w:p>
        </w:tc>
      </w:tr>
      <w:tr w:rsidR="00B71D76" w14:paraId="2A3BC395" w14:textId="77777777">
        <w:tc>
          <w:tcPr>
            <w:tcW w:w="2695" w:type="dxa"/>
            <w:tcMar>
              <w:left w:w="58" w:type="dxa"/>
              <w:right w:w="86" w:type="dxa"/>
            </w:tcMar>
          </w:tcPr>
          <w:p w14:paraId="66521A9A" w14:textId="77777777" w:rsidR="00B71D76" w:rsidRDefault="005348F2">
            <w:r>
              <w:rPr>
                <w:rFonts w:ascii="Arial" w:eastAsia="Arial" w:hAnsi="Arial" w:cs="Arial"/>
                <w:sz w:val="24"/>
                <w:szCs w:val="24"/>
              </w:rPr>
              <w:t>Level 2 Assessment</w:t>
            </w:r>
          </w:p>
        </w:tc>
        <w:tc>
          <w:tcPr>
            <w:tcW w:w="8095" w:type="dxa"/>
          </w:tcPr>
          <w:p w14:paraId="76D37BA8" w14:textId="77777777" w:rsidR="00B71D76" w:rsidRDefault="005348F2">
            <w:r>
              <w:rPr>
                <w:rFonts w:ascii="Arial" w:eastAsia="Arial" w:hAnsi="Arial" w:cs="Arial"/>
                <w:sz w:val="24"/>
                <w:szCs w:val="24"/>
              </w:rPr>
              <w:t xml:space="preserve">A Level 2 assessment is a very detailed study of the water system to identify potential problems and determine (if possible) why an </w:t>
            </w:r>
            <w:r>
              <w:rPr>
                <w:rFonts w:ascii="Arial" w:eastAsia="Arial" w:hAnsi="Arial" w:cs="Arial"/>
                <w:i/>
                <w:sz w:val="24"/>
                <w:szCs w:val="24"/>
              </w:rPr>
              <w:t>E. coli</w:t>
            </w:r>
            <w:r>
              <w:rPr>
                <w:rFonts w:ascii="Arial" w:eastAsia="Arial" w:hAnsi="Arial" w:cs="Arial"/>
                <w:sz w:val="24"/>
                <w:szCs w:val="24"/>
              </w:rPr>
              <w:t xml:space="preserve"> MCL violation has occurred and/or why total coliform bacteria have been found in our water system on multiple occasions.</w:t>
            </w:r>
          </w:p>
        </w:tc>
      </w:tr>
      <w:tr w:rsidR="00B71D76" w14:paraId="625529D7" w14:textId="77777777">
        <w:tc>
          <w:tcPr>
            <w:tcW w:w="2695" w:type="dxa"/>
            <w:tcMar>
              <w:left w:w="58" w:type="dxa"/>
              <w:right w:w="86" w:type="dxa"/>
            </w:tcMar>
          </w:tcPr>
          <w:p w14:paraId="51CB062B" w14:textId="77777777" w:rsidR="00B71D76" w:rsidRDefault="005348F2">
            <w:r>
              <w:rPr>
                <w:rFonts w:ascii="Arial" w:eastAsia="Arial" w:hAnsi="Arial" w:cs="Arial"/>
                <w:sz w:val="24"/>
                <w:szCs w:val="24"/>
              </w:rPr>
              <w:t>Maximum Contaminant Level (MCL)</w:t>
            </w:r>
          </w:p>
        </w:tc>
        <w:tc>
          <w:tcPr>
            <w:tcW w:w="8095" w:type="dxa"/>
          </w:tcPr>
          <w:p w14:paraId="74B86DB2" w14:textId="77777777" w:rsidR="00B71D76" w:rsidRDefault="005348F2">
            <w:r>
              <w:rPr>
                <w:rFonts w:ascii="Arial" w:eastAsia="Arial" w:hAnsi="Arial" w:cs="Arial"/>
                <w:sz w:val="24"/>
                <w:szCs w:val="24"/>
              </w:rPr>
              <w:t xml:space="preserve">The highest level of a </w:t>
            </w:r>
            <w:proofErr w:type="gramStart"/>
            <w:r>
              <w:rPr>
                <w:rFonts w:ascii="Arial" w:eastAsia="Arial" w:hAnsi="Arial" w:cs="Arial"/>
                <w:sz w:val="24"/>
                <w:szCs w:val="24"/>
              </w:rPr>
              <w:t>contaminant that</w:t>
            </w:r>
            <w:proofErr w:type="gramEnd"/>
            <w:r>
              <w:rPr>
                <w:rFonts w:ascii="Arial" w:eastAsia="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B71D76" w14:paraId="7B3046FD" w14:textId="77777777">
        <w:tc>
          <w:tcPr>
            <w:tcW w:w="2695" w:type="dxa"/>
            <w:tcMar>
              <w:left w:w="58" w:type="dxa"/>
              <w:right w:w="86" w:type="dxa"/>
            </w:tcMar>
          </w:tcPr>
          <w:p w14:paraId="783317C3" w14:textId="77777777" w:rsidR="00B71D76" w:rsidRDefault="005348F2">
            <w:r>
              <w:rPr>
                <w:rFonts w:ascii="Arial" w:eastAsia="Arial" w:hAnsi="Arial" w:cs="Arial"/>
                <w:sz w:val="24"/>
                <w:szCs w:val="24"/>
              </w:rPr>
              <w:t>Maximum Contaminant Level Goal (MCLG)</w:t>
            </w:r>
          </w:p>
        </w:tc>
        <w:tc>
          <w:tcPr>
            <w:tcW w:w="8095" w:type="dxa"/>
          </w:tcPr>
          <w:p w14:paraId="5B237AF1" w14:textId="77777777" w:rsidR="00B71D76" w:rsidRDefault="005348F2">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MCLGs are set by the U.S. Environmental Protection Agency (U.S. EPA).</w:t>
            </w:r>
          </w:p>
        </w:tc>
      </w:tr>
      <w:tr w:rsidR="00B71D76" w14:paraId="3B5C83CF" w14:textId="77777777">
        <w:tc>
          <w:tcPr>
            <w:tcW w:w="2695" w:type="dxa"/>
            <w:tcMar>
              <w:left w:w="58" w:type="dxa"/>
              <w:right w:w="86" w:type="dxa"/>
            </w:tcMar>
          </w:tcPr>
          <w:p w14:paraId="06205724" w14:textId="77777777" w:rsidR="00B71D76" w:rsidRDefault="005348F2">
            <w:r>
              <w:rPr>
                <w:rFonts w:ascii="Arial" w:eastAsia="Arial" w:hAnsi="Arial" w:cs="Arial"/>
                <w:sz w:val="24"/>
                <w:szCs w:val="24"/>
              </w:rPr>
              <w:t>Maximum Residual Disinfectant Level (MRDL)</w:t>
            </w:r>
          </w:p>
        </w:tc>
        <w:tc>
          <w:tcPr>
            <w:tcW w:w="8095" w:type="dxa"/>
          </w:tcPr>
          <w:p w14:paraId="21BBC40A" w14:textId="77777777" w:rsidR="00B71D76" w:rsidRDefault="005348F2">
            <w:r>
              <w:rPr>
                <w:rFonts w:ascii="Arial" w:eastAsia="Arial" w:hAnsi="Arial" w:cs="Arial"/>
                <w:sz w:val="24"/>
                <w:szCs w:val="24"/>
              </w:rPr>
              <w:t xml:space="preserve">The highest level of </w:t>
            </w:r>
            <w:proofErr w:type="gramStart"/>
            <w:r>
              <w:rPr>
                <w:rFonts w:ascii="Arial" w:eastAsia="Arial" w:hAnsi="Arial" w:cs="Arial"/>
                <w:sz w:val="24"/>
                <w:szCs w:val="24"/>
              </w:rPr>
              <w:t>a disinfectant</w:t>
            </w:r>
            <w:proofErr w:type="gramEnd"/>
            <w:r>
              <w:rPr>
                <w:rFonts w:ascii="Arial" w:eastAsia="Arial" w:hAnsi="Arial" w:cs="Arial"/>
                <w:sz w:val="24"/>
                <w:szCs w:val="24"/>
              </w:rPr>
              <w:t xml:space="preserve"> allowed in drinking water.  There is convincing evidence that </w:t>
            </w:r>
            <w:proofErr w:type="gramStart"/>
            <w:r>
              <w:rPr>
                <w:rFonts w:ascii="Arial" w:eastAsia="Arial" w:hAnsi="Arial" w:cs="Arial"/>
                <w:sz w:val="24"/>
                <w:szCs w:val="24"/>
              </w:rPr>
              <w:t>addition</w:t>
            </w:r>
            <w:proofErr w:type="gramEnd"/>
            <w:r>
              <w:rPr>
                <w:rFonts w:ascii="Arial" w:eastAsia="Arial" w:hAnsi="Arial" w:cs="Arial"/>
                <w:sz w:val="24"/>
                <w:szCs w:val="24"/>
              </w:rPr>
              <w:t xml:space="preserve"> of a disinfectant is necessary for control of microbial contaminants.</w:t>
            </w:r>
          </w:p>
        </w:tc>
      </w:tr>
      <w:tr w:rsidR="00B71D76" w14:paraId="6AC91CCE" w14:textId="77777777">
        <w:tc>
          <w:tcPr>
            <w:tcW w:w="2695" w:type="dxa"/>
            <w:tcMar>
              <w:left w:w="58" w:type="dxa"/>
              <w:right w:w="86" w:type="dxa"/>
            </w:tcMar>
          </w:tcPr>
          <w:p w14:paraId="67395D4F" w14:textId="77777777" w:rsidR="00B71D76" w:rsidRDefault="005348F2">
            <w:r>
              <w:rPr>
                <w:rFonts w:ascii="Arial" w:eastAsia="Arial" w:hAnsi="Arial" w:cs="Arial"/>
                <w:sz w:val="24"/>
                <w:szCs w:val="24"/>
              </w:rPr>
              <w:t>Maximum Residual Disinfectant Level Goal (MRDLG)</w:t>
            </w:r>
          </w:p>
        </w:tc>
        <w:tc>
          <w:tcPr>
            <w:tcW w:w="8095" w:type="dxa"/>
          </w:tcPr>
          <w:p w14:paraId="1EBD99FC" w14:textId="77777777" w:rsidR="00B71D76" w:rsidRDefault="005348F2">
            <w:r>
              <w:rPr>
                <w:rFonts w:ascii="Arial" w:eastAsia="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B71D76" w14:paraId="113D14E2" w14:textId="77777777">
        <w:tc>
          <w:tcPr>
            <w:tcW w:w="2695" w:type="dxa"/>
            <w:tcMar>
              <w:left w:w="58" w:type="dxa"/>
              <w:right w:w="86" w:type="dxa"/>
            </w:tcMar>
          </w:tcPr>
          <w:p w14:paraId="4062F6E2" w14:textId="77777777" w:rsidR="00B71D76" w:rsidRDefault="005348F2">
            <w:pPr>
              <w:rPr>
                <w:rFonts w:ascii="Arial" w:eastAsia="Arial" w:hAnsi="Arial" w:cs="Arial"/>
                <w:sz w:val="24"/>
                <w:szCs w:val="24"/>
              </w:rPr>
            </w:pPr>
            <w:r>
              <w:rPr>
                <w:rFonts w:ascii="Arial" w:eastAsia="Arial" w:hAnsi="Arial" w:cs="Arial"/>
                <w:sz w:val="24"/>
                <w:szCs w:val="24"/>
              </w:rPr>
              <w:t>Primary Drinking Water Standards (PDWS)</w:t>
            </w:r>
          </w:p>
        </w:tc>
        <w:tc>
          <w:tcPr>
            <w:tcW w:w="8095" w:type="dxa"/>
          </w:tcPr>
          <w:p w14:paraId="2FA6133F" w14:textId="77777777" w:rsidR="00B71D76" w:rsidRDefault="005348F2">
            <w:pPr>
              <w:rPr>
                <w:rFonts w:ascii="Arial" w:eastAsia="Arial" w:hAnsi="Arial" w:cs="Arial"/>
                <w:sz w:val="24"/>
                <w:szCs w:val="24"/>
              </w:rPr>
            </w:pPr>
            <w:r>
              <w:rPr>
                <w:rFonts w:ascii="Arial" w:eastAsia="Arial" w:hAnsi="Arial" w:cs="Arial"/>
                <w:sz w:val="24"/>
                <w:szCs w:val="24"/>
              </w:rPr>
              <w:t>MCLs and MRDLs for contaminants that affect health along with their monitoring and reporting requirements, and water treatment requirements.</w:t>
            </w:r>
          </w:p>
        </w:tc>
      </w:tr>
      <w:tr w:rsidR="00B71D76" w14:paraId="5EA7D88F" w14:textId="77777777">
        <w:tc>
          <w:tcPr>
            <w:tcW w:w="2695" w:type="dxa"/>
            <w:tcMar>
              <w:left w:w="58" w:type="dxa"/>
              <w:right w:w="86" w:type="dxa"/>
            </w:tcMar>
          </w:tcPr>
          <w:p w14:paraId="6F56D008" w14:textId="77777777" w:rsidR="00B71D76" w:rsidRDefault="005348F2">
            <w:pPr>
              <w:rPr>
                <w:rFonts w:ascii="Arial" w:eastAsia="Arial" w:hAnsi="Arial" w:cs="Arial"/>
                <w:sz w:val="24"/>
                <w:szCs w:val="24"/>
              </w:rPr>
            </w:pPr>
            <w:r>
              <w:rPr>
                <w:rFonts w:ascii="Arial" w:eastAsia="Arial" w:hAnsi="Arial" w:cs="Arial"/>
                <w:sz w:val="24"/>
                <w:szCs w:val="24"/>
              </w:rPr>
              <w:t>Public Health Goal</w:t>
            </w:r>
          </w:p>
          <w:p w14:paraId="7077AA01" w14:textId="77777777" w:rsidR="00B71D76" w:rsidRDefault="005348F2">
            <w:pPr>
              <w:rPr>
                <w:rFonts w:ascii="Arial" w:eastAsia="Arial" w:hAnsi="Arial" w:cs="Arial"/>
                <w:sz w:val="24"/>
                <w:szCs w:val="24"/>
              </w:rPr>
            </w:pPr>
            <w:r>
              <w:rPr>
                <w:rFonts w:ascii="Arial" w:eastAsia="Arial" w:hAnsi="Arial" w:cs="Arial"/>
                <w:sz w:val="24"/>
                <w:szCs w:val="24"/>
              </w:rPr>
              <w:t>(PHG)</w:t>
            </w:r>
          </w:p>
        </w:tc>
        <w:tc>
          <w:tcPr>
            <w:tcW w:w="8095" w:type="dxa"/>
          </w:tcPr>
          <w:p w14:paraId="39C1E62B" w14:textId="77777777" w:rsidR="00B71D76" w:rsidRDefault="005348F2">
            <w:pPr>
              <w:rPr>
                <w:rFonts w:ascii="Arial" w:eastAsia="Arial" w:hAnsi="Arial" w:cs="Arial"/>
                <w:sz w:val="24"/>
                <w:szCs w:val="24"/>
              </w:rPr>
            </w:pPr>
            <w:r>
              <w:rPr>
                <w:rFonts w:ascii="Arial" w:eastAsia="Arial" w:hAnsi="Arial" w:cs="Arial"/>
                <w:sz w:val="24"/>
                <w:szCs w:val="24"/>
              </w:rPr>
              <w:t xml:space="preserve">The level </w:t>
            </w:r>
            <w:proofErr w:type="gramStart"/>
            <w:r>
              <w:rPr>
                <w:rFonts w:ascii="Arial" w:eastAsia="Arial" w:hAnsi="Arial" w:cs="Arial"/>
                <w:sz w:val="24"/>
                <w:szCs w:val="24"/>
              </w:rPr>
              <w:t>of a contaminant</w:t>
            </w:r>
            <w:proofErr w:type="gramEnd"/>
            <w:r>
              <w:rPr>
                <w:rFonts w:ascii="Arial" w:eastAsia="Arial" w:hAnsi="Arial" w:cs="Arial"/>
                <w:sz w:val="24"/>
                <w:szCs w:val="24"/>
              </w:rPr>
              <w:t xml:space="preserve"> in drinking water below which there is no known or expected risk to health.  PHGs are </w:t>
            </w:r>
            <w:proofErr w:type="gramStart"/>
            <w:r>
              <w:rPr>
                <w:rFonts w:ascii="Arial" w:eastAsia="Arial" w:hAnsi="Arial" w:cs="Arial"/>
                <w:sz w:val="24"/>
                <w:szCs w:val="24"/>
              </w:rPr>
              <w:t>set</w:t>
            </w:r>
            <w:proofErr w:type="gramEnd"/>
            <w:r>
              <w:rPr>
                <w:rFonts w:ascii="Arial" w:eastAsia="Arial" w:hAnsi="Arial" w:cs="Arial"/>
                <w:sz w:val="24"/>
                <w:szCs w:val="24"/>
              </w:rPr>
              <w:t xml:space="preserve"> by the California Environmental Protection Agency.</w:t>
            </w:r>
          </w:p>
        </w:tc>
      </w:tr>
      <w:tr w:rsidR="00B71D76" w14:paraId="1A11399C" w14:textId="77777777">
        <w:tc>
          <w:tcPr>
            <w:tcW w:w="2695" w:type="dxa"/>
            <w:tcMar>
              <w:left w:w="58" w:type="dxa"/>
              <w:right w:w="86" w:type="dxa"/>
            </w:tcMar>
          </w:tcPr>
          <w:p w14:paraId="682BD717" w14:textId="77777777" w:rsidR="00B71D76" w:rsidRDefault="005348F2">
            <w:pPr>
              <w:rPr>
                <w:rFonts w:ascii="Arial" w:eastAsia="Arial" w:hAnsi="Arial" w:cs="Arial"/>
                <w:sz w:val="24"/>
                <w:szCs w:val="24"/>
              </w:rPr>
            </w:pPr>
            <w:r>
              <w:rPr>
                <w:rFonts w:ascii="Arial" w:eastAsia="Arial" w:hAnsi="Arial" w:cs="Arial"/>
                <w:sz w:val="24"/>
                <w:szCs w:val="24"/>
              </w:rPr>
              <w:t>Regulatory Action Level</w:t>
            </w:r>
          </w:p>
          <w:p w14:paraId="74E771D5" w14:textId="77777777" w:rsidR="00B71D76" w:rsidRDefault="005348F2">
            <w:pPr>
              <w:rPr>
                <w:rFonts w:ascii="Arial" w:eastAsia="Arial" w:hAnsi="Arial" w:cs="Arial"/>
                <w:sz w:val="24"/>
                <w:szCs w:val="24"/>
              </w:rPr>
            </w:pPr>
            <w:r>
              <w:rPr>
                <w:rFonts w:ascii="Arial" w:eastAsia="Arial" w:hAnsi="Arial" w:cs="Arial"/>
                <w:sz w:val="24"/>
                <w:szCs w:val="24"/>
              </w:rPr>
              <w:t>(AL)</w:t>
            </w:r>
          </w:p>
        </w:tc>
        <w:tc>
          <w:tcPr>
            <w:tcW w:w="8095" w:type="dxa"/>
          </w:tcPr>
          <w:p w14:paraId="6E06E878" w14:textId="77777777" w:rsidR="00B71D76" w:rsidRDefault="005348F2">
            <w:pPr>
              <w:rPr>
                <w:rFonts w:ascii="Arial" w:eastAsia="Arial" w:hAnsi="Arial" w:cs="Arial"/>
                <w:sz w:val="24"/>
                <w:szCs w:val="24"/>
              </w:rPr>
            </w:pPr>
            <w:r>
              <w:rPr>
                <w:rFonts w:ascii="Arial" w:eastAsia="Arial" w:hAnsi="Arial" w:cs="Arial"/>
                <w:sz w:val="24"/>
                <w:szCs w:val="24"/>
              </w:rPr>
              <w:t>The concentration of a contaminant which, if exceeded, triggers treatment or other requirements that a water system must follow.</w:t>
            </w:r>
          </w:p>
        </w:tc>
      </w:tr>
      <w:tr w:rsidR="00B71D76" w14:paraId="745ABCE5" w14:textId="77777777">
        <w:tc>
          <w:tcPr>
            <w:tcW w:w="2695" w:type="dxa"/>
            <w:tcMar>
              <w:left w:w="58" w:type="dxa"/>
              <w:right w:w="86" w:type="dxa"/>
            </w:tcMar>
          </w:tcPr>
          <w:p w14:paraId="21DBCC72" w14:textId="77777777" w:rsidR="00B71D76" w:rsidRDefault="005348F2">
            <w:pPr>
              <w:rPr>
                <w:rFonts w:ascii="Arial" w:eastAsia="Arial" w:hAnsi="Arial" w:cs="Arial"/>
                <w:sz w:val="24"/>
                <w:szCs w:val="24"/>
              </w:rPr>
            </w:pPr>
            <w:r>
              <w:rPr>
                <w:rFonts w:ascii="Arial" w:eastAsia="Arial" w:hAnsi="Arial" w:cs="Arial"/>
                <w:sz w:val="24"/>
                <w:szCs w:val="24"/>
              </w:rPr>
              <w:t>Secondary Drinking Water Standards (SDWS)</w:t>
            </w:r>
          </w:p>
        </w:tc>
        <w:tc>
          <w:tcPr>
            <w:tcW w:w="8095" w:type="dxa"/>
          </w:tcPr>
          <w:p w14:paraId="083F02CA" w14:textId="77777777" w:rsidR="00B71D76" w:rsidRDefault="005348F2">
            <w:pPr>
              <w:rPr>
                <w:rFonts w:ascii="Arial" w:eastAsia="Arial" w:hAnsi="Arial" w:cs="Arial"/>
                <w:sz w:val="24"/>
                <w:szCs w:val="24"/>
              </w:rPr>
            </w:pPr>
            <w:r>
              <w:rPr>
                <w:rFonts w:ascii="Arial" w:eastAsia="Arial" w:hAnsi="Arial" w:cs="Arial"/>
                <w:sz w:val="24"/>
                <w:szCs w:val="24"/>
              </w:rPr>
              <w:t xml:space="preserve">MCLs for contaminants that affect taste, odor, or appearance of the drinking water.  Contaminants with SDWSs do not affect </w:t>
            </w:r>
            <w:proofErr w:type="gramStart"/>
            <w:r>
              <w:rPr>
                <w:rFonts w:ascii="Arial" w:eastAsia="Arial" w:hAnsi="Arial" w:cs="Arial"/>
                <w:sz w:val="24"/>
                <w:szCs w:val="24"/>
              </w:rPr>
              <w:t>the health</w:t>
            </w:r>
            <w:proofErr w:type="gramEnd"/>
            <w:r>
              <w:rPr>
                <w:rFonts w:ascii="Arial" w:eastAsia="Arial" w:hAnsi="Arial" w:cs="Arial"/>
                <w:sz w:val="24"/>
                <w:szCs w:val="24"/>
              </w:rPr>
              <w:t xml:space="preserve"> at the MCL levels.</w:t>
            </w:r>
          </w:p>
        </w:tc>
      </w:tr>
      <w:tr w:rsidR="00B71D76" w14:paraId="7E0793C0" w14:textId="77777777">
        <w:tc>
          <w:tcPr>
            <w:tcW w:w="2695" w:type="dxa"/>
            <w:tcMar>
              <w:left w:w="58" w:type="dxa"/>
              <w:right w:w="86" w:type="dxa"/>
            </w:tcMar>
          </w:tcPr>
          <w:p w14:paraId="580DA243" w14:textId="77777777" w:rsidR="00B71D76" w:rsidRDefault="005348F2">
            <w:pPr>
              <w:rPr>
                <w:rFonts w:ascii="Arial" w:eastAsia="Arial" w:hAnsi="Arial" w:cs="Arial"/>
                <w:sz w:val="24"/>
                <w:szCs w:val="24"/>
              </w:rPr>
            </w:pPr>
            <w:r>
              <w:rPr>
                <w:rFonts w:ascii="Arial" w:eastAsia="Arial" w:hAnsi="Arial" w:cs="Arial"/>
                <w:sz w:val="24"/>
                <w:szCs w:val="24"/>
              </w:rPr>
              <w:t>Treatment Technique</w:t>
            </w:r>
          </w:p>
          <w:p w14:paraId="1E16D4F6" w14:textId="77777777" w:rsidR="00B71D76" w:rsidRDefault="005348F2">
            <w:pPr>
              <w:rPr>
                <w:rFonts w:ascii="Arial" w:eastAsia="Arial" w:hAnsi="Arial" w:cs="Arial"/>
                <w:sz w:val="24"/>
                <w:szCs w:val="24"/>
              </w:rPr>
            </w:pPr>
            <w:r>
              <w:rPr>
                <w:rFonts w:ascii="Arial" w:eastAsia="Arial" w:hAnsi="Arial" w:cs="Arial"/>
                <w:sz w:val="24"/>
                <w:szCs w:val="24"/>
              </w:rPr>
              <w:t>(TT)</w:t>
            </w:r>
          </w:p>
        </w:tc>
        <w:tc>
          <w:tcPr>
            <w:tcW w:w="8095" w:type="dxa"/>
          </w:tcPr>
          <w:p w14:paraId="6CF49511" w14:textId="77777777" w:rsidR="00B71D76" w:rsidRDefault="005348F2">
            <w:pPr>
              <w:rPr>
                <w:rFonts w:ascii="Arial" w:eastAsia="Arial" w:hAnsi="Arial" w:cs="Arial"/>
                <w:sz w:val="24"/>
                <w:szCs w:val="24"/>
              </w:rPr>
            </w:pPr>
            <w:r>
              <w:rPr>
                <w:rFonts w:ascii="Arial" w:eastAsia="Arial" w:hAnsi="Arial" w:cs="Arial"/>
                <w:sz w:val="24"/>
                <w:szCs w:val="24"/>
              </w:rPr>
              <w:t xml:space="preserve">A required process </w:t>
            </w:r>
            <w:proofErr w:type="gramStart"/>
            <w:r>
              <w:rPr>
                <w:rFonts w:ascii="Arial" w:eastAsia="Arial" w:hAnsi="Arial" w:cs="Arial"/>
                <w:sz w:val="24"/>
                <w:szCs w:val="24"/>
              </w:rPr>
              <w:t>intended</w:t>
            </w:r>
            <w:proofErr w:type="gramEnd"/>
            <w:r>
              <w:rPr>
                <w:rFonts w:ascii="Arial" w:eastAsia="Arial" w:hAnsi="Arial" w:cs="Arial"/>
                <w:sz w:val="24"/>
                <w:szCs w:val="24"/>
              </w:rPr>
              <w:t xml:space="preserve"> to reduce the level of a contaminant in drinking water.</w:t>
            </w:r>
          </w:p>
        </w:tc>
      </w:tr>
      <w:tr w:rsidR="00B71D76" w14:paraId="45108AE9" w14:textId="77777777">
        <w:tc>
          <w:tcPr>
            <w:tcW w:w="2695" w:type="dxa"/>
            <w:tcMar>
              <w:left w:w="58" w:type="dxa"/>
              <w:right w:w="86" w:type="dxa"/>
            </w:tcMar>
          </w:tcPr>
          <w:p w14:paraId="03BC2038" w14:textId="77777777" w:rsidR="00B71D76" w:rsidRDefault="005348F2">
            <w:pPr>
              <w:rPr>
                <w:rFonts w:ascii="Arial" w:eastAsia="Arial" w:hAnsi="Arial" w:cs="Arial"/>
                <w:sz w:val="24"/>
                <w:szCs w:val="24"/>
              </w:rPr>
            </w:pPr>
            <w:r>
              <w:rPr>
                <w:rFonts w:ascii="Arial" w:eastAsia="Arial" w:hAnsi="Arial" w:cs="Arial"/>
                <w:sz w:val="24"/>
                <w:szCs w:val="24"/>
              </w:rPr>
              <w:t>Variances and Exemptions</w:t>
            </w:r>
          </w:p>
        </w:tc>
        <w:tc>
          <w:tcPr>
            <w:tcW w:w="8095" w:type="dxa"/>
          </w:tcPr>
          <w:p w14:paraId="632CB45F" w14:textId="77777777" w:rsidR="00B71D76" w:rsidRDefault="005348F2">
            <w:pPr>
              <w:rPr>
                <w:rFonts w:ascii="Arial" w:eastAsia="Arial" w:hAnsi="Arial" w:cs="Arial"/>
                <w:sz w:val="24"/>
                <w:szCs w:val="24"/>
              </w:rPr>
            </w:pPr>
            <w:r>
              <w:rPr>
                <w:rFonts w:ascii="Arial" w:eastAsia="Arial" w:hAnsi="Arial" w:cs="Arial"/>
                <w:sz w:val="24"/>
                <w:szCs w:val="24"/>
              </w:rPr>
              <w:t>Permissions from the State Water Resources Control Board (State Board) to exceed an MCL or not comply with a treatment technique under certain conditions.</w:t>
            </w:r>
          </w:p>
        </w:tc>
      </w:tr>
      <w:tr w:rsidR="00B71D76" w14:paraId="78252C2B" w14:textId="77777777">
        <w:tc>
          <w:tcPr>
            <w:tcW w:w="2695" w:type="dxa"/>
            <w:tcMar>
              <w:left w:w="58" w:type="dxa"/>
              <w:right w:w="86" w:type="dxa"/>
            </w:tcMar>
          </w:tcPr>
          <w:p w14:paraId="26ADE3CA" w14:textId="77777777" w:rsidR="00B71D76" w:rsidRDefault="005348F2">
            <w:pPr>
              <w:rPr>
                <w:rFonts w:ascii="Arial" w:eastAsia="Arial" w:hAnsi="Arial" w:cs="Arial"/>
                <w:sz w:val="24"/>
                <w:szCs w:val="24"/>
              </w:rPr>
            </w:pPr>
            <w:r>
              <w:rPr>
                <w:rFonts w:ascii="Arial" w:eastAsia="Arial" w:hAnsi="Arial" w:cs="Arial"/>
                <w:sz w:val="24"/>
                <w:szCs w:val="24"/>
              </w:rPr>
              <w:t>ND</w:t>
            </w:r>
          </w:p>
        </w:tc>
        <w:tc>
          <w:tcPr>
            <w:tcW w:w="8095" w:type="dxa"/>
          </w:tcPr>
          <w:p w14:paraId="7808795F" w14:textId="77777777" w:rsidR="00B71D76" w:rsidRDefault="005348F2">
            <w:pPr>
              <w:rPr>
                <w:rFonts w:ascii="Arial" w:eastAsia="Arial" w:hAnsi="Arial" w:cs="Arial"/>
                <w:sz w:val="24"/>
                <w:szCs w:val="24"/>
              </w:rPr>
            </w:pPr>
            <w:r>
              <w:rPr>
                <w:rFonts w:ascii="Arial" w:eastAsia="Arial" w:hAnsi="Arial" w:cs="Arial"/>
                <w:sz w:val="24"/>
                <w:szCs w:val="24"/>
              </w:rPr>
              <w:t>Not detectable at testing limit.</w:t>
            </w:r>
          </w:p>
        </w:tc>
      </w:tr>
      <w:tr w:rsidR="00B71D76" w14:paraId="45CD46EE" w14:textId="77777777">
        <w:tc>
          <w:tcPr>
            <w:tcW w:w="2695" w:type="dxa"/>
            <w:tcMar>
              <w:left w:w="58" w:type="dxa"/>
              <w:right w:w="86" w:type="dxa"/>
            </w:tcMar>
          </w:tcPr>
          <w:p w14:paraId="451C54CC" w14:textId="77777777" w:rsidR="00B71D76" w:rsidRDefault="005348F2">
            <w:pPr>
              <w:rPr>
                <w:rFonts w:ascii="Arial" w:eastAsia="Arial" w:hAnsi="Arial" w:cs="Arial"/>
                <w:sz w:val="24"/>
                <w:szCs w:val="24"/>
              </w:rPr>
            </w:pPr>
            <w:r>
              <w:rPr>
                <w:rFonts w:ascii="Arial" w:eastAsia="Arial" w:hAnsi="Arial" w:cs="Arial"/>
                <w:sz w:val="24"/>
                <w:szCs w:val="24"/>
              </w:rPr>
              <w:t>ppm</w:t>
            </w:r>
          </w:p>
        </w:tc>
        <w:tc>
          <w:tcPr>
            <w:tcW w:w="8095" w:type="dxa"/>
          </w:tcPr>
          <w:p w14:paraId="6AEDF497" w14:textId="77777777" w:rsidR="00B71D76" w:rsidRDefault="005348F2">
            <w:pPr>
              <w:rPr>
                <w:rFonts w:ascii="Arial" w:eastAsia="Arial" w:hAnsi="Arial" w:cs="Arial"/>
                <w:sz w:val="24"/>
                <w:szCs w:val="24"/>
              </w:rPr>
            </w:pPr>
            <w:r>
              <w:rPr>
                <w:rFonts w:ascii="Arial" w:eastAsia="Arial" w:hAnsi="Arial" w:cs="Arial"/>
                <w:sz w:val="24"/>
                <w:szCs w:val="24"/>
              </w:rPr>
              <w:t>parts per million or milligrams per liter (mg/L)</w:t>
            </w:r>
          </w:p>
        </w:tc>
      </w:tr>
      <w:tr w:rsidR="00B71D76" w14:paraId="02F4221E" w14:textId="77777777">
        <w:tc>
          <w:tcPr>
            <w:tcW w:w="2695" w:type="dxa"/>
            <w:tcMar>
              <w:left w:w="58" w:type="dxa"/>
              <w:right w:w="86" w:type="dxa"/>
            </w:tcMar>
          </w:tcPr>
          <w:p w14:paraId="6F26FEE3" w14:textId="77777777" w:rsidR="00B71D76" w:rsidRDefault="005348F2">
            <w:pPr>
              <w:rPr>
                <w:rFonts w:ascii="Arial" w:eastAsia="Arial" w:hAnsi="Arial" w:cs="Arial"/>
                <w:sz w:val="24"/>
                <w:szCs w:val="24"/>
              </w:rPr>
            </w:pPr>
            <w:r>
              <w:rPr>
                <w:rFonts w:ascii="Arial" w:eastAsia="Arial" w:hAnsi="Arial" w:cs="Arial"/>
                <w:sz w:val="24"/>
                <w:szCs w:val="24"/>
              </w:rPr>
              <w:t>ppb</w:t>
            </w:r>
          </w:p>
        </w:tc>
        <w:tc>
          <w:tcPr>
            <w:tcW w:w="8095" w:type="dxa"/>
          </w:tcPr>
          <w:p w14:paraId="460D2FEB" w14:textId="77777777" w:rsidR="00B71D76" w:rsidRDefault="005348F2">
            <w:pPr>
              <w:rPr>
                <w:rFonts w:ascii="Arial" w:eastAsia="Arial" w:hAnsi="Arial" w:cs="Arial"/>
                <w:sz w:val="24"/>
                <w:szCs w:val="24"/>
              </w:rPr>
            </w:pPr>
            <w:r>
              <w:rPr>
                <w:rFonts w:ascii="Arial" w:eastAsia="Arial" w:hAnsi="Arial" w:cs="Arial"/>
                <w:sz w:val="24"/>
                <w:szCs w:val="24"/>
              </w:rPr>
              <w:t>parts per billion or micrograms per liter (</w:t>
            </w:r>
            <w:proofErr w:type="gramStart"/>
            <w:r>
              <w:rPr>
                <w:rFonts w:ascii="Arial" w:eastAsia="Arial" w:hAnsi="Arial" w:cs="Arial"/>
                <w:sz w:val="24"/>
                <w:szCs w:val="24"/>
              </w:rPr>
              <w:t>µg</w:t>
            </w:r>
            <w:proofErr w:type="gramEnd"/>
            <w:r>
              <w:rPr>
                <w:rFonts w:ascii="Arial" w:eastAsia="Arial" w:hAnsi="Arial" w:cs="Arial"/>
                <w:sz w:val="24"/>
                <w:szCs w:val="24"/>
              </w:rPr>
              <w:t>/L)</w:t>
            </w:r>
          </w:p>
        </w:tc>
      </w:tr>
      <w:tr w:rsidR="00B71D76" w14:paraId="256571FB" w14:textId="77777777">
        <w:tc>
          <w:tcPr>
            <w:tcW w:w="2695" w:type="dxa"/>
            <w:tcMar>
              <w:left w:w="58" w:type="dxa"/>
              <w:right w:w="86" w:type="dxa"/>
            </w:tcMar>
          </w:tcPr>
          <w:p w14:paraId="6ACD80E8" w14:textId="77777777" w:rsidR="00B71D76" w:rsidRDefault="005348F2">
            <w:pPr>
              <w:rPr>
                <w:rFonts w:ascii="Arial" w:eastAsia="Arial" w:hAnsi="Arial" w:cs="Arial"/>
                <w:sz w:val="24"/>
                <w:szCs w:val="24"/>
              </w:rPr>
            </w:pPr>
            <w:r>
              <w:rPr>
                <w:rFonts w:ascii="Arial" w:eastAsia="Arial" w:hAnsi="Arial" w:cs="Arial"/>
                <w:sz w:val="24"/>
                <w:szCs w:val="24"/>
              </w:rPr>
              <w:t>ppt</w:t>
            </w:r>
          </w:p>
        </w:tc>
        <w:tc>
          <w:tcPr>
            <w:tcW w:w="8095" w:type="dxa"/>
          </w:tcPr>
          <w:p w14:paraId="68D74455" w14:textId="77777777" w:rsidR="00B71D76" w:rsidRDefault="005348F2">
            <w:pPr>
              <w:rPr>
                <w:rFonts w:ascii="Arial" w:eastAsia="Arial" w:hAnsi="Arial" w:cs="Arial"/>
                <w:sz w:val="24"/>
                <w:szCs w:val="24"/>
              </w:rPr>
            </w:pPr>
            <w:r>
              <w:rPr>
                <w:rFonts w:ascii="Arial" w:eastAsia="Arial" w:hAnsi="Arial" w:cs="Arial"/>
                <w:sz w:val="24"/>
                <w:szCs w:val="24"/>
              </w:rPr>
              <w:t>parts per trillion or nanograms per liter (ng/L)</w:t>
            </w:r>
          </w:p>
        </w:tc>
      </w:tr>
      <w:tr w:rsidR="00B71D76" w14:paraId="29639B72" w14:textId="77777777">
        <w:tc>
          <w:tcPr>
            <w:tcW w:w="2695" w:type="dxa"/>
            <w:tcMar>
              <w:left w:w="58" w:type="dxa"/>
              <w:right w:w="86" w:type="dxa"/>
            </w:tcMar>
          </w:tcPr>
          <w:p w14:paraId="3FD282C0" w14:textId="77777777" w:rsidR="00B71D76" w:rsidRDefault="005348F2">
            <w:pPr>
              <w:rPr>
                <w:rFonts w:ascii="Arial" w:eastAsia="Arial" w:hAnsi="Arial" w:cs="Arial"/>
                <w:sz w:val="24"/>
                <w:szCs w:val="24"/>
              </w:rPr>
            </w:pPr>
            <w:proofErr w:type="spellStart"/>
            <w:r>
              <w:rPr>
                <w:rFonts w:ascii="Arial" w:eastAsia="Arial" w:hAnsi="Arial" w:cs="Arial"/>
                <w:sz w:val="24"/>
                <w:szCs w:val="24"/>
              </w:rPr>
              <w:t>ppq</w:t>
            </w:r>
            <w:proofErr w:type="spellEnd"/>
          </w:p>
        </w:tc>
        <w:tc>
          <w:tcPr>
            <w:tcW w:w="8095" w:type="dxa"/>
          </w:tcPr>
          <w:p w14:paraId="09EECE0E" w14:textId="77777777" w:rsidR="00B71D76" w:rsidRDefault="005348F2">
            <w:pPr>
              <w:rPr>
                <w:rFonts w:ascii="Arial" w:eastAsia="Arial" w:hAnsi="Arial" w:cs="Arial"/>
                <w:sz w:val="24"/>
                <w:szCs w:val="24"/>
              </w:rPr>
            </w:pPr>
            <w:r>
              <w:rPr>
                <w:rFonts w:ascii="Arial" w:eastAsia="Arial" w:hAnsi="Arial" w:cs="Arial"/>
                <w:sz w:val="24"/>
                <w:szCs w:val="24"/>
              </w:rPr>
              <w:t>parts per quadrillion or picogram per liter (</w:t>
            </w:r>
            <w:proofErr w:type="spellStart"/>
            <w:r>
              <w:rPr>
                <w:rFonts w:ascii="Arial" w:eastAsia="Arial" w:hAnsi="Arial" w:cs="Arial"/>
                <w:sz w:val="24"/>
                <w:szCs w:val="24"/>
              </w:rPr>
              <w:t>pg</w:t>
            </w:r>
            <w:proofErr w:type="spellEnd"/>
            <w:r>
              <w:rPr>
                <w:rFonts w:ascii="Arial" w:eastAsia="Arial" w:hAnsi="Arial" w:cs="Arial"/>
                <w:sz w:val="24"/>
                <w:szCs w:val="24"/>
              </w:rPr>
              <w:t>/L)</w:t>
            </w:r>
          </w:p>
        </w:tc>
      </w:tr>
      <w:tr w:rsidR="00B71D76" w14:paraId="7F7E254C" w14:textId="77777777">
        <w:tc>
          <w:tcPr>
            <w:tcW w:w="2695" w:type="dxa"/>
            <w:tcMar>
              <w:left w:w="58" w:type="dxa"/>
              <w:right w:w="86" w:type="dxa"/>
            </w:tcMar>
          </w:tcPr>
          <w:p w14:paraId="6D4F2C45" w14:textId="77777777" w:rsidR="00B71D76" w:rsidRDefault="005348F2">
            <w:pPr>
              <w:rPr>
                <w:rFonts w:ascii="Arial" w:eastAsia="Arial" w:hAnsi="Arial" w:cs="Arial"/>
                <w:sz w:val="24"/>
                <w:szCs w:val="24"/>
              </w:rPr>
            </w:pPr>
            <w:proofErr w:type="spellStart"/>
            <w:r>
              <w:rPr>
                <w:rFonts w:ascii="Arial" w:eastAsia="Arial" w:hAnsi="Arial" w:cs="Arial"/>
                <w:sz w:val="24"/>
                <w:szCs w:val="24"/>
              </w:rPr>
              <w:t>pCi</w:t>
            </w:r>
            <w:proofErr w:type="spellEnd"/>
            <w:r>
              <w:rPr>
                <w:rFonts w:ascii="Arial" w:eastAsia="Arial" w:hAnsi="Arial" w:cs="Arial"/>
                <w:sz w:val="24"/>
                <w:szCs w:val="24"/>
              </w:rPr>
              <w:t>/L</w:t>
            </w:r>
          </w:p>
        </w:tc>
        <w:tc>
          <w:tcPr>
            <w:tcW w:w="8095" w:type="dxa"/>
          </w:tcPr>
          <w:p w14:paraId="11623454" w14:textId="77777777" w:rsidR="00B71D76" w:rsidRDefault="005348F2">
            <w:pPr>
              <w:rPr>
                <w:rFonts w:ascii="Arial" w:eastAsia="Arial" w:hAnsi="Arial" w:cs="Arial"/>
                <w:sz w:val="24"/>
                <w:szCs w:val="24"/>
              </w:rPr>
            </w:pPr>
            <w:r>
              <w:rPr>
                <w:rFonts w:ascii="Arial" w:eastAsia="Arial" w:hAnsi="Arial" w:cs="Arial"/>
                <w:sz w:val="24"/>
                <w:szCs w:val="24"/>
              </w:rPr>
              <w:t>picocuries per liter (a measure of radiation)</w:t>
            </w:r>
          </w:p>
        </w:tc>
      </w:tr>
    </w:tbl>
    <w:p w14:paraId="2569C9F3" w14:textId="77777777" w:rsidR="00B71D76" w:rsidRDefault="005348F2">
      <w:pPr>
        <w:pStyle w:val="Heading2"/>
      </w:pPr>
      <w:bookmarkStart w:id="4" w:name="_heading=h.4c29xqm1kdmy" w:colFirst="0" w:colLast="0"/>
      <w:bookmarkEnd w:id="4"/>
      <w:r>
        <w:lastRenderedPageBreak/>
        <w:t>Sources of Drinking Water and Contaminants that May Be Present in Source Water</w:t>
      </w:r>
    </w:p>
    <w:p w14:paraId="66753422"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The sources of drinking water (both tap water and bottled water) include rivers, lakes, streams, ponds, reservoirs, springs, and wells.  As water travels over the surface of the land or through the ground, it dissolves </w:t>
      </w:r>
      <w:proofErr w:type="gramStart"/>
      <w:r>
        <w:rPr>
          <w:rFonts w:ascii="Arial" w:eastAsia="Arial" w:hAnsi="Arial" w:cs="Arial"/>
          <w:sz w:val="24"/>
          <w:szCs w:val="24"/>
        </w:rPr>
        <w:t>naturally-occurring</w:t>
      </w:r>
      <w:proofErr w:type="gramEnd"/>
      <w:r>
        <w:rPr>
          <w:rFonts w:ascii="Arial" w:eastAsia="Arial" w:hAnsi="Arial" w:cs="Arial"/>
          <w:sz w:val="24"/>
          <w:szCs w:val="24"/>
        </w:rPr>
        <w:t xml:space="preserve"> minerals and, in some cases, radioactive material, and can pick up substances resulting from the presence of animals or from human activity.</w:t>
      </w:r>
    </w:p>
    <w:p w14:paraId="395DF9C8" w14:textId="77777777" w:rsidR="00B71D76" w:rsidRDefault="005348F2">
      <w:pPr>
        <w:spacing w:after="240"/>
        <w:rPr>
          <w:rFonts w:ascii="Arial" w:eastAsia="Arial" w:hAnsi="Arial" w:cs="Arial"/>
          <w:sz w:val="24"/>
          <w:szCs w:val="24"/>
        </w:rPr>
      </w:pPr>
      <w:r>
        <w:rPr>
          <w:rFonts w:ascii="Arial" w:eastAsia="Arial" w:hAnsi="Arial" w:cs="Arial"/>
          <w:sz w:val="24"/>
          <w:szCs w:val="24"/>
        </w:rPr>
        <w:t>Contaminants that may be present in source water include:</w:t>
      </w:r>
    </w:p>
    <w:p w14:paraId="65444A0A" w14:textId="77777777" w:rsidR="00B71D76" w:rsidRDefault="005348F2">
      <w:pPr>
        <w:numPr>
          <w:ilvl w:val="0"/>
          <w:numId w:val="1"/>
        </w:numPr>
        <w:pBdr>
          <w:top w:val="nil"/>
          <w:left w:val="nil"/>
          <w:bottom w:val="nil"/>
          <w:right w:val="nil"/>
          <w:between w:val="nil"/>
        </w:pBdr>
        <w:spacing w:after="240"/>
      </w:pPr>
      <w:r>
        <w:rPr>
          <w:rFonts w:ascii="Arial" w:eastAsia="Arial" w:hAnsi="Arial" w:cs="Arial"/>
          <w:color w:val="000000"/>
          <w:sz w:val="24"/>
          <w:szCs w:val="24"/>
        </w:rPr>
        <w:t>Microbial contaminants, such as viruses and bacteria, that may come from sewage treatment plants, septic systems, agricultural livestock operations, and wildlife.</w:t>
      </w:r>
    </w:p>
    <w:p w14:paraId="07D9606A" w14:textId="77777777" w:rsidR="00B71D76" w:rsidRDefault="005348F2">
      <w:pPr>
        <w:numPr>
          <w:ilvl w:val="0"/>
          <w:numId w:val="1"/>
        </w:numPr>
        <w:pBdr>
          <w:top w:val="nil"/>
          <w:left w:val="nil"/>
          <w:bottom w:val="nil"/>
          <w:right w:val="nil"/>
          <w:between w:val="nil"/>
        </w:pBdr>
        <w:spacing w:after="240"/>
      </w:pPr>
      <w:r>
        <w:rPr>
          <w:rFonts w:ascii="Arial" w:eastAsia="Arial" w:hAnsi="Arial" w:cs="Arial"/>
          <w:color w:val="000000"/>
          <w:sz w:val="24"/>
          <w:szCs w:val="24"/>
        </w:rPr>
        <w:t xml:space="preserve">Inorganic contaminants, such as salts and metals,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result from urban stormwater runoff, industrial or domestic wastewater discharges, oil and gas production, mining, or farming.</w:t>
      </w:r>
    </w:p>
    <w:p w14:paraId="395482DF" w14:textId="77777777" w:rsidR="00B71D76" w:rsidRDefault="005348F2">
      <w:pPr>
        <w:numPr>
          <w:ilvl w:val="0"/>
          <w:numId w:val="1"/>
        </w:numPr>
        <w:pBdr>
          <w:top w:val="nil"/>
          <w:left w:val="nil"/>
          <w:bottom w:val="nil"/>
          <w:right w:val="nil"/>
          <w:between w:val="nil"/>
        </w:pBdr>
        <w:spacing w:after="240"/>
      </w:pPr>
      <w:r>
        <w:rPr>
          <w:rFonts w:ascii="Arial" w:eastAsia="Arial" w:hAnsi="Arial" w:cs="Arial"/>
          <w:color w:val="000000"/>
          <w:sz w:val="24"/>
          <w:szCs w:val="24"/>
        </w:rPr>
        <w:t>Pesticides and herbicides, that may come from a variety of sources such as agriculture, urban stormwater runoff, and residential uses.</w:t>
      </w:r>
    </w:p>
    <w:p w14:paraId="7A2D7FF9" w14:textId="77777777" w:rsidR="00B71D76" w:rsidRDefault="005348F2">
      <w:pPr>
        <w:numPr>
          <w:ilvl w:val="0"/>
          <w:numId w:val="1"/>
        </w:numPr>
        <w:pBdr>
          <w:top w:val="nil"/>
          <w:left w:val="nil"/>
          <w:bottom w:val="nil"/>
          <w:right w:val="nil"/>
          <w:between w:val="nil"/>
        </w:pBdr>
        <w:spacing w:after="240"/>
      </w:pPr>
      <w:r>
        <w:rPr>
          <w:rFonts w:ascii="Arial" w:eastAsia="Arial" w:hAnsi="Arial" w:cs="Arial"/>
          <w:color w:val="000000"/>
          <w:sz w:val="24"/>
          <w:szCs w:val="24"/>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3E9360ED" w14:textId="77777777" w:rsidR="00B71D76" w:rsidRDefault="005348F2">
      <w:pPr>
        <w:numPr>
          <w:ilvl w:val="0"/>
          <w:numId w:val="1"/>
        </w:numPr>
        <w:pBdr>
          <w:top w:val="nil"/>
          <w:left w:val="nil"/>
          <w:bottom w:val="nil"/>
          <w:right w:val="nil"/>
          <w:between w:val="nil"/>
        </w:pBdr>
      </w:pPr>
      <w:r>
        <w:rPr>
          <w:rFonts w:ascii="Arial" w:eastAsia="Arial" w:hAnsi="Arial" w:cs="Arial"/>
          <w:color w:val="000000"/>
          <w:sz w:val="24"/>
          <w:szCs w:val="24"/>
        </w:rPr>
        <w:t xml:space="preserve">Radioactive contaminants, that can be </w:t>
      </w:r>
      <w:proofErr w:type="gramStart"/>
      <w:r>
        <w:rPr>
          <w:rFonts w:ascii="Arial" w:eastAsia="Arial" w:hAnsi="Arial" w:cs="Arial"/>
          <w:color w:val="000000"/>
          <w:sz w:val="24"/>
          <w:szCs w:val="24"/>
        </w:rPr>
        <w:t>naturally-occurring</w:t>
      </w:r>
      <w:proofErr w:type="gramEnd"/>
      <w:r>
        <w:rPr>
          <w:rFonts w:ascii="Arial" w:eastAsia="Arial" w:hAnsi="Arial" w:cs="Arial"/>
          <w:color w:val="000000"/>
          <w:sz w:val="24"/>
          <w:szCs w:val="24"/>
        </w:rPr>
        <w:t xml:space="preserve"> or be the result of oil and gas production and mining activities.</w:t>
      </w:r>
    </w:p>
    <w:p w14:paraId="36FA4C79" w14:textId="77777777" w:rsidR="00B71D76" w:rsidRDefault="005348F2">
      <w:pPr>
        <w:pStyle w:val="Heading2"/>
      </w:pPr>
      <w:r>
        <w:t>Regulation of Drinking Water and Bottled Water Quality</w:t>
      </w:r>
    </w:p>
    <w:p w14:paraId="3B5498C5" w14:textId="77777777" w:rsidR="00B71D76" w:rsidRDefault="005348F2">
      <w:pPr>
        <w:rPr>
          <w:rFonts w:ascii="Arial" w:eastAsia="Arial" w:hAnsi="Arial" w:cs="Arial"/>
          <w:sz w:val="24"/>
          <w:szCs w:val="24"/>
        </w:rPr>
      </w:pPr>
      <w:r>
        <w:rPr>
          <w:rFonts w:ascii="Arial" w:eastAsia="Arial" w:hAnsi="Arial" w:cs="Arial"/>
          <w:sz w:val="24"/>
          <w:szCs w:val="24"/>
        </w:rPr>
        <w:t xml:space="preserve">In order to ensure that tap water is safe to drink, the U.S. EPA and the State Board prescribe regulations that limit the </w:t>
      </w:r>
      <w:proofErr w:type="gramStart"/>
      <w:r>
        <w:rPr>
          <w:rFonts w:ascii="Arial" w:eastAsia="Arial" w:hAnsi="Arial" w:cs="Arial"/>
          <w:sz w:val="24"/>
          <w:szCs w:val="24"/>
        </w:rPr>
        <w:t>amount</w:t>
      </w:r>
      <w:proofErr w:type="gramEnd"/>
      <w:r>
        <w:rPr>
          <w:rFonts w:ascii="Arial" w:eastAsia="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37759D1A" w14:textId="77777777" w:rsidR="00B71D76" w:rsidRDefault="005348F2">
      <w:pPr>
        <w:pStyle w:val="Heading2"/>
      </w:pPr>
      <w:bookmarkStart w:id="5" w:name="_heading=h.44bro3mfrusq" w:colFirst="0" w:colLast="0"/>
      <w:bookmarkEnd w:id="5"/>
      <w:r>
        <w:t>About Your Drinking Water Quality</w:t>
      </w:r>
    </w:p>
    <w:p w14:paraId="3618B8A0" w14:textId="77777777" w:rsidR="00B71D76" w:rsidRDefault="005348F2">
      <w:pPr>
        <w:pStyle w:val="Heading3"/>
        <w:spacing w:before="120" w:after="120"/>
        <w:rPr>
          <w:color w:val="000000"/>
        </w:rPr>
      </w:pPr>
      <w:bookmarkStart w:id="6" w:name="_heading=h.v1gqe3xvxr47" w:colFirst="0" w:colLast="0"/>
      <w:bookmarkEnd w:id="6"/>
      <w:r>
        <w:rPr>
          <w:color w:val="000000"/>
        </w:rPr>
        <w:t>Drinking Water Contaminants Detected</w:t>
      </w:r>
    </w:p>
    <w:p w14:paraId="6D6FA538" w14:textId="77777777" w:rsidR="00B71D76" w:rsidRDefault="005348F2">
      <w:pPr>
        <w:rPr>
          <w:rFonts w:ascii="Arial" w:eastAsia="Arial" w:hAnsi="Arial" w:cs="Arial"/>
          <w:sz w:val="24"/>
          <w:szCs w:val="24"/>
        </w:rPr>
      </w:pPr>
      <w:r>
        <w:rPr>
          <w:rFonts w:ascii="Arial" w:eastAsia="Arial" w:hAnsi="Arial" w:cs="Arial"/>
          <w:sz w:val="24"/>
          <w:szCs w:val="24"/>
        </w:rPr>
        <w:t xml:space="preserve">Tables 1, 2, 3, 4, 5, 6, and 8 list all of the drinking water contaminants that were detected during the most recent sampling for the constituent.  The presence of these contaminants in the water does not necessarily indicate that the water poses a health risk.  The State Board allows us to </w:t>
      </w:r>
      <w:proofErr w:type="gramStart"/>
      <w:r>
        <w:rPr>
          <w:rFonts w:ascii="Arial" w:eastAsia="Arial" w:hAnsi="Arial" w:cs="Arial"/>
          <w:sz w:val="24"/>
          <w:szCs w:val="24"/>
        </w:rPr>
        <w:t>monitor for</w:t>
      </w:r>
      <w:proofErr w:type="gramEnd"/>
      <w:r>
        <w:rPr>
          <w:rFonts w:ascii="Arial" w:eastAsia="Arial" w:hAnsi="Arial" w:cs="Arial"/>
          <w:sz w:val="24"/>
          <w:szCs w:val="24"/>
        </w:rPr>
        <w:t xml:space="preserve">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F22400A"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lastRenderedPageBreak/>
        <w:t>Table 1.  Sampling Results Showing the Detection of Coliform Bacteria</w:t>
      </w:r>
    </w:p>
    <w:p w14:paraId="0FFFB2A7" w14:textId="77777777" w:rsidR="00B71D76" w:rsidRDefault="005348F2">
      <w:pPr>
        <w:keepNext/>
        <w:rPr>
          <w:rFonts w:ascii="Arial" w:eastAsia="Arial" w:hAnsi="Arial" w:cs="Arial"/>
          <w:sz w:val="24"/>
          <w:szCs w:val="24"/>
        </w:rPr>
      </w:pPr>
      <w:proofErr w:type="gramStart"/>
      <w:r>
        <w:rPr>
          <w:rFonts w:ascii="Arial" w:eastAsia="Arial" w:hAnsi="Arial" w:cs="Arial"/>
          <w:sz w:val="24"/>
          <w:szCs w:val="24"/>
        </w:rPr>
        <w:t>Complete</w:t>
      </w:r>
      <w:proofErr w:type="gramEnd"/>
      <w:r>
        <w:rPr>
          <w:rFonts w:ascii="Arial" w:eastAsia="Arial" w:hAnsi="Arial" w:cs="Arial"/>
          <w:sz w:val="24"/>
          <w:szCs w:val="24"/>
        </w:rPr>
        <w:t xml:space="preserve"> if bacteria are detected.</w:t>
      </w:r>
    </w:p>
    <w:p w14:paraId="5F755D40" w14:textId="77777777" w:rsidR="00B71D76" w:rsidRDefault="00B71D76">
      <w:pPr>
        <w:keepNext/>
      </w:pPr>
    </w:p>
    <w:tbl>
      <w:tblPr>
        <w:tblStyle w:val="a0"/>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5"/>
        <w:gridCol w:w="1617"/>
        <w:gridCol w:w="1443"/>
        <w:gridCol w:w="2610"/>
        <w:gridCol w:w="990"/>
        <w:gridCol w:w="2071"/>
      </w:tblGrid>
      <w:tr w:rsidR="00B71D76" w14:paraId="70115699" w14:textId="77777777">
        <w:trPr>
          <w:cantSplit/>
          <w:trHeight w:val="611"/>
          <w:tblHeader/>
        </w:trPr>
        <w:tc>
          <w:tcPr>
            <w:tcW w:w="2065" w:type="dxa"/>
            <w:vAlign w:val="center"/>
          </w:tcPr>
          <w:p w14:paraId="34873D03"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 xml:space="preserve">Microbiological Contaminants </w:t>
            </w:r>
          </w:p>
        </w:tc>
        <w:tc>
          <w:tcPr>
            <w:tcW w:w="1617" w:type="dxa"/>
            <w:vAlign w:val="center"/>
          </w:tcPr>
          <w:p w14:paraId="433C70FC"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Highest No. of Detections</w:t>
            </w:r>
          </w:p>
        </w:tc>
        <w:tc>
          <w:tcPr>
            <w:tcW w:w="1443" w:type="dxa"/>
            <w:vAlign w:val="center"/>
          </w:tcPr>
          <w:p w14:paraId="00C745AC"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No. of Months in Violation</w:t>
            </w:r>
          </w:p>
        </w:tc>
        <w:tc>
          <w:tcPr>
            <w:tcW w:w="2610" w:type="dxa"/>
            <w:vAlign w:val="center"/>
          </w:tcPr>
          <w:p w14:paraId="77C88DF4"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MCL</w:t>
            </w:r>
          </w:p>
        </w:tc>
        <w:tc>
          <w:tcPr>
            <w:tcW w:w="990" w:type="dxa"/>
            <w:vAlign w:val="center"/>
          </w:tcPr>
          <w:p w14:paraId="63FACBDE"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MCLG</w:t>
            </w:r>
          </w:p>
        </w:tc>
        <w:tc>
          <w:tcPr>
            <w:tcW w:w="2071" w:type="dxa"/>
            <w:vAlign w:val="center"/>
          </w:tcPr>
          <w:p w14:paraId="276BDD31"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Typical Source of Bacteria</w:t>
            </w:r>
          </w:p>
        </w:tc>
      </w:tr>
      <w:tr w:rsidR="00B71D76" w14:paraId="35F4637F" w14:textId="77777777">
        <w:tc>
          <w:tcPr>
            <w:tcW w:w="2065" w:type="dxa"/>
          </w:tcPr>
          <w:p w14:paraId="64341574" w14:textId="77777777" w:rsidR="00B71D76" w:rsidRDefault="005348F2">
            <w:pPr>
              <w:spacing w:before="40" w:after="40"/>
              <w:rPr>
                <w:rFonts w:ascii="Arial" w:eastAsia="Arial" w:hAnsi="Arial" w:cs="Arial"/>
                <w:sz w:val="24"/>
                <w:szCs w:val="24"/>
              </w:rPr>
            </w:pPr>
            <w:r>
              <w:rPr>
                <w:rFonts w:ascii="Arial" w:eastAsia="Arial" w:hAnsi="Arial" w:cs="Arial"/>
                <w:i/>
                <w:sz w:val="24"/>
                <w:szCs w:val="24"/>
              </w:rPr>
              <w:t>E. coli</w:t>
            </w:r>
            <w:r>
              <w:rPr>
                <w:rFonts w:ascii="Arial" w:eastAsia="Arial" w:hAnsi="Arial" w:cs="Arial"/>
                <w:i/>
                <w:sz w:val="24"/>
                <w:szCs w:val="24"/>
              </w:rPr>
              <w:br/>
            </w:r>
          </w:p>
        </w:tc>
        <w:tc>
          <w:tcPr>
            <w:tcW w:w="1617" w:type="dxa"/>
          </w:tcPr>
          <w:p w14:paraId="3D27F64E" w14:textId="77777777" w:rsidR="00B71D76" w:rsidRDefault="00B71D76">
            <w:pPr>
              <w:spacing w:before="40" w:after="40"/>
              <w:jc w:val="center"/>
              <w:rPr>
                <w:rFonts w:ascii="Arial" w:eastAsia="Arial" w:hAnsi="Arial" w:cs="Arial"/>
                <w:sz w:val="24"/>
                <w:szCs w:val="24"/>
              </w:rPr>
            </w:pPr>
          </w:p>
          <w:p w14:paraId="4120EF25"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0</w:t>
            </w:r>
          </w:p>
        </w:tc>
        <w:tc>
          <w:tcPr>
            <w:tcW w:w="1443" w:type="dxa"/>
          </w:tcPr>
          <w:p w14:paraId="27832BFE" w14:textId="77777777" w:rsidR="00B71D76" w:rsidRDefault="00B71D76">
            <w:pPr>
              <w:spacing w:before="40" w:after="40"/>
              <w:rPr>
                <w:rFonts w:ascii="Arial" w:eastAsia="Arial" w:hAnsi="Arial" w:cs="Arial"/>
                <w:sz w:val="24"/>
                <w:szCs w:val="24"/>
              </w:rPr>
            </w:pPr>
          </w:p>
          <w:p w14:paraId="6E3B8909"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0</w:t>
            </w:r>
          </w:p>
        </w:tc>
        <w:tc>
          <w:tcPr>
            <w:tcW w:w="2610" w:type="dxa"/>
          </w:tcPr>
          <w:p w14:paraId="7D050F55" w14:textId="77777777" w:rsidR="00B71D76" w:rsidRDefault="00B71D76">
            <w:pPr>
              <w:spacing w:before="40" w:after="40"/>
              <w:rPr>
                <w:rFonts w:ascii="Arial" w:eastAsia="Arial" w:hAnsi="Arial" w:cs="Arial"/>
                <w:sz w:val="24"/>
                <w:szCs w:val="24"/>
              </w:rPr>
            </w:pPr>
          </w:p>
          <w:p w14:paraId="462A33D4"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PRES/ABS</w:t>
            </w:r>
          </w:p>
        </w:tc>
        <w:tc>
          <w:tcPr>
            <w:tcW w:w="990" w:type="dxa"/>
          </w:tcPr>
          <w:p w14:paraId="5C1320E8" w14:textId="77777777" w:rsidR="00B71D76" w:rsidRDefault="00B71D76">
            <w:pPr>
              <w:spacing w:before="40" w:after="40"/>
              <w:jc w:val="center"/>
              <w:rPr>
                <w:rFonts w:ascii="Arial" w:eastAsia="Arial" w:hAnsi="Arial" w:cs="Arial"/>
                <w:sz w:val="24"/>
                <w:szCs w:val="24"/>
              </w:rPr>
            </w:pPr>
          </w:p>
          <w:p w14:paraId="64E25CC4"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0</w:t>
            </w:r>
          </w:p>
        </w:tc>
        <w:tc>
          <w:tcPr>
            <w:tcW w:w="2071" w:type="dxa"/>
          </w:tcPr>
          <w:p w14:paraId="5B0DA80A" w14:textId="77777777" w:rsidR="00B71D76" w:rsidRDefault="005348F2">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7B99CD22" w14:textId="77777777" w:rsidR="00B71D76" w:rsidRDefault="00B71D76">
      <w:pPr>
        <w:rPr>
          <w:rFonts w:ascii="Arial" w:eastAsia="Arial" w:hAnsi="Arial" w:cs="Arial"/>
          <w:sz w:val="24"/>
          <w:szCs w:val="24"/>
        </w:rPr>
      </w:pPr>
    </w:p>
    <w:p w14:paraId="565F94ED" w14:textId="77777777" w:rsidR="00B71D76" w:rsidRDefault="005348F2">
      <w:pPr>
        <w:rPr>
          <w:rFonts w:ascii="Arial" w:eastAsia="Arial" w:hAnsi="Arial" w:cs="Arial"/>
          <w:sz w:val="24"/>
          <w:szCs w:val="24"/>
        </w:rPr>
      </w:pPr>
      <w:r>
        <w:rPr>
          <w:rFonts w:ascii="Arial" w:eastAsia="Arial" w:hAnsi="Arial" w:cs="Arial"/>
          <w:sz w:val="24"/>
          <w:szCs w:val="24"/>
        </w:rPr>
        <w:t xml:space="preserve">(a) Routine and repeat samples are total coliform-positive and either is </w:t>
      </w:r>
      <w:r>
        <w:rPr>
          <w:rFonts w:ascii="Arial" w:eastAsia="Arial" w:hAnsi="Arial" w:cs="Arial"/>
          <w:i/>
          <w:sz w:val="24"/>
          <w:szCs w:val="24"/>
        </w:rPr>
        <w:t>E. coli</w:t>
      </w:r>
      <w:r>
        <w:rPr>
          <w:rFonts w:ascii="Arial" w:eastAsia="Arial" w:hAnsi="Arial" w:cs="Arial"/>
          <w:sz w:val="24"/>
          <w:szCs w:val="24"/>
        </w:rPr>
        <w:t>-</w:t>
      </w:r>
      <w:proofErr w:type="gramStart"/>
      <w:r>
        <w:rPr>
          <w:rFonts w:ascii="Arial" w:eastAsia="Arial" w:hAnsi="Arial" w:cs="Arial"/>
          <w:sz w:val="24"/>
          <w:szCs w:val="24"/>
        </w:rPr>
        <w:t>positive</w:t>
      </w:r>
      <w:proofErr w:type="gramEnd"/>
      <w:r>
        <w:rPr>
          <w:rFonts w:ascii="Arial" w:eastAsia="Arial" w:hAnsi="Arial" w:cs="Arial"/>
          <w:sz w:val="24"/>
          <w:szCs w:val="24"/>
        </w:rPr>
        <w:t xml:space="preserve"> or system fails to take repeat samples following </w:t>
      </w:r>
      <w:r>
        <w:rPr>
          <w:rFonts w:ascii="Arial" w:eastAsia="Arial" w:hAnsi="Arial" w:cs="Arial"/>
          <w:i/>
          <w:sz w:val="24"/>
          <w:szCs w:val="24"/>
        </w:rPr>
        <w:t>E. coli</w:t>
      </w:r>
      <w:r>
        <w:rPr>
          <w:rFonts w:ascii="Arial" w:eastAsia="Arial" w:hAnsi="Arial" w:cs="Arial"/>
          <w:sz w:val="24"/>
          <w:szCs w:val="24"/>
        </w:rPr>
        <w:t xml:space="preserve">-positive routine sample or system fails to analyze total coliform-positive repeat sample for </w:t>
      </w:r>
      <w:r>
        <w:rPr>
          <w:rFonts w:ascii="Arial" w:eastAsia="Arial" w:hAnsi="Arial" w:cs="Arial"/>
          <w:i/>
          <w:sz w:val="24"/>
          <w:szCs w:val="24"/>
        </w:rPr>
        <w:t>E. coli</w:t>
      </w:r>
      <w:r>
        <w:rPr>
          <w:rFonts w:ascii="Arial" w:eastAsia="Arial" w:hAnsi="Arial" w:cs="Arial"/>
          <w:sz w:val="24"/>
          <w:szCs w:val="24"/>
        </w:rPr>
        <w:t>.</w:t>
      </w:r>
    </w:p>
    <w:p w14:paraId="2BE12071"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2.  Sampling Results Showing the Detection of Lead and Copper</w:t>
      </w:r>
    </w:p>
    <w:p w14:paraId="76A64871" w14:textId="77777777" w:rsidR="00B71D76" w:rsidRDefault="005348F2">
      <w:pPr>
        <w:rPr>
          <w:rFonts w:ascii="Arial" w:eastAsia="Arial" w:hAnsi="Arial" w:cs="Arial"/>
          <w:sz w:val="24"/>
          <w:szCs w:val="24"/>
        </w:rPr>
      </w:pPr>
      <w:r>
        <w:rPr>
          <w:rFonts w:ascii="Arial" w:eastAsia="Arial" w:hAnsi="Arial" w:cs="Arial"/>
          <w:sz w:val="24"/>
          <w:szCs w:val="24"/>
        </w:rPr>
        <w:t>Complete if lead or copper is detected in the last sample set.</w:t>
      </w:r>
    </w:p>
    <w:p w14:paraId="64361C7F" w14:textId="77777777" w:rsidR="00B71D76" w:rsidRDefault="00B71D76"/>
    <w:tbl>
      <w:tblPr>
        <w:tblStyle w:val="a1"/>
        <w:tblW w:w="10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8"/>
        <w:gridCol w:w="1634"/>
        <w:gridCol w:w="1021"/>
        <w:gridCol w:w="1123"/>
        <w:gridCol w:w="1021"/>
        <w:gridCol w:w="611"/>
        <w:gridCol w:w="611"/>
        <w:gridCol w:w="3679"/>
      </w:tblGrid>
      <w:tr w:rsidR="00B71D76" w14:paraId="7063AA67" w14:textId="77777777">
        <w:trPr>
          <w:cantSplit/>
          <w:trHeight w:val="1708"/>
          <w:tblHeader/>
        </w:trPr>
        <w:tc>
          <w:tcPr>
            <w:tcW w:w="1118" w:type="dxa"/>
            <w:tcMar>
              <w:left w:w="86" w:type="dxa"/>
              <w:right w:w="86" w:type="dxa"/>
            </w:tcMar>
            <w:vAlign w:val="center"/>
          </w:tcPr>
          <w:p w14:paraId="0AF02150" w14:textId="77777777" w:rsidR="00B71D76" w:rsidRDefault="005348F2">
            <w:pPr>
              <w:jc w:val="center"/>
              <w:rPr>
                <w:rFonts w:ascii="Arial" w:eastAsia="Arial" w:hAnsi="Arial" w:cs="Arial"/>
                <w:b/>
                <w:sz w:val="24"/>
                <w:szCs w:val="24"/>
              </w:rPr>
            </w:pPr>
            <w:r>
              <w:rPr>
                <w:rFonts w:ascii="Arial" w:eastAsia="Arial" w:hAnsi="Arial" w:cs="Arial"/>
                <w:b/>
                <w:sz w:val="24"/>
                <w:szCs w:val="24"/>
              </w:rPr>
              <w:t xml:space="preserve">Lead and Copper </w:t>
            </w:r>
          </w:p>
        </w:tc>
        <w:tc>
          <w:tcPr>
            <w:tcW w:w="1634" w:type="dxa"/>
            <w:tcMar>
              <w:left w:w="86" w:type="dxa"/>
              <w:right w:w="86" w:type="dxa"/>
            </w:tcMar>
            <w:vAlign w:val="center"/>
          </w:tcPr>
          <w:p w14:paraId="393AA020" w14:textId="77777777" w:rsidR="00B71D76" w:rsidRDefault="005348F2">
            <w:pPr>
              <w:jc w:val="center"/>
              <w:rPr>
                <w:rFonts w:ascii="Arial" w:eastAsia="Arial" w:hAnsi="Arial" w:cs="Arial"/>
                <w:b/>
                <w:sz w:val="24"/>
                <w:szCs w:val="24"/>
              </w:rPr>
            </w:pPr>
            <w:r>
              <w:rPr>
                <w:rFonts w:ascii="Arial" w:eastAsia="Arial" w:hAnsi="Arial" w:cs="Arial"/>
                <w:b/>
                <w:sz w:val="24"/>
                <w:szCs w:val="24"/>
              </w:rPr>
              <w:t>Sample Date</w:t>
            </w:r>
          </w:p>
        </w:tc>
        <w:tc>
          <w:tcPr>
            <w:tcW w:w="1021" w:type="dxa"/>
            <w:tcMar>
              <w:left w:w="86" w:type="dxa"/>
              <w:right w:w="86" w:type="dxa"/>
            </w:tcMar>
            <w:vAlign w:val="center"/>
          </w:tcPr>
          <w:p w14:paraId="191DCFF5" w14:textId="77777777" w:rsidR="00B71D76" w:rsidRDefault="005348F2">
            <w:pPr>
              <w:jc w:val="center"/>
              <w:rPr>
                <w:rFonts w:ascii="Arial" w:eastAsia="Arial" w:hAnsi="Arial" w:cs="Arial"/>
                <w:b/>
                <w:sz w:val="24"/>
                <w:szCs w:val="24"/>
              </w:rPr>
            </w:pPr>
            <w:r>
              <w:rPr>
                <w:rFonts w:ascii="Arial" w:eastAsia="Arial" w:hAnsi="Arial" w:cs="Arial"/>
                <w:b/>
                <w:sz w:val="24"/>
                <w:szCs w:val="24"/>
              </w:rPr>
              <w:t>No. of Samples Collected</w:t>
            </w:r>
          </w:p>
        </w:tc>
        <w:tc>
          <w:tcPr>
            <w:tcW w:w="1123" w:type="dxa"/>
            <w:tcMar>
              <w:left w:w="86" w:type="dxa"/>
              <w:right w:w="86" w:type="dxa"/>
            </w:tcMar>
            <w:vAlign w:val="center"/>
          </w:tcPr>
          <w:p w14:paraId="27BFA5CC" w14:textId="77777777" w:rsidR="00B71D76" w:rsidRDefault="005348F2">
            <w:pPr>
              <w:jc w:val="center"/>
              <w:rPr>
                <w:rFonts w:ascii="Arial" w:eastAsia="Arial" w:hAnsi="Arial" w:cs="Arial"/>
                <w:b/>
                <w:sz w:val="24"/>
                <w:szCs w:val="24"/>
              </w:rPr>
            </w:pPr>
            <w:r>
              <w:rPr>
                <w:rFonts w:ascii="Arial" w:eastAsia="Arial" w:hAnsi="Arial" w:cs="Arial"/>
                <w:b/>
                <w:sz w:val="24"/>
                <w:szCs w:val="24"/>
              </w:rPr>
              <w:t>90</w:t>
            </w:r>
            <w:r>
              <w:rPr>
                <w:rFonts w:ascii="Arial" w:eastAsia="Arial" w:hAnsi="Arial" w:cs="Arial"/>
                <w:b/>
                <w:sz w:val="24"/>
                <w:szCs w:val="24"/>
                <w:vertAlign w:val="superscript"/>
              </w:rPr>
              <w:t>th</w:t>
            </w:r>
            <w:r>
              <w:rPr>
                <w:rFonts w:ascii="Arial" w:eastAsia="Arial" w:hAnsi="Arial" w:cs="Arial"/>
                <w:b/>
                <w:sz w:val="24"/>
                <w:szCs w:val="24"/>
              </w:rPr>
              <w:t xml:space="preserve"> Percentile Level Detected</w:t>
            </w:r>
          </w:p>
        </w:tc>
        <w:tc>
          <w:tcPr>
            <w:tcW w:w="1021" w:type="dxa"/>
            <w:tcMar>
              <w:left w:w="86" w:type="dxa"/>
              <w:right w:w="86" w:type="dxa"/>
            </w:tcMar>
            <w:vAlign w:val="center"/>
          </w:tcPr>
          <w:p w14:paraId="7E485AFF" w14:textId="77777777" w:rsidR="00B71D76" w:rsidRDefault="005348F2">
            <w:pPr>
              <w:jc w:val="center"/>
              <w:rPr>
                <w:rFonts w:ascii="Arial" w:eastAsia="Arial" w:hAnsi="Arial" w:cs="Arial"/>
                <w:b/>
                <w:sz w:val="24"/>
                <w:szCs w:val="24"/>
              </w:rPr>
            </w:pPr>
            <w:r>
              <w:rPr>
                <w:rFonts w:ascii="Arial" w:eastAsia="Arial" w:hAnsi="Arial" w:cs="Arial"/>
                <w:b/>
                <w:sz w:val="24"/>
                <w:szCs w:val="24"/>
              </w:rPr>
              <w:t>No. Sites Exceeding AL</w:t>
            </w:r>
          </w:p>
        </w:tc>
        <w:tc>
          <w:tcPr>
            <w:tcW w:w="611" w:type="dxa"/>
            <w:tcMar>
              <w:left w:w="86" w:type="dxa"/>
              <w:right w:w="86" w:type="dxa"/>
            </w:tcMar>
            <w:vAlign w:val="center"/>
          </w:tcPr>
          <w:p w14:paraId="38D7EB50" w14:textId="77777777" w:rsidR="00B71D76" w:rsidRDefault="005348F2">
            <w:pPr>
              <w:jc w:val="center"/>
              <w:rPr>
                <w:rFonts w:ascii="Arial" w:eastAsia="Arial" w:hAnsi="Arial" w:cs="Arial"/>
                <w:b/>
                <w:sz w:val="24"/>
                <w:szCs w:val="24"/>
              </w:rPr>
            </w:pPr>
            <w:r>
              <w:rPr>
                <w:rFonts w:ascii="Arial" w:eastAsia="Arial" w:hAnsi="Arial" w:cs="Arial"/>
                <w:b/>
                <w:sz w:val="24"/>
                <w:szCs w:val="24"/>
              </w:rPr>
              <w:t>AL</w:t>
            </w:r>
          </w:p>
        </w:tc>
        <w:tc>
          <w:tcPr>
            <w:tcW w:w="611" w:type="dxa"/>
            <w:tcMar>
              <w:left w:w="86" w:type="dxa"/>
              <w:right w:w="86" w:type="dxa"/>
            </w:tcMar>
            <w:vAlign w:val="center"/>
          </w:tcPr>
          <w:p w14:paraId="4E6B2D82" w14:textId="77777777" w:rsidR="00B71D76" w:rsidRDefault="005348F2">
            <w:pPr>
              <w:jc w:val="center"/>
              <w:rPr>
                <w:rFonts w:ascii="Arial" w:eastAsia="Arial" w:hAnsi="Arial" w:cs="Arial"/>
                <w:b/>
                <w:sz w:val="24"/>
                <w:szCs w:val="24"/>
              </w:rPr>
            </w:pPr>
            <w:r>
              <w:rPr>
                <w:rFonts w:ascii="Arial" w:eastAsia="Arial" w:hAnsi="Arial" w:cs="Arial"/>
                <w:b/>
                <w:sz w:val="24"/>
                <w:szCs w:val="24"/>
              </w:rPr>
              <w:t>PHG</w:t>
            </w:r>
          </w:p>
        </w:tc>
        <w:tc>
          <w:tcPr>
            <w:tcW w:w="3679" w:type="dxa"/>
            <w:vAlign w:val="center"/>
          </w:tcPr>
          <w:p w14:paraId="00BDBF14" w14:textId="77777777" w:rsidR="00B71D76" w:rsidRDefault="005348F2">
            <w:pPr>
              <w:jc w:val="center"/>
              <w:rPr>
                <w:rFonts w:ascii="Arial" w:eastAsia="Arial" w:hAnsi="Arial" w:cs="Arial"/>
                <w:b/>
                <w:sz w:val="24"/>
                <w:szCs w:val="24"/>
              </w:rPr>
            </w:pPr>
            <w:r>
              <w:rPr>
                <w:rFonts w:ascii="Arial" w:eastAsia="Arial" w:hAnsi="Arial" w:cs="Arial"/>
                <w:b/>
                <w:sz w:val="24"/>
                <w:szCs w:val="24"/>
              </w:rPr>
              <w:t>Typical Source of</w:t>
            </w:r>
          </w:p>
          <w:p w14:paraId="0A58167F" w14:textId="77777777" w:rsidR="00B71D76" w:rsidRDefault="005348F2">
            <w:pPr>
              <w:jc w:val="center"/>
              <w:rPr>
                <w:rFonts w:ascii="Arial" w:eastAsia="Arial" w:hAnsi="Arial" w:cs="Arial"/>
                <w:b/>
                <w:sz w:val="24"/>
                <w:szCs w:val="24"/>
              </w:rPr>
            </w:pPr>
            <w:r>
              <w:rPr>
                <w:rFonts w:ascii="Arial" w:eastAsia="Arial" w:hAnsi="Arial" w:cs="Arial"/>
                <w:b/>
                <w:sz w:val="24"/>
                <w:szCs w:val="24"/>
              </w:rPr>
              <w:t>Contaminant</w:t>
            </w:r>
          </w:p>
        </w:tc>
      </w:tr>
      <w:tr w:rsidR="00B71D76" w14:paraId="483D9354" w14:textId="77777777">
        <w:trPr>
          <w:trHeight w:val="1332"/>
        </w:trPr>
        <w:tc>
          <w:tcPr>
            <w:tcW w:w="1118" w:type="dxa"/>
            <w:tcMar>
              <w:left w:w="86" w:type="dxa"/>
              <w:right w:w="86" w:type="dxa"/>
            </w:tcMar>
          </w:tcPr>
          <w:p w14:paraId="3A8D1376" w14:textId="77777777" w:rsidR="00B71D76" w:rsidRDefault="005348F2">
            <w:pPr>
              <w:spacing w:before="40" w:after="40"/>
              <w:rPr>
                <w:rFonts w:ascii="Arial" w:eastAsia="Arial" w:hAnsi="Arial" w:cs="Arial"/>
                <w:sz w:val="24"/>
                <w:szCs w:val="24"/>
              </w:rPr>
            </w:pPr>
            <w:r>
              <w:rPr>
                <w:rFonts w:ascii="Arial" w:eastAsia="Arial" w:hAnsi="Arial" w:cs="Arial"/>
                <w:sz w:val="24"/>
                <w:szCs w:val="24"/>
              </w:rPr>
              <w:t>Lead (ppb)</w:t>
            </w:r>
          </w:p>
        </w:tc>
        <w:tc>
          <w:tcPr>
            <w:tcW w:w="1634" w:type="dxa"/>
            <w:tcMar>
              <w:left w:w="86" w:type="dxa"/>
              <w:right w:w="86" w:type="dxa"/>
            </w:tcMar>
          </w:tcPr>
          <w:p w14:paraId="51307699"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 xml:space="preserve">6-15-2023 </w:t>
            </w:r>
          </w:p>
        </w:tc>
        <w:tc>
          <w:tcPr>
            <w:tcW w:w="1021" w:type="dxa"/>
            <w:tcMar>
              <w:left w:w="86" w:type="dxa"/>
              <w:right w:w="86" w:type="dxa"/>
            </w:tcMar>
          </w:tcPr>
          <w:p w14:paraId="4B42B887"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5</w:t>
            </w:r>
          </w:p>
        </w:tc>
        <w:tc>
          <w:tcPr>
            <w:tcW w:w="1123" w:type="dxa"/>
            <w:tcMar>
              <w:left w:w="86" w:type="dxa"/>
              <w:right w:w="86" w:type="dxa"/>
            </w:tcMar>
          </w:tcPr>
          <w:p w14:paraId="59ADF0ED"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.001</w:t>
            </w:r>
          </w:p>
        </w:tc>
        <w:tc>
          <w:tcPr>
            <w:tcW w:w="1021" w:type="dxa"/>
            <w:tcMar>
              <w:left w:w="86" w:type="dxa"/>
              <w:right w:w="86" w:type="dxa"/>
            </w:tcMar>
          </w:tcPr>
          <w:p w14:paraId="0100A4CB"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0</w:t>
            </w:r>
          </w:p>
        </w:tc>
        <w:tc>
          <w:tcPr>
            <w:tcW w:w="611" w:type="dxa"/>
            <w:tcMar>
              <w:left w:w="86" w:type="dxa"/>
              <w:right w:w="86" w:type="dxa"/>
            </w:tcMar>
          </w:tcPr>
          <w:p w14:paraId="10BEBA6B"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15</w:t>
            </w:r>
          </w:p>
        </w:tc>
        <w:tc>
          <w:tcPr>
            <w:tcW w:w="611" w:type="dxa"/>
            <w:tcMar>
              <w:left w:w="86" w:type="dxa"/>
              <w:right w:w="86" w:type="dxa"/>
            </w:tcMar>
          </w:tcPr>
          <w:p w14:paraId="000256F8"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0.2</w:t>
            </w:r>
          </w:p>
        </w:tc>
        <w:tc>
          <w:tcPr>
            <w:tcW w:w="3679" w:type="dxa"/>
          </w:tcPr>
          <w:p w14:paraId="74CF1AA1" w14:textId="77777777" w:rsidR="00B71D76" w:rsidRDefault="005348F2">
            <w:pPr>
              <w:spacing w:before="40" w:after="40"/>
              <w:rPr>
                <w:rFonts w:ascii="Arial" w:eastAsia="Arial" w:hAnsi="Arial" w:cs="Arial"/>
                <w:sz w:val="24"/>
                <w:szCs w:val="24"/>
              </w:rPr>
            </w:pPr>
            <w:r>
              <w:rPr>
                <w:rFonts w:ascii="Arial" w:eastAsia="Arial" w:hAnsi="Arial" w:cs="Arial"/>
                <w:sz w:val="24"/>
                <w:szCs w:val="24"/>
              </w:rPr>
              <w:t>Internal corrosion of household water plumbing systems; discharges from industrial manufacturers; erosion of natural deposits</w:t>
            </w:r>
          </w:p>
        </w:tc>
      </w:tr>
      <w:tr w:rsidR="00B71D76" w14:paraId="654640E5" w14:textId="77777777">
        <w:trPr>
          <w:trHeight w:val="1342"/>
        </w:trPr>
        <w:tc>
          <w:tcPr>
            <w:tcW w:w="1118" w:type="dxa"/>
            <w:tcMar>
              <w:left w:w="86" w:type="dxa"/>
              <w:right w:w="86" w:type="dxa"/>
            </w:tcMar>
          </w:tcPr>
          <w:p w14:paraId="7D49DED8" w14:textId="77777777" w:rsidR="00B71D76" w:rsidRDefault="005348F2">
            <w:pPr>
              <w:spacing w:before="40" w:after="40"/>
              <w:rPr>
                <w:rFonts w:ascii="Arial" w:eastAsia="Arial" w:hAnsi="Arial" w:cs="Arial"/>
                <w:sz w:val="24"/>
                <w:szCs w:val="24"/>
              </w:rPr>
            </w:pPr>
            <w:r>
              <w:rPr>
                <w:rFonts w:ascii="Arial" w:eastAsia="Arial" w:hAnsi="Arial" w:cs="Arial"/>
                <w:sz w:val="24"/>
                <w:szCs w:val="24"/>
              </w:rPr>
              <w:t>Copper (ppm)</w:t>
            </w:r>
          </w:p>
        </w:tc>
        <w:tc>
          <w:tcPr>
            <w:tcW w:w="1634" w:type="dxa"/>
            <w:tcMar>
              <w:left w:w="86" w:type="dxa"/>
              <w:right w:w="86" w:type="dxa"/>
            </w:tcMar>
          </w:tcPr>
          <w:p w14:paraId="15F702CD"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6-15-2023</w:t>
            </w:r>
          </w:p>
        </w:tc>
        <w:tc>
          <w:tcPr>
            <w:tcW w:w="1021" w:type="dxa"/>
            <w:tcMar>
              <w:left w:w="86" w:type="dxa"/>
              <w:right w:w="86" w:type="dxa"/>
            </w:tcMar>
          </w:tcPr>
          <w:p w14:paraId="40332F8A"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5</w:t>
            </w:r>
          </w:p>
        </w:tc>
        <w:tc>
          <w:tcPr>
            <w:tcW w:w="1123" w:type="dxa"/>
            <w:tcMar>
              <w:left w:w="86" w:type="dxa"/>
              <w:right w:w="86" w:type="dxa"/>
            </w:tcMar>
          </w:tcPr>
          <w:p w14:paraId="06B39C66"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.070</w:t>
            </w:r>
          </w:p>
        </w:tc>
        <w:tc>
          <w:tcPr>
            <w:tcW w:w="1021" w:type="dxa"/>
            <w:tcMar>
              <w:left w:w="86" w:type="dxa"/>
              <w:right w:w="86" w:type="dxa"/>
            </w:tcMar>
          </w:tcPr>
          <w:p w14:paraId="3383B1AC"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0</w:t>
            </w:r>
          </w:p>
        </w:tc>
        <w:tc>
          <w:tcPr>
            <w:tcW w:w="611" w:type="dxa"/>
            <w:tcMar>
              <w:left w:w="86" w:type="dxa"/>
              <w:right w:w="86" w:type="dxa"/>
            </w:tcMar>
          </w:tcPr>
          <w:p w14:paraId="5E43EB4C"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1.3</w:t>
            </w:r>
          </w:p>
        </w:tc>
        <w:tc>
          <w:tcPr>
            <w:tcW w:w="611" w:type="dxa"/>
            <w:tcMar>
              <w:left w:w="86" w:type="dxa"/>
              <w:right w:w="86" w:type="dxa"/>
            </w:tcMar>
          </w:tcPr>
          <w:p w14:paraId="6EA6BE50"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0.3</w:t>
            </w:r>
          </w:p>
        </w:tc>
        <w:tc>
          <w:tcPr>
            <w:tcW w:w="3679" w:type="dxa"/>
          </w:tcPr>
          <w:p w14:paraId="0DDFFEFF" w14:textId="77777777" w:rsidR="00B71D76" w:rsidRDefault="005348F2">
            <w:pPr>
              <w:spacing w:before="40" w:after="40"/>
              <w:rPr>
                <w:rFonts w:ascii="Arial" w:eastAsia="Arial" w:hAnsi="Arial" w:cs="Arial"/>
                <w:sz w:val="24"/>
                <w:szCs w:val="24"/>
              </w:rPr>
            </w:pPr>
            <w:r>
              <w:rPr>
                <w:rFonts w:ascii="Arial" w:eastAsia="Arial" w:hAnsi="Arial" w:cs="Arial"/>
                <w:sz w:val="24"/>
                <w:szCs w:val="24"/>
              </w:rPr>
              <w:t>Internal corrosion of household plumbing systems; erosion of natural deposits; leaching from wood preservatives</w:t>
            </w:r>
          </w:p>
        </w:tc>
      </w:tr>
    </w:tbl>
    <w:p w14:paraId="53347D3D"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3.  Sampling Results for Sodium and Hardness</w:t>
      </w:r>
    </w:p>
    <w:tbl>
      <w:tblPr>
        <w:tblStyle w:val="a2"/>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0"/>
        <w:gridCol w:w="1350"/>
        <w:gridCol w:w="1260"/>
        <w:gridCol w:w="1530"/>
        <w:gridCol w:w="810"/>
        <w:gridCol w:w="1080"/>
        <w:gridCol w:w="2520"/>
      </w:tblGrid>
      <w:tr w:rsidR="00B71D76" w14:paraId="4A46F554" w14:textId="77777777">
        <w:tc>
          <w:tcPr>
            <w:tcW w:w="2250" w:type="dxa"/>
            <w:tcMar>
              <w:left w:w="58" w:type="dxa"/>
              <w:right w:w="58" w:type="dxa"/>
            </w:tcMar>
            <w:vAlign w:val="center"/>
          </w:tcPr>
          <w:p w14:paraId="1FB56427"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Chemical or Constituent (and reporting units)</w:t>
            </w:r>
          </w:p>
        </w:tc>
        <w:tc>
          <w:tcPr>
            <w:tcW w:w="1350" w:type="dxa"/>
            <w:tcMar>
              <w:left w:w="58" w:type="dxa"/>
              <w:right w:w="58" w:type="dxa"/>
            </w:tcMar>
            <w:vAlign w:val="center"/>
          </w:tcPr>
          <w:p w14:paraId="0CD00197"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58" w:type="dxa"/>
              <w:right w:w="58" w:type="dxa"/>
            </w:tcMar>
            <w:vAlign w:val="center"/>
          </w:tcPr>
          <w:p w14:paraId="22D9B408"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Level Detected</w:t>
            </w:r>
          </w:p>
        </w:tc>
        <w:tc>
          <w:tcPr>
            <w:tcW w:w="1530" w:type="dxa"/>
            <w:tcMar>
              <w:left w:w="58" w:type="dxa"/>
              <w:right w:w="58" w:type="dxa"/>
            </w:tcMar>
            <w:vAlign w:val="center"/>
          </w:tcPr>
          <w:p w14:paraId="14DC56E6"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Range of Detections</w:t>
            </w:r>
          </w:p>
        </w:tc>
        <w:tc>
          <w:tcPr>
            <w:tcW w:w="810" w:type="dxa"/>
            <w:tcMar>
              <w:left w:w="58" w:type="dxa"/>
              <w:right w:w="58" w:type="dxa"/>
            </w:tcMar>
            <w:vAlign w:val="center"/>
          </w:tcPr>
          <w:p w14:paraId="63FE6DAD"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MCL</w:t>
            </w:r>
          </w:p>
        </w:tc>
        <w:tc>
          <w:tcPr>
            <w:tcW w:w="1080" w:type="dxa"/>
            <w:tcMar>
              <w:left w:w="58" w:type="dxa"/>
              <w:right w:w="58" w:type="dxa"/>
            </w:tcMar>
            <w:vAlign w:val="center"/>
          </w:tcPr>
          <w:p w14:paraId="32C26190"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PHG (MCLG)</w:t>
            </w:r>
          </w:p>
        </w:tc>
        <w:tc>
          <w:tcPr>
            <w:tcW w:w="2520" w:type="dxa"/>
            <w:tcMar>
              <w:left w:w="58" w:type="dxa"/>
              <w:right w:w="58" w:type="dxa"/>
            </w:tcMar>
            <w:vAlign w:val="center"/>
          </w:tcPr>
          <w:p w14:paraId="66259160"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Typical Source of Contaminant</w:t>
            </w:r>
          </w:p>
        </w:tc>
      </w:tr>
      <w:tr w:rsidR="00B71D76" w14:paraId="23B44B2E" w14:textId="77777777">
        <w:trPr>
          <w:trHeight w:val="432"/>
        </w:trPr>
        <w:tc>
          <w:tcPr>
            <w:tcW w:w="2250" w:type="dxa"/>
          </w:tcPr>
          <w:p w14:paraId="1F3E6F1C" w14:textId="77777777" w:rsidR="00B71D76" w:rsidRDefault="005348F2">
            <w:pPr>
              <w:spacing w:before="40" w:after="40"/>
              <w:rPr>
                <w:rFonts w:ascii="Arial" w:eastAsia="Arial" w:hAnsi="Arial" w:cs="Arial"/>
                <w:sz w:val="24"/>
                <w:szCs w:val="24"/>
              </w:rPr>
            </w:pPr>
            <w:r>
              <w:rPr>
                <w:rFonts w:ascii="Arial" w:eastAsia="Arial" w:hAnsi="Arial" w:cs="Arial"/>
                <w:sz w:val="24"/>
                <w:szCs w:val="24"/>
              </w:rPr>
              <w:t>Sodium (ppm)</w:t>
            </w:r>
          </w:p>
        </w:tc>
        <w:tc>
          <w:tcPr>
            <w:tcW w:w="1350" w:type="dxa"/>
            <w:tcMar>
              <w:left w:w="58" w:type="dxa"/>
              <w:right w:w="58" w:type="dxa"/>
            </w:tcMar>
          </w:tcPr>
          <w:p w14:paraId="3939459C"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6-13-2023</w:t>
            </w:r>
          </w:p>
        </w:tc>
        <w:tc>
          <w:tcPr>
            <w:tcW w:w="1260" w:type="dxa"/>
            <w:tcMar>
              <w:left w:w="58" w:type="dxa"/>
              <w:right w:w="58" w:type="dxa"/>
            </w:tcMar>
          </w:tcPr>
          <w:p w14:paraId="6530539A"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8.1mg/l</w:t>
            </w:r>
          </w:p>
        </w:tc>
        <w:tc>
          <w:tcPr>
            <w:tcW w:w="1530" w:type="dxa"/>
            <w:tcMar>
              <w:left w:w="58" w:type="dxa"/>
              <w:right w:w="58" w:type="dxa"/>
            </w:tcMar>
          </w:tcPr>
          <w:p w14:paraId="0A04244C"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8.1mg/l</w:t>
            </w:r>
          </w:p>
        </w:tc>
        <w:tc>
          <w:tcPr>
            <w:tcW w:w="810" w:type="dxa"/>
            <w:tcMar>
              <w:left w:w="58" w:type="dxa"/>
              <w:right w:w="58" w:type="dxa"/>
            </w:tcMar>
          </w:tcPr>
          <w:p w14:paraId="5BF139EB"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None</w:t>
            </w:r>
          </w:p>
        </w:tc>
        <w:tc>
          <w:tcPr>
            <w:tcW w:w="1080" w:type="dxa"/>
            <w:tcMar>
              <w:left w:w="58" w:type="dxa"/>
              <w:right w:w="58" w:type="dxa"/>
            </w:tcMar>
          </w:tcPr>
          <w:p w14:paraId="5047E30F"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None</w:t>
            </w:r>
          </w:p>
        </w:tc>
        <w:tc>
          <w:tcPr>
            <w:tcW w:w="2520" w:type="dxa"/>
            <w:tcMar>
              <w:left w:w="58" w:type="dxa"/>
              <w:right w:w="58" w:type="dxa"/>
            </w:tcMar>
          </w:tcPr>
          <w:p w14:paraId="70DE857F"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Salt </w:t>
            </w:r>
            <w:proofErr w:type="gramStart"/>
            <w:r>
              <w:rPr>
                <w:rFonts w:ascii="Arial" w:eastAsia="Arial" w:hAnsi="Arial" w:cs="Arial"/>
                <w:sz w:val="24"/>
                <w:szCs w:val="24"/>
              </w:rPr>
              <w:t>present</w:t>
            </w:r>
            <w:proofErr w:type="gramEnd"/>
            <w:r>
              <w:rPr>
                <w:rFonts w:ascii="Arial" w:eastAsia="Arial" w:hAnsi="Arial" w:cs="Arial"/>
                <w:sz w:val="24"/>
                <w:szCs w:val="24"/>
              </w:rPr>
              <w:t xml:space="preserve"> in the water and is generally naturally occurring</w:t>
            </w:r>
          </w:p>
        </w:tc>
      </w:tr>
      <w:tr w:rsidR="00B71D76" w14:paraId="289C7B62" w14:textId="77777777">
        <w:tc>
          <w:tcPr>
            <w:tcW w:w="2250" w:type="dxa"/>
          </w:tcPr>
          <w:p w14:paraId="56B4E8DE" w14:textId="77777777" w:rsidR="00B71D76" w:rsidRDefault="005348F2">
            <w:pPr>
              <w:spacing w:before="40" w:after="40"/>
              <w:rPr>
                <w:rFonts w:ascii="Arial" w:eastAsia="Arial" w:hAnsi="Arial" w:cs="Arial"/>
                <w:sz w:val="24"/>
                <w:szCs w:val="24"/>
              </w:rPr>
            </w:pPr>
            <w:r>
              <w:rPr>
                <w:rFonts w:ascii="Arial" w:eastAsia="Arial" w:hAnsi="Arial" w:cs="Arial"/>
                <w:sz w:val="24"/>
                <w:szCs w:val="24"/>
              </w:rPr>
              <w:t>Hardness (ppm)</w:t>
            </w:r>
          </w:p>
        </w:tc>
        <w:tc>
          <w:tcPr>
            <w:tcW w:w="1350" w:type="dxa"/>
            <w:tcMar>
              <w:left w:w="58" w:type="dxa"/>
              <w:right w:w="58" w:type="dxa"/>
            </w:tcMar>
          </w:tcPr>
          <w:p w14:paraId="75567F96"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6-13-2023</w:t>
            </w:r>
          </w:p>
          <w:p w14:paraId="12698FC3" w14:textId="77777777" w:rsidR="00B71D76" w:rsidRDefault="00B71D76">
            <w:pPr>
              <w:spacing w:before="40" w:after="40"/>
              <w:jc w:val="center"/>
              <w:rPr>
                <w:rFonts w:ascii="Arial" w:eastAsia="Arial" w:hAnsi="Arial" w:cs="Arial"/>
                <w:sz w:val="24"/>
                <w:szCs w:val="24"/>
              </w:rPr>
            </w:pPr>
          </w:p>
          <w:p w14:paraId="76BCDF76" w14:textId="77777777" w:rsidR="00B71D76" w:rsidRDefault="00B71D76">
            <w:pPr>
              <w:spacing w:before="40" w:after="40"/>
              <w:jc w:val="center"/>
              <w:rPr>
                <w:rFonts w:ascii="Arial" w:eastAsia="Arial" w:hAnsi="Arial" w:cs="Arial"/>
                <w:sz w:val="24"/>
                <w:szCs w:val="24"/>
              </w:rPr>
            </w:pPr>
          </w:p>
          <w:p w14:paraId="46D5B7D7" w14:textId="77777777" w:rsidR="00B71D76" w:rsidRDefault="00B71D76">
            <w:pPr>
              <w:spacing w:before="40" w:after="40"/>
              <w:jc w:val="center"/>
              <w:rPr>
                <w:rFonts w:ascii="Arial" w:eastAsia="Arial" w:hAnsi="Arial" w:cs="Arial"/>
                <w:sz w:val="24"/>
                <w:szCs w:val="24"/>
              </w:rPr>
            </w:pPr>
          </w:p>
          <w:p w14:paraId="0FFA8442" w14:textId="77777777" w:rsidR="00B71D76" w:rsidRDefault="00B71D76">
            <w:pPr>
              <w:spacing w:before="40" w:after="40"/>
              <w:jc w:val="center"/>
              <w:rPr>
                <w:rFonts w:ascii="Arial" w:eastAsia="Arial" w:hAnsi="Arial" w:cs="Arial"/>
                <w:sz w:val="24"/>
                <w:szCs w:val="24"/>
              </w:rPr>
            </w:pPr>
          </w:p>
          <w:p w14:paraId="18B08097" w14:textId="77777777" w:rsidR="00B71D76" w:rsidRDefault="00B71D76">
            <w:pPr>
              <w:spacing w:before="40" w:after="40"/>
              <w:jc w:val="center"/>
              <w:rPr>
                <w:rFonts w:ascii="Arial" w:eastAsia="Arial" w:hAnsi="Arial" w:cs="Arial"/>
                <w:sz w:val="24"/>
                <w:szCs w:val="24"/>
              </w:rPr>
            </w:pPr>
          </w:p>
          <w:p w14:paraId="4641E591" w14:textId="77777777" w:rsidR="00B71D76" w:rsidRDefault="00B71D76">
            <w:pPr>
              <w:spacing w:before="40" w:after="40"/>
              <w:jc w:val="center"/>
              <w:rPr>
                <w:rFonts w:ascii="Arial" w:eastAsia="Arial" w:hAnsi="Arial" w:cs="Arial"/>
                <w:sz w:val="24"/>
                <w:szCs w:val="24"/>
              </w:rPr>
            </w:pPr>
          </w:p>
          <w:p w14:paraId="6910B4CE" w14:textId="77777777" w:rsidR="00B71D76" w:rsidRDefault="00B71D76">
            <w:pPr>
              <w:spacing w:before="40" w:after="40"/>
              <w:jc w:val="center"/>
              <w:rPr>
                <w:rFonts w:ascii="Arial" w:eastAsia="Arial" w:hAnsi="Arial" w:cs="Arial"/>
                <w:sz w:val="24"/>
                <w:szCs w:val="24"/>
              </w:rPr>
            </w:pPr>
          </w:p>
          <w:p w14:paraId="40F52777" w14:textId="77777777" w:rsidR="00B71D76" w:rsidRDefault="00B71D76">
            <w:pPr>
              <w:spacing w:before="40" w:after="40"/>
              <w:jc w:val="center"/>
              <w:rPr>
                <w:rFonts w:ascii="Arial" w:eastAsia="Arial" w:hAnsi="Arial" w:cs="Arial"/>
                <w:sz w:val="24"/>
                <w:szCs w:val="24"/>
              </w:rPr>
            </w:pPr>
          </w:p>
        </w:tc>
        <w:tc>
          <w:tcPr>
            <w:tcW w:w="1260" w:type="dxa"/>
            <w:tcMar>
              <w:left w:w="58" w:type="dxa"/>
              <w:right w:w="58" w:type="dxa"/>
            </w:tcMar>
          </w:tcPr>
          <w:p w14:paraId="17F7D7E6"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lastRenderedPageBreak/>
              <w:t>2.5mg/l</w:t>
            </w:r>
          </w:p>
        </w:tc>
        <w:tc>
          <w:tcPr>
            <w:tcW w:w="1530" w:type="dxa"/>
            <w:tcMar>
              <w:left w:w="58" w:type="dxa"/>
              <w:right w:w="58" w:type="dxa"/>
            </w:tcMar>
          </w:tcPr>
          <w:p w14:paraId="1A2259F7"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25mg/l</w:t>
            </w:r>
          </w:p>
        </w:tc>
        <w:tc>
          <w:tcPr>
            <w:tcW w:w="810" w:type="dxa"/>
            <w:tcMar>
              <w:left w:w="58" w:type="dxa"/>
              <w:right w:w="58" w:type="dxa"/>
            </w:tcMar>
          </w:tcPr>
          <w:p w14:paraId="32E2102E"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None</w:t>
            </w:r>
          </w:p>
        </w:tc>
        <w:tc>
          <w:tcPr>
            <w:tcW w:w="1080" w:type="dxa"/>
            <w:tcMar>
              <w:left w:w="58" w:type="dxa"/>
              <w:right w:w="58" w:type="dxa"/>
            </w:tcMar>
          </w:tcPr>
          <w:p w14:paraId="25937813"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None</w:t>
            </w:r>
          </w:p>
        </w:tc>
        <w:tc>
          <w:tcPr>
            <w:tcW w:w="2520" w:type="dxa"/>
            <w:tcMar>
              <w:left w:w="58" w:type="dxa"/>
              <w:right w:w="58" w:type="dxa"/>
            </w:tcMar>
          </w:tcPr>
          <w:p w14:paraId="25722FB2"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Sum of polyvalent cations present in the water, generally magnesium and calcium, and are </w:t>
            </w:r>
            <w:r>
              <w:rPr>
                <w:rFonts w:ascii="Arial" w:eastAsia="Arial" w:hAnsi="Arial" w:cs="Arial"/>
                <w:sz w:val="24"/>
                <w:szCs w:val="24"/>
              </w:rPr>
              <w:lastRenderedPageBreak/>
              <w:t>usually naturally occurring</w:t>
            </w:r>
          </w:p>
        </w:tc>
      </w:tr>
    </w:tbl>
    <w:p w14:paraId="16362F87"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lastRenderedPageBreak/>
        <w:t>Table 4.  Detection of Contaminants with a Primary Drinking Water Standard</w:t>
      </w:r>
    </w:p>
    <w:tbl>
      <w:tblPr>
        <w:tblStyle w:val="a3"/>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1170"/>
        <w:gridCol w:w="1260"/>
        <w:gridCol w:w="1931"/>
      </w:tblGrid>
      <w:tr w:rsidR="00B71D76" w14:paraId="01AD5475" w14:textId="77777777">
        <w:trPr>
          <w:cantSplit/>
          <w:trHeight w:val="1511"/>
        </w:trPr>
        <w:tc>
          <w:tcPr>
            <w:tcW w:w="2245" w:type="dxa"/>
            <w:vAlign w:val="center"/>
          </w:tcPr>
          <w:p w14:paraId="37CA081D"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Chemical or Constituent</w:t>
            </w:r>
          </w:p>
          <w:p w14:paraId="5CA6119B"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(and</w:t>
            </w:r>
          </w:p>
          <w:p w14:paraId="69FE55AD"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reporting units)</w:t>
            </w:r>
          </w:p>
        </w:tc>
        <w:tc>
          <w:tcPr>
            <w:tcW w:w="1440" w:type="dxa"/>
            <w:vAlign w:val="center"/>
          </w:tcPr>
          <w:p w14:paraId="5D29BD0A"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72" w:type="dxa"/>
              <w:right w:w="72" w:type="dxa"/>
            </w:tcMar>
            <w:vAlign w:val="center"/>
          </w:tcPr>
          <w:p w14:paraId="254617C1"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Level Detected</w:t>
            </w:r>
          </w:p>
        </w:tc>
        <w:tc>
          <w:tcPr>
            <w:tcW w:w="1530" w:type="dxa"/>
            <w:vAlign w:val="center"/>
          </w:tcPr>
          <w:p w14:paraId="0D0A08E7"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Range of Detections</w:t>
            </w:r>
          </w:p>
        </w:tc>
        <w:tc>
          <w:tcPr>
            <w:tcW w:w="1170" w:type="dxa"/>
            <w:vAlign w:val="center"/>
          </w:tcPr>
          <w:p w14:paraId="55044BD3"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MCL [MRDL]</w:t>
            </w:r>
          </w:p>
        </w:tc>
        <w:tc>
          <w:tcPr>
            <w:tcW w:w="1260" w:type="dxa"/>
            <w:vAlign w:val="center"/>
          </w:tcPr>
          <w:p w14:paraId="20DDC98D"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PHG (MCLG) [MRDLG]</w:t>
            </w:r>
          </w:p>
        </w:tc>
        <w:tc>
          <w:tcPr>
            <w:tcW w:w="1931" w:type="dxa"/>
            <w:vAlign w:val="center"/>
          </w:tcPr>
          <w:p w14:paraId="7789EF46" w14:textId="77777777" w:rsidR="00B71D76" w:rsidRDefault="005348F2">
            <w:pPr>
              <w:keepNext/>
              <w:keepLines/>
              <w:jc w:val="center"/>
              <w:rPr>
                <w:rFonts w:ascii="Arial" w:eastAsia="Arial" w:hAnsi="Arial" w:cs="Arial"/>
                <w:b/>
                <w:sz w:val="24"/>
                <w:szCs w:val="24"/>
              </w:rPr>
            </w:pPr>
            <w:r>
              <w:rPr>
                <w:rFonts w:ascii="Arial" w:eastAsia="Arial" w:hAnsi="Arial" w:cs="Arial"/>
                <w:b/>
                <w:sz w:val="24"/>
                <w:szCs w:val="24"/>
              </w:rPr>
              <w:t>Typical Source of Contaminant</w:t>
            </w:r>
          </w:p>
        </w:tc>
      </w:tr>
      <w:tr w:rsidR="00B71D76" w14:paraId="6A0ECB06" w14:textId="77777777">
        <w:trPr>
          <w:trHeight w:val="432"/>
        </w:trPr>
        <w:tc>
          <w:tcPr>
            <w:tcW w:w="2245" w:type="dxa"/>
            <w:tcMar>
              <w:left w:w="58" w:type="dxa"/>
              <w:right w:w="58" w:type="dxa"/>
            </w:tcMar>
          </w:tcPr>
          <w:p w14:paraId="718DC213" w14:textId="77777777" w:rsidR="00B71D76" w:rsidRDefault="005348F2">
            <w:pPr>
              <w:keepNext/>
              <w:keepLines/>
              <w:spacing w:before="40" w:after="40"/>
              <w:ind w:left="30"/>
              <w:jc w:val="both"/>
              <w:rPr>
                <w:rFonts w:ascii="Arial" w:eastAsia="Arial" w:hAnsi="Arial" w:cs="Arial"/>
                <w:sz w:val="24"/>
                <w:szCs w:val="24"/>
              </w:rPr>
            </w:pPr>
            <w:r>
              <w:rPr>
                <w:rFonts w:ascii="Arial" w:eastAsia="Arial" w:hAnsi="Arial" w:cs="Arial"/>
                <w:sz w:val="24"/>
                <w:szCs w:val="24"/>
              </w:rPr>
              <w:t>Arsenic ug/l</w:t>
            </w:r>
          </w:p>
        </w:tc>
        <w:tc>
          <w:tcPr>
            <w:tcW w:w="1440" w:type="dxa"/>
          </w:tcPr>
          <w:p w14:paraId="665B4E3C" w14:textId="77777777" w:rsidR="00B71D76" w:rsidRDefault="005348F2">
            <w:pPr>
              <w:keepNext/>
              <w:keepLines/>
              <w:spacing w:before="40" w:after="40"/>
              <w:rPr>
                <w:rFonts w:ascii="Arial" w:eastAsia="Arial" w:hAnsi="Arial" w:cs="Arial"/>
                <w:sz w:val="24"/>
                <w:szCs w:val="24"/>
              </w:rPr>
            </w:pPr>
            <w:r>
              <w:rPr>
                <w:rFonts w:ascii="Arial" w:eastAsia="Arial" w:hAnsi="Arial" w:cs="Arial"/>
                <w:sz w:val="24"/>
                <w:szCs w:val="24"/>
              </w:rPr>
              <w:t>07-02-2024</w:t>
            </w:r>
          </w:p>
        </w:tc>
        <w:tc>
          <w:tcPr>
            <w:tcW w:w="1260" w:type="dxa"/>
          </w:tcPr>
          <w:p w14:paraId="57D543F7" w14:textId="77777777" w:rsidR="00B71D76" w:rsidRDefault="005348F2">
            <w:pPr>
              <w:keepNext/>
              <w:keepLines/>
              <w:spacing w:before="40" w:after="40"/>
              <w:jc w:val="center"/>
              <w:rPr>
                <w:rFonts w:ascii="Arial" w:eastAsia="Arial" w:hAnsi="Arial" w:cs="Arial"/>
                <w:sz w:val="24"/>
                <w:szCs w:val="24"/>
              </w:rPr>
            </w:pPr>
            <w:r>
              <w:rPr>
                <w:rFonts w:ascii="Arial" w:eastAsia="Arial" w:hAnsi="Arial" w:cs="Arial"/>
                <w:sz w:val="24"/>
                <w:szCs w:val="24"/>
              </w:rPr>
              <w:t>22.0/29.0</w:t>
            </w:r>
          </w:p>
        </w:tc>
        <w:tc>
          <w:tcPr>
            <w:tcW w:w="1530" w:type="dxa"/>
          </w:tcPr>
          <w:p w14:paraId="2B9D3159" w14:textId="77777777" w:rsidR="00B71D76" w:rsidRDefault="005348F2">
            <w:pPr>
              <w:keepNext/>
              <w:keepLines/>
              <w:spacing w:before="40" w:after="40"/>
              <w:jc w:val="center"/>
              <w:rPr>
                <w:rFonts w:ascii="Arial" w:eastAsia="Arial" w:hAnsi="Arial" w:cs="Arial"/>
                <w:sz w:val="24"/>
                <w:szCs w:val="24"/>
              </w:rPr>
            </w:pPr>
            <w:r>
              <w:rPr>
                <w:rFonts w:ascii="Arial" w:eastAsia="Arial" w:hAnsi="Arial" w:cs="Arial"/>
                <w:sz w:val="24"/>
                <w:szCs w:val="24"/>
              </w:rPr>
              <w:t>22.0/29.0</w:t>
            </w:r>
          </w:p>
        </w:tc>
        <w:tc>
          <w:tcPr>
            <w:tcW w:w="1170" w:type="dxa"/>
          </w:tcPr>
          <w:p w14:paraId="487AFC46" w14:textId="77777777" w:rsidR="00B71D76" w:rsidRDefault="005348F2">
            <w:pPr>
              <w:keepNext/>
              <w:keepLines/>
              <w:spacing w:before="40" w:after="40"/>
              <w:rPr>
                <w:rFonts w:ascii="Arial" w:eastAsia="Arial" w:hAnsi="Arial" w:cs="Arial"/>
                <w:sz w:val="24"/>
                <w:szCs w:val="24"/>
              </w:rPr>
            </w:pPr>
            <w:r>
              <w:rPr>
                <w:rFonts w:ascii="Arial" w:eastAsia="Arial" w:hAnsi="Arial" w:cs="Arial"/>
                <w:sz w:val="24"/>
                <w:szCs w:val="24"/>
              </w:rPr>
              <w:t xml:space="preserve">    10</w:t>
            </w:r>
          </w:p>
        </w:tc>
        <w:tc>
          <w:tcPr>
            <w:tcW w:w="1260" w:type="dxa"/>
          </w:tcPr>
          <w:p w14:paraId="312CD436" w14:textId="77777777" w:rsidR="00B71D76" w:rsidRDefault="005348F2">
            <w:pPr>
              <w:keepNext/>
              <w:keepLines/>
              <w:spacing w:before="40" w:after="40"/>
              <w:jc w:val="center"/>
              <w:rPr>
                <w:rFonts w:ascii="Arial" w:eastAsia="Arial" w:hAnsi="Arial" w:cs="Arial"/>
                <w:sz w:val="24"/>
                <w:szCs w:val="24"/>
              </w:rPr>
            </w:pPr>
            <w:r>
              <w:rPr>
                <w:rFonts w:ascii="Arial" w:eastAsia="Arial" w:hAnsi="Arial" w:cs="Arial"/>
                <w:sz w:val="24"/>
                <w:szCs w:val="24"/>
              </w:rPr>
              <w:t>4</w:t>
            </w:r>
          </w:p>
        </w:tc>
        <w:tc>
          <w:tcPr>
            <w:tcW w:w="1931" w:type="dxa"/>
          </w:tcPr>
          <w:p w14:paraId="1FD5D9BC" w14:textId="77777777" w:rsidR="00B71D76" w:rsidRDefault="005348F2">
            <w:pPr>
              <w:keepNext/>
              <w:keepLines/>
              <w:spacing w:before="40" w:after="40"/>
              <w:rPr>
                <w:rFonts w:ascii="Arial" w:eastAsia="Arial" w:hAnsi="Arial" w:cs="Arial"/>
                <w:sz w:val="24"/>
                <w:szCs w:val="24"/>
              </w:rPr>
            </w:pPr>
            <w:r>
              <w:rPr>
                <w:rFonts w:ascii="Arial" w:eastAsia="Arial" w:hAnsi="Arial" w:cs="Arial"/>
                <w:sz w:val="24"/>
                <w:szCs w:val="24"/>
              </w:rPr>
              <w:t>Erosion of natural deposits; runoff from orchards; glass and electronics production wastes</w:t>
            </w:r>
          </w:p>
        </w:tc>
      </w:tr>
      <w:tr w:rsidR="00B71D76" w14:paraId="08864820" w14:textId="77777777">
        <w:trPr>
          <w:trHeight w:val="432"/>
        </w:trPr>
        <w:tc>
          <w:tcPr>
            <w:tcW w:w="2245" w:type="dxa"/>
            <w:tcMar>
              <w:left w:w="58" w:type="dxa"/>
              <w:right w:w="58" w:type="dxa"/>
            </w:tcMar>
          </w:tcPr>
          <w:p w14:paraId="548F9B31" w14:textId="77777777" w:rsidR="00B71D76" w:rsidRDefault="005348F2">
            <w:pPr>
              <w:spacing w:before="40" w:after="40"/>
              <w:ind w:left="30"/>
              <w:jc w:val="both"/>
              <w:rPr>
                <w:rFonts w:ascii="Arial" w:eastAsia="Arial" w:hAnsi="Arial" w:cs="Arial"/>
                <w:sz w:val="24"/>
                <w:szCs w:val="24"/>
              </w:rPr>
            </w:pPr>
            <w:r>
              <w:rPr>
                <w:rFonts w:ascii="Arial" w:eastAsia="Arial" w:hAnsi="Arial" w:cs="Arial"/>
                <w:sz w:val="24"/>
                <w:szCs w:val="24"/>
              </w:rPr>
              <w:t>Fluoride mg/l</w:t>
            </w:r>
          </w:p>
        </w:tc>
        <w:tc>
          <w:tcPr>
            <w:tcW w:w="1440" w:type="dxa"/>
          </w:tcPr>
          <w:p w14:paraId="244183DD" w14:textId="77777777" w:rsidR="00B71D76" w:rsidRDefault="005348F2">
            <w:pPr>
              <w:spacing w:before="40" w:after="40"/>
              <w:rPr>
                <w:rFonts w:ascii="Arial" w:eastAsia="Arial" w:hAnsi="Arial" w:cs="Arial"/>
                <w:sz w:val="24"/>
                <w:szCs w:val="24"/>
              </w:rPr>
            </w:pPr>
            <w:r>
              <w:rPr>
                <w:rFonts w:ascii="Arial" w:eastAsia="Arial" w:hAnsi="Arial" w:cs="Arial"/>
                <w:sz w:val="24"/>
                <w:szCs w:val="24"/>
              </w:rPr>
              <w:t>07-02-2024</w:t>
            </w:r>
          </w:p>
        </w:tc>
        <w:tc>
          <w:tcPr>
            <w:tcW w:w="1260" w:type="dxa"/>
          </w:tcPr>
          <w:p w14:paraId="006C7FB1" w14:textId="77777777" w:rsidR="00B71D76" w:rsidRDefault="005348F2">
            <w:pPr>
              <w:spacing w:before="40" w:after="40"/>
              <w:rPr>
                <w:rFonts w:ascii="Arial" w:eastAsia="Arial" w:hAnsi="Arial" w:cs="Arial"/>
                <w:sz w:val="24"/>
                <w:szCs w:val="24"/>
              </w:rPr>
            </w:pPr>
            <w:r>
              <w:rPr>
                <w:rFonts w:ascii="Arial" w:eastAsia="Arial" w:hAnsi="Arial" w:cs="Arial"/>
                <w:sz w:val="24"/>
                <w:szCs w:val="24"/>
              </w:rPr>
              <w:t>2.2/1.2</w:t>
            </w:r>
          </w:p>
        </w:tc>
        <w:tc>
          <w:tcPr>
            <w:tcW w:w="1530" w:type="dxa"/>
          </w:tcPr>
          <w:p w14:paraId="5D6B6AF0"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1.2/2.2</w:t>
            </w:r>
          </w:p>
        </w:tc>
        <w:tc>
          <w:tcPr>
            <w:tcW w:w="1170" w:type="dxa"/>
          </w:tcPr>
          <w:p w14:paraId="7CF25785"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2</w:t>
            </w:r>
          </w:p>
        </w:tc>
        <w:tc>
          <w:tcPr>
            <w:tcW w:w="1260" w:type="dxa"/>
          </w:tcPr>
          <w:p w14:paraId="781488EB"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1</w:t>
            </w:r>
          </w:p>
        </w:tc>
        <w:tc>
          <w:tcPr>
            <w:tcW w:w="1931" w:type="dxa"/>
          </w:tcPr>
          <w:p w14:paraId="46D58619"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Erosion of natural deposits; water additive that promotes strong teeth; discharge from fertilizer and aluminum factories</w:t>
            </w:r>
          </w:p>
        </w:tc>
      </w:tr>
      <w:tr w:rsidR="00B71D76" w14:paraId="34BBAF65" w14:textId="77777777">
        <w:trPr>
          <w:trHeight w:val="432"/>
        </w:trPr>
        <w:tc>
          <w:tcPr>
            <w:tcW w:w="2245" w:type="dxa"/>
            <w:tcMar>
              <w:left w:w="58" w:type="dxa"/>
              <w:right w:w="58" w:type="dxa"/>
            </w:tcMar>
          </w:tcPr>
          <w:p w14:paraId="22899B57" w14:textId="77777777" w:rsidR="00B71D76" w:rsidRDefault="00B71D76">
            <w:pPr>
              <w:spacing w:before="40" w:after="40"/>
              <w:jc w:val="both"/>
              <w:rPr>
                <w:rFonts w:ascii="Arial" w:eastAsia="Arial" w:hAnsi="Arial" w:cs="Arial"/>
                <w:sz w:val="24"/>
                <w:szCs w:val="24"/>
              </w:rPr>
            </w:pPr>
          </w:p>
        </w:tc>
        <w:tc>
          <w:tcPr>
            <w:tcW w:w="1440" w:type="dxa"/>
          </w:tcPr>
          <w:p w14:paraId="1419166D" w14:textId="77777777" w:rsidR="00B71D76" w:rsidRDefault="00B71D76">
            <w:pPr>
              <w:spacing w:before="40" w:after="40"/>
              <w:rPr>
                <w:rFonts w:ascii="Arial" w:eastAsia="Arial" w:hAnsi="Arial" w:cs="Arial"/>
                <w:sz w:val="24"/>
                <w:szCs w:val="24"/>
              </w:rPr>
            </w:pPr>
          </w:p>
        </w:tc>
        <w:tc>
          <w:tcPr>
            <w:tcW w:w="1260" w:type="dxa"/>
          </w:tcPr>
          <w:p w14:paraId="217E0175" w14:textId="77777777" w:rsidR="00B71D76" w:rsidRDefault="00B71D76">
            <w:pPr>
              <w:spacing w:before="40" w:after="40"/>
              <w:rPr>
                <w:rFonts w:ascii="Arial" w:eastAsia="Arial" w:hAnsi="Arial" w:cs="Arial"/>
                <w:sz w:val="24"/>
                <w:szCs w:val="24"/>
              </w:rPr>
            </w:pPr>
          </w:p>
        </w:tc>
        <w:tc>
          <w:tcPr>
            <w:tcW w:w="1530" w:type="dxa"/>
          </w:tcPr>
          <w:p w14:paraId="7A0A9F45" w14:textId="77777777" w:rsidR="00B71D76" w:rsidRDefault="00B71D76">
            <w:pPr>
              <w:spacing w:before="40" w:after="40"/>
              <w:rPr>
                <w:rFonts w:ascii="Arial" w:eastAsia="Arial" w:hAnsi="Arial" w:cs="Arial"/>
                <w:sz w:val="24"/>
                <w:szCs w:val="24"/>
              </w:rPr>
            </w:pPr>
          </w:p>
        </w:tc>
        <w:tc>
          <w:tcPr>
            <w:tcW w:w="1170" w:type="dxa"/>
          </w:tcPr>
          <w:p w14:paraId="048D1BFF" w14:textId="77777777" w:rsidR="00B71D76" w:rsidRDefault="00B71D76">
            <w:pPr>
              <w:spacing w:before="40" w:after="40"/>
              <w:rPr>
                <w:rFonts w:ascii="Arial" w:eastAsia="Arial" w:hAnsi="Arial" w:cs="Arial"/>
                <w:sz w:val="24"/>
                <w:szCs w:val="24"/>
              </w:rPr>
            </w:pPr>
          </w:p>
        </w:tc>
        <w:tc>
          <w:tcPr>
            <w:tcW w:w="1260" w:type="dxa"/>
          </w:tcPr>
          <w:p w14:paraId="3477B7EA" w14:textId="77777777" w:rsidR="00B71D76" w:rsidRDefault="00B71D76">
            <w:pPr>
              <w:spacing w:before="40" w:after="40"/>
              <w:rPr>
                <w:rFonts w:ascii="Arial" w:eastAsia="Arial" w:hAnsi="Arial" w:cs="Arial"/>
                <w:sz w:val="24"/>
                <w:szCs w:val="24"/>
              </w:rPr>
            </w:pPr>
          </w:p>
        </w:tc>
        <w:tc>
          <w:tcPr>
            <w:tcW w:w="1931" w:type="dxa"/>
          </w:tcPr>
          <w:p w14:paraId="6FD76146" w14:textId="77777777" w:rsidR="00B71D76" w:rsidRDefault="00B71D76">
            <w:pPr>
              <w:spacing w:before="40" w:after="40"/>
              <w:rPr>
                <w:rFonts w:ascii="Arial" w:eastAsia="Arial" w:hAnsi="Arial" w:cs="Arial"/>
                <w:sz w:val="24"/>
                <w:szCs w:val="24"/>
              </w:rPr>
            </w:pPr>
          </w:p>
        </w:tc>
      </w:tr>
    </w:tbl>
    <w:p w14:paraId="1F447E00"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5.  Detection of Contaminants with a Secondary Drinking Water Standard</w:t>
      </w:r>
    </w:p>
    <w:tbl>
      <w:tblPr>
        <w:tblStyle w:val="a4"/>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5"/>
        <w:gridCol w:w="1440"/>
        <w:gridCol w:w="1260"/>
        <w:gridCol w:w="1530"/>
        <w:gridCol w:w="900"/>
        <w:gridCol w:w="1170"/>
        <w:gridCol w:w="2291"/>
      </w:tblGrid>
      <w:tr w:rsidR="00B71D76" w14:paraId="55FA667D" w14:textId="77777777">
        <w:tc>
          <w:tcPr>
            <w:tcW w:w="2245" w:type="dxa"/>
            <w:tcMar>
              <w:left w:w="58" w:type="dxa"/>
              <w:right w:w="58" w:type="dxa"/>
            </w:tcMar>
            <w:vAlign w:val="center"/>
          </w:tcPr>
          <w:p w14:paraId="21A28458" w14:textId="77777777" w:rsidR="00B71D76" w:rsidRDefault="005348F2">
            <w:pPr>
              <w:keepNext/>
              <w:keepLines/>
              <w:spacing w:after="60"/>
              <w:jc w:val="center"/>
              <w:rPr>
                <w:rFonts w:ascii="Arial" w:eastAsia="Arial" w:hAnsi="Arial" w:cs="Arial"/>
                <w:b/>
                <w:sz w:val="24"/>
                <w:szCs w:val="24"/>
              </w:rPr>
            </w:pPr>
            <w:r>
              <w:rPr>
                <w:rFonts w:ascii="Arial" w:eastAsia="Arial" w:hAnsi="Arial" w:cs="Arial"/>
                <w:b/>
                <w:sz w:val="24"/>
                <w:szCs w:val="24"/>
              </w:rPr>
              <w:t>Chemical or Constituent (and reporting units)</w:t>
            </w:r>
          </w:p>
        </w:tc>
        <w:tc>
          <w:tcPr>
            <w:tcW w:w="1440" w:type="dxa"/>
            <w:tcMar>
              <w:left w:w="58" w:type="dxa"/>
              <w:right w:w="58" w:type="dxa"/>
            </w:tcMar>
            <w:vAlign w:val="center"/>
          </w:tcPr>
          <w:p w14:paraId="72BBDC3D" w14:textId="77777777" w:rsidR="00B71D76" w:rsidRDefault="005348F2">
            <w:pPr>
              <w:keepNext/>
              <w:keepLines/>
              <w:spacing w:after="60"/>
              <w:jc w:val="center"/>
              <w:rPr>
                <w:rFonts w:ascii="Arial" w:eastAsia="Arial" w:hAnsi="Arial" w:cs="Arial"/>
                <w:b/>
                <w:sz w:val="24"/>
                <w:szCs w:val="24"/>
              </w:rPr>
            </w:pPr>
            <w:r>
              <w:rPr>
                <w:rFonts w:ascii="Arial" w:eastAsia="Arial" w:hAnsi="Arial" w:cs="Arial"/>
                <w:b/>
                <w:sz w:val="24"/>
                <w:szCs w:val="24"/>
              </w:rPr>
              <w:t>Sample Date</w:t>
            </w:r>
          </w:p>
        </w:tc>
        <w:tc>
          <w:tcPr>
            <w:tcW w:w="1260" w:type="dxa"/>
            <w:tcMar>
              <w:left w:w="58" w:type="dxa"/>
              <w:right w:w="58" w:type="dxa"/>
            </w:tcMar>
            <w:vAlign w:val="center"/>
          </w:tcPr>
          <w:p w14:paraId="2BFCF9D0" w14:textId="77777777" w:rsidR="00B71D76" w:rsidRDefault="005348F2">
            <w:pPr>
              <w:keepNext/>
              <w:keepLines/>
              <w:spacing w:after="60"/>
              <w:jc w:val="center"/>
              <w:rPr>
                <w:rFonts w:ascii="Arial" w:eastAsia="Arial" w:hAnsi="Arial" w:cs="Arial"/>
                <w:b/>
                <w:sz w:val="24"/>
                <w:szCs w:val="24"/>
              </w:rPr>
            </w:pPr>
            <w:r>
              <w:rPr>
                <w:rFonts w:ascii="Arial" w:eastAsia="Arial" w:hAnsi="Arial" w:cs="Arial"/>
                <w:b/>
                <w:sz w:val="24"/>
                <w:szCs w:val="24"/>
              </w:rPr>
              <w:t>Level Detected</w:t>
            </w:r>
          </w:p>
        </w:tc>
        <w:tc>
          <w:tcPr>
            <w:tcW w:w="1530" w:type="dxa"/>
            <w:tcMar>
              <w:left w:w="58" w:type="dxa"/>
              <w:right w:w="58" w:type="dxa"/>
            </w:tcMar>
            <w:vAlign w:val="center"/>
          </w:tcPr>
          <w:p w14:paraId="23085889" w14:textId="77777777" w:rsidR="00B71D76" w:rsidRDefault="005348F2">
            <w:pPr>
              <w:keepNext/>
              <w:keepLines/>
              <w:spacing w:after="60"/>
              <w:jc w:val="center"/>
              <w:rPr>
                <w:rFonts w:ascii="Arial" w:eastAsia="Arial" w:hAnsi="Arial" w:cs="Arial"/>
                <w:b/>
                <w:sz w:val="24"/>
                <w:szCs w:val="24"/>
              </w:rPr>
            </w:pPr>
            <w:r>
              <w:rPr>
                <w:rFonts w:ascii="Arial" w:eastAsia="Arial" w:hAnsi="Arial" w:cs="Arial"/>
                <w:b/>
                <w:sz w:val="24"/>
                <w:szCs w:val="24"/>
              </w:rPr>
              <w:t>Range of Detections</w:t>
            </w:r>
          </w:p>
        </w:tc>
        <w:tc>
          <w:tcPr>
            <w:tcW w:w="900" w:type="dxa"/>
            <w:tcMar>
              <w:left w:w="58" w:type="dxa"/>
              <w:right w:w="58" w:type="dxa"/>
            </w:tcMar>
            <w:vAlign w:val="center"/>
          </w:tcPr>
          <w:p w14:paraId="12394D8C" w14:textId="77777777" w:rsidR="00B71D76" w:rsidRDefault="005348F2">
            <w:pPr>
              <w:keepNext/>
              <w:keepLines/>
              <w:spacing w:after="60"/>
              <w:jc w:val="center"/>
              <w:rPr>
                <w:rFonts w:ascii="Arial" w:eastAsia="Arial" w:hAnsi="Arial" w:cs="Arial"/>
                <w:b/>
                <w:sz w:val="24"/>
                <w:szCs w:val="24"/>
              </w:rPr>
            </w:pPr>
            <w:r>
              <w:rPr>
                <w:rFonts w:ascii="Arial" w:eastAsia="Arial" w:hAnsi="Arial" w:cs="Arial"/>
                <w:b/>
                <w:sz w:val="24"/>
                <w:szCs w:val="24"/>
              </w:rPr>
              <w:t>SMCL</w:t>
            </w:r>
          </w:p>
        </w:tc>
        <w:tc>
          <w:tcPr>
            <w:tcW w:w="1170" w:type="dxa"/>
            <w:tcMar>
              <w:left w:w="58" w:type="dxa"/>
              <w:right w:w="58" w:type="dxa"/>
            </w:tcMar>
            <w:vAlign w:val="center"/>
          </w:tcPr>
          <w:p w14:paraId="3B60BC2A" w14:textId="77777777" w:rsidR="00B71D76" w:rsidRDefault="005348F2">
            <w:pPr>
              <w:keepNext/>
              <w:keepLines/>
              <w:spacing w:after="60"/>
              <w:jc w:val="center"/>
              <w:rPr>
                <w:rFonts w:ascii="Arial" w:eastAsia="Arial" w:hAnsi="Arial" w:cs="Arial"/>
                <w:b/>
                <w:sz w:val="24"/>
                <w:szCs w:val="24"/>
              </w:rPr>
            </w:pPr>
            <w:r>
              <w:rPr>
                <w:rFonts w:ascii="Arial" w:eastAsia="Arial" w:hAnsi="Arial" w:cs="Arial"/>
                <w:b/>
                <w:sz w:val="24"/>
                <w:szCs w:val="24"/>
              </w:rPr>
              <w:t>PHG (MCLG)</w:t>
            </w:r>
          </w:p>
        </w:tc>
        <w:tc>
          <w:tcPr>
            <w:tcW w:w="2291" w:type="dxa"/>
            <w:tcMar>
              <w:left w:w="58" w:type="dxa"/>
              <w:right w:w="58" w:type="dxa"/>
            </w:tcMar>
            <w:vAlign w:val="center"/>
          </w:tcPr>
          <w:p w14:paraId="091F7BF7" w14:textId="77777777" w:rsidR="00B71D76" w:rsidRDefault="005348F2">
            <w:pPr>
              <w:jc w:val="center"/>
              <w:rPr>
                <w:rFonts w:ascii="Arial" w:eastAsia="Arial" w:hAnsi="Arial" w:cs="Arial"/>
                <w:b/>
                <w:sz w:val="24"/>
                <w:szCs w:val="24"/>
              </w:rPr>
            </w:pPr>
            <w:r>
              <w:rPr>
                <w:rFonts w:ascii="Arial" w:eastAsia="Arial" w:hAnsi="Arial" w:cs="Arial"/>
                <w:b/>
                <w:sz w:val="24"/>
                <w:szCs w:val="24"/>
              </w:rPr>
              <w:t>Typical Source</w:t>
            </w:r>
          </w:p>
          <w:p w14:paraId="17E36B01" w14:textId="77777777" w:rsidR="00B71D76" w:rsidRDefault="005348F2">
            <w:pPr>
              <w:jc w:val="center"/>
              <w:rPr>
                <w:rFonts w:ascii="Arial" w:eastAsia="Arial" w:hAnsi="Arial" w:cs="Arial"/>
                <w:b/>
                <w:sz w:val="24"/>
                <w:szCs w:val="24"/>
              </w:rPr>
            </w:pPr>
            <w:r>
              <w:rPr>
                <w:rFonts w:ascii="Arial" w:eastAsia="Arial" w:hAnsi="Arial" w:cs="Arial"/>
                <w:b/>
                <w:sz w:val="24"/>
                <w:szCs w:val="24"/>
              </w:rPr>
              <w:t>of</w:t>
            </w:r>
          </w:p>
          <w:p w14:paraId="0A8CC8A7" w14:textId="77777777" w:rsidR="00B71D76" w:rsidRDefault="005348F2">
            <w:pPr>
              <w:spacing w:after="60"/>
              <w:jc w:val="center"/>
              <w:rPr>
                <w:rFonts w:ascii="Arial" w:eastAsia="Arial" w:hAnsi="Arial" w:cs="Arial"/>
                <w:b/>
                <w:sz w:val="24"/>
                <w:szCs w:val="24"/>
              </w:rPr>
            </w:pPr>
            <w:r>
              <w:rPr>
                <w:rFonts w:ascii="Arial" w:eastAsia="Arial" w:hAnsi="Arial" w:cs="Arial"/>
                <w:b/>
                <w:sz w:val="24"/>
                <w:szCs w:val="24"/>
              </w:rPr>
              <w:t>Contaminant</w:t>
            </w:r>
          </w:p>
        </w:tc>
      </w:tr>
      <w:tr w:rsidR="00B71D76" w14:paraId="3D325586" w14:textId="77777777">
        <w:trPr>
          <w:trHeight w:val="432"/>
        </w:trPr>
        <w:tc>
          <w:tcPr>
            <w:tcW w:w="2245" w:type="dxa"/>
          </w:tcPr>
          <w:p w14:paraId="023AAF9E" w14:textId="77777777" w:rsidR="00B71D76" w:rsidRDefault="005348F2">
            <w:pPr>
              <w:spacing w:before="40" w:after="40"/>
              <w:ind w:left="187"/>
              <w:rPr>
                <w:rFonts w:ascii="Arial" w:eastAsia="Arial" w:hAnsi="Arial" w:cs="Arial"/>
                <w:sz w:val="24"/>
                <w:szCs w:val="24"/>
              </w:rPr>
            </w:pPr>
            <w:r>
              <w:rPr>
                <w:rFonts w:ascii="Arial" w:eastAsia="Arial" w:hAnsi="Arial" w:cs="Arial"/>
                <w:sz w:val="24"/>
                <w:szCs w:val="24"/>
              </w:rPr>
              <w:t>Available on request</w:t>
            </w:r>
          </w:p>
        </w:tc>
        <w:tc>
          <w:tcPr>
            <w:tcW w:w="1440" w:type="dxa"/>
          </w:tcPr>
          <w:p w14:paraId="206FEA96" w14:textId="77777777" w:rsidR="00B71D76" w:rsidRDefault="00B71D76">
            <w:pPr>
              <w:spacing w:before="40" w:after="40"/>
              <w:jc w:val="center"/>
              <w:rPr>
                <w:rFonts w:ascii="Arial" w:eastAsia="Arial" w:hAnsi="Arial" w:cs="Arial"/>
                <w:sz w:val="24"/>
                <w:szCs w:val="24"/>
              </w:rPr>
            </w:pPr>
          </w:p>
        </w:tc>
        <w:tc>
          <w:tcPr>
            <w:tcW w:w="1260" w:type="dxa"/>
          </w:tcPr>
          <w:p w14:paraId="00873A17" w14:textId="77777777" w:rsidR="00B71D76" w:rsidRDefault="00B71D76">
            <w:pPr>
              <w:spacing w:before="40" w:after="40"/>
              <w:jc w:val="center"/>
              <w:rPr>
                <w:rFonts w:ascii="Arial" w:eastAsia="Arial" w:hAnsi="Arial" w:cs="Arial"/>
                <w:sz w:val="24"/>
                <w:szCs w:val="24"/>
              </w:rPr>
            </w:pPr>
          </w:p>
        </w:tc>
        <w:tc>
          <w:tcPr>
            <w:tcW w:w="1530" w:type="dxa"/>
          </w:tcPr>
          <w:p w14:paraId="5ECC344F" w14:textId="77777777" w:rsidR="00B71D76" w:rsidRDefault="00B71D76">
            <w:pPr>
              <w:spacing w:before="40" w:after="40"/>
              <w:jc w:val="center"/>
              <w:rPr>
                <w:rFonts w:ascii="Arial" w:eastAsia="Arial" w:hAnsi="Arial" w:cs="Arial"/>
                <w:sz w:val="24"/>
                <w:szCs w:val="24"/>
              </w:rPr>
            </w:pPr>
          </w:p>
        </w:tc>
        <w:tc>
          <w:tcPr>
            <w:tcW w:w="900" w:type="dxa"/>
          </w:tcPr>
          <w:p w14:paraId="5AFF9E21" w14:textId="77777777" w:rsidR="00B71D76" w:rsidRDefault="00B71D76">
            <w:pPr>
              <w:spacing w:before="40" w:after="40"/>
              <w:jc w:val="center"/>
              <w:rPr>
                <w:rFonts w:ascii="Arial" w:eastAsia="Arial" w:hAnsi="Arial" w:cs="Arial"/>
                <w:sz w:val="24"/>
                <w:szCs w:val="24"/>
              </w:rPr>
            </w:pPr>
          </w:p>
        </w:tc>
        <w:tc>
          <w:tcPr>
            <w:tcW w:w="1170" w:type="dxa"/>
          </w:tcPr>
          <w:p w14:paraId="1B623EB8" w14:textId="77777777" w:rsidR="00B71D76" w:rsidRDefault="00B71D76">
            <w:pPr>
              <w:spacing w:before="40" w:after="40"/>
              <w:jc w:val="center"/>
              <w:rPr>
                <w:rFonts w:ascii="Arial" w:eastAsia="Arial" w:hAnsi="Arial" w:cs="Arial"/>
                <w:sz w:val="24"/>
                <w:szCs w:val="24"/>
              </w:rPr>
            </w:pPr>
          </w:p>
        </w:tc>
        <w:tc>
          <w:tcPr>
            <w:tcW w:w="2291" w:type="dxa"/>
          </w:tcPr>
          <w:p w14:paraId="230CCD72" w14:textId="77777777" w:rsidR="00B71D76" w:rsidRDefault="00B71D76">
            <w:pPr>
              <w:spacing w:before="40" w:after="40"/>
              <w:rPr>
                <w:rFonts w:ascii="Arial" w:eastAsia="Arial" w:hAnsi="Arial" w:cs="Arial"/>
                <w:sz w:val="24"/>
                <w:szCs w:val="24"/>
              </w:rPr>
            </w:pPr>
          </w:p>
        </w:tc>
      </w:tr>
      <w:tr w:rsidR="00B71D76" w14:paraId="52D77295" w14:textId="77777777">
        <w:trPr>
          <w:trHeight w:val="432"/>
        </w:trPr>
        <w:tc>
          <w:tcPr>
            <w:tcW w:w="2245" w:type="dxa"/>
          </w:tcPr>
          <w:p w14:paraId="4F07B79E" w14:textId="77777777" w:rsidR="00B71D76" w:rsidRDefault="00B71D76">
            <w:pPr>
              <w:spacing w:before="40" w:after="40"/>
              <w:ind w:left="187"/>
              <w:rPr>
                <w:rFonts w:ascii="Arial" w:eastAsia="Arial" w:hAnsi="Arial" w:cs="Arial"/>
                <w:sz w:val="24"/>
                <w:szCs w:val="24"/>
              </w:rPr>
            </w:pPr>
          </w:p>
        </w:tc>
        <w:tc>
          <w:tcPr>
            <w:tcW w:w="1440" w:type="dxa"/>
          </w:tcPr>
          <w:p w14:paraId="761BFC3D" w14:textId="77777777" w:rsidR="00B71D76" w:rsidRDefault="00B71D76">
            <w:pPr>
              <w:spacing w:before="40" w:after="40"/>
              <w:jc w:val="center"/>
              <w:rPr>
                <w:rFonts w:ascii="Arial" w:eastAsia="Arial" w:hAnsi="Arial" w:cs="Arial"/>
                <w:sz w:val="24"/>
                <w:szCs w:val="24"/>
              </w:rPr>
            </w:pPr>
          </w:p>
        </w:tc>
        <w:tc>
          <w:tcPr>
            <w:tcW w:w="1260" w:type="dxa"/>
          </w:tcPr>
          <w:p w14:paraId="2AA8BA2E" w14:textId="77777777" w:rsidR="00B71D76" w:rsidRDefault="00B71D76">
            <w:pPr>
              <w:spacing w:before="40" w:after="40"/>
              <w:jc w:val="center"/>
              <w:rPr>
                <w:rFonts w:ascii="Arial" w:eastAsia="Arial" w:hAnsi="Arial" w:cs="Arial"/>
                <w:sz w:val="24"/>
                <w:szCs w:val="24"/>
              </w:rPr>
            </w:pPr>
          </w:p>
        </w:tc>
        <w:tc>
          <w:tcPr>
            <w:tcW w:w="1530" w:type="dxa"/>
          </w:tcPr>
          <w:p w14:paraId="25FB40AB" w14:textId="77777777" w:rsidR="00B71D76" w:rsidRDefault="00B71D76">
            <w:pPr>
              <w:spacing w:before="40" w:after="40"/>
              <w:jc w:val="center"/>
              <w:rPr>
                <w:rFonts w:ascii="Arial" w:eastAsia="Arial" w:hAnsi="Arial" w:cs="Arial"/>
                <w:sz w:val="24"/>
                <w:szCs w:val="24"/>
              </w:rPr>
            </w:pPr>
          </w:p>
        </w:tc>
        <w:tc>
          <w:tcPr>
            <w:tcW w:w="900" w:type="dxa"/>
          </w:tcPr>
          <w:p w14:paraId="32EC9E50" w14:textId="77777777" w:rsidR="00B71D76" w:rsidRDefault="00B71D76">
            <w:pPr>
              <w:spacing w:before="40" w:after="40"/>
              <w:jc w:val="center"/>
              <w:rPr>
                <w:rFonts w:ascii="Arial" w:eastAsia="Arial" w:hAnsi="Arial" w:cs="Arial"/>
                <w:sz w:val="24"/>
                <w:szCs w:val="24"/>
              </w:rPr>
            </w:pPr>
          </w:p>
        </w:tc>
        <w:tc>
          <w:tcPr>
            <w:tcW w:w="1170" w:type="dxa"/>
          </w:tcPr>
          <w:p w14:paraId="3A8233C3" w14:textId="77777777" w:rsidR="00B71D76" w:rsidRDefault="00B71D76">
            <w:pPr>
              <w:spacing w:before="40" w:after="40"/>
              <w:jc w:val="center"/>
              <w:rPr>
                <w:rFonts w:ascii="Arial" w:eastAsia="Arial" w:hAnsi="Arial" w:cs="Arial"/>
                <w:sz w:val="24"/>
                <w:szCs w:val="24"/>
              </w:rPr>
            </w:pPr>
          </w:p>
        </w:tc>
        <w:tc>
          <w:tcPr>
            <w:tcW w:w="2291" w:type="dxa"/>
          </w:tcPr>
          <w:p w14:paraId="30088B5E" w14:textId="77777777" w:rsidR="00B71D76" w:rsidRDefault="00B71D76">
            <w:pPr>
              <w:spacing w:before="40" w:after="40"/>
              <w:rPr>
                <w:rFonts w:ascii="Arial" w:eastAsia="Arial" w:hAnsi="Arial" w:cs="Arial"/>
                <w:sz w:val="24"/>
                <w:szCs w:val="24"/>
              </w:rPr>
            </w:pPr>
          </w:p>
        </w:tc>
      </w:tr>
      <w:tr w:rsidR="00B71D76" w14:paraId="178D1FD6" w14:textId="77777777">
        <w:trPr>
          <w:trHeight w:val="432"/>
        </w:trPr>
        <w:tc>
          <w:tcPr>
            <w:tcW w:w="2245" w:type="dxa"/>
          </w:tcPr>
          <w:p w14:paraId="2E53AB60" w14:textId="77777777" w:rsidR="00B71D76" w:rsidRDefault="00B71D76">
            <w:pPr>
              <w:spacing w:before="40" w:after="40"/>
              <w:ind w:left="187"/>
              <w:rPr>
                <w:rFonts w:ascii="Arial" w:eastAsia="Arial" w:hAnsi="Arial" w:cs="Arial"/>
                <w:sz w:val="24"/>
                <w:szCs w:val="24"/>
              </w:rPr>
            </w:pPr>
          </w:p>
        </w:tc>
        <w:tc>
          <w:tcPr>
            <w:tcW w:w="1440" w:type="dxa"/>
          </w:tcPr>
          <w:p w14:paraId="5AE25545" w14:textId="77777777" w:rsidR="00B71D76" w:rsidRDefault="00B71D76">
            <w:pPr>
              <w:spacing w:before="40" w:after="40"/>
              <w:jc w:val="center"/>
              <w:rPr>
                <w:rFonts w:ascii="Arial" w:eastAsia="Arial" w:hAnsi="Arial" w:cs="Arial"/>
                <w:sz w:val="24"/>
                <w:szCs w:val="24"/>
              </w:rPr>
            </w:pPr>
          </w:p>
        </w:tc>
        <w:tc>
          <w:tcPr>
            <w:tcW w:w="1260" w:type="dxa"/>
          </w:tcPr>
          <w:p w14:paraId="37EE1846" w14:textId="77777777" w:rsidR="00B71D76" w:rsidRDefault="00B71D76">
            <w:pPr>
              <w:spacing w:before="40" w:after="40"/>
              <w:jc w:val="center"/>
              <w:rPr>
                <w:rFonts w:ascii="Arial" w:eastAsia="Arial" w:hAnsi="Arial" w:cs="Arial"/>
                <w:sz w:val="24"/>
                <w:szCs w:val="24"/>
              </w:rPr>
            </w:pPr>
          </w:p>
        </w:tc>
        <w:tc>
          <w:tcPr>
            <w:tcW w:w="1530" w:type="dxa"/>
          </w:tcPr>
          <w:p w14:paraId="442617F6" w14:textId="77777777" w:rsidR="00B71D76" w:rsidRDefault="00B71D76">
            <w:pPr>
              <w:spacing w:before="40" w:after="40"/>
              <w:jc w:val="center"/>
              <w:rPr>
                <w:rFonts w:ascii="Arial" w:eastAsia="Arial" w:hAnsi="Arial" w:cs="Arial"/>
                <w:sz w:val="24"/>
                <w:szCs w:val="24"/>
              </w:rPr>
            </w:pPr>
          </w:p>
        </w:tc>
        <w:tc>
          <w:tcPr>
            <w:tcW w:w="900" w:type="dxa"/>
          </w:tcPr>
          <w:p w14:paraId="04720CBE" w14:textId="77777777" w:rsidR="00B71D76" w:rsidRDefault="00B71D76">
            <w:pPr>
              <w:spacing w:before="40" w:after="40"/>
              <w:jc w:val="center"/>
              <w:rPr>
                <w:rFonts w:ascii="Arial" w:eastAsia="Arial" w:hAnsi="Arial" w:cs="Arial"/>
                <w:sz w:val="24"/>
                <w:szCs w:val="24"/>
              </w:rPr>
            </w:pPr>
          </w:p>
        </w:tc>
        <w:tc>
          <w:tcPr>
            <w:tcW w:w="1170" w:type="dxa"/>
          </w:tcPr>
          <w:p w14:paraId="265F765E" w14:textId="77777777" w:rsidR="00B71D76" w:rsidRDefault="00B71D76">
            <w:pPr>
              <w:spacing w:before="40" w:after="40"/>
              <w:jc w:val="center"/>
              <w:rPr>
                <w:rFonts w:ascii="Arial" w:eastAsia="Arial" w:hAnsi="Arial" w:cs="Arial"/>
                <w:sz w:val="24"/>
                <w:szCs w:val="24"/>
              </w:rPr>
            </w:pPr>
          </w:p>
        </w:tc>
        <w:tc>
          <w:tcPr>
            <w:tcW w:w="2291" w:type="dxa"/>
          </w:tcPr>
          <w:p w14:paraId="374CC778" w14:textId="77777777" w:rsidR="00B71D76" w:rsidRDefault="00B71D76">
            <w:pPr>
              <w:spacing w:before="40" w:after="40"/>
              <w:rPr>
                <w:rFonts w:ascii="Arial" w:eastAsia="Arial" w:hAnsi="Arial" w:cs="Arial"/>
                <w:sz w:val="24"/>
                <w:szCs w:val="24"/>
              </w:rPr>
            </w:pPr>
          </w:p>
        </w:tc>
      </w:tr>
    </w:tbl>
    <w:p w14:paraId="1C0B1508" w14:textId="77777777" w:rsidR="00B71D76" w:rsidRDefault="005348F2">
      <w:pPr>
        <w:pStyle w:val="Heading3"/>
        <w:rPr>
          <w:color w:val="000000"/>
        </w:rPr>
      </w:pPr>
      <w:bookmarkStart w:id="7" w:name="_heading=h.s3sturfvy322" w:colFirst="0" w:colLast="0"/>
      <w:bookmarkEnd w:id="7"/>
      <w:r>
        <w:rPr>
          <w:color w:val="000000"/>
        </w:rPr>
        <w:t>Additional General Information on Drinking Water</w:t>
      </w:r>
    </w:p>
    <w:p w14:paraId="7032A7E6" w14:textId="77777777" w:rsidR="00B71D76" w:rsidRDefault="005348F2">
      <w:pPr>
        <w:pBdr>
          <w:top w:val="nil"/>
          <w:left w:val="nil"/>
          <w:bottom w:val="nil"/>
          <w:right w:val="nil"/>
          <w:between w:val="nil"/>
        </w:pBdr>
        <w:tabs>
          <w:tab w:val="left" w:pos="9900"/>
        </w:tabs>
        <w:spacing w:after="240"/>
        <w:rPr>
          <w:rFonts w:ascii="Arial" w:eastAsia="Arial" w:hAnsi="Arial" w:cs="Arial"/>
          <w:color w:val="000000"/>
          <w:sz w:val="24"/>
          <w:szCs w:val="24"/>
        </w:rPr>
      </w:pPr>
      <w:r>
        <w:rPr>
          <w:rFonts w:ascii="Arial" w:eastAsia="Arial" w:hAnsi="Arial" w:cs="Arial"/>
          <w:color w:val="000000"/>
          <w:sz w:val="24"/>
          <w:szCs w:val="24"/>
        </w:rPr>
        <w:lastRenderedPageBreak/>
        <w:t xml:space="preserve">Drinking water, including bottled water, may reasonably be expected to contain at least </w:t>
      </w:r>
      <w:proofErr w:type="gramStart"/>
      <w:r>
        <w:rPr>
          <w:rFonts w:ascii="Arial" w:eastAsia="Arial" w:hAnsi="Arial" w:cs="Arial"/>
          <w:color w:val="000000"/>
          <w:sz w:val="24"/>
          <w:szCs w:val="24"/>
        </w:rPr>
        <w:t>small amounts of some</w:t>
      </w:r>
      <w:proofErr w:type="gramEnd"/>
      <w:r>
        <w:rPr>
          <w:rFonts w:ascii="Arial" w:eastAsia="Arial" w:hAnsi="Arial" w:cs="Arial"/>
          <w:color w:val="000000"/>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2601425" w14:textId="77777777" w:rsidR="00B71D76" w:rsidRDefault="005348F2">
      <w:pPr>
        <w:pBdr>
          <w:top w:val="nil"/>
          <w:left w:val="nil"/>
          <w:bottom w:val="nil"/>
          <w:right w:val="nil"/>
          <w:between w:val="nil"/>
        </w:pBdr>
        <w:spacing w:after="240"/>
        <w:rPr>
          <w:rFonts w:ascii="Arial" w:eastAsia="Arial" w:hAnsi="Arial" w:cs="Arial"/>
          <w:color w:val="000000"/>
          <w:sz w:val="24"/>
          <w:szCs w:val="24"/>
        </w:rPr>
      </w:pPr>
      <w:r>
        <w:rPr>
          <w:rFonts w:ascii="Arial" w:eastAsia="Arial" w:hAnsi="Arial" w:cs="Arial"/>
          <w:color w:val="000000"/>
          <w:sz w:val="24"/>
          <w:szCs w:val="24"/>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w:t>
      </w:r>
      <w:r>
        <w:rPr>
          <w:rFonts w:ascii="Arial" w:eastAsia="Arial" w:hAnsi="Arial" w:cs="Arial"/>
          <w:color w:val="000000"/>
          <w:sz w:val="24"/>
          <w:szCs w:val="24"/>
        </w:rPr>
        <w:t xml:space="preserve">ns to lessen the risk of infection by </w:t>
      </w:r>
      <w:r>
        <w:rPr>
          <w:rFonts w:ascii="Arial" w:eastAsia="Arial" w:hAnsi="Arial" w:cs="Arial"/>
          <w:i/>
          <w:color w:val="000000"/>
          <w:sz w:val="24"/>
          <w:szCs w:val="24"/>
        </w:rPr>
        <w:t>Cryptosporidium</w:t>
      </w:r>
      <w:r>
        <w:rPr>
          <w:rFonts w:ascii="Arial" w:eastAsia="Arial" w:hAnsi="Arial" w:cs="Arial"/>
          <w:color w:val="000000"/>
          <w:sz w:val="24"/>
          <w:szCs w:val="24"/>
        </w:rPr>
        <w:t xml:space="preserve"> and other microbial contaminants are available from the Safe Drinking Water Hotline (1-800-426-4791).</w:t>
      </w:r>
    </w:p>
    <w:p w14:paraId="1AF1B75F"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Arial" w:eastAsia="Arial" w:hAnsi="Arial" w:cs="Arial"/>
          <w:sz w:val="24"/>
          <w:szCs w:val="24"/>
          <w:u w:val="single"/>
        </w:rPr>
        <w:t>[</w:t>
      </w:r>
      <w:r>
        <w:rPr>
          <w:rFonts w:ascii="Arial" w:eastAsia="Arial" w:hAnsi="Arial" w:cs="Arial"/>
          <w:sz w:val="24"/>
          <w:szCs w:val="24"/>
        </w:rPr>
        <w:t>Enter Water System’s Name</w:t>
      </w:r>
      <w:r>
        <w:rPr>
          <w:rFonts w:ascii="Arial" w:eastAsia="Arial" w:hAnsi="Arial" w:cs="Arial"/>
          <w:sz w:val="24"/>
          <w:szCs w:val="24"/>
          <w:u w:val="single"/>
        </w:rPr>
        <w:t>]</w:t>
      </w:r>
      <w:r>
        <w:rPr>
          <w:rFonts w:ascii="Arial" w:eastAsia="Arial" w:hAnsi="Arial" w:cs="Arial"/>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 the flushed water and reuse it for another beneficial purpose, such as watering plants.]  If you are concerned about lead in your water,</w:t>
      </w:r>
      <w:r>
        <w:rPr>
          <w:rFonts w:ascii="Arial" w:eastAsia="Arial" w:hAnsi="Arial" w:cs="Arial"/>
          <w:sz w:val="24"/>
          <w:szCs w:val="24"/>
        </w:rPr>
        <w:t xml:space="preserve"> you may wish to have your water tested.  Information on lead in drinking water, testing methods, and steps you can take to minimize exposure is available from the Safe Drinking Water Hotline (1-800-426-4791) or at </w:t>
      </w:r>
      <w:hyperlink r:id="rId8">
        <w:r>
          <w:rPr>
            <w:rFonts w:ascii="Arial" w:eastAsia="Arial" w:hAnsi="Arial" w:cs="Arial"/>
            <w:color w:val="000000"/>
            <w:sz w:val="24"/>
            <w:szCs w:val="24"/>
            <w:u w:val="single"/>
          </w:rPr>
          <w:t>http://www.epa.gov/lead</w:t>
        </w:r>
      </w:hyperlink>
      <w:r>
        <w:rPr>
          <w:rFonts w:ascii="Arial" w:eastAsia="Arial" w:hAnsi="Arial" w:cs="Arial"/>
          <w:sz w:val="24"/>
          <w:szCs w:val="24"/>
        </w:rPr>
        <w:t>.</w:t>
      </w:r>
    </w:p>
    <w:p w14:paraId="46146884"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Additional Special Language for Nitrate, Arsenic, Lead, Radon, and </w:t>
      </w:r>
      <w:r>
        <w:rPr>
          <w:rFonts w:ascii="Arial" w:eastAsia="Arial" w:hAnsi="Arial" w:cs="Arial"/>
          <w:i/>
          <w:sz w:val="24"/>
          <w:szCs w:val="24"/>
        </w:rPr>
        <w:t>Cryptosporidium</w:t>
      </w:r>
      <w:r>
        <w:rPr>
          <w:rFonts w:ascii="Arial" w:eastAsia="Arial" w:hAnsi="Arial" w:cs="Arial"/>
          <w:sz w:val="24"/>
          <w:szCs w:val="24"/>
        </w:rPr>
        <w:t>:  [Enter Additional Information Described in Instructions for SWS CCR Document]</w:t>
      </w:r>
    </w:p>
    <w:p w14:paraId="17FA61DA" w14:textId="77777777" w:rsidR="00B71D76" w:rsidRDefault="005348F2">
      <w:pPr>
        <w:spacing w:after="240"/>
        <w:rPr>
          <w:rFonts w:ascii="Arial" w:eastAsia="Arial" w:hAnsi="Arial" w:cs="Arial"/>
          <w:sz w:val="24"/>
          <w:szCs w:val="24"/>
        </w:rPr>
      </w:pPr>
      <w:r>
        <w:rPr>
          <w:rFonts w:ascii="Arial" w:eastAsia="Arial" w:hAnsi="Arial" w:cs="Arial"/>
          <w:sz w:val="24"/>
          <w:szCs w:val="24"/>
        </w:rPr>
        <w:t>State Revised Total Coliform Rule (RTCR): [Enter Additional Information Described in Instructions for SWS CCR Document]</w:t>
      </w:r>
    </w:p>
    <w:p w14:paraId="7B88B020" w14:textId="77777777" w:rsidR="00B71D76" w:rsidRDefault="005348F2">
      <w:pPr>
        <w:pStyle w:val="Heading3"/>
        <w:keepNext/>
        <w:rPr>
          <w:color w:val="000000"/>
        </w:rPr>
      </w:pPr>
      <w:bookmarkStart w:id="8" w:name="_heading=h.vmrvuoxrj0qv" w:colFirst="0" w:colLast="0"/>
      <w:bookmarkEnd w:id="8"/>
      <w:r>
        <w:rPr>
          <w:color w:val="000000"/>
        </w:rPr>
        <w:t>Summary Information for Violation of a MCL, MRDL, AL, TT, or Monitoring and Reporting Requirement</w:t>
      </w:r>
    </w:p>
    <w:p w14:paraId="45D9A3DA"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7. Violation of a MCL, MRDL, AL, TT or Monitoring Reporting Requirement</w:t>
      </w:r>
    </w:p>
    <w:tbl>
      <w:tblPr>
        <w:tblStyle w:val="a5"/>
        <w:tblW w:w="106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5"/>
        <w:gridCol w:w="2490"/>
        <w:gridCol w:w="2010"/>
        <w:gridCol w:w="1845"/>
        <w:gridCol w:w="2325"/>
      </w:tblGrid>
      <w:tr w:rsidR="00B71D76" w14:paraId="5A4CB16D" w14:textId="77777777">
        <w:trPr>
          <w:trHeight w:val="736"/>
        </w:trPr>
        <w:tc>
          <w:tcPr>
            <w:tcW w:w="1965" w:type="dxa"/>
            <w:tcMar>
              <w:left w:w="58" w:type="dxa"/>
              <w:right w:w="58" w:type="dxa"/>
            </w:tcMar>
            <w:vAlign w:val="center"/>
          </w:tcPr>
          <w:p w14:paraId="496FAF25"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Violation</w:t>
            </w:r>
          </w:p>
        </w:tc>
        <w:tc>
          <w:tcPr>
            <w:tcW w:w="2490" w:type="dxa"/>
            <w:tcMar>
              <w:left w:w="58" w:type="dxa"/>
              <w:right w:w="58" w:type="dxa"/>
            </w:tcMar>
            <w:vAlign w:val="center"/>
          </w:tcPr>
          <w:p w14:paraId="5C9F0D2F"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Explanation</w:t>
            </w:r>
          </w:p>
        </w:tc>
        <w:tc>
          <w:tcPr>
            <w:tcW w:w="2010" w:type="dxa"/>
            <w:tcMar>
              <w:left w:w="58" w:type="dxa"/>
              <w:right w:w="58" w:type="dxa"/>
            </w:tcMar>
            <w:vAlign w:val="center"/>
          </w:tcPr>
          <w:p w14:paraId="5CC9AFBF"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Duration</w:t>
            </w:r>
          </w:p>
        </w:tc>
        <w:tc>
          <w:tcPr>
            <w:tcW w:w="1845" w:type="dxa"/>
            <w:tcMar>
              <w:left w:w="58" w:type="dxa"/>
              <w:right w:w="58" w:type="dxa"/>
            </w:tcMar>
            <w:vAlign w:val="center"/>
          </w:tcPr>
          <w:p w14:paraId="40680CE7"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Actions Taken to Correct Violation</w:t>
            </w:r>
          </w:p>
        </w:tc>
        <w:tc>
          <w:tcPr>
            <w:tcW w:w="2325" w:type="dxa"/>
            <w:tcMar>
              <w:left w:w="58" w:type="dxa"/>
              <w:right w:w="58" w:type="dxa"/>
            </w:tcMar>
            <w:vAlign w:val="center"/>
          </w:tcPr>
          <w:p w14:paraId="72C3BD93"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Health Effects Language</w:t>
            </w:r>
          </w:p>
        </w:tc>
      </w:tr>
      <w:tr w:rsidR="00B71D76" w14:paraId="6C05FEF7" w14:textId="77777777">
        <w:trPr>
          <w:trHeight w:val="449"/>
        </w:trPr>
        <w:tc>
          <w:tcPr>
            <w:tcW w:w="1965" w:type="dxa"/>
            <w:tcMar>
              <w:left w:w="58" w:type="dxa"/>
              <w:right w:w="58" w:type="dxa"/>
            </w:tcMar>
          </w:tcPr>
          <w:p w14:paraId="4B3F9AB5" w14:textId="77777777" w:rsidR="00B71D76" w:rsidRDefault="005348F2">
            <w:pPr>
              <w:spacing w:before="40" w:after="40"/>
              <w:rPr>
                <w:rFonts w:ascii="Arial" w:eastAsia="Arial" w:hAnsi="Arial" w:cs="Arial"/>
                <w:sz w:val="24"/>
                <w:szCs w:val="24"/>
              </w:rPr>
            </w:pPr>
            <w:r>
              <w:rPr>
                <w:rFonts w:ascii="Arial" w:eastAsia="Arial" w:hAnsi="Arial" w:cs="Arial"/>
                <w:sz w:val="24"/>
                <w:szCs w:val="24"/>
              </w:rPr>
              <w:t>none</w:t>
            </w:r>
          </w:p>
        </w:tc>
        <w:tc>
          <w:tcPr>
            <w:tcW w:w="2490" w:type="dxa"/>
            <w:tcMar>
              <w:left w:w="58" w:type="dxa"/>
              <w:right w:w="58" w:type="dxa"/>
            </w:tcMar>
          </w:tcPr>
          <w:p w14:paraId="621EF21C" w14:textId="77777777" w:rsidR="00B71D76" w:rsidRDefault="00B71D76">
            <w:pPr>
              <w:spacing w:before="40" w:after="40"/>
              <w:rPr>
                <w:rFonts w:ascii="Arial" w:eastAsia="Arial" w:hAnsi="Arial" w:cs="Arial"/>
                <w:sz w:val="24"/>
                <w:szCs w:val="24"/>
              </w:rPr>
            </w:pPr>
          </w:p>
        </w:tc>
        <w:tc>
          <w:tcPr>
            <w:tcW w:w="2010" w:type="dxa"/>
            <w:tcMar>
              <w:left w:w="58" w:type="dxa"/>
              <w:right w:w="58" w:type="dxa"/>
            </w:tcMar>
          </w:tcPr>
          <w:p w14:paraId="583B0CA3" w14:textId="77777777" w:rsidR="00B71D76" w:rsidRDefault="00B71D76">
            <w:pPr>
              <w:spacing w:before="40" w:after="40"/>
              <w:rPr>
                <w:rFonts w:ascii="Arial" w:eastAsia="Arial" w:hAnsi="Arial" w:cs="Arial"/>
                <w:sz w:val="24"/>
                <w:szCs w:val="24"/>
              </w:rPr>
            </w:pPr>
          </w:p>
        </w:tc>
        <w:tc>
          <w:tcPr>
            <w:tcW w:w="1845" w:type="dxa"/>
            <w:tcMar>
              <w:left w:w="58" w:type="dxa"/>
              <w:right w:w="58" w:type="dxa"/>
            </w:tcMar>
          </w:tcPr>
          <w:p w14:paraId="6C60BBB4" w14:textId="77777777" w:rsidR="00B71D76" w:rsidRDefault="00B71D76">
            <w:pPr>
              <w:spacing w:before="40" w:after="40"/>
              <w:rPr>
                <w:rFonts w:ascii="Arial" w:eastAsia="Arial" w:hAnsi="Arial" w:cs="Arial"/>
                <w:sz w:val="24"/>
                <w:szCs w:val="24"/>
              </w:rPr>
            </w:pPr>
          </w:p>
        </w:tc>
        <w:tc>
          <w:tcPr>
            <w:tcW w:w="2325" w:type="dxa"/>
            <w:tcMar>
              <w:left w:w="58" w:type="dxa"/>
              <w:right w:w="58" w:type="dxa"/>
            </w:tcMar>
          </w:tcPr>
          <w:p w14:paraId="560DD735" w14:textId="77777777" w:rsidR="00B71D76" w:rsidRDefault="00B71D76">
            <w:pPr>
              <w:spacing w:before="40" w:after="40"/>
              <w:rPr>
                <w:rFonts w:ascii="Arial" w:eastAsia="Arial" w:hAnsi="Arial" w:cs="Arial"/>
                <w:sz w:val="24"/>
                <w:szCs w:val="24"/>
              </w:rPr>
            </w:pPr>
          </w:p>
        </w:tc>
      </w:tr>
      <w:tr w:rsidR="00B71D76" w14:paraId="59FCE29B" w14:textId="77777777">
        <w:trPr>
          <w:trHeight w:val="449"/>
        </w:trPr>
        <w:tc>
          <w:tcPr>
            <w:tcW w:w="1965" w:type="dxa"/>
            <w:tcMar>
              <w:left w:w="58" w:type="dxa"/>
              <w:right w:w="58" w:type="dxa"/>
            </w:tcMar>
          </w:tcPr>
          <w:p w14:paraId="3D134D74" w14:textId="77777777" w:rsidR="00B71D76" w:rsidRDefault="00B71D76">
            <w:pPr>
              <w:spacing w:before="40" w:after="40"/>
              <w:rPr>
                <w:rFonts w:ascii="Arial" w:eastAsia="Arial" w:hAnsi="Arial" w:cs="Arial"/>
                <w:sz w:val="24"/>
                <w:szCs w:val="24"/>
              </w:rPr>
            </w:pPr>
          </w:p>
        </w:tc>
        <w:tc>
          <w:tcPr>
            <w:tcW w:w="2490" w:type="dxa"/>
            <w:tcMar>
              <w:left w:w="58" w:type="dxa"/>
              <w:right w:w="58" w:type="dxa"/>
            </w:tcMar>
          </w:tcPr>
          <w:p w14:paraId="288F4192" w14:textId="77777777" w:rsidR="00B71D76" w:rsidRDefault="00B71D76">
            <w:pPr>
              <w:spacing w:before="40" w:after="40"/>
              <w:rPr>
                <w:rFonts w:ascii="Arial" w:eastAsia="Arial" w:hAnsi="Arial" w:cs="Arial"/>
                <w:sz w:val="24"/>
                <w:szCs w:val="24"/>
              </w:rPr>
            </w:pPr>
          </w:p>
        </w:tc>
        <w:tc>
          <w:tcPr>
            <w:tcW w:w="2010" w:type="dxa"/>
            <w:tcMar>
              <w:left w:w="58" w:type="dxa"/>
              <w:right w:w="58" w:type="dxa"/>
            </w:tcMar>
          </w:tcPr>
          <w:p w14:paraId="1AD33D22" w14:textId="77777777" w:rsidR="00B71D76" w:rsidRDefault="00B71D76">
            <w:pPr>
              <w:spacing w:before="40" w:after="40"/>
              <w:rPr>
                <w:rFonts w:ascii="Arial" w:eastAsia="Arial" w:hAnsi="Arial" w:cs="Arial"/>
                <w:sz w:val="24"/>
                <w:szCs w:val="24"/>
              </w:rPr>
            </w:pPr>
          </w:p>
        </w:tc>
        <w:tc>
          <w:tcPr>
            <w:tcW w:w="1845" w:type="dxa"/>
            <w:tcMar>
              <w:left w:w="58" w:type="dxa"/>
              <w:right w:w="58" w:type="dxa"/>
            </w:tcMar>
          </w:tcPr>
          <w:p w14:paraId="34DCF295" w14:textId="77777777" w:rsidR="00B71D76" w:rsidRDefault="00B71D76">
            <w:pPr>
              <w:spacing w:before="40" w:after="40"/>
              <w:rPr>
                <w:rFonts w:ascii="Arial" w:eastAsia="Arial" w:hAnsi="Arial" w:cs="Arial"/>
                <w:sz w:val="24"/>
                <w:szCs w:val="24"/>
              </w:rPr>
            </w:pPr>
          </w:p>
        </w:tc>
        <w:tc>
          <w:tcPr>
            <w:tcW w:w="2325" w:type="dxa"/>
            <w:tcMar>
              <w:left w:w="58" w:type="dxa"/>
              <w:right w:w="58" w:type="dxa"/>
            </w:tcMar>
          </w:tcPr>
          <w:p w14:paraId="1B52FE92" w14:textId="77777777" w:rsidR="00B71D76" w:rsidRDefault="00B71D76">
            <w:pPr>
              <w:spacing w:before="40" w:after="40"/>
              <w:rPr>
                <w:rFonts w:ascii="Arial" w:eastAsia="Arial" w:hAnsi="Arial" w:cs="Arial"/>
                <w:sz w:val="24"/>
                <w:szCs w:val="24"/>
              </w:rPr>
            </w:pPr>
          </w:p>
        </w:tc>
      </w:tr>
    </w:tbl>
    <w:p w14:paraId="558E3DA8" w14:textId="77777777" w:rsidR="00B71D76" w:rsidRDefault="00B71D76">
      <w:pPr>
        <w:rPr>
          <w:rFonts w:ascii="Arial" w:eastAsia="Arial" w:hAnsi="Arial" w:cs="Arial"/>
          <w:sz w:val="24"/>
          <w:szCs w:val="24"/>
        </w:rPr>
      </w:pPr>
    </w:p>
    <w:p w14:paraId="4CE03EB5" w14:textId="77777777" w:rsidR="00B71D76" w:rsidRDefault="005348F2">
      <w:pPr>
        <w:pStyle w:val="Heading3"/>
        <w:keepNext/>
        <w:rPr>
          <w:color w:val="000000"/>
        </w:rPr>
      </w:pPr>
      <w:bookmarkStart w:id="9" w:name="_heading=h.xn01xo67s9k0" w:colFirst="0" w:colLast="0"/>
      <w:bookmarkEnd w:id="9"/>
      <w:r>
        <w:rPr>
          <w:color w:val="000000"/>
        </w:rPr>
        <w:t xml:space="preserve">For Water Systems Providing Groundwater as a Source </w:t>
      </w:r>
      <w:proofErr w:type="gramStart"/>
      <w:r>
        <w:rPr>
          <w:color w:val="000000"/>
        </w:rPr>
        <w:t>of</w:t>
      </w:r>
      <w:proofErr w:type="gramEnd"/>
      <w:r>
        <w:rPr>
          <w:color w:val="000000"/>
        </w:rPr>
        <w:t xml:space="preserve"> Drinking Water</w:t>
      </w:r>
    </w:p>
    <w:p w14:paraId="51D27614" w14:textId="77777777" w:rsidR="00B71D76" w:rsidRDefault="005348F2">
      <w:pPr>
        <w:pBdr>
          <w:top w:val="nil"/>
          <w:left w:val="nil"/>
          <w:bottom w:val="nil"/>
          <w:right w:val="nil"/>
          <w:between w:val="nil"/>
        </w:pBdr>
        <w:spacing w:after="120"/>
        <w:rPr>
          <w:rFonts w:ascii="Arial" w:eastAsia="Arial" w:hAnsi="Arial" w:cs="Arial"/>
          <w:b/>
          <w:color w:val="000000"/>
          <w:sz w:val="24"/>
          <w:szCs w:val="24"/>
        </w:rPr>
      </w:pPr>
      <w:r>
        <w:rPr>
          <w:rFonts w:ascii="Arial" w:eastAsia="Arial" w:hAnsi="Arial" w:cs="Arial"/>
          <w:b/>
          <w:color w:val="000000"/>
          <w:sz w:val="24"/>
          <w:szCs w:val="24"/>
        </w:rPr>
        <w:t>Table 8.  Sampling Results Showing Fecal Indicator-Positive Groundwater Source Samples</w:t>
      </w:r>
    </w:p>
    <w:tbl>
      <w:tblPr>
        <w:tblStyle w:val="a6"/>
        <w:tblW w:w="10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5"/>
        <w:gridCol w:w="1620"/>
        <w:gridCol w:w="1440"/>
        <w:gridCol w:w="1080"/>
        <w:gridCol w:w="1440"/>
        <w:gridCol w:w="2741"/>
      </w:tblGrid>
      <w:tr w:rsidR="00B71D76" w14:paraId="701A13D7" w14:textId="77777777">
        <w:trPr>
          <w:tblHeader/>
        </w:trPr>
        <w:tc>
          <w:tcPr>
            <w:tcW w:w="2515" w:type="dxa"/>
            <w:tcMar>
              <w:left w:w="58" w:type="dxa"/>
              <w:right w:w="58" w:type="dxa"/>
            </w:tcMar>
            <w:vAlign w:val="center"/>
          </w:tcPr>
          <w:p w14:paraId="1208AC51"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lastRenderedPageBreak/>
              <w:t xml:space="preserve">Microbiological Contaminants (complete if </w:t>
            </w:r>
            <w:proofErr w:type="gramStart"/>
            <w:r>
              <w:rPr>
                <w:rFonts w:ascii="Arial" w:eastAsia="Arial" w:hAnsi="Arial" w:cs="Arial"/>
                <w:b/>
                <w:sz w:val="24"/>
                <w:szCs w:val="24"/>
              </w:rPr>
              <w:t>fecal-indicator</w:t>
            </w:r>
            <w:proofErr w:type="gramEnd"/>
            <w:r>
              <w:rPr>
                <w:rFonts w:ascii="Arial" w:eastAsia="Arial" w:hAnsi="Arial" w:cs="Arial"/>
                <w:b/>
                <w:sz w:val="24"/>
                <w:szCs w:val="24"/>
              </w:rPr>
              <w:t xml:space="preserve"> detected)</w:t>
            </w:r>
          </w:p>
        </w:tc>
        <w:tc>
          <w:tcPr>
            <w:tcW w:w="1620" w:type="dxa"/>
            <w:tcMar>
              <w:left w:w="58" w:type="dxa"/>
              <w:right w:w="58" w:type="dxa"/>
            </w:tcMar>
            <w:vAlign w:val="center"/>
          </w:tcPr>
          <w:p w14:paraId="71C76B1A" w14:textId="77777777" w:rsidR="00B71D76" w:rsidRDefault="005348F2">
            <w:pPr>
              <w:spacing w:before="40" w:after="40" w:line="220" w:lineRule="auto"/>
              <w:ind w:left="-108" w:right="-90"/>
              <w:jc w:val="center"/>
              <w:rPr>
                <w:rFonts w:ascii="Arial" w:eastAsia="Arial" w:hAnsi="Arial" w:cs="Arial"/>
                <w:b/>
                <w:sz w:val="24"/>
                <w:szCs w:val="24"/>
              </w:rPr>
            </w:pPr>
            <w:r>
              <w:rPr>
                <w:rFonts w:ascii="Arial" w:eastAsia="Arial" w:hAnsi="Arial" w:cs="Arial"/>
                <w:b/>
                <w:sz w:val="24"/>
                <w:szCs w:val="24"/>
              </w:rPr>
              <w:t>Total No. of Detections</w:t>
            </w:r>
          </w:p>
        </w:tc>
        <w:tc>
          <w:tcPr>
            <w:tcW w:w="1440" w:type="dxa"/>
            <w:tcMar>
              <w:left w:w="58" w:type="dxa"/>
              <w:right w:w="58" w:type="dxa"/>
            </w:tcMar>
            <w:vAlign w:val="center"/>
          </w:tcPr>
          <w:p w14:paraId="0A64AFD2"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Sample Dates</w:t>
            </w:r>
          </w:p>
        </w:tc>
        <w:tc>
          <w:tcPr>
            <w:tcW w:w="1080" w:type="dxa"/>
            <w:tcMar>
              <w:left w:w="58" w:type="dxa"/>
              <w:right w:w="58" w:type="dxa"/>
            </w:tcMar>
            <w:vAlign w:val="center"/>
          </w:tcPr>
          <w:p w14:paraId="53B9CA01"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MCL [MRDL]</w:t>
            </w:r>
          </w:p>
        </w:tc>
        <w:tc>
          <w:tcPr>
            <w:tcW w:w="1440" w:type="dxa"/>
            <w:tcMar>
              <w:left w:w="58" w:type="dxa"/>
              <w:right w:w="58" w:type="dxa"/>
            </w:tcMar>
            <w:vAlign w:val="center"/>
          </w:tcPr>
          <w:p w14:paraId="1987637B"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PHG (MCLG) [MRDLG]</w:t>
            </w:r>
          </w:p>
        </w:tc>
        <w:tc>
          <w:tcPr>
            <w:tcW w:w="2741" w:type="dxa"/>
            <w:tcMar>
              <w:left w:w="58" w:type="dxa"/>
              <w:right w:w="58" w:type="dxa"/>
            </w:tcMar>
            <w:vAlign w:val="center"/>
          </w:tcPr>
          <w:p w14:paraId="7A00145C" w14:textId="77777777" w:rsidR="00B71D76" w:rsidRDefault="005348F2">
            <w:pPr>
              <w:spacing w:before="40" w:after="40"/>
              <w:jc w:val="center"/>
              <w:rPr>
                <w:rFonts w:ascii="Arial" w:eastAsia="Arial" w:hAnsi="Arial" w:cs="Arial"/>
                <w:b/>
                <w:sz w:val="24"/>
                <w:szCs w:val="24"/>
              </w:rPr>
            </w:pPr>
            <w:r>
              <w:rPr>
                <w:rFonts w:ascii="Arial" w:eastAsia="Arial" w:hAnsi="Arial" w:cs="Arial"/>
                <w:b/>
                <w:sz w:val="24"/>
                <w:szCs w:val="24"/>
              </w:rPr>
              <w:t>Typical Source of Contaminant</w:t>
            </w:r>
          </w:p>
        </w:tc>
      </w:tr>
      <w:tr w:rsidR="00B71D76" w14:paraId="7DDEF144" w14:textId="77777777">
        <w:trPr>
          <w:trHeight w:val="504"/>
          <w:tblHeader/>
        </w:trPr>
        <w:tc>
          <w:tcPr>
            <w:tcW w:w="2515" w:type="dxa"/>
            <w:tcMar>
              <w:left w:w="58" w:type="dxa"/>
              <w:right w:w="58" w:type="dxa"/>
            </w:tcMar>
          </w:tcPr>
          <w:p w14:paraId="33781A37" w14:textId="77777777" w:rsidR="00B71D76" w:rsidRDefault="005348F2">
            <w:pPr>
              <w:spacing w:before="40" w:after="40"/>
              <w:rPr>
                <w:rFonts w:ascii="Arial" w:eastAsia="Arial" w:hAnsi="Arial" w:cs="Arial"/>
                <w:i/>
                <w:sz w:val="24"/>
                <w:szCs w:val="24"/>
              </w:rPr>
            </w:pPr>
            <w:r>
              <w:rPr>
                <w:rFonts w:ascii="Arial" w:eastAsia="Arial" w:hAnsi="Arial" w:cs="Arial"/>
                <w:i/>
                <w:sz w:val="24"/>
                <w:szCs w:val="24"/>
              </w:rPr>
              <w:t>E. coli</w:t>
            </w:r>
          </w:p>
        </w:tc>
        <w:tc>
          <w:tcPr>
            <w:tcW w:w="1620" w:type="dxa"/>
            <w:tcMar>
              <w:left w:w="58" w:type="dxa"/>
              <w:right w:w="58" w:type="dxa"/>
            </w:tcMar>
          </w:tcPr>
          <w:p w14:paraId="2192743E"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1</w:t>
            </w:r>
          </w:p>
          <w:p w14:paraId="0A823436"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Well 1 raw</w:t>
            </w:r>
          </w:p>
        </w:tc>
        <w:tc>
          <w:tcPr>
            <w:tcW w:w="1440" w:type="dxa"/>
            <w:tcMar>
              <w:left w:w="58" w:type="dxa"/>
              <w:right w:w="58" w:type="dxa"/>
            </w:tcMar>
          </w:tcPr>
          <w:p w14:paraId="4019AC3F"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10-7-2024</w:t>
            </w:r>
          </w:p>
        </w:tc>
        <w:tc>
          <w:tcPr>
            <w:tcW w:w="1080" w:type="dxa"/>
            <w:tcMar>
              <w:left w:w="58" w:type="dxa"/>
              <w:right w:w="58" w:type="dxa"/>
            </w:tcMar>
          </w:tcPr>
          <w:p w14:paraId="33F1C24E" w14:textId="77777777" w:rsidR="00B71D76" w:rsidRDefault="005348F2">
            <w:pPr>
              <w:spacing w:before="40" w:after="40"/>
              <w:jc w:val="center"/>
              <w:rPr>
                <w:rFonts w:ascii="Arial" w:eastAsia="Arial" w:hAnsi="Arial" w:cs="Arial"/>
                <w:sz w:val="24"/>
                <w:szCs w:val="24"/>
              </w:rPr>
            </w:pPr>
            <w:proofErr w:type="spellStart"/>
            <w:r>
              <w:rPr>
                <w:rFonts w:ascii="Arial" w:eastAsia="Arial" w:hAnsi="Arial" w:cs="Arial"/>
                <w:sz w:val="24"/>
                <w:szCs w:val="24"/>
              </w:rPr>
              <w:t>pres</w:t>
            </w:r>
            <w:proofErr w:type="spellEnd"/>
            <w:r>
              <w:rPr>
                <w:rFonts w:ascii="Arial" w:eastAsia="Arial" w:hAnsi="Arial" w:cs="Arial"/>
                <w:sz w:val="24"/>
                <w:szCs w:val="24"/>
              </w:rPr>
              <w:t>/abs</w:t>
            </w:r>
          </w:p>
        </w:tc>
        <w:tc>
          <w:tcPr>
            <w:tcW w:w="1440" w:type="dxa"/>
            <w:tcMar>
              <w:left w:w="58" w:type="dxa"/>
              <w:right w:w="58" w:type="dxa"/>
            </w:tcMar>
          </w:tcPr>
          <w:p w14:paraId="5CB806DF"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   absent</w:t>
            </w:r>
          </w:p>
        </w:tc>
        <w:tc>
          <w:tcPr>
            <w:tcW w:w="2741" w:type="dxa"/>
            <w:tcMar>
              <w:left w:w="58" w:type="dxa"/>
              <w:right w:w="58" w:type="dxa"/>
            </w:tcMar>
          </w:tcPr>
          <w:p w14:paraId="1AEC7F5E" w14:textId="77777777" w:rsidR="00B71D76" w:rsidRDefault="005348F2">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B71D76" w14:paraId="1CABAF22" w14:textId="77777777">
        <w:trPr>
          <w:trHeight w:val="504"/>
          <w:tblHeader/>
        </w:trPr>
        <w:tc>
          <w:tcPr>
            <w:tcW w:w="2515" w:type="dxa"/>
            <w:tcMar>
              <w:left w:w="58" w:type="dxa"/>
              <w:right w:w="58" w:type="dxa"/>
            </w:tcMar>
          </w:tcPr>
          <w:p w14:paraId="6CDABFC7" w14:textId="77777777" w:rsidR="00B71D76" w:rsidRDefault="005348F2">
            <w:pPr>
              <w:spacing w:before="40" w:after="40"/>
              <w:rPr>
                <w:rFonts w:ascii="Arial" w:eastAsia="Arial" w:hAnsi="Arial" w:cs="Arial"/>
                <w:sz w:val="24"/>
                <w:szCs w:val="24"/>
              </w:rPr>
            </w:pPr>
            <w:r>
              <w:rPr>
                <w:rFonts w:ascii="Arial" w:eastAsia="Arial" w:hAnsi="Arial" w:cs="Arial"/>
                <w:sz w:val="24"/>
                <w:szCs w:val="24"/>
              </w:rPr>
              <w:t>Enterococci</w:t>
            </w:r>
          </w:p>
        </w:tc>
        <w:tc>
          <w:tcPr>
            <w:tcW w:w="1620" w:type="dxa"/>
            <w:tcMar>
              <w:left w:w="58" w:type="dxa"/>
              <w:right w:w="58" w:type="dxa"/>
            </w:tcMar>
          </w:tcPr>
          <w:p w14:paraId="1EFC1BB9"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48C0475F" w14:textId="77777777" w:rsidR="00B71D76" w:rsidRDefault="00B71D76">
            <w:pPr>
              <w:spacing w:before="40" w:after="40"/>
              <w:jc w:val="center"/>
              <w:rPr>
                <w:rFonts w:ascii="Arial" w:eastAsia="Arial" w:hAnsi="Arial" w:cs="Arial"/>
                <w:sz w:val="24"/>
                <w:szCs w:val="24"/>
              </w:rPr>
            </w:pPr>
          </w:p>
        </w:tc>
        <w:tc>
          <w:tcPr>
            <w:tcW w:w="1080" w:type="dxa"/>
            <w:tcMar>
              <w:left w:w="58" w:type="dxa"/>
              <w:right w:w="58" w:type="dxa"/>
            </w:tcMar>
          </w:tcPr>
          <w:p w14:paraId="137EE613"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064D2339"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584CFDA6" w14:textId="77777777" w:rsidR="00B71D76" w:rsidRDefault="005348F2">
            <w:pPr>
              <w:spacing w:before="40" w:after="40"/>
              <w:rPr>
                <w:rFonts w:ascii="Arial" w:eastAsia="Arial" w:hAnsi="Arial" w:cs="Arial"/>
                <w:sz w:val="24"/>
                <w:szCs w:val="24"/>
              </w:rPr>
            </w:pPr>
            <w:r>
              <w:rPr>
                <w:rFonts w:ascii="Arial" w:eastAsia="Arial" w:hAnsi="Arial" w:cs="Arial"/>
                <w:sz w:val="24"/>
                <w:szCs w:val="24"/>
              </w:rPr>
              <w:t>Human and animal fecal waste</w:t>
            </w:r>
          </w:p>
        </w:tc>
      </w:tr>
      <w:tr w:rsidR="00B71D76" w14:paraId="10914D71" w14:textId="77777777">
        <w:trPr>
          <w:trHeight w:val="504"/>
          <w:tblHeader/>
        </w:trPr>
        <w:tc>
          <w:tcPr>
            <w:tcW w:w="2515" w:type="dxa"/>
            <w:tcMar>
              <w:left w:w="58" w:type="dxa"/>
              <w:right w:w="58" w:type="dxa"/>
            </w:tcMar>
          </w:tcPr>
          <w:p w14:paraId="016A7F6D" w14:textId="77777777" w:rsidR="00B71D76" w:rsidRDefault="005348F2">
            <w:pPr>
              <w:spacing w:before="40" w:after="40"/>
              <w:rPr>
                <w:rFonts w:ascii="Arial" w:eastAsia="Arial" w:hAnsi="Arial" w:cs="Arial"/>
                <w:sz w:val="24"/>
                <w:szCs w:val="24"/>
              </w:rPr>
            </w:pPr>
            <w:r>
              <w:rPr>
                <w:rFonts w:ascii="Arial" w:eastAsia="Arial" w:hAnsi="Arial" w:cs="Arial"/>
                <w:sz w:val="24"/>
                <w:szCs w:val="24"/>
              </w:rPr>
              <w:t>Coliphage</w:t>
            </w:r>
          </w:p>
        </w:tc>
        <w:tc>
          <w:tcPr>
            <w:tcW w:w="1620" w:type="dxa"/>
            <w:tcMar>
              <w:left w:w="58" w:type="dxa"/>
              <w:right w:w="58" w:type="dxa"/>
            </w:tcMar>
          </w:tcPr>
          <w:p w14:paraId="6DA7246E"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0</w:t>
            </w:r>
          </w:p>
        </w:tc>
        <w:tc>
          <w:tcPr>
            <w:tcW w:w="1440" w:type="dxa"/>
            <w:tcMar>
              <w:left w:w="58" w:type="dxa"/>
              <w:right w:w="58" w:type="dxa"/>
            </w:tcMar>
          </w:tcPr>
          <w:p w14:paraId="402D73C4" w14:textId="77777777" w:rsidR="00B71D76" w:rsidRDefault="00B71D76">
            <w:pPr>
              <w:spacing w:before="40" w:after="40"/>
              <w:rPr>
                <w:rFonts w:ascii="Arial" w:eastAsia="Arial" w:hAnsi="Arial" w:cs="Arial"/>
                <w:sz w:val="24"/>
                <w:szCs w:val="24"/>
              </w:rPr>
            </w:pPr>
          </w:p>
        </w:tc>
        <w:tc>
          <w:tcPr>
            <w:tcW w:w="1080" w:type="dxa"/>
            <w:tcMar>
              <w:left w:w="58" w:type="dxa"/>
              <w:right w:w="58" w:type="dxa"/>
            </w:tcMar>
          </w:tcPr>
          <w:p w14:paraId="2ABF097C"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TT</w:t>
            </w:r>
          </w:p>
        </w:tc>
        <w:tc>
          <w:tcPr>
            <w:tcW w:w="1440" w:type="dxa"/>
            <w:tcMar>
              <w:left w:w="58" w:type="dxa"/>
              <w:right w:w="58" w:type="dxa"/>
            </w:tcMar>
          </w:tcPr>
          <w:p w14:paraId="7DDBA75F" w14:textId="77777777" w:rsidR="00B71D76" w:rsidRDefault="005348F2">
            <w:pPr>
              <w:spacing w:before="40" w:after="40"/>
              <w:jc w:val="center"/>
              <w:rPr>
                <w:rFonts w:ascii="Arial" w:eastAsia="Arial" w:hAnsi="Arial" w:cs="Arial"/>
                <w:sz w:val="24"/>
                <w:szCs w:val="24"/>
              </w:rPr>
            </w:pPr>
            <w:r>
              <w:rPr>
                <w:rFonts w:ascii="Arial" w:eastAsia="Arial" w:hAnsi="Arial" w:cs="Arial"/>
                <w:sz w:val="24"/>
                <w:szCs w:val="24"/>
              </w:rPr>
              <w:t>N/A</w:t>
            </w:r>
          </w:p>
        </w:tc>
        <w:tc>
          <w:tcPr>
            <w:tcW w:w="2741" w:type="dxa"/>
            <w:tcMar>
              <w:left w:w="58" w:type="dxa"/>
              <w:right w:w="58" w:type="dxa"/>
            </w:tcMar>
          </w:tcPr>
          <w:p w14:paraId="6EB0D2BB" w14:textId="77777777" w:rsidR="00B71D76" w:rsidRDefault="005348F2">
            <w:pPr>
              <w:spacing w:before="40" w:after="40"/>
              <w:rPr>
                <w:rFonts w:ascii="Arial" w:eastAsia="Arial" w:hAnsi="Arial" w:cs="Arial"/>
                <w:sz w:val="24"/>
                <w:szCs w:val="24"/>
              </w:rPr>
            </w:pPr>
            <w:r>
              <w:rPr>
                <w:rFonts w:ascii="Arial" w:eastAsia="Arial" w:hAnsi="Arial" w:cs="Arial"/>
                <w:sz w:val="24"/>
                <w:szCs w:val="24"/>
              </w:rPr>
              <w:t>Human and animal fecal waste</w:t>
            </w:r>
          </w:p>
        </w:tc>
      </w:tr>
    </w:tbl>
    <w:p w14:paraId="3154A51E" w14:textId="77777777" w:rsidR="00B71D76" w:rsidRDefault="005348F2">
      <w:pPr>
        <w:pStyle w:val="Heading3"/>
        <w:rPr>
          <w:color w:val="000000"/>
          <w:sz w:val="28"/>
          <w:szCs w:val="28"/>
        </w:rPr>
      </w:pPr>
      <w:bookmarkStart w:id="10" w:name="_heading=h.xmkigbw53vn3" w:colFirst="0" w:colLast="0"/>
      <w:bookmarkEnd w:id="10"/>
      <w:r>
        <w:rPr>
          <w:color w:val="000000"/>
        </w:rPr>
        <w:t>Summary Information for Fecal Indicator-Positive Groundwater Source Samples, Uncorrected Significant Deficiencies, or Violation of a Groundwater TT</w:t>
      </w:r>
    </w:p>
    <w:tbl>
      <w:tblPr>
        <w:tblStyle w:val="a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B71D76" w14:paraId="580346E0" w14:textId="77777777">
        <w:tc>
          <w:tcPr>
            <w:tcW w:w="10790" w:type="dxa"/>
          </w:tcPr>
          <w:p w14:paraId="174F4B2A" w14:textId="77777777" w:rsidR="00B71D76" w:rsidRDefault="005348F2">
            <w:pPr>
              <w:spacing w:after="240"/>
              <w:rPr>
                <w:rFonts w:ascii="Arial" w:eastAsia="Arial" w:hAnsi="Arial" w:cs="Arial"/>
                <w:sz w:val="24"/>
                <w:szCs w:val="24"/>
              </w:rPr>
            </w:pPr>
            <w:r>
              <w:rPr>
                <w:rFonts w:ascii="Arial" w:eastAsia="Arial" w:hAnsi="Arial" w:cs="Arial"/>
                <w:b/>
                <w:sz w:val="24"/>
                <w:szCs w:val="24"/>
              </w:rPr>
              <w:t>Special Notice of Fecal Indicator-Positive Groundwater Source Sample:</w:t>
            </w:r>
            <w:r>
              <w:rPr>
                <w:rFonts w:ascii="Arial" w:eastAsia="Arial" w:hAnsi="Arial" w:cs="Arial"/>
                <w:sz w:val="24"/>
                <w:szCs w:val="24"/>
              </w:rPr>
              <w:t xml:space="preserve"> none. Well1 removed from service, chlorinated ,and on 12-09-2024 </w:t>
            </w:r>
            <w:proofErr w:type="spellStart"/>
            <w:r>
              <w:rPr>
                <w:rFonts w:ascii="Arial" w:eastAsia="Arial" w:hAnsi="Arial" w:cs="Arial"/>
                <w:sz w:val="24"/>
                <w:szCs w:val="24"/>
              </w:rPr>
              <w:t>pres</w:t>
            </w:r>
            <w:proofErr w:type="spellEnd"/>
            <w:r>
              <w:rPr>
                <w:rFonts w:ascii="Arial" w:eastAsia="Arial" w:hAnsi="Arial" w:cs="Arial"/>
                <w:sz w:val="24"/>
                <w:szCs w:val="24"/>
              </w:rPr>
              <w:t xml:space="preserve">/abs test was absent, then returned to service. Distribution system not compromised. Repeat </w:t>
            </w:r>
            <w:proofErr w:type="spellStart"/>
            <w:r>
              <w:rPr>
                <w:rFonts w:ascii="Arial" w:eastAsia="Arial" w:hAnsi="Arial" w:cs="Arial"/>
                <w:sz w:val="24"/>
                <w:szCs w:val="24"/>
              </w:rPr>
              <w:t>pres</w:t>
            </w:r>
            <w:proofErr w:type="spellEnd"/>
            <w:r>
              <w:rPr>
                <w:rFonts w:ascii="Arial" w:eastAsia="Arial" w:hAnsi="Arial" w:cs="Arial"/>
                <w:sz w:val="24"/>
                <w:szCs w:val="24"/>
              </w:rPr>
              <w:t>/abs test where absent.</w:t>
            </w:r>
          </w:p>
        </w:tc>
      </w:tr>
    </w:tbl>
    <w:p w14:paraId="10C2D732" w14:textId="77777777" w:rsidR="00B71D76" w:rsidRDefault="00B71D76">
      <w:pPr>
        <w:spacing w:after="280"/>
        <w:rPr>
          <w:rFonts w:ascii="Arial" w:eastAsia="Arial" w:hAnsi="Arial" w:cs="Arial"/>
          <w:sz w:val="24"/>
          <w:szCs w:val="24"/>
        </w:rPr>
      </w:pPr>
    </w:p>
    <w:tbl>
      <w:tblPr>
        <w:tblStyle w:val="a8"/>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B71D76" w14:paraId="5ACA8902" w14:textId="77777777">
        <w:tc>
          <w:tcPr>
            <w:tcW w:w="10790" w:type="dxa"/>
          </w:tcPr>
          <w:p w14:paraId="1DC64826" w14:textId="77777777" w:rsidR="00B71D76" w:rsidRDefault="005348F2">
            <w:pPr>
              <w:spacing w:after="240"/>
              <w:rPr>
                <w:rFonts w:ascii="Arial" w:eastAsia="Arial" w:hAnsi="Arial" w:cs="Arial"/>
                <w:sz w:val="24"/>
                <w:szCs w:val="24"/>
              </w:rPr>
            </w:pPr>
            <w:r>
              <w:rPr>
                <w:rFonts w:ascii="Arial" w:eastAsia="Arial" w:hAnsi="Arial" w:cs="Arial"/>
                <w:b/>
                <w:sz w:val="24"/>
                <w:szCs w:val="24"/>
              </w:rPr>
              <w:t>Special Notice for Uncorrected Significant Deficiencies:</w:t>
            </w:r>
            <w:r>
              <w:rPr>
                <w:rFonts w:ascii="Arial" w:eastAsia="Arial" w:hAnsi="Arial" w:cs="Arial"/>
                <w:sz w:val="24"/>
                <w:szCs w:val="24"/>
              </w:rPr>
              <w:t xml:space="preserve"> [Enter Special Notice for Uncorrected Significant Deficiencies]  none</w:t>
            </w:r>
          </w:p>
        </w:tc>
      </w:tr>
    </w:tbl>
    <w:p w14:paraId="26F6FC34" w14:textId="77777777" w:rsidR="00B71D76" w:rsidRDefault="00B71D76">
      <w:pPr>
        <w:keepNext/>
        <w:pBdr>
          <w:top w:val="nil"/>
          <w:left w:val="nil"/>
          <w:bottom w:val="nil"/>
          <w:right w:val="nil"/>
          <w:between w:val="nil"/>
        </w:pBdr>
        <w:spacing w:before="280" w:after="120"/>
        <w:rPr>
          <w:rFonts w:ascii="Arial" w:eastAsia="Arial" w:hAnsi="Arial" w:cs="Arial"/>
          <w:b/>
          <w:color w:val="000000"/>
          <w:sz w:val="24"/>
          <w:szCs w:val="24"/>
        </w:rPr>
      </w:pPr>
    </w:p>
    <w:p w14:paraId="6C360EA3" w14:textId="77777777" w:rsidR="00B71D76" w:rsidRDefault="005348F2">
      <w:pPr>
        <w:keepNext/>
        <w:pBdr>
          <w:top w:val="nil"/>
          <w:left w:val="nil"/>
          <w:bottom w:val="nil"/>
          <w:right w:val="nil"/>
          <w:between w:val="nil"/>
        </w:pBdr>
        <w:spacing w:before="360" w:after="120"/>
        <w:rPr>
          <w:rFonts w:ascii="Arial" w:eastAsia="Arial" w:hAnsi="Arial" w:cs="Arial"/>
          <w:b/>
          <w:color w:val="000000"/>
          <w:sz w:val="24"/>
          <w:szCs w:val="24"/>
        </w:rPr>
      </w:pPr>
      <w:r>
        <w:rPr>
          <w:rFonts w:ascii="Arial" w:eastAsia="Arial" w:hAnsi="Arial" w:cs="Arial"/>
          <w:b/>
          <w:color w:val="000000"/>
          <w:sz w:val="24"/>
          <w:szCs w:val="24"/>
        </w:rPr>
        <w:t>Table 9. Violation of Groundwater TT</w:t>
      </w:r>
    </w:p>
    <w:tbl>
      <w:tblPr>
        <w:tblStyle w:val="a9"/>
        <w:tblW w:w="10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5"/>
        <w:gridCol w:w="2250"/>
        <w:gridCol w:w="1890"/>
        <w:gridCol w:w="2160"/>
        <w:gridCol w:w="2367"/>
      </w:tblGrid>
      <w:tr w:rsidR="00B71D76" w14:paraId="61E85BCD" w14:textId="77777777">
        <w:trPr>
          <w:trHeight w:val="457"/>
        </w:trPr>
        <w:tc>
          <w:tcPr>
            <w:tcW w:w="1975" w:type="dxa"/>
            <w:tcMar>
              <w:left w:w="58" w:type="dxa"/>
              <w:right w:w="58" w:type="dxa"/>
            </w:tcMar>
            <w:vAlign w:val="center"/>
          </w:tcPr>
          <w:p w14:paraId="70DC6272"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Violation</w:t>
            </w:r>
          </w:p>
        </w:tc>
        <w:tc>
          <w:tcPr>
            <w:tcW w:w="2250" w:type="dxa"/>
            <w:tcMar>
              <w:left w:w="58" w:type="dxa"/>
              <w:right w:w="58" w:type="dxa"/>
            </w:tcMar>
            <w:vAlign w:val="center"/>
          </w:tcPr>
          <w:p w14:paraId="51B9AA85"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Explanation</w:t>
            </w:r>
          </w:p>
        </w:tc>
        <w:tc>
          <w:tcPr>
            <w:tcW w:w="1890" w:type="dxa"/>
            <w:tcMar>
              <w:left w:w="58" w:type="dxa"/>
              <w:right w:w="58" w:type="dxa"/>
            </w:tcMar>
            <w:vAlign w:val="center"/>
          </w:tcPr>
          <w:p w14:paraId="5ACF9AF0"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Duration</w:t>
            </w:r>
          </w:p>
        </w:tc>
        <w:tc>
          <w:tcPr>
            <w:tcW w:w="2160" w:type="dxa"/>
            <w:tcMar>
              <w:left w:w="58" w:type="dxa"/>
              <w:right w:w="58" w:type="dxa"/>
            </w:tcMar>
            <w:vAlign w:val="center"/>
          </w:tcPr>
          <w:p w14:paraId="6977D53B"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Actions Taken to Correct Violation</w:t>
            </w:r>
          </w:p>
        </w:tc>
        <w:tc>
          <w:tcPr>
            <w:tcW w:w="2367" w:type="dxa"/>
            <w:tcMar>
              <w:left w:w="58" w:type="dxa"/>
              <w:right w:w="58" w:type="dxa"/>
            </w:tcMar>
            <w:vAlign w:val="center"/>
          </w:tcPr>
          <w:p w14:paraId="353C35CA" w14:textId="77777777" w:rsidR="00B71D76" w:rsidRDefault="005348F2">
            <w:pPr>
              <w:keepNext/>
              <w:spacing w:before="40" w:after="40"/>
              <w:jc w:val="center"/>
              <w:rPr>
                <w:rFonts w:ascii="Arial" w:eastAsia="Arial" w:hAnsi="Arial" w:cs="Arial"/>
                <w:b/>
                <w:sz w:val="24"/>
                <w:szCs w:val="24"/>
              </w:rPr>
            </w:pPr>
            <w:r>
              <w:rPr>
                <w:rFonts w:ascii="Arial" w:eastAsia="Arial" w:hAnsi="Arial" w:cs="Arial"/>
                <w:b/>
                <w:sz w:val="24"/>
                <w:szCs w:val="24"/>
              </w:rPr>
              <w:t>Health Effects Language</w:t>
            </w:r>
          </w:p>
        </w:tc>
      </w:tr>
      <w:tr w:rsidR="00B71D76" w14:paraId="15878BB3" w14:textId="77777777">
        <w:trPr>
          <w:trHeight w:val="449"/>
        </w:trPr>
        <w:tc>
          <w:tcPr>
            <w:tcW w:w="1975" w:type="dxa"/>
            <w:tcMar>
              <w:left w:w="58" w:type="dxa"/>
              <w:right w:w="58" w:type="dxa"/>
            </w:tcMar>
          </w:tcPr>
          <w:p w14:paraId="2A16A403" w14:textId="77777777" w:rsidR="00B71D76" w:rsidRDefault="005348F2">
            <w:pPr>
              <w:keepNext/>
              <w:spacing w:before="40" w:after="40"/>
              <w:rPr>
                <w:rFonts w:ascii="Arial" w:eastAsia="Arial" w:hAnsi="Arial" w:cs="Arial"/>
                <w:sz w:val="24"/>
                <w:szCs w:val="24"/>
              </w:rPr>
            </w:pPr>
            <w:r>
              <w:rPr>
                <w:rFonts w:ascii="Arial" w:eastAsia="Arial" w:hAnsi="Arial" w:cs="Arial"/>
                <w:sz w:val="24"/>
                <w:szCs w:val="24"/>
              </w:rPr>
              <w:t>none</w:t>
            </w:r>
          </w:p>
        </w:tc>
        <w:tc>
          <w:tcPr>
            <w:tcW w:w="2250" w:type="dxa"/>
            <w:tcMar>
              <w:left w:w="58" w:type="dxa"/>
              <w:right w:w="58" w:type="dxa"/>
            </w:tcMar>
          </w:tcPr>
          <w:p w14:paraId="419EC714" w14:textId="77777777" w:rsidR="00B71D76" w:rsidRDefault="00B71D76">
            <w:pPr>
              <w:keepNext/>
              <w:spacing w:before="40" w:after="40"/>
              <w:rPr>
                <w:rFonts w:ascii="Arial" w:eastAsia="Arial" w:hAnsi="Arial" w:cs="Arial"/>
                <w:sz w:val="24"/>
                <w:szCs w:val="24"/>
              </w:rPr>
            </w:pPr>
          </w:p>
        </w:tc>
        <w:tc>
          <w:tcPr>
            <w:tcW w:w="1890" w:type="dxa"/>
            <w:tcMar>
              <w:left w:w="58" w:type="dxa"/>
              <w:right w:w="58" w:type="dxa"/>
            </w:tcMar>
          </w:tcPr>
          <w:p w14:paraId="034828C1" w14:textId="77777777" w:rsidR="00B71D76" w:rsidRDefault="00B71D76">
            <w:pPr>
              <w:keepNext/>
              <w:spacing w:before="40" w:after="40"/>
              <w:rPr>
                <w:rFonts w:ascii="Arial" w:eastAsia="Arial" w:hAnsi="Arial" w:cs="Arial"/>
                <w:sz w:val="24"/>
                <w:szCs w:val="24"/>
              </w:rPr>
            </w:pPr>
          </w:p>
        </w:tc>
        <w:tc>
          <w:tcPr>
            <w:tcW w:w="2160" w:type="dxa"/>
            <w:tcMar>
              <w:left w:w="58" w:type="dxa"/>
              <w:right w:w="58" w:type="dxa"/>
            </w:tcMar>
          </w:tcPr>
          <w:p w14:paraId="02502977" w14:textId="77777777" w:rsidR="00B71D76" w:rsidRDefault="00B71D76">
            <w:pPr>
              <w:keepNext/>
              <w:spacing w:before="40" w:after="40"/>
              <w:rPr>
                <w:rFonts w:ascii="Arial" w:eastAsia="Arial" w:hAnsi="Arial" w:cs="Arial"/>
                <w:sz w:val="24"/>
                <w:szCs w:val="24"/>
              </w:rPr>
            </w:pPr>
          </w:p>
        </w:tc>
        <w:tc>
          <w:tcPr>
            <w:tcW w:w="2367" w:type="dxa"/>
            <w:tcMar>
              <w:left w:w="58" w:type="dxa"/>
              <w:right w:w="58" w:type="dxa"/>
            </w:tcMar>
          </w:tcPr>
          <w:p w14:paraId="58537A4C" w14:textId="77777777" w:rsidR="00B71D76" w:rsidRDefault="00B71D76">
            <w:pPr>
              <w:keepNext/>
              <w:spacing w:before="40" w:after="40"/>
              <w:rPr>
                <w:rFonts w:ascii="Arial" w:eastAsia="Arial" w:hAnsi="Arial" w:cs="Arial"/>
                <w:sz w:val="24"/>
                <w:szCs w:val="24"/>
              </w:rPr>
            </w:pPr>
          </w:p>
        </w:tc>
      </w:tr>
    </w:tbl>
    <w:p w14:paraId="0C0718EA" w14:textId="77777777" w:rsidR="00B71D76" w:rsidRDefault="005348F2">
      <w:pPr>
        <w:pStyle w:val="Heading3"/>
        <w:keepNext/>
        <w:rPr>
          <w:color w:val="000000"/>
        </w:rPr>
      </w:pPr>
      <w:bookmarkStart w:id="11" w:name="_heading=h.gub4ex11t2bp" w:colFirst="0" w:colLast="0"/>
      <w:bookmarkEnd w:id="11"/>
      <w:r>
        <w:rPr>
          <w:color w:val="000000"/>
        </w:rPr>
        <w:t>For Systems Providing Surface Water as a Source of Drinking Water</w:t>
      </w:r>
    </w:p>
    <w:p w14:paraId="0753760B" w14:textId="77777777" w:rsidR="00B71D76" w:rsidRDefault="005348F2">
      <w:pPr>
        <w:keepNext/>
        <w:pBdr>
          <w:top w:val="nil"/>
          <w:left w:val="nil"/>
          <w:bottom w:val="nil"/>
          <w:right w:val="nil"/>
          <w:between w:val="nil"/>
        </w:pBdr>
        <w:spacing w:before="120" w:after="120"/>
        <w:rPr>
          <w:rFonts w:ascii="Arial" w:eastAsia="Arial" w:hAnsi="Arial" w:cs="Arial"/>
          <w:b/>
          <w:color w:val="000000"/>
          <w:sz w:val="24"/>
          <w:szCs w:val="24"/>
        </w:rPr>
      </w:pPr>
      <w:r>
        <w:rPr>
          <w:rFonts w:ascii="Arial" w:eastAsia="Arial" w:hAnsi="Arial" w:cs="Arial"/>
          <w:b/>
          <w:color w:val="000000"/>
          <w:sz w:val="24"/>
          <w:szCs w:val="24"/>
        </w:rPr>
        <w:t>Table 10.  Sampling Results Showing Treatment of Surface Water Sources</w:t>
      </w:r>
    </w:p>
    <w:tbl>
      <w:tblPr>
        <w:tblStyle w:val="aa"/>
        <w:tblW w:w="10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5"/>
        <w:gridCol w:w="6725"/>
      </w:tblGrid>
      <w:tr w:rsidR="00B71D76" w14:paraId="02A09897" w14:textId="77777777">
        <w:tc>
          <w:tcPr>
            <w:tcW w:w="4045" w:type="dxa"/>
          </w:tcPr>
          <w:p w14:paraId="27E43DD8" w14:textId="77777777" w:rsidR="00B71D76" w:rsidRDefault="005348F2">
            <w:pPr>
              <w:keepNext/>
              <w:spacing w:before="40" w:after="40"/>
              <w:rPr>
                <w:rFonts w:ascii="Arial" w:eastAsia="Arial" w:hAnsi="Arial" w:cs="Arial"/>
                <w:sz w:val="24"/>
                <w:szCs w:val="24"/>
              </w:rPr>
            </w:pPr>
            <w:r>
              <w:rPr>
                <w:rFonts w:ascii="Arial" w:eastAsia="Arial" w:hAnsi="Arial" w:cs="Arial"/>
                <w:sz w:val="24"/>
                <w:szCs w:val="24"/>
              </w:rPr>
              <w:t xml:space="preserve">Treatment Technique </w:t>
            </w:r>
            <w:r>
              <w:rPr>
                <w:rFonts w:ascii="Arial" w:eastAsia="Arial" w:hAnsi="Arial" w:cs="Arial"/>
                <w:sz w:val="24"/>
                <w:szCs w:val="24"/>
                <w:vertAlign w:val="superscript"/>
              </w:rPr>
              <w:t xml:space="preserve">(a) </w:t>
            </w:r>
            <w:r>
              <w:rPr>
                <w:rFonts w:ascii="Arial" w:eastAsia="Arial" w:hAnsi="Arial" w:cs="Arial"/>
                <w:sz w:val="24"/>
                <w:szCs w:val="24"/>
              </w:rPr>
              <w:t>(Type of approved filtration technology used)</w:t>
            </w:r>
          </w:p>
        </w:tc>
        <w:tc>
          <w:tcPr>
            <w:tcW w:w="6725" w:type="dxa"/>
          </w:tcPr>
          <w:p w14:paraId="7A2543A2" w14:textId="77777777" w:rsidR="00B71D76" w:rsidRDefault="005348F2">
            <w:pPr>
              <w:keepNext/>
              <w:pBdr>
                <w:top w:val="nil"/>
                <w:left w:val="nil"/>
                <w:bottom w:val="nil"/>
                <w:right w:val="nil"/>
                <w:between w:val="nil"/>
              </w:pBdr>
              <w:spacing w:before="40" w:after="40"/>
              <w:rPr>
                <w:rFonts w:ascii="Arial" w:eastAsia="Arial" w:hAnsi="Arial" w:cs="Arial"/>
                <w:color w:val="000000"/>
                <w:sz w:val="24"/>
                <w:szCs w:val="24"/>
              </w:rPr>
            </w:pPr>
            <w:r>
              <w:rPr>
                <w:rFonts w:ascii="Arial" w:eastAsia="Arial" w:hAnsi="Arial" w:cs="Arial"/>
                <w:sz w:val="24"/>
                <w:szCs w:val="24"/>
              </w:rPr>
              <w:t>none</w:t>
            </w:r>
          </w:p>
        </w:tc>
      </w:tr>
      <w:tr w:rsidR="00B71D76" w14:paraId="1F99C067" w14:textId="77777777">
        <w:tc>
          <w:tcPr>
            <w:tcW w:w="4045" w:type="dxa"/>
          </w:tcPr>
          <w:p w14:paraId="660A7A59" w14:textId="77777777" w:rsidR="00B71D76" w:rsidRDefault="005348F2">
            <w:pPr>
              <w:spacing w:before="40" w:after="40"/>
              <w:rPr>
                <w:rFonts w:ascii="Arial" w:eastAsia="Arial" w:hAnsi="Arial" w:cs="Arial"/>
                <w:sz w:val="24"/>
                <w:szCs w:val="24"/>
              </w:rPr>
            </w:pPr>
            <w:r>
              <w:rPr>
                <w:rFonts w:ascii="Arial" w:eastAsia="Arial" w:hAnsi="Arial" w:cs="Arial"/>
                <w:sz w:val="24"/>
                <w:szCs w:val="24"/>
              </w:rPr>
              <w:t xml:space="preserve">Turbidity Performance Standards </w:t>
            </w:r>
            <w:r>
              <w:rPr>
                <w:rFonts w:ascii="Arial" w:eastAsia="Arial" w:hAnsi="Arial" w:cs="Arial"/>
                <w:sz w:val="24"/>
                <w:szCs w:val="24"/>
                <w:vertAlign w:val="superscript"/>
              </w:rPr>
              <w:t xml:space="preserve">(b) </w:t>
            </w:r>
            <w:r>
              <w:rPr>
                <w:rFonts w:ascii="Arial" w:eastAsia="Arial" w:hAnsi="Arial" w:cs="Arial"/>
                <w:sz w:val="24"/>
                <w:szCs w:val="24"/>
              </w:rPr>
              <w:t>(that must be met through the water treatment process)</w:t>
            </w:r>
          </w:p>
        </w:tc>
        <w:tc>
          <w:tcPr>
            <w:tcW w:w="6725" w:type="dxa"/>
          </w:tcPr>
          <w:p w14:paraId="3B048998" w14:textId="77777777" w:rsidR="00B71D76" w:rsidRDefault="005348F2">
            <w:pPr>
              <w:pBdr>
                <w:top w:val="nil"/>
                <w:left w:val="nil"/>
                <w:bottom w:val="nil"/>
                <w:right w:val="nil"/>
                <w:between w:val="nil"/>
              </w:pBdr>
              <w:spacing w:before="40" w:after="40"/>
              <w:rPr>
                <w:rFonts w:ascii="Arial" w:eastAsia="Arial" w:hAnsi="Arial" w:cs="Arial"/>
                <w:color w:val="000000"/>
                <w:sz w:val="24"/>
                <w:szCs w:val="24"/>
              </w:rPr>
            </w:pPr>
            <w:r>
              <w:rPr>
                <w:rFonts w:ascii="Arial" w:eastAsia="Arial" w:hAnsi="Arial" w:cs="Arial"/>
                <w:color w:val="000000"/>
                <w:sz w:val="24"/>
                <w:szCs w:val="24"/>
              </w:rPr>
              <w:t>Turbidity of the filtered water must:</w:t>
            </w:r>
          </w:p>
          <w:p w14:paraId="381F4DDB" w14:textId="77777777" w:rsidR="00B71D76" w:rsidRDefault="005348F2">
            <w:pPr>
              <w:pBdr>
                <w:top w:val="nil"/>
                <w:left w:val="nil"/>
                <w:bottom w:val="nil"/>
                <w:right w:val="nil"/>
                <w:between w:val="nil"/>
              </w:pBdr>
              <w:spacing w:before="40" w:after="40"/>
              <w:ind w:left="16"/>
              <w:rPr>
                <w:rFonts w:ascii="Arial" w:eastAsia="Arial" w:hAnsi="Arial" w:cs="Arial"/>
                <w:color w:val="000000"/>
                <w:sz w:val="24"/>
                <w:szCs w:val="24"/>
              </w:rPr>
            </w:pPr>
            <w:r>
              <w:rPr>
                <w:rFonts w:ascii="Arial" w:eastAsia="Arial" w:hAnsi="Arial" w:cs="Arial"/>
                <w:color w:val="000000"/>
                <w:sz w:val="24"/>
                <w:szCs w:val="24"/>
              </w:rPr>
              <w:t>1 – Be less than or equal to [Enter Turbidity Performance Standard to Be Less Than or Equal to 95% of Measurements in a Month] NTU in 95% of measurements in a month.</w:t>
            </w:r>
          </w:p>
          <w:p w14:paraId="23FAA8E5" w14:textId="77777777" w:rsidR="00B71D76" w:rsidRDefault="005348F2">
            <w:pPr>
              <w:pBdr>
                <w:top w:val="nil"/>
                <w:left w:val="nil"/>
                <w:bottom w:val="nil"/>
                <w:right w:val="nil"/>
                <w:between w:val="nil"/>
              </w:pBdr>
              <w:spacing w:before="40" w:after="40"/>
              <w:ind w:left="16"/>
              <w:rPr>
                <w:rFonts w:ascii="Arial" w:eastAsia="Arial" w:hAnsi="Arial" w:cs="Arial"/>
                <w:color w:val="000000"/>
                <w:sz w:val="24"/>
                <w:szCs w:val="24"/>
              </w:rPr>
            </w:pPr>
            <w:r>
              <w:rPr>
                <w:rFonts w:ascii="Arial" w:eastAsia="Arial" w:hAnsi="Arial" w:cs="Arial"/>
                <w:color w:val="000000"/>
                <w:sz w:val="24"/>
                <w:szCs w:val="24"/>
              </w:rPr>
              <w:t>2 – Not exceed [Enter Turbidity Performance Standard Not to Be Exceeded for More Than Eight Consecutive Hours] NTU for more than eight consecutive hours.</w:t>
            </w:r>
          </w:p>
          <w:p w14:paraId="622E26F7" w14:textId="77777777" w:rsidR="00B71D76" w:rsidRDefault="005348F2">
            <w:pPr>
              <w:pBdr>
                <w:top w:val="nil"/>
                <w:left w:val="nil"/>
                <w:bottom w:val="nil"/>
                <w:right w:val="nil"/>
                <w:between w:val="nil"/>
              </w:pBdr>
              <w:spacing w:before="40" w:after="40"/>
              <w:rPr>
                <w:rFonts w:ascii="Arial" w:eastAsia="Arial" w:hAnsi="Arial" w:cs="Arial"/>
                <w:color w:val="000000"/>
                <w:sz w:val="24"/>
                <w:szCs w:val="24"/>
              </w:rPr>
            </w:pPr>
            <w:r>
              <w:rPr>
                <w:rFonts w:ascii="Arial" w:eastAsia="Arial" w:hAnsi="Arial" w:cs="Arial"/>
                <w:color w:val="000000"/>
                <w:sz w:val="24"/>
                <w:szCs w:val="24"/>
              </w:rPr>
              <w:t>3 – Not exceed [Enter Turbidity Performance Standard Not to Be Exceeded at Any Time] NTU at any time.</w:t>
            </w:r>
          </w:p>
        </w:tc>
      </w:tr>
      <w:tr w:rsidR="00B71D76" w14:paraId="586CBDD2" w14:textId="77777777">
        <w:trPr>
          <w:trHeight w:val="490"/>
        </w:trPr>
        <w:tc>
          <w:tcPr>
            <w:tcW w:w="4045" w:type="dxa"/>
          </w:tcPr>
          <w:p w14:paraId="6876EDC2" w14:textId="77777777" w:rsidR="00B71D76" w:rsidRDefault="005348F2">
            <w:pPr>
              <w:spacing w:before="40" w:after="40"/>
              <w:rPr>
                <w:rFonts w:ascii="Arial" w:eastAsia="Arial" w:hAnsi="Arial" w:cs="Arial"/>
                <w:sz w:val="24"/>
                <w:szCs w:val="24"/>
              </w:rPr>
            </w:pPr>
            <w:r>
              <w:rPr>
                <w:rFonts w:ascii="Arial" w:eastAsia="Arial" w:hAnsi="Arial" w:cs="Arial"/>
                <w:sz w:val="24"/>
                <w:szCs w:val="24"/>
              </w:rPr>
              <w:lastRenderedPageBreak/>
              <w:t>Lowest monthly percentage of samples that met Turbidity Performance Standard No. 1.</w:t>
            </w:r>
          </w:p>
        </w:tc>
        <w:tc>
          <w:tcPr>
            <w:tcW w:w="6725" w:type="dxa"/>
          </w:tcPr>
          <w:p w14:paraId="358C0A1D" w14:textId="77777777" w:rsidR="00B71D76" w:rsidRDefault="005348F2">
            <w:pPr>
              <w:pBdr>
                <w:top w:val="nil"/>
                <w:left w:val="nil"/>
                <w:bottom w:val="nil"/>
                <w:right w:val="nil"/>
                <w:between w:val="nil"/>
              </w:pBdr>
              <w:spacing w:before="40" w:after="40"/>
              <w:rPr>
                <w:rFonts w:ascii="Arial" w:eastAsia="Arial" w:hAnsi="Arial" w:cs="Arial"/>
                <w:color w:val="000000"/>
                <w:sz w:val="24"/>
                <w:szCs w:val="24"/>
              </w:rPr>
            </w:pPr>
            <w:r>
              <w:rPr>
                <w:rFonts w:ascii="Arial" w:eastAsia="Arial" w:hAnsi="Arial" w:cs="Arial"/>
                <w:sz w:val="24"/>
                <w:szCs w:val="24"/>
              </w:rPr>
              <w:t>none</w:t>
            </w:r>
          </w:p>
        </w:tc>
      </w:tr>
      <w:tr w:rsidR="00B71D76" w14:paraId="409E1471" w14:textId="77777777">
        <w:trPr>
          <w:trHeight w:val="490"/>
        </w:trPr>
        <w:tc>
          <w:tcPr>
            <w:tcW w:w="4045" w:type="dxa"/>
          </w:tcPr>
          <w:p w14:paraId="5EBAFF79" w14:textId="77777777" w:rsidR="00B71D76" w:rsidRDefault="005348F2">
            <w:pPr>
              <w:spacing w:before="40" w:after="40"/>
              <w:rPr>
                <w:rFonts w:ascii="Arial" w:eastAsia="Arial" w:hAnsi="Arial" w:cs="Arial"/>
                <w:sz w:val="24"/>
                <w:szCs w:val="24"/>
              </w:rPr>
            </w:pPr>
            <w:r>
              <w:rPr>
                <w:rFonts w:ascii="Arial" w:eastAsia="Arial" w:hAnsi="Arial" w:cs="Arial"/>
                <w:sz w:val="24"/>
                <w:szCs w:val="24"/>
              </w:rPr>
              <w:t>Highest single turbidity measurement during the year</w:t>
            </w:r>
          </w:p>
        </w:tc>
        <w:tc>
          <w:tcPr>
            <w:tcW w:w="6725" w:type="dxa"/>
          </w:tcPr>
          <w:p w14:paraId="46E7AB29" w14:textId="77777777" w:rsidR="00B71D76" w:rsidRDefault="005348F2">
            <w:pPr>
              <w:pBdr>
                <w:top w:val="nil"/>
                <w:left w:val="nil"/>
                <w:bottom w:val="nil"/>
                <w:right w:val="nil"/>
                <w:between w:val="nil"/>
              </w:pBdr>
              <w:spacing w:before="40" w:after="40"/>
              <w:rPr>
                <w:rFonts w:ascii="Arial" w:eastAsia="Arial" w:hAnsi="Arial" w:cs="Arial"/>
                <w:color w:val="000000"/>
                <w:sz w:val="24"/>
                <w:szCs w:val="24"/>
              </w:rPr>
            </w:pPr>
            <w:r>
              <w:rPr>
                <w:rFonts w:ascii="Arial" w:eastAsia="Arial" w:hAnsi="Arial" w:cs="Arial"/>
                <w:sz w:val="24"/>
                <w:szCs w:val="24"/>
              </w:rPr>
              <w:t>none</w:t>
            </w:r>
          </w:p>
        </w:tc>
      </w:tr>
      <w:tr w:rsidR="00B71D76" w14:paraId="597BD721" w14:textId="77777777">
        <w:trPr>
          <w:trHeight w:val="490"/>
        </w:trPr>
        <w:tc>
          <w:tcPr>
            <w:tcW w:w="4045" w:type="dxa"/>
          </w:tcPr>
          <w:p w14:paraId="0B831702" w14:textId="77777777" w:rsidR="00B71D76" w:rsidRDefault="005348F2">
            <w:pPr>
              <w:spacing w:before="40" w:after="40"/>
              <w:rPr>
                <w:rFonts w:ascii="Arial" w:eastAsia="Arial" w:hAnsi="Arial" w:cs="Arial"/>
                <w:sz w:val="24"/>
                <w:szCs w:val="24"/>
              </w:rPr>
            </w:pPr>
            <w:r>
              <w:rPr>
                <w:rFonts w:ascii="Arial" w:eastAsia="Arial" w:hAnsi="Arial" w:cs="Arial"/>
                <w:sz w:val="24"/>
                <w:szCs w:val="24"/>
              </w:rPr>
              <w:t>Number of violations of any surface water treatment requirements</w:t>
            </w:r>
          </w:p>
        </w:tc>
        <w:tc>
          <w:tcPr>
            <w:tcW w:w="6725" w:type="dxa"/>
          </w:tcPr>
          <w:p w14:paraId="3F16670B" w14:textId="77777777" w:rsidR="00B71D76" w:rsidRDefault="005348F2">
            <w:pPr>
              <w:pBdr>
                <w:top w:val="nil"/>
                <w:left w:val="nil"/>
                <w:bottom w:val="nil"/>
                <w:right w:val="nil"/>
                <w:between w:val="nil"/>
              </w:pBdr>
              <w:spacing w:before="40" w:after="40"/>
              <w:rPr>
                <w:rFonts w:ascii="Arial" w:eastAsia="Arial" w:hAnsi="Arial" w:cs="Arial"/>
                <w:color w:val="000000"/>
                <w:sz w:val="24"/>
                <w:szCs w:val="24"/>
              </w:rPr>
            </w:pPr>
            <w:proofErr w:type="spellStart"/>
            <w:r>
              <w:rPr>
                <w:rFonts w:ascii="Arial" w:eastAsia="Arial" w:hAnsi="Arial" w:cs="Arial"/>
                <w:sz w:val="24"/>
                <w:szCs w:val="24"/>
              </w:rPr>
              <w:t>noine</w:t>
            </w:r>
            <w:proofErr w:type="spellEnd"/>
          </w:p>
        </w:tc>
      </w:tr>
    </w:tbl>
    <w:p w14:paraId="7EF8E76C" w14:textId="77777777" w:rsidR="00B71D76" w:rsidRDefault="005348F2">
      <w:pPr>
        <w:pBdr>
          <w:top w:val="nil"/>
          <w:left w:val="nil"/>
          <w:bottom w:val="nil"/>
          <w:right w:val="nil"/>
          <w:between w:val="nil"/>
        </w:pBdr>
        <w:tabs>
          <w:tab w:val="left" w:pos="360"/>
        </w:tabs>
        <w:spacing w:before="60"/>
        <w:ind w:left="360" w:hanging="360"/>
        <w:rPr>
          <w:rFonts w:ascii="Arial" w:eastAsia="Arial" w:hAnsi="Arial" w:cs="Arial"/>
          <w:color w:val="000000"/>
          <w:sz w:val="24"/>
          <w:szCs w:val="24"/>
        </w:rPr>
      </w:pPr>
      <w:r>
        <w:rPr>
          <w:rFonts w:ascii="Arial" w:eastAsia="Arial" w:hAnsi="Arial" w:cs="Arial"/>
          <w:color w:val="000000"/>
          <w:sz w:val="24"/>
          <w:szCs w:val="24"/>
        </w:rPr>
        <w:t>(a)</w:t>
      </w:r>
      <w:r>
        <w:rPr>
          <w:rFonts w:ascii="Arial" w:eastAsia="Arial" w:hAnsi="Arial" w:cs="Arial"/>
          <w:color w:val="000000"/>
          <w:sz w:val="24"/>
          <w:szCs w:val="24"/>
        </w:rPr>
        <w:tab/>
      </w:r>
      <w:r>
        <w:rPr>
          <w:rFonts w:ascii="Arial" w:eastAsia="Arial" w:hAnsi="Arial" w:cs="Arial"/>
          <w:color w:val="000000"/>
          <w:sz w:val="24"/>
          <w:szCs w:val="24"/>
        </w:rPr>
        <w:t>A required process intended to reduce the level of a contaminant in drinking water.</w:t>
      </w:r>
    </w:p>
    <w:p w14:paraId="2DD323A8" w14:textId="77777777" w:rsidR="00B71D76" w:rsidRDefault="005348F2">
      <w:pPr>
        <w:pBdr>
          <w:top w:val="nil"/>
          <w:left w:val="nil"/>
          <w:bottom w:val="nil"/>
          <w:right w:val="nil"/>
          <w:between w:val="nil"/>
        </w:pBdr>
        <w:spacing w:before="60"/>
        <w:rPr>
          <w:rFonts w:ascii="Arial" w:eastAsia="Arial" w:hAnsi="Arial" w:cs="Arial"/>
          <w:i/>
          <w:color w:val="000000"/>
          <w:sz w:val="24"/>
          <w:szCs w:val="24"/>
        </w:rPr>
      </w:pPr>
      <w:r>
        <w:rPr>
          <w:rFonts w:ascii="Arial" w:eastAsia="Arial" w:hAnsi="Arial" w:cs="Arial"/>
          <w:color w:val="000000"/>
          <w:sz w:val="24"/>
          <w:szCs w:val="24"/>
        </w:rPr>
        <w:t>(b) Turbidity (measured in NTU) is a measurement of the cloudiness of water and is a good indicator of water quality and filtration performance.  Turbidity results which meet performance standards are considered to be in compliance with filtration requirements.</w:t>
      </w:r>
    </w:p>
    <w:p w14:paraId="180B9C9B" w14:textId="77777777" w:rsidR="00B71D76" w:rsidRDefault="005348F2">
      <w:pPr>
        <w:pStyle w:val="Heading3"/>
        <w:keepNext/>
        <w:rPr>
          <w:color w:val="000000"/>
        </w:rPr>
      </w:pPr>
      <w:bookmarkStart w:id="12" w:name="_heading=h.8kjhquo1vkj" w:colFirst="0" w:colLast="0"/>
      <w:bookmarkEnd w:id="12"/>
      <w:r>
        <w:rPr>
          <w:color w:val="000000"/>
        </w:rPr>
        <w:t>Summary Information for Violation of a Surface Water TT none</w:t>
      </w:r>
    </w:p>
    <w:p w14:paraId="10839F1C" w14:textId="77777777" w:rsidR="00B71D76" w:rsidRDefault="005348F2">
      <w:pPr>
        <w:pStyle w:val="Heading3"/>
        <w:keepNext/>
        <w:rPr>
          <w:color w:val="000000"/>
        </w:rPr>
      </w:pPr>
      <w:r>
        <w:rPr>
          <w:color w:val="000000"/>
        </w:rPr>
        <w:t>Summary Information for Operating Under a Variance or Exemption</w:t>
      </w:r>
    </w:p>
    <w:p w14:paraId="247B9C83" w14:textId="77777777" w:rsidR="00B71D76" w:rsidRDefault="005348F2">
      <w:pPr>
        <w:spacing w:before="120" w:after="240"/>
        <w:rPr>
          <w:rFonts w:ascii="Arial" w:eastAsia="Arial" w:hAnsi="Arial" w:cs="Arial"/>
          <w:sz w:val="24"/>
          <w:szCs w:val="24"/>
        </w:rPr>
      </w:pPr>
      <w:r>
        <w:rPr>
          <w:rFonts w:ascii="Arial" w:eastAsia="Arial" w:hAnsi="Arial" w:cs="Arial"/>
          <w:sz w:val="24"/>
          <w:szCs w:val="24"/>
        </w:rPr>
        <w:t>none</w:t>
      </w:r>
    </w:p>
    <w:p w14:paraId="35300EEE" w14:textId="77777777" w:rsidR="00B71D76" w:rsidRDefault="005348F2">
      <w:pPr>
        <w:pStyle w:val="Heading3"/>
        <w:keepNext/>
        <w:rPr>
          <w:color w:val="000000"/>
        </w:rPr>
      </w:pPr>
      <w:bookmarkStart w:id="13" w:name="_heading=h.vnt3en7nzcpt" w:colFirst="0" w:colLast="0"/>
      <w:bookmarkEnd w:id="13"/>
      <w:r>
        <w:rPr>
          <w:color w:val="000000"/>
        </w:rPr>
        <w:t>Summary Information for Revised Total Coliform Rule Level 1 and Level 2 Assessment Requirements</w:t>
      </w:r>
    </w:p>
    <w:p w14:paraId="0FB982ED" w14:textId="77777777" w:rsidR="00B71D76" w:rsidRDefault="005348F2">
      <w:pPr>
        <w:rPr>
          <w:rFonts w:ascii="Arial" w:eastAsia="Arial" w:hAnsi="Arial" w:cs="Arial"/>
          <w:sz w:val="24"/>
          <w:szCs w:val="24"/>
        </w:rPr>
      </w:pPr>
      <w:r>
        <w:rPr>
          <w:rFonts w:ascii="Arial" w:eastAsia="Arial" w:hAnsi="Arial" w:cs="Arial"/>
          <w:sz w:val="24"/>
          <w:szCs w:val="24"/>
        </w:rPr>
        <w:t xml:space="preserve">If a water system is required to comply with a Level 1 or Level 2 assessment requirement that is not due to an </w:t>
      </w:r>
      <w:r>
        <w:rPr>
          <w:rFonts w:ascii="Arial" w:eastAsia="Arial" w:hAnsi="Arial" w:cs="Arial"/>
          <w:i/>
          <w:sz w:val="24"/>
          <w:szCs w:val="24"/>
        </w:rPr>
        <w:t xml:space="preserve">E. </w:t>
      </w:r>
      <w:proofErr w:type="gramStart"/>
      <w:r>
        <w:rPr>
          <w:rFonts w:ascii="Arial" w:eastAsia="Arial" w:hAnsi="Arial" w:cs="Arial"/>
          <w:i/>
          <w:sz w:val="24"/>
          <w:szCs w:val="24"/>
        </w:rPr>
        <w:t>coli</w:t>
      </w:r>
      <w:proofErr w:type="gramEnd"/>
      <w:r>
        <w:rPr>
          <w:rFonts w:ascii="Arial" w:eastAsia="Arial" w:hAnsi="Arial" w:cs="Arial"/>
          <w:sz w:val="24"/>
          <w:szCs w:val="24"/>
        </w:rPr>
        <w:t xml:space="preserve"> MCL violation, include the following information below [22 CCR section 64481(n)(1)].</w:t>
      </w:r>
    </w:p>
    <w:p w14:paraId="5AE075FE" w14:textId="77777777" w:rsidR="00B71D76" w:rsidRDefault="005348F2">
      <w:pPr>
        <w:rPr>
          <w:rFonts w:ascii="Arial" w:eastAsia="Arial" w:hAnsi="Arial" w:cs="Arial"/>
          <w:sz w:val="24"/>
          <w:szCs w:val="24"/>
        </w:rPr>
      </w:pPr>
      <w:r>
        <w:rPr>
          <w:rFonts w:ascii="Arial" w:eastAsia="Arial" w:hAnsi="Arial" w:cs="Arial"/>
          <w:sz w:val="24"/>
          <w:szCs w:val="24"/>
        </w:rPr>
        <w:t>NOT APPLICABLE</w:t>
      </w:r>
    </w:p>
    <w:p w14:paraId="701B7E71" w14:textId="77777777" w:rsidR="00B71D76" w:rsidRDefault="005348F2">
      <w:pPr>
        <w:pStyle w:val="Heading4"/>
      </w:pPr>
      <w:r>
        <w:t xml:space="preserve">Level 1 or Level 2 Assessment Requirement not Due to an </w:t>
      </w:r>
      <w:r>
        <w:rPr>
          <w:i/>
        </w:rPr>
        <w:t>E. coli</w:t>
      </w:r>
      <w:r>
        <w:t xml:space="preserve"> MCL Violation</w:t>
      </w:r>
    </w:p>
    <w:p w14:paraId="69CEA7D7" w14:textId="77777777" w:rsidR="00B71D76" w:rsidRDefault="005348F2">
      <w:pPr>
        <w:pBdr>
          <w:top w:val="single" w:sz="4" w:space="1" w:color="000000"/>
          <w:left w:val="single" w:sz="4" w:space="4" w:color="000000"/>
          <w:bottom w:val="single" w:sz="4" w:space="1" w:color="000000"/>
          <w:right w:val="single" w:sz="4" w:space="4" w:color="000000"/>
        </w:pBdr>
        <w:spacing w:before="280" w:after="240"/>
        <w:rPr>
          <w:rFonts w:ascii="Arial" w:eastAsia="Arial" w:hAnsi="Arial" w:cs="Arial"/>
          <w:sz w:val="24"/>
          <w:szCs w:val="24"/>
        </w:rPr>
      </w:pPr>
      <w:r>
        <w:rPr>
          <w:rFonts w:ascii="Arial" w:eastAsia="Arial" w:hAnsi="Arial" w:cs="Arial"/>
          <w:sz w:val="24"/>
          <w:szCs w:val="24"/>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w:t>
      </w:r>
      <w:r>
        <w:rPr>
          <w:rFonts w:ascii="Arial" w:eastAsia="Arial" w:hAnsi="Arial" w:cs="Arial"/>
          <w:sz w:val="24"/>
          <w:szCs w:val="24"/>
        </w:rPr>
        <w:t>during these assessments.</w:t>
      </w:r>
    </w:p>
    <w:p w14:paraId="3809C76F" w14:textId="77777777" w:rsidR="00B71D76" w:rsidRDefault="005348F2">
      <w:pPr>
        <w:spacing w:after="240"/>
        <w:rPr>
          <w:rFonts w:ascii="Arial" w:eastAsia="Arial" w:hAnsi="Arial" w:cs="Arial"/>
          <w:sz w:val="24"/>
          <w:szCs w:val="24"/>
        </w:rPr>
      </w:pPr>
      <w:r>
        <w:rPr>
          <w:rFonts w:ascii="Arial" w:eastAsia="Arial" w:hAnsi="Arial" w:cs="Arial"/>
          <w:sz w:val="24"/>
          <w:szCs w:val="24"/>
        </w:rPr>
        <w:t>The water system shall include the following statements, as appropriate:</w:t>
      </w:r>
    </w:p>
    <w:p w14:paraId="6A34CF7A" w14:textId="77777777" w:rsidR="00B71D76" w:rsidRDefault="005348F2">
      <w:pPr>
        <w:pBdr>
          <w:top w:val="single" w:sz="4" w:space="1" w:color="000000"/>
          <w:left w:val="single" w:sz="4" w:space="4" w:color="000000"/>
          <w:bottom w:val="single" w:sz="4" w:space="1" w:color="000000"/>
          <w:right w:val="single" w:sz="4" w:space="4" w:color="000000"/>
        </w:pBdr>
        <w:spacing w:after="240"/>
        <w:rPr>
          <w:rFonts w:ascii="Arial" w:eastAsia="Arial" w:hAnsi="Arial" w:cs="Arial"/>
          <w:sz w:val="24"/>
          <w:szCs w:val="24"/>
        </w:rPr>
      </w:pPr>
      <w:bookmarkStart w:id="14" w:name="_heading=h.jk7quxdiw5l8" w:colFirst="0" w:colLast="0"/>
      <w:bookmarkEnd w:id="14"/>
      <w:r>
        <w:rPr>
          <w:rFonts w:ascii="Arial" w:eastAsia="Arial" w:hAnsi="Arial" w:cs="Arial"/>
          <w:sz w:val="24"/>
          <w:szCs w:val="24"/>
        </w:rPr>
        <w:t xml:space="preserve">During the past year we were required to conduct [Insert Number of Level 1 Assessments] Level 1 assessment(s).  [Insert Number of Level 1 Assessments] Level 1 assessment(s) were completed.  In addition, we were required to take [Insert Number of Corrective Actions] corrective </w:t>
      </w:r>
      <w:proofErr w:type="gramStart"/>
      <w:r>
        <w:rPr>
          <w:rFonts w:ascii="Arial" w:eastAsia="Arial" w:hAnsi="Arial" w:cs="Arial"/>
          <w:sz w:val="24"/>
          <w:szCs w:val="24"/>
        </w:rPr>
        <w:t>actions</w:t>
      </w:r>
      <w:proofErr w:type="gramEnd"/>
      <w:r>
        <w:rPr>
          <w:rFonts w:ascii="Arial" w:eastAsia="Arial" w:hAnsi="Arial" w:cs="Arial"/>
          <w:sz w:val="24"/>
          <w:szCs w:val="24"/>
        </w:rPr>
        <w:t xml:space="preserve"> and we completed [Insert Number of Corrective Actions] of these actions.</w:t>
      </w:r>
    </w:p>
    <w:p w14:paraId="07087994" w14:textId="77777777" w:rsidR="00B71D76" w:rsidRDefault="005348F2">
      <w:pPr>
        <w:pBdr>
          <w:top w:val="single" w:sz="4" w:space="1" w:color="000000"/>
          <w:left w:val="single" w:sz="4" w:space="4" w:color="000000"/>
          <w:bottom w:val="single" w:sz="4" w:space="1" w:color="000000"/>
          <w:right w:val="single" w:sz="4" w:space="4" w:color="000000"/>
        </w:pBdr>
        <w:spacing w:after="240"/>
        <w:rPr>
          <w:rFonts w:ascii="Arial" w:eastAsia="Arial" w:hAnsi="Arial" w:cs="Arial"/>
          <w:sz w:val="24"/>
          <w:szCs w:val="24"/>
        </w:rPr>
      </w:pPr>
      <w:bookmarkStart w:id="15" w:name="_heading=h.3ejv91v6yvd5" w:colFirst="0" w:colLast="0"/>
      <w:bookmarkEnd w:id="15"/>
      <w:r>
        <w:rPr>
          <w:rFonts w:ascii="Arial" w:eastAsia="Arial" w:hAnsi="Arial" w:cs="Arial"/>
          <w:sz w:val="24"/>
          <w:szCs w:val="24"/>
        </w:rPr>
        <w:t xml:space="preserve">During the past year [Insert Number of Level 2 Assessment] Level 2 assessments were required to be completed for our water system.  [Insert Number of Level 2 Assessments] Level 2 assessments were completed.  In addition, we were required to take [Insert Number of Corrective Actions] corrective </w:t>
      </w:r>
      <w:proofErr w:type="gramStart"/>
      <w:r>
        <w:rPr>
          <w:rFonts w:ascii="Arial" w:eastAsia="Arial" w:hAnsi="Arial" w:cs="Arial"/>
          <w:sz w:val="24"/>
          <w:szCs w:val="24"/>
        </w:rPr>
        <w:t>actions</w:t>
      </w:r>
      <w:proofErr w:type="gramEnd"/>
      <w:r>
        <w:rPr>
          <w:rFonts w:ascii="Arial" w:eastAsia="Arial" w:hAnsi="Arial" w:cs="Arial"/>
          <w:sz w:val="24"/>
          <w:szCs w:val="24"/>
        </w:rPr>
        <w:t xml:space="preserve"> and we completed [Insert Number of Corrective Actions] of these actions.</w:t>
      </w:r>
    </w:p>
    <w:p w14:paraId="6B2CD8B6"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If the water system </w:t>
      </w:r>
      <w:proofErr w:type="gramStart"/>
      <w:r>
        <w:rPr>
          <w:rFonts w:ascii="Arial" w:eastAsia="Arial" w:hAnsi="Arial" w:cs="Arial"/>
          <w:sz w:val="24"/>
          <w:szCs w:val="24"/>
        </w:rPr>
        <w:t>failed</w:t>
      </w:r>
      <w:proofErr w:type="gramEnd"/>
      <w:r>
        <w:rPr>
          <w:rFonts w:ascii="Arial" w:eastAsia="Arial" w:hAnsi="Arial" w:cs="Arial"/>
          <w:sz w:val="24"/>
          <w:szCs w:val="24"/>
        </w:rPr>
        <w:t xml:space="preserve"> to complete all the required assessments or </w:t>
      </w:r>
      <w:proofErr w:type="gramStart"/>
      <w:r>
        <w:rPr>
          <w:rFonts w:ascii="Arial" w:eastAsia="Arial" w:hAnsi="Arial" w:cs="Arial"/>
          <w:sz w:val="24"/>
          <w:szCs w:val="24"/>
        </w:rPr>
        <w:t>correct</w:t>
      </w:r>
      <w:proofErr w:type="gramEnd"/>
      <w:r>
        <w:rPr>
          <w:rFonts w:ascii="Arial" w:eastAsia="Arial" w:hAnsi="Arial" w:cs="Arial"/>
          <w:sz w:val="24"/>
          <w:szCs w:val="24"/>
        </w:rPr>
        <w:t xml:space="preserve"> all identified sanitary defects, the water system is in violation of the treatment technique requirement and shall include the following statements, as </w:t>
      </w:r>
      <w:proofErr w:type="spellStart"/>
      <w:r>
        <w:rPr>
          <w:rFonts w:ascii="Arial" w:eastAsia="Arial" w:hAnsi="Arial" w:cs="Arial"/>
          <w:sz w:val="24"/>
          <w:szCs w:val="24"/>
        </w:rPr>
        <w:t>appropriate:NOT</w:t>
      </w:r>
      <w:proofErr w:type="spellEnd"/>
      <w:r>
        <w:rPr>
          <w:rFonts w:ascii="Arial" w:eastAsia="Arial" w:hAnsi="Arial" w:cs="Arial"/>
          <w:sz w:val="24"/>
          <w:szCs w:val="24"/>
        </w:rPr>
        <w:t xml:space="preserve"> APPLICABLE</w:t>
      </w:r>
    </w:p>
    <w:p w14:paraId="3282B5EE"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lastRenderedPageBreak/>
        <w:t xml:space="preserve">During the past year we </w:t>
      </w:r>
      <w:proofErr w:type="gramStart"/>
      <w:r>
        <w:rPr>
          <w:rFonts w:ascii="Arial" w:eastAsia="Arial" w:hAnsi="Arial" w:cs="Arial"/>
          <w:sz w:val="24"/>
          <w:szCs w:val="24"/>
        </w:rPr>
        <w:t>failed</w:t>
      </w:r>
      <w:proofErr w:type="gramEnd"/>
      <w:r>
        <w:rPr>
          <w:rFonts w:ascii="Arial" w:eastAsia="Arial" w:hAnsi="Arial" w:cs="Arial"/>
          <w:sz w:val="24"/>
          <w:szCs w:val="24"/>
        </w:rPr>
        <w:t xml:space="preserve"> to conduct all of the required assessment(s).</w:t>
      </w:r>
    </w:p>
    <w:p w14:paraId="5B8A3005" w14:textId="77777777" w:rsidR="00B71D76" w:rsidRDefault="00B71D76">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p>
    <w:p w14:paraId="5F61115F"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During the past we failed to correct all identified defects that were found during the assessment.</w:t>
      </w:r>
    </w:p>
    <w:p w14:paraId="29E45662" w14:textId="77777777" w:rsidR="00B71D76" w:rsidRDefault="00B71D76">
      <w:pPr>
        <w:pBdr>
          <w:top w:val="nil"/>
          <w:left w:val="nil"/>
          <w:bottom w:val="nil"/>
          <w:right w:val="nil"/>
          <w:between w:val="nil"/>
        </w:pBdr>
        <w:spacing w:after="120"/>
        <w:ind w:left="720" w:hanging="360"/>
        <w:rPr>
          <w:rFonts w:ascii="Arial" w:eastAsia="Arial" w:hAnsi="Arial" w:cs="Arial"/>
          <w:color w:val="000000"/>
          <w:sz w:val="24"/>
          <w:szCs w:val="24"/>
        </w:rPr>
      </w:pPr>
    </w:p>
    <w:p w14:paraId="37D2C485" w14:textId="77777777" w:rsidR="00B71D76" w:rsidRDefault="005348F2">
      <w:pPr>
        <w:spacing w:after="240"/>
        <w:rPr>
          <w:rFonts w:ascii="Arial" w:eastAsia="Arial" w:hAnsi="Arial" w:cs="Arial"/>
          <w:sz w:val="24"/>
          <w:szCs w:val="24"/>
        </w:rPr>
      </w:pPr>
      <w:r>
        <w:rPr>
          <w:rFonts w:ascii="Arial" w:eastAsia="Arial" w:hAnsi="Arial" w:cs="Arial"/>
          <w:sz w:val="24"/>
          <w:szCs w:val="24"/>
        </w:rPr>
        <w:t>[For Violation of the Total Coliform Bacteria TT Requirement, Enter Additional Information Described in Instructions for SWS CCR Document]</w:t>
      </w:r>
    </w:p>
    <w:p w14:paraId="2BC9F0C5" w14:textId="77777777" w:rsidR="00B71D76" w:rsidRDefault="005348F2">
      <w:pPr>
        <w:spacing w:after="240"/>
      </w:pPr>
      <w:r>
        <w:rPr>
          <w:rFonts w:ascii="Arial" w:eastAsia="Arial" w:hAnsi="Arial" w:cs="Arial"/>
          <w:sz w:val="24"/>
          <w:szCs w:val="24"/>
        </w:rPr>
        <w:t xml:space="preserve">If a water system is required to comply with a Level 2 assessment requirement that is due to an </w:t>
      </w:r>
      <w:r>
        <w:rPr>
          <w:rFonts w:ascii="Arial" w:eastAsia="Arial" w:hAnsi="Arial" w:cs="Arial"/>
          <w:i/>
          <w:sz w:val="24"/>
          <w:szCs w:val="24"/>
        </w:rPr>
        <w:t>E. coli</w:t>
      </w:r>
      <w:r>
        <w:t xml:space="preserve"> </w:t>
      </w:r>
      <w:r>
        <w:rPr>
          <w:rFonts w:ascii="Arial" w:eastAsia="Arial" w:hAnsi="Arial" w:cs="Arial"/>
          <w:sz w:val="24"/>
          <w:szCs w:val="24"/>
        </w:rPr>
        <w:t>MCL violation, include the information below [22 CCR section 64481(n)(2)].NOT APPLICABLE</w:t>
      </w:r>
    </w:p>
    <w:p w14:paraId="7D266FDB" w14:textId="77777777" w:rsidR="00B71D76" w:rsidRDefault="005348F2">
      <w:pPr>
        <w:pStyle w:val="Heading4"/>
      </w:pPr>
      <w:r>
        <w:t xml:space="preserve">Level 2 Assessment Requirement Due to an </w:t>
      </w:r>
      <w:r>
        <w:rPr>
          <w:i/>
        </w:rPr>
        <w:t>E. coli</w:t>
      </w:r>
      <w:r>
        <w:t xml:space="preserve"> MCL Violation</w:t>
      </w:r>
    </w:p>
    <w:p w14:paraId="469E30E6" w14:textId="77777777" w:rsidR="00B71D76" w:rsidRDefault="005348F2">
      <w:pPr>
        <w:keepNext/>
        <w:keepLines/>
        <w:pBdr>
          <w:top w:val="single" w:sz="4" w:space="1" w:color="000000"/>
          <w:left w:val="single" w:sz="4" w:space="4" w:color="000000"/>
          <w:bottom w:val="single" w:sz="4" w:space="1" w:color="000000"/>
          <w:right w:val="single" w:sz="4" w:space="4" w:color="000000"/>
        </w:pBdr>
        <w:spacing w:after="240"/>
        <w:rPr>
          <w:rFonts w:ascii="Arial" w:eastAsia="Arial" w:hAnsi="Arial" w:cs="Arial"/>
          <w:sz w:val="24"/>
          <w:szCs w:val="24"/>
        </w:rPr>
      </w:pPr>
      <w:r>
        <w:rPr>
          <w:rFonts w:ascii="Arial" w:eastAsia="Arial" w:hAnsi="Arial" w:cs="Arial"/>
          <w:i/>
          <w:sz w:val="24"/>
          <w:szCs w:val="24"/>
        </w:rPr>
        <w:t>E. coli</w:t>
      </w:r>
      <w:r>
        <w:rPr>
          <w:rFonts w:ascii="Arial" w:eastAsia="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 compromised immune systems.  We found </w:t>
      </w:r>
      <w:r>
        <w:rPr>
          <w:rFonts w:ascii="Arial" w:eastAsia="Arial" w:hAnsi="Arial" w:cs="Arial"/>
          <w:i/>
          <w:sz w:val="24"/>
          <w:szCs w:val="24"/>
        </w:rPr>
        <w:t>E. coli</w:t>
      </w:r>
      <w:r>
        <w:rPr>
          <w:rFonts w:ascii="Arial" w:eastAsia="Arial" w:hAnsi="Arial" w:cs="Arial"/>
          <w:sz w:val="24"/>
          <w:szCs w:val="24"/>
        </w:rPr>
        <w:t xml:space="preserve"> bacteria, indicating the need to look for potential problems in water treatment or distribution.  When this occurs, we are required </w:t>
      </w:r>
      <w:r>
        <w:rPr>
          <w:rFonts w:ascii="Arial" w:eastAsia="Arial" w:hAnsi="Arial" w:cs="Arial"/>
          <w:sz w:val="24"/>
          <w:szCs w:val="24"/>
        </w:rPr>
        <w:t>to conduct assessment(s)</w:t>
      </w:r>
      <w:proofErr w:type="gramStart"/>
      <w:r>
        <w:rPr>
          <w:rFonts w:ascii="Arial" w:eastAsia="Arial" w:hAnsi="Arial" w:cs="Arial"/>
          <w:sz w:val="24"/>
          <w:szCs w:val="24"/>
        </w:rPr>
        <w:t xml:space="preserve"> identify</w:t>
      </w:r>
      <w:proofErr w:type="gramEnd"/>
      <w:r>
        <w:rPr>
          <w:rFonts w:ascii="Arial" w:eastAsia="Arial" w:hAnsi="Arial" w:cs="Arial"/>
          <w:sz w:val="24"/>
          <w:szCs w:val="24"/>
        </w:rPr>
        <w:t xml:space="preserve"> problems and to correct any problems that were found during these assessments.</w:t>
      </w:r>
    </w:p>
    <w:p w14:paraId="3DC6C9A3" w14:textId="77777777" w:rsidR="00B71D76" w:rsidRDefault="005348F2">
      <w:pPr>
        <w:pBdr>
          <w:top w:val="single" w:sz="4" w:space="1" w:color="000000"/>
          <w:left w:val="single" w:sz="4" w:space="4" w:color="000000"/>
          <w:bottom w:val="single" w:sz="4" w:space="1" w:color="000000"/>
          <w:right w:val="single" w:sz="4" w:space="4" w:color="000000"/>
        </w:pBdr>
        <w:spacing w:after="240"/>
        <w:rPr>
          <w:rFonts w:ascii="Arial" w:eastAsia="Arial" w:hAnsi="Arial" w:cs="Arial"/>
          <w:sz w:val="24"/>
          <w:szCs w:val="24"/>
        </w:rPr>
      </w:pPr>
      <w:r>
        <w:rPr>
          <w:rFonts w:ascii="Arial" w:eastAsia="Arial" w:hAnsi="Arial" w:cs="Arial"/>
          <w:sz w:val="24"/>
          <w:szCs w:val="24"/>
        </w:rPr>
        <w:t xml:space="preserve">We were required to complete a Level 2 assessment because we found </w:t>
      </w:r>
      <w:r>
        <w:rPr>
          <w:rFonts w:ascii="Arial" w:eastAsia="Arial" w:hAnsi="Arial" w:cs="Arial"/>
          <w:i/>
          <w:sz w:val="24"/>
          <w:szCs w:val="24"/>
        </w:rPr>
        <w:t xml:space="preserve">E. </w:t>
      </w:r>
      <w:proofErr w:type="gramStart"/>
      <w:r>
        <w:rPr>
          <w:rFonts w:ascii="Arial" w:eastAsia="Arial" w:hAnsi="Arial" w:cs="Arial"/>
          <w:i/>
          <w:sz w:val="24"/>
          <w:szCs w:val="24"/>
        </w:rPr>
        <w:t>coli</w:t>
      </w:r>
      <w:proofErr w:type="gramEnd"/>
      <w:r>
        <w:rPr>
          <w:rFonts w:ascii="Arial" w:eastAsia="Arial" w:hAnsi="Arial" w:cs="Arial"/>
          <w:sz w:val="24"/>
          <w:szCs w:val="24"/>
        </w:rPr>
        <w:t xml:space="preserve"> in our water system.  In addition, we were required to take [Insert Number of Corrective Actions] corrective </w:t>
      </w:r>
      <w:proofErr w:type="gramStart"/>
      <w:r>
        <w:rPr>
          <w:rFonts w:ascii="Arial" w:eastAsia="Arial" w:hAnsi="Arial" w:cs="Arial"/>
          <w:sz w:val="24"/>
          <w:szCs w:val="24"/>
        </w:rPr>
        <w:t>actions</w:t>
      </w:r>
      <w:proofErr w:type="gramEnd"/>
      <w:r>
        <w:rPr>
          <w:rFonts w:ascii="Arial" w:eastAsia="Arial" w:hAnsi="Arial" w:cs="Arial"/>
          <w:sz w:val="24"/>
          <w:szCs w:val="24"/>
        </w:rPr>
        <w:t xml:space="preserve"> and we completed [Insert Number of Corrective Actions] of these actions.</w:t>
      </w:r>
    </w:p>
    <w:p w14:paraId="0E324324"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If a water system </w:t>
      </w:r>
      <w:proofErr w:type="gramStart"/>
      <w:r>
        <w:rPr>
          <w:rFonts w:ascii="Arial" w:eastAsia="Arial" w:hAnsi="Arial" w:cs="Arial"/>
          <w:sz w:val="24"/>
          <w:szCs w:val="24"/>
        </w:rPr>
        <w:t>failed</w:t>
      </w:r>
      <w:proofErr w:type="gramEnd"/>
      <w:r>
        <w:rPr>
          <w:rFonts w:ascii="Arial" w:eastAsia="Arial" w:hAnsi="Arial" w:cs="Arial"/>
          <w:sz w:val="24"/>
          <w:szCs w:val="24"/>
        </w:rPr>
        <w:t xml:space="preserve"> to complete the required assessment or </w:t>
      </w:r>
      <w:proofErr w:type="gramStart"/>
      <w:r>
        <w:rPr>
          <w:rFonts w:ascii="Arial" w:eastAsia="Arial" w:hAnsi="Arial" w:cs="Arial"/>
          <w:sz w:val="24"/>
          <w:szCs w:val="24"/>
        </w:rPr>
        <w:t>correct</w:t>
      </w:r>
      <w:proofErr w:type="gramEnd"/>
      <w:r>
        <w:rPr>
          <w:rFonts w:ascii="Arial" w:eastAsia="Arial" w:hAnsi="Arial" w:cs="Arial"/>
          <w:sz w:val="24"/>
          <w:szCs w:val="24"/>
        </w:rPr>
        <w:t xml:space="preserve"> all identified sanitary defects, the water system is in violation of the treatment technique requirement and shall include the following statements, as </w:t>
      </w:r>
      <w:proofErr w:type="spellStart"/>
      <w:r>
        <w:rPr>
          <w:rFonts w:ascii="Arial" w:eastAsia="Arial" w:hAnsi="Arial" w:cs="Arial"/>
          <w:sz w:val="24"/>
          <w:szCs w:val="24"/>
        </w:rPr>
        <w:t>appropriate:NOT</w:t>
      </w:r>
      <w:proofErr w:type="spellEnd"/>
      <w:r>
        <w:rPr>
          <w:rFonts w:ascii="Arial" w:eastAsia="Arial" w:hAnsi="Arial" w:cs="Arial"/>
          <w:sz w:val="24"/>
          <w:szCs w:val="24"/>
        </w:rPr>
        <w:t xml:space="preserve"> APPLICABLE</w:t>
      </w:r>
    </w:p>
    <w:p w14:paraId="39467626"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We failed to conduct the required assessment.</w:t>
      </w:r>
    </w:p>
    <w:p w14:paraId="5F2F60E0" w14:textId="77777777" w:rsidR="00B71D76" w:rsidRDefault="00B71D76">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p>
    <w:p w14:paraId="37A45FBF"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We failed to correct all sanitary defects that were identified during the assessment.</w:t>
      </w:r>
    </w:p>
    <w:p w14:paraId="37F9EB38" w14:textId="77777777" w:rsidR="00B71D76" w:rsidRDefault="00B71D76">
      <w:pPr>
        <w:rPr>
          <w:rFonts w:ascii="Arial" w:eastAsia="Arial" w:hAnsi="Arial" w:cs="Arial"/>
          <w:i/>
          <w:sz w:val="24"/>
          <w:szCs w:val="24"/>
        </w:rPr>
      </w:pPr>
    </w:p>
    <w:p w14:paraId="09C18C1A" w14:textId="77777777" w:rsidR="00B71D76" w:rsidRDefault="005348F2">
      <w:pPr>
        <w:spacing w:after="240"/>
        <w:rPr>
          <w:rFonts w:ascii="Arial" w:eastAsia="Arial" w:hAnsi="Arial" w:cs="Arial"/>
          <w:sz w:val="24"/>
          <w:szCs w:val="24"/>
        </w:rPr>
      </w:pPr>
      <w:r>
        <w:rPr>
          <w:rFonts w:ascii="Arial" w:eastAsia="Arial" w:hAnsi="Arial" w:cs="Arial"/>
          <w:sz w:val="24"/>
          <w:szCs w:val="24"/>
        </w:rPr>
        <w:t xml:space="preserve">If a water system detects </w:t>
      </w:r>
      <w:r>
        <w:rPr>
          <w:rFonts w:ascii="Arial" w:eastAsia="Arial" w:hAnsi="Arial" w:cs="Arial"/>
          <w:i/>
          <w:sz w:val="24"/>
          <w:szCs w:val="24"/>
        </w:rPr>
        <w:t>E. coli</w:t>
      </w:r>
      <w:r>
        <w:rPr>
          <w:rFonts w:ascii="Arial" w:eastAsia="Arial" w:hAnsi="Arial" w:cs="Arial"/>
          <w:sz w:val="24"/>
          <w:szCs w:val="24"/>
        </w:rPr>
        <w:t xml:space="preserve"> and has violated the </w:t>
      </w:r>
      <w:r>
        <w:rPr>
          <w:rFonts w:ascii="Arial" w:eastAsia="Arial" w:hAnsi="Arial" w:cs="Arial"/>
          <w:i/>
          <w:sz w:val="24"/>
          <w:szCs w:val="24"/>
        </w:rPr>
        <w:t>E. coli</w:t>
      </w:r>
      <w:r>
        <w:rPr>
          <w:rFonts w:ascii="Arial" w:eastAsia="Arial" w:hAnsi="Arial" w:cs="Arial"/>
          <w:sz w:val="24"/>
          <w:szCs w:val="24"/>
        </w:rPr>
        <w:t xml:space="preserve"> MCL, include one or </w:t>
      </w:r>
      <w:proofErr w:type="gramStart"/>
      <w:r>
        <w:rPr>
          <w:rFonts w:ascii="Arial" w:eastAsia="Arial" w:hAnsi="Arial" w:cs="Arial"/>
          <w:sz w:val="24"/>
          <w:szCs w:val="24"/>
        </w:rPr>
        <w:t>more</w:t>
      </w:r>
      <w:proofErr w:type="gramEnd"/>
      <w:r>
        <w:rPr>
          <w:rFonts w:ascii="Arial" w:eastAsia="Arial" w:hAnsi="Arial" w:cs="Arial"/>
          <w:sz w:val="24"/>
          <w:szCs w:val="24"/>
        </w:rPr>
        <w:t xml:space="preserve"> the following statements to describe any noncompliance, as applicable:</w:t>
      </w:r>
      <w:r>
        <w:t xml:space="preserve"> NOT APPLICABLE</w:t>
      </w:r>
    </w:p>
    <w:p w14:paraId="6128833B"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 xml:space="preserve">We had an </w:t>
      </w:r>
      <w:r>
        <w:rPr>
          <w:rFonts w:ascii="Arial" w:eastAsia="Arial" w:hAnsi="Arial" w:cs="Arial"/>
          <w:i/>
          <w:sz w:val="24"/>
          <w:szCs w:val="24"/>
        </w:rPr>
        <w:t>E. coli</w:t>
      </w:r>
      <w:r>
        <w:rPr>
          <w:rFonts w:ascii="Arial" w:eastAsia="Arial" w:hAnsi="Arial" w:cs="Arial"/>
          <w:sz w:val="24"/>
          <w:szCs w:val="24"/>
        </w:rPr>
        <w:t>-positive repeat sample following a total coliform positive routine sample.</w:t>
      </w:r>
    </w:p>
    <w:p w14:paraId="6A3F5AB4" w14:textId="77777777" w:rsidR="00B71D76" w:rsidRDefault="00B71D76">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p>
    <w:p w14:paraId="1B87974A"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 xml:space="preserve">We had a total coliform-positive repeat sample following an </w:t>
      </w:r>
      <w:r>
        <w:rPr>
          <w:rFonts w:ascii="Arial" w:eastAsia="Arial" w:hAnsi="Arial" w:cs="Arial"/>
          <w:i/>
          <w:sz w:val="24"/>
          <w:szCs w:val="24"/>
        </w:rPr>
        <w:t>E. coli</w:t>
      </w:r>
      <w:r>
        <w:rPr>
          <w:rFonts w:ascii="Arial" w:eastAsia="Arial" w:hAnsi="Arial" w:cs="Arial"/>
          <w:sz w:val="24"/>
          <w:szCs w:val="24"/>
        </w:rPr>
        <w:t>-positive routine sample.</w:t>
      </w:r>
    </w:p>
    <w:p w14:paraId="3BC3BAF0" w14:textId="77777777" w:rsidR="00B71D76" w:rsidRDefault="00B71D76">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p>
    <w:p w14:paraId="5EE766D9"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 xml:space="preserve">We failed to take all required repeat samples following an </w:t>
      </w:r>
      <w:r>
        <w:rPr>
          <w:rFonts w:ascii="Arial" w:eastAsia="Arial" w:hAnsi="Arial" w:cs="Arial"/>
          <w:i/>
          <w:sz w:val="24"/>
          <w:szCs w:val="24"/>
        </w:rPr>
        <w:t>E. coli</w:t>
      </w:r>
      <w:r>
        <w:rPr>
          <w:rFonts w:ascii="Arial" w:eastAsia="Arial" w:hAnsi="Arial" w:cs="Arial"/>
          <w:sz w:val="24"/>
          <w:szCs w:val="24"/>
        </w:rPr>
        <w:t>-positive routine sample.</w:t>
      </w:r>
    </w:p>
    <w:p w14:paraId="6E616E9E" w14:textId="77777777" w:rsidR="00B71D76" w:rsidRDefault="00B71D76">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p>
    <w:p w14:paraId="2ADD90CC" w14:textId="77777777" w:rsidR="00B71D76" w:rsidRDefault="005348F2">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Pr>
          <w:rFonts w:ascii="Arial" w:eastAsia="Arial" w:hAnsi="Arial" w:cs="Arial"/>
          <w:sz w:val="24"/>
          <w:szCs w:val="24"/>
        </w:rPr>
        <w:t xml:space="preserve">We failed to test for </w:t>
      </w:r>
      <w:r>
        <w:rPr>
          <w:rFonts w:ascii="Arial" w:eastAsia="Arial" w:hAnsi="Arial" w:cs="Arial"/>
          <w:i/>
          <w:sz w:val="24"/>
          <w:szCs w:val="24"/>
        </w:rPr>
        <w:t>E. coli</w:t>
      </w:r>
      <w:r>
        <w:rPr>
          <w:rFonts w:ascii="Arial" w:eastAsia="Arial" w:hAnsi="Arial" w:cs="Arial"/>
          <w:sz w:val="24"/>
          <w:szCs w:val="24"/>
        </w:rPr>
        <w:t xml:space="preserve"> when any repeat sample tests positive for total coliform.</w:t>
      </w:r>
    </w:p>
    <w:p w14:paraId="11089D15" w14:textId="77777777" w:rsidR="00B71D76" w:rsidRDefault="00B71D76">
      <w:pPr>
        <w:rPr>
          <w:rFonts w:ascii="Arial" w:eastAsia="Arial" w:hAnsi="Arial" w:cs="Arial"/>
          <w:i/>
          <w:sz w:val="24"/>
          <w:szCs w:val="24"/>
        </w:rPr>
      </w:pPr>
    </w:p>
    <w:p w14:paraId="127EE03C" w14:textId="77777777" w:rsidR="00B71D76" w:rsidRDefault="005348F2">
      <w:pPr>
        <w:rPr>
          <w:rFonts w:ascii="Arial" w:eastAsia="Arial" w:hAnsi="Arial" w:cs="Arial"/>
          <w:sz w:val="24"/>
          <w:szCs w:val="24"/>
        </w:rPr>
      </w:pPr>
      <w:r>
        <w:rPr>
          <w:rFonts w:ascii="Arial" w:eastAsia="Arial" w:hAnsi="Arial" w:cs="Arial"/>
          <w:sz w:val="24"/>
          <w:szCs w:val="24"/>
        </w:rPr>
        <w:t xml:space="preserve">[If a water system detects </w:t>
      </w:r>
      <w:r>
        <w:rPr>
          <w:rFonts w:ascii="Arial" w:eastAsia="Arial" w:hAnsi="Arial" w:cs="Arial"/>
          <w:i/>
          <w:sz w:val="24"/>
          <w:szCs w:val="24"/>
        </w:rPr>
        <w:t>E. coli</w:t>
      </w:r>
      <w:r>
        <w:rPr>
          <w:rFonts w:ascii="Arial" w:eastAsia="Arial" w:hAnsi="Arial" w:cs="Arial"/>
          <w:sz w:val="24"/>
          <w:szCs w:val="24"/>
        </w:rPr>
        <w:t xml:space="preserve"> and has not violated the </w:t>
      </w:r>
      <w:r>
        <w:rPr>
          <w:rFonts w:ascii="Arial" w:eastAsia="Arial" w:hAnsi="Arial" w:cs="Arial"/>
          <w:i/>
          <w:sz w:val="24"/>
          <w:szCs w:val="24"/>
        </w:rPr>
        <w:t>E. coli</w:t>
      </w:r>
      <w:r>
        <w:rPr>
          <w:rFonts w:ascii="Arial" w:eastAsia="Arial" w:hAnsi="Arial" w:cs="Arial"/>
          <w:sz w:val="24"/>
          <w:szCs w:val="24"/>
        </w:rPr>
        <w:t xml:space="preserve"> MCL, the water system may include a statement that explains that although they have detected </w:t>
      </w:r>
      <w:r>
        <w:rPr>
          <w:rFonts w:ascii="Arial" w:eastAsia="Arial" w:hAnsi="Arial" w:cs="Arial"/>
          <w:i/>
          <w:sz w:val="24"/>
          <w:szCs w:val="24"/>
        </w:rPr>
        <w:t>E. coli</w:t>
      </w:r>
      <w:r>
        <w:rPr>
          <w:rFonts w:ascii="Arial" w:eastAsia="Arial" w:hAnsi="Arial" w:cs="Arial"/>
          <w:sz w:val="24"/>
          <w:szCs w:val="24"/>
        </w:rPr>
        <w:t xml:space="preserve">, they are not in violation of the </w:t>
      </w:r>
      <w:r>
        <w:rPr>
          <w:rFonts w:ascii="Arial" w:eastAsia="Arial" w:hAnsi="Arial" w:cs="Arial"/>
          <w:i/>
          <w:sz w:val="24"/>
          <w:szCs w:val="24"/>
        </w:rPr>
        <w:t xml:space="preserve">E. coli </w:t>
      </w:r>
      <w:r>
        <w:rPr>
          <w:rFonts w:ascii="Arial" w:eastAsia="Arial" w:hAnsi="Arial" w:cs="Arial"/>
          <w:sz w:val="24"/>
          <w:szCs w:val="24"/>
        </w:rPr>
        <w:t>MCL.]NOT APP{LICABLE</w:t>
      </w:r>
    </w:p>
    <w:p w14:paraId="286D1AB7" w14:textId="77777777" w:rsidR="00B71D76" w:rsidRDefault="00B71D76"/>
    <w:sectPr w:rsidR="00B71D76">
      <w:headerReference w:type="even" r:id="rId9"/>
      <w:headerReference w:type="default" r:id="rId10"/>
      <w:footerReference w:type="even" r:id="rId11"/>
      <w:footerReference w:type="default" r:id="rId12"/>
      <w:pgSz w:w="12240" w:h="15840"/>
      <w:pgMar w:top="864"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93B7D" w14:textId="77777777" w:rsidR="005348F2" w:rsidRDefault="005348F2">
      <w:r>
        <w:separator/>
      </w:r>
    </w:p>
  </w:endnote>
  <w:endnote w:type="continuationSeparator" w:id="0">
    <w:p w14:paraId="29496F07" w14:textId="77777777" w:rsidR="005348F2" w:rsidRDefault="00534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57A08D3-EE15-4E58-9A57-CD9E1F42641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tium Basic">
    <w:charset w:val="00"/>
    <w:family w:val="auto"/>
    <w:pitch w:val="default"/>
  </w:font>
  <w:font w:name="Comic Sans MS">
    <w:panose1 w:val="030F0702030302020204"/>
    <w:charset w:val="00"/>
    <w:family w:val="roman"/>
    <w:notTrueType/>
    <w:pitch w:val="default"/>
    <w:embedBold r:id="rId2" w:fontKey="{02738005-9FA0-4FF8-A3DB-34150798A7C2}"/>
  </w:font>
  <w:font w:name="Footlight MT Light">
    <w:panose1 w:val="0204060206030A020304"/>
    <w:charset w:val="00"/>
    <w:family w:val="roman"/>
    <w:notTrueType/>
    <w:pitch w:val="default"/>
    <w:embedRegular r:id="rId3" w:fontKey="{F80FE937-1466-43D4-9A18-E958754541F9}"/>
  </w:font>
  <w:font w:name="Tahoma">
    <w:panose1 w:val="020B0604030504040204"/>
    <w:charset w:val="00"/>
    <w:family w:val="roman"/>
    <w:notTrueType/>
    <w:pitch w:val="default"/>
    <w:embedRegular r:id="rId4" w:fontKey="{B27FA005-20DC-49E2-A4CE-D79C86886582}"/>
  </w:font>
  <w:font w:name="Calibri Light">
    <w:panose1 w:val="020F0302020204030204"/>
    <w:charset w:val="00"/>
    <w:family w:val="swiss"/>
    <w:pitch w:val="variable"/>
    <w:sig w:usb0="E4002EFF" w:usb1="C200247B" w:usb2="00000009" w:usb3="00000000" w:csb0="000001FF" w:csb1="00000000"/>
    <w:embedRegular r:id="rId5" w:fontKey="{B7A802E9-5E8A-4358-93C6-136CA3D0D48B}"/>
  </w:font>
  <w:font w:name="SimSun">
    <w:altName w:val="宋体"/>
    <w:panose1 w:val="02010600030101010101"/>
    <w:charset w:val="86"/>
    <w:family w:val="auto"/>
    <w:pitch w:val="variable"/>
    <w:sig w:usb0="00000203" w:usb1="288F0000" w:usb2="00000016" w:usb3="00000000" w:csb0="00040001" w:csb1="00000000"/>
    <w:embedRegular r:id="rId6" w:subsetted="1" w:fontKey="{057A33F6-CF95-4CC6-A3EC-65AE454B8A87}"/>
  </w:font>
  <w:font w:name="Calibri">
    <w:panose1 w:val="020F0502020204030204"/>
    <w:charset w:val="00"/>
    <w:family w:val="swiss"/>
    <w:pitch w:val="variable"/>
    <w:sig w:usb0="E4002EFF" w:usb1="C200247B" w:usb2="00000009" w:usb3="00000000" w:csb0="000001FF" w:csb1="00000000"/>
    <w:embedRegular r:id="rId7" w:fontKey="{DD211A74-3A2E-4027-96D8-21E22782F8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4FA3E" w14:textId="77777777" w:rsidR="00B71D76" w:rsidRDefault="00B71D76">
    <w:pPr>
      <w:pBdr>
        <w:top w:val="nil"/>
        <w:left w:val="nil"/>
        <w:bottom w:val="nil"/>
        <w:right w:val="nil"/>
        <w:between w:val="nil"/>
      </w:pBdr>
      <w:tabs>
        <w:tab w:val="center" w:pos="4320"/>
        <w:tab w:val="right" w:pos="8640"/>
      </w:tabs>
      <w:rPr>
        <w:color w:val="000000"/>
      </w:rPr>
    </w:pPr>
  </w:p>
  <w:p w14:paraId="2440F039" w14:textId="77777777" w:rsidR="00B71D76" w:rsidRDefault="00B71D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3229" w14:textId="77777777" w:rsidR="00B71D76" w:rsidRDefault="005348F2">
    <w:pPr>
      <w:pBdr>
        <w:top w:val="nil"/>
        <w:left w:val="nil"/>
        <w:bottom w:val="nil"/>
        <w:right w:val="nil"/>
        <w:between w:val="nil"/>
      </w:pBdr>
      <w:tabs>
        <w:tab w:val="center" w:pos="4320"/>
        <w:tab w:val="right" w:pos="8640"/>
        <w:tab w:val="right" w:pos="10800"/>
      </w:tabs>
      <w:rPr>
        <w:rFonts w:ascii="Arial" w:eastAsia="Arial" w:hAnsi="Arial" w:cs="Arial"/>
        <w:color w:val="000000"/>
        <w:sz w:val="24"/>
        <w:szCs w:val="24"/>
      </w:rPr>
    </w:pPr>
    <w:r>
      <w:rPr>
        <w:rFonts w:ascii="Arial" w:eastAsia="Arial" w:hAnsi="Arial" w:cs="Arial"/>
        <w:color w:val="000000"/>
        <w:sz w:val="24"/>
        <w:szCs w:val="24"/>
      </w:rPr>
      <w:t>SWS CCR</w:t>
    </w:r>
    <w:r>
      <w:rPr>
        <w:rFonts w:ascii="Arial" w:eastAsia="Arial" w:hAnsi="Arial" w:cs="Arial"/>
        <w:color w:val="000000"/>
        <w:sz w:val="24"/>
        <w:szCs w:val="24"/>
      </w:rPr>
      <w:tab/>
    </w:r>
    <w:r>
      <w:rPr>
        <w:rFonts w:ascii="Arial" w:eastAsia="Arial" w:hAnsi="Arial" w:cs="Arial"/>
        <w:color w:val="000000"/>
        <w:sz w:val="24"/>
        <w:szCs w:val="24"/>
      </w:rPr>
      <w:t>Revised January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9E90F" w14:textId="77777777" w:rsidR="005348F2" w:rsidRDefault="005348F2">
      <w:r>
        <w:separator/>
      </w:r>
    </w:p>
  </w:footnote>
  <w:footnote w:type="continuationSeparator" w:id="0">
    <w:p w14:paraId="223F7336" w14:textId="77777777" w:rsidR="005348F2" w:rsidRDefault="00534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7FF6" w14:textId="77777777" w:rsidR="00B71D76" w:rsidRDefault="00B71D76">
    <w:pPr>
      <w:pBdr>
        <w:top w:val="nil"/>
        <w:left w:val="nil"/>
        <w:bottom w:val="nil"/>
        <w:right w:val="nil"/>
        <w:between w:val="nil"/>
      </w:pBdr>
      <w:tabs>
        <w:tab w:val="center" w:pos="4320"/>
        <w:tab w:val="right" w:pos="8640"/>
      </w:tabs>
      <w:rPr>
        <w:color w:val="000000"/>
      </w:rPr>
    </w:pPr>
  </w:p>
  <w:p w14:paraId="57ACFB70" w14:textId="77777777" w:rsidR="00B71D76" w:rsidRDefault="00B71D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B025" w14:textId="77777777" w:rsidR="00B71D76" w:rsidRDefault="005348F2">
    <w:pPr>
      <w:pBdr>
        <w:top w:val="nil"/>
        <w:left w:val="nil"/>
        <w:bottom w:val="nil"/>
        <w:right w:val="nil"/>
        <w:between w:val="nil"/>
      </w:pBdr>
      <w:tabs>
        <w:tab w:val="center" w:pos="4320"/>
        <w:tab w:val="right" w:pos="8640"/>
        <w:tab w:val="right" w:pos="10800"/>
      </w:tabs>
      <w:spacing w:after="480"/>
      <w:rPr>
        <w:color w:val="000000"/>
      </w:rPr>
    </w:pPr>
    <w:r>
      <w:rPr>
        <w:rFonts w:ascii="Arial" w:eastAsia="Arial" w:hAnsi="Arial" w:cs="Arial"/>
        <w:color w:val="000000"/>
        <w:sz w:val="24"/>
        <w:szCs w:val="24"/>
      </w:rPr>
      <w:t>Consumer Confidence Report</w:t>
    </w:r>
    <w:r>
      <w:rPr>
        <w:rFonts w:ascii="Arial" w:eastAsia="Arial" w:hAnsi="Arial" w:cs="Arial"/>
        <w:color w:val="000000"/>
        <w:sz w:val="24"/>
        <w:szCs w:val="24"/>
      </w:rPr>
      <w:tab/>
      <w:t xml:space="preserve">Page </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Pr>
        <w:rFonts w:ascii="Arial" w:eastAsia="Arial" w:hAnsi="Arial" w:cs="Arial"/>
        <w:color w:val="000000"/>
        <w:sz w:val="24"/>
        <w:szCs w:val="24"/>
      </w:rPr>
      <w:fldChar w:fldCharType="begin"/>
    </w:r>
    <w:r>
      <w:rPr>
        <w:rFonts w:ascii="Arial" w:eastAsia="Arial" w:hAnsi="Arial" w:cs="Arial"/>
        <w:color w:val="000000"/>
        <w:sz w:val="24"/>
        <w:szCs w:val="24"/>
      </w:rPr>
      <w:instrText>NUMPAGES</w:instrText>
    </w:r>
    <w:r>
      <w:rPr>
        <w:rFonts w:ascii="Arial" w:eastAsia="Arial" w:hAnsi="Arial" w:cs="Arial"/>
        <w:color w:val="000000"/>
        <w:sz w:val="24"/>
        <w:szCs w:val="24"/>
      </w:rPr>
      <w:fldChar w:fldCharType="separate"/>
    </w:r>
    <w:r>
      <w:rPr>
        <w:rFonts w:ascii="Arial" w:eastAsia="Arial" w:hAnsi="Arial" w:cs="Arial"/>
        <w:noProof/>
        <w:color w:val="000000"/>
        <w:sz w:val="24"/>
        <w:szCs w:val="24"/>
      </w:rPr>
      <w:t>2</w:t>
    </w:r>
    <w:r>
      <w:rPr>
        <w:rFonts w:ascii="Arial" w:eastAsia="Arial" w:hAnsi="Arial" w:cs="Arial"/>
        <w:color w:val="000000"/>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6FFA"/>
    <w:multiLevelType w:val="multilevel"/>
    <w:tmpl w:val="4C6AE6B4"/>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E4D0018"/>
    <w:multiLevelType w:val="multilevel"/>
    <w:tmpl w:val="45727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81985157">
    <w:abstractNumId w:val="1"/>
  </w:num>
  <w:num w:numId="2" w16cid:durableId="560940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D76"/>
    <w:rsid w:val="005348F2"/>
    <w:rsid w:val="008439D7"/>
    <w:rsid w:val="00B71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56F0"/>
  <w15:docId w15:val="{77926536-9D68-438A-A91D-A1E0B4AE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outlineLvl w:val="0"/>
    </w:pPr>
    <w:rPr>
      <w:rFonts w:ascii="Arial" w:eastAsia="Arial" w:hAnsi="Arial" w:cs="Arial"/>
      <w:b/>
      <w:sz w:val="32"/>
      <w:szCs w:val="32"/>
    </w:rPr>
  </w:style>
  <w:style w:type="paragraph" w:styleId="Heading2">
    <w:name w:val="heading 2"/>
    <w:basedOn w:val="Normal"/>
    <w:next w:val="Normal"/>
    <w:uiPriority w:val="9"/>
    <w:unhideWhenUsed/>
    <w:qFormat/>
    <w:pPr>
      <w:keepNext/>
      <w:spacing w:before="360" w:after="240"/>
      <w:outlineLvl w:val="1"/>
    </w:pPr>
    <w:rPr>
      <w:rFonts w:ascii="Arial" w:eastAsia="Arial" w:hAnsi="Arial" w:cs="Arial"/>
      <w:b/>
      <w:sz w:val="28"/>
      <w:szCs w:val="28"/>
    </w:rPr>
  </w:style>
  <w:style w:type="paragraph" w:styleId="Heading3">
    <w:name w:val="heading 3"/>
    <w:basedOn w:val="Normal"/>
    <w:next w:val="Normal"/>
    <w:uiPriority w:val="9"/>
    <w:unhideWhenUsed/>
    <w:qFormat/>
    <w:pPr>
      <w:spacing w:before="240" w:after="240"/>
      <w:outlineLvl w:val="2"/>
    </w:pPr>
    <w:rPr>
      <w:rFonts w:ascii="Arial" w:eastAsia="Arial" w:hAnsi="Arial" w:cs="Arial"/>
      <w:b/>
      <w:color w:val="0000FF"/>
      <w:sz w:val="24"/>
      <w:szCs w:val="24"/>
    </w:rPr>
  </w:style>
  <w:style w:type="paragraph" w:styleId="Heading4">
    <w:name w:val="heading 4"/>
    <w:basedOn w:val="Normal"/>
    <w:next w:val="Normal"/>
    <w:uiPriority w:val="9"/>
    <w:unhideWhenUsed/>
    <w:qFormat/>
    <w:pPr>
      <w:keepNext/>
      <w:keepLines/>
      <w:spacing w:after="240"/>
      <w:outlineLvl w:val="3"/>
    </w:pPr>
    <w:rPr>
      <w:rFonts w:ascii="Arial" w:eastAsia="Arial" w:hAnsi="Arial" w:cs="Arial"/>
      <w:b/>
      <w:color w:val="000000"/>
      <w:sz w:val="24"/>
      <w:szCs w:val="24"/>
    </w:rPr>
  </w:style>
  <w:style w:type="paragraph" w:styleId="Heading5">
    <w:name w:val="heading 5"/>
    <w:basedOn w:val="Normal"/>
    <w:next w:val="Normal"/>
    <w:uiPriority w:val="9"/>
    <w:semiHidden/>
    <w:unhideWhenUsed/>
    <w:qFormat/>
    <w:pPr>
      <w:keepNext/>
      <w:jc w:val="center"/>
      <w:outlineLvl w:val="4"/>
    </w:pPr>
    <w:rPr>
      <w:rFonts w:ascii="Gentium Basic" w:eastAsia="Gentium Basic" w:hAnsi="Gentium Basic" w:cs="Gentium Basic"/>
      <w:b/>
      <w:sz w:val="22"/>
      <w:szCs w:val="22"/>
    </w:rPr>
  </w:style>
  <w:style w:type="paragraph" w:styleId="Heading6">
    <w:name w:val="heading 6"/>
    <w:basedOn w:val="Normal"/>
    <w:next w:val="Normal"/>
    <w:uiPriority w:val="9"/>
    <w:semiHidden/>
    <w:unhideWhenUsed/>
    <w:qFormat/>
    <w:pPr>
      <w:keepNext/>
      <w:jc w:val="right"/>
      <w:outlineLvl w:val="5"/>
    </w:pPr>
    <w:rPr>
      <w:rFonts w:ascii="Gentium Basic" w:eastAsia="Gentium Basic" w:hAnsi="Gentium Basic" w:cs="Gentium Basic"/>
      <w:sz w:val="24"/>
      <w:szCs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spacing w:after="120"/>
      <w:jc w:val="center"/>
    </w:pPr>
    <w:rPr>
      <w:b/>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2"/>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Subtitle">
    <w:name w:val="Subtitle"/>
    <w:basedOn w:val="Normal"/>
    <w:next w:val="Normal"/>
    <w:uiPriority w:val="11"/>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table" w:customStyle="1" w:styleId="a">
    <w:basedOn w:val="TableNormal"/>
    <w:tblPr>
      <w:tblStyleRowBandSize w:val="1"/>
      <w:tblStyleColBandSize w:val="1"/>
      <w:tblCellMar>
        <w:top w:w="43" w:type="dxa"/>
        <w:bottom w:w="43"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9SUKsIKqXazRpJKy3wx3Hp5Irw==">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3072</Words>
  <Characters>17512</Characters>
  <Application>Microsoft Office Word</Application>
  <DocSecurity>4</DocSecurity>
  <Lines>145</Lines>
  <Paragraphs>41</Paragraphs>
  <ScaleCrop>false</ScaleCrop>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SWB - Regulatory Development Unit</dc:creator>
  <cp:lastModifiedBy>Dennis Lampson</cp:lastModifiedBy>
  <cp:revision>2</cp:revision>
  <dcterms:created xsi:type="dcterms:W3CDTF">2025-07-08T19:40:00Z</dcterms:created>
  <dcterms:modified xsi:type="dcterms:W3CDTF">2025-07-08T19:40:00Z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