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D74F47">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BE3484">
            <w:pPr>
              <w:pStyle w:val="BodyText3"/>
              <w:pBdr>
                <w:top w:val="none" w:sz="0" w:space="0" w:color="auto"/>
                <w:left w:val="none" w:sz="0" w:space="0" w:color="auto"/>
                <w:bottom w:val="none" w:sz="0" w:space="0" w:color="auto"/>
                <w:right w:val="none" w:sz="0" w:space="0" w:color="auto"/>
              </w:pBdr>
              <w:jc w:val="left"/>
              <w:rPr>
                <w:b/>
              </w:rPr>
            </w:pPr>
            <w:r>
              <w:rPr>
                <w:b/>
              </w:rPr>
              <w:t>Crowle</w:t>
            </w:r>
            <w:r w:rsidR="00D312D4">
              <w:rPr>
                <w:b/>
              </w:rPr>
              <w:t>y Lake Mutual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BE3484">
            <w:pPr>
              <w:pStyle w:val="BodyText3"/>
              <w:pBdr>
                <w:top w:val="none" w:sz="0" w:space="0" w:color="auto"/>
                <w:left w:val="none" w:sz="0" w:space="0" w:color="auto"/>
                <w:bottom w:val="none" w:sz="0" w:space="0" w:color="auto"/>
                <w:right w:val="none" w:sz="0" w:space="0" w:color="auto"/>
              </w:pBdr>
              <w:jc w:val="left"/>
              <w:rPr>
                <w:sz w:val="22"/>
              </w:rPr>
            </w:pPr>
            <w:r>
              <w:rPr>
                <w:sz w:val="22"/>
              </w:rPr>
              <w:t>6/20</w:t>
            </w:r>
            <w:r w:rsidR="009E091D">
              <w:rPr>
                <w:sz w:val="22"/>
              </w:rPr>
              <w:t>/201</w:t>
            </w:r>
            <w:r w:rsidR="00D74F47">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CB4187">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17158">
            <w:pPr>
              <w:pStyle w:val="BodyText3"/>
              <w:pBdr>
                <w:top w:val="none" w:sz="0" w:space="0" w:color="auto"/>
                <w:left w:val="none" w:sz="0" w:space="0" w:color="auto"/>
                <w:bottom w:val="none" w:sz="0" w:space="0" w:color="auto"/>
                <w:right w:val="none" w:sz="0" w:space="0" w:color="auto"/>
              </w:pBdr>
              <w:ind w:right="-115"/>
              <w:jc w:val="left"/>
              <w:rPr>
                <w:sz w:val="22"/>
              </w:rPr>
            </w:pPr>
            <w:r>
              <w:rPr>
                <w:sz w:val="22"/>
              </w:rPr>
              <w:t>2 Ground Water Wells</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D312D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 is located on the south end of the system subdivision. Well 2 is</w:t>
            </w:r>
          </w:p>
        </w:tc>
      </w:tr>
      <w:tr w:rsidR="00BC6327" w:rsidRPr="001F3468" w:rsidTr="008A5B6C">
        <w:tc>
          <w:tcPr>
            <w:tcW w:w="10800" w:type="dxa"/>
            <w:gridSpan w:val="9"/>
            <w:tcBorders>
              <w:bottom w:val="single" w:sz="4" w:space="0" w:color="auto"/>
            </w:tcBorders>
          </w:tcPr>
          <w:p w:rsidR="00BC6327" w:rsidRPr="001F3468" w:rsidRDefault="00D312D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Located on the north end of the system subdivision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D312D4">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Completed in November 2004 for </w:t>
            </w:r>
            <w:proofErr w:type="gramStart"/>
            <w:r>
              <w:rPr>
                <w:sz w:val="22"/>
              </w:rPr>
              <w:t>well  1</w:t>
            </w:r>
            <w:proofErr w:type="gramEnd"/>
            <w:r>
              <w:rPr>
                <w:sz w:val="22"/>
              </w:rPr>
              <w:t xml:space="preserve"> and Nov 2010 for well 2. </w:t>
            </w:r>
          </w:p>
        </w:tc>
      </w:tr>
      <w:tr w:rsidR="00BC6327" w:rsidRPr="001F3468" w:rsidTr="008A5B6C">
        <w:tc>
          <w:tcPr>
            <w:tcW w:w="10800" w:type="dxa"/>
            <w:gridSpan w:val="9"/>
            <w:tcBorders>
              <w:bottom w:val="single" w:sz="4" w:space="0" w:color="auto"/>
            </w:tcBorders>
          </w:tcPr>
          <w:p w:rsidR="00BC6327" w:rsidRPr="001F3468" w:rsidRDefault="00D312D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A copy is available at the Mono County Environmental Health Dept. 437 Old Mammoth Rd. Ste Q. Mammoth Lakes CA 93546, 760 924-1846</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C16B9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Contact Leroy Chavez, 760 258-6980</w:t>
            </w:r>
            <w:r w:rsidR="00617158">
              <w:rPr>
                <w:sz w:val="22"/>
              </w:rPr>
              <w:t xml:space="preserve"> </w:t>
            </w:r>
          </w:p>
        </w:tc>
      </w:tr>
      <w:tr w:rsidR="00BC6327" w:rsidRPr="001F3468" w:rsidTr="008A5B6C">
        <w:tc>
          <w:tcPr>
            <w:tcW w:w="10800" w:type="dxa"/>
            <w:gridSpan w:val="9"/>
            <w:tcBorders>
              <w:bottom w:val="single" w:sz="4" w:space="0" w:color="auto"/>
            </w:tcBorders>
          </w:tcPr>
          <w:p w:rsidR="00BC6327" w:rsidRPr="001F3468" w:rsidRDefault="00BC6327" w:rsidP="00C16B92">
            <w:pPr>
              <w:pStyle w:val="BodyText3"/>
              <w:pBdr>
                <w:top w:val="none" w:sz="0" w:space="0" w:color="auto"/>
                <w:left w:val="none" w:sz="0" w:space="0" w:color="auto"/>
                <w:bottom w:val="none" w:sz="0" w:space="0" w:color="auto"/>
                <w:right w:val="none" w:sz="0" w:space="0" w:color="auto"/>
              </w:pBdr>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C16B9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Liz Flem</w:t>
            </w:r>
            <w:r w:rsidR="00D312D4">
              <w:rPr>
                <w:sz w:val="22"/>
              </w:rPr>
              <w:t>ing</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617158">
              <w:rPr>
                <w:sz w:val="22"/>
              </w:rPr>
              <w:t>760</w:t>
            </w:r>
            <w:r w:rsidRPr="001F3468">
              <w:rPr>
                <w:sz w:val="22"/>
              </w:rPr>
              <w:t xml:space="preserve">    )</w:t>
            </w:r>
            <w:r w:rsidR="00D312D4">
              <w:rPr>
                <w:sz w:val="22"/>
              </w:rPr>
              <w:t xml:space="preserve"> 935-4907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617158"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617158" w:rsidP="00D057C3">
            <w:pPr>
              <w:jc w:val="center"/>
              <w:rPr>
                <w:sz w:val="18"/>
              </w:rPr>
            </w:pPr>
            <w:r>
              <w:rPr>
                <w:sz w:val="18"/>
              </w:rPr>
              <w:t>NA</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17158"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617158" w:rsidP="00D057C3">
            <w:pPr>
              <w:jc w:val="center"/>
              <w:rPr>
                <w:sz w:val="18"/>
              </w:rPr>
            </w:pPr>
            <w:r>
              <w:rPr>
                <w:sz w:val="18"/>
              </w:rPr>
              <w:t>NA</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617158" w:rsidRPr="00A44246" w:rsidRDefault="0061715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617158" w:rsidP="00D057C3">
            <w:pPr>
              <w:jc w:val="center"/>
              <w:rPr>
                <w:sz w:val="18"/>
              </w:rPr>
            </w:pPr>
            <w:r>
              <w:rPr>
                <w:sz w:val="18"/>
              </w:rPr>
              <w:t>NA</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D312D4" w:rsidP="00D057C3">
            <w:pPr>
              <w:jc w:val="center"/>
              <w:rPr>
                <w:sz w:val="18"/>
              </w:rPr>
            </w:pPr>
            <w:r>
              <w:rPr>
                <w:sz w:val="18"/>
              </w:rPr>
              <w:t>7/4</w:t>
            </w:r>
            <w:r w:rsidR="00617158">
              <w:rPr>
                <w:sz w:val="18"/>
              </w:rPr>
              <w:t>/17</w:t>
            </w:r>
          </w:p>
        </w:tc>
        <w:tc>
          <w:tcPr>
            <w:tcW w:w="900" w:type="dxa"/>
            <w:gridSpan w:val="2"/>
            <w:tcBorders>
              <w:top w:val="nil"/>
            </w:tcBorders>
          </w:tcPr>
          <w:p w:rsidR="00B44817" w:rsidRPr="001F3468" w:rsidRDefault="00617158" w:rsidP="00D057C3">
            <w:pPr>
              <w:jc w:val="center"/>
              <w:rPr>
                <w:sz w:val="18"/>
              </w:rPr>
            </w:pPr>
            <w:r>
              <w:rPr>
                <w:sz w:val="18"/>
              </w:rPr>
              <w:t>5</w:t>
            </w:r>
          </w:p>
        </w:tc>
        <w:tc>
          <w:tcPr>
            <w:tcW w:w="991" w:type="dxa"/>
            <w:tcBorders>
              <w:top w:val="nil"/>
              <w:bottom w:val="nil"/>
            </w:tcBorders>
          </w:tcPr>
          <w:p w:rsidR="00B44817" w:rsidRPr="001F3468" w:rsidRDefault="00617158" w:rsidP="00D057C3">
            <w:pPr>
              <w:jc w:val="center"/>
              <w:rPr>
                <w:sz w:val="18"/>
              </w:rPr>
            </w:pPr>
            <w:r>
              <w:rPr>
                <w:sz w:val="18"/>
              </w:rPr>
              <w:t>ND</w:t>
            </w:r>
          </w:p>
        </w:tc>
        <w:tc>
          <w:tcPr>
            <w:tcW w:w="1080" w:type="dxa"/>
            <w:tcBorders>
              <w:top w:val="nil"/>
              <w:bottom w:val="nil"/>
            </w:tcBorders>
          </w:tcPr>
          <w:p w:rsidR="00B44817" w:rsidRPr="001F3468" w:rsidRDefault="0061715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617158"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D312D4" w:rsidP="00D057C3">
            <w:pPr>
              <w:jc w:val="center"/>
              <w:rPr>
                <w:sz w:val="18"/>
              </w:rPr>
            </w:pPr>
            <w:r>
              <w:rPr>
                <w:sz w:val="18"/>
              </w:rPr>
              <w:t>7/4</w:t>
            </w:r>
            <w:r w:rsidR="00617158">
              <w:rPr>
                <w:sz w:val="18"/>
              </w:rPr>
              <w:t>/17</w:t>
            </w:r>
          </w:p>
        </w:tc>
        <w:tc>
          <w:tcPr>
            <w:tcW w:w="900" w:type="dxa"/>
            <w:gridSpan w:val="2"/>
            <w:tcBorders>
              <w:bottom w:val="single" w:sz="18" w:space="0" w:color="auto"/>
            </w:tcBorders>
          </w:tcPr>
          <w:p w:rsidR="00B44817" w:rsidRPr="001F3468" w:rsidRDefault="00617158" w:rsidP="00D057C3">
            <w:pPr>
              <w:jc w:val="center"/>
              <w:rPr>
                <w:sz w:val="18"/>
              </w:rPr>
            </w:pPr>
            <w:r>
              <w:rPr>
                <w:sz w:val="18"/>
              </w:rPr>
              <w:t>5</w:t>
            </w:r>
          </w:p>
        </w:tc>
        <w:tc>
          <w:tcPr>
            <w:tcW w:w="991" w:type="dxa"/>
            <w:tcBorders>
              <w:bottom w:val="single" w:sz="18" w:space="0" w:color="auto"/>
            </w:tcBorders>
          </w:tcPr>
          <w:p w:rsidR="00B44817" w:rsidRPr="001F3468" w:rsidRDefault="00D312D4" w:rsidP="00D057C3">
            <w:pPr>
              <w:jc w:val="center"/>
              <w:rPr>
                <w:sz w:val="18"/>
              </w:rPr>
            </w:pPr>
            <w:r>
              <w:rPr>
                <w:sz w:val="18"/>
              </w:rPr>
              <w:t>0.26</w:t>
            </w:r>
          </w:p>
        </w:tc>
        <w:tc>
          <w:tcPr>
            <w:tcW w:w="1080" w:type="dxa"/>
            <w:tcBorders>
              <w:bottom w:val="single" w:sz="18" w:space="0" w:color="auto"/>
            </w:tcBorders>
          </w:tcPr>
          <w:p w:rsidR="00B44817" w:rsidRPr="001F3468" w:rsidRDefault="00617158"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32062D" w:rsidRDefault="0032062D" w:rsidP="002F6EC9">
            <w:pPr>
              <w:keepNext/>
              <w:jc w:val="center"/>
              <w:rPr>
                <w:sz w:val="16"/>
                <w:szCs w:val="16"/>
              </w:rPr>
            </w:pPr>
            <w:r w:rsidRPr="0032062D">
              <w:rPr>
                <w:sz w:val="16"/>
                <w:szCs w:val="16"/>
              </w:rPr>
              <w:t>12/28/2016</w:t>
            </w:r>
          </w:p>
          <w:p w:rsidR="0032062D" w:rsidRPr="001F3468" w:rsidRDefault="0032062D" w:rsidP="002F6EC9">
            <w:pPr>
              <w:keepNext/>
              <w:jc w:val="center"/>
              <w:rPr>
                <w:sz w:val="18"/>
              </w:rPr>
            </w:pPr>
            <w:r>
              <w:rPr>
                <w:sz w:val="18"/>
              </w:rPr>
              <w:t>8/7/2007</w:t>
            </w:r>
          </w:p>
        </w:tc>
        <w:tc>
          <w:tcPr>
            <w:tcW w:w="1350" w:type="dxa"/>
            <w:tcBorders>
              <w:top w:val="nil"/>
              <w:bottom w:val="single" w:sz="4" w:space="0" w:color="auto"/>
            </w:tcBorders>
          </w:tcPr>
          <w:p w:rsidR="00B3023D" w:rsidRPr="001F3468" w:rsidRDefault="0032062D" w:rsidP="002F6EC9">
            <w:pPr>
              <w:keepNext/>
              <w:jc w:val="center"/>
              <w:rPr>
                <w:sz w:val="18"/>
              </w:rPr>
            </w:pPr>
            <w:r>
              <w:rPr>
                <w:sz w:val="18"/>
              </w:rPr>
              <w:t>5.85</w:t>
            </w:r>
          </w:p>
        </w:tc>
        <w:tc>
          <w:tcPr>
            <w:tcW w:w="1440" w:type="dxa"/>
            <w:tcBorders>
              <w:top w:val="nil"/>
              <w:bottom w:val="single" w:sz="4" w:space="0" w:color="auto"/>
            </w:tcBorders>
          </w:tcPr>
          <w:p w:rsidR="00B3023D" w:rsidRPr="001F3468" w:rsidRDefault="0032062D" w:rsidP="002F6EC9">
            <w:pPr>
              <w:keepNext/>
              <w:jc w:val="center"/>
              <w:rPr>
                <w:sz w:val="18"/>
              </w:rPr>
            </w:pPr>
            <w:r>
              <w:rPr>
                <w:sz w:val="18"/>
              </w:rPr>
              <w:t>11-7</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Default="0032062D" w:rsidP="002F6EC9">
            <w:pPr>
              <w:keepNext/>
              <w:jc w:val="center"/>
              <w:rPr>
                <w:sz w:val="16"/>
                <w:szCs w:val="16"/>
              </w:rPr>
            </w:pPr>
            <w:r w:rsidRPr="0032062D">
              <w:rPr>
                <w:sz w:val="16"/>
                <w:szCs w:val="16"/>
              </w:rPr>
              <w:t>12/28/2016</w:t>
            </w:r>
          </w:p>
          <w:p w:rsidR="0032062D" w:rsidRPr="0032062D" w:rsidRDefault="0032062D" w:rsidP="002F6EC9">
            <w:pPr>
              <w:keepNext/>
              <w:jc w:val="center"/>
              <w:rPr>
                <w:sz w:val="16"/>
                <w:szCs w:val="16"/>
              </w:rPr>
            </w:pPr>
            <w:r>
              <w:rPr>
                <w:sz w:val="16"/>
                <w:szCs w:val="16"/>
              </w:rPr>
              <w:t>8/7/2001</w:t>
            </w:r>
          </w:p>
        </w:tc>
        <w:tc>
          <w:tcPr>
            <w:tcW w:w="1350" w:type="dxa"/>
            <w:tcBorders>
              <w:bottom w:val="single" w:sz="18" w:space="0" w:color="auto"/>
            </w:tcBorders>
          </w:tcPr>
          <w:p w:rsidR="00B3023D" w:rsidRPr="001F3468" w:rsidRDefault="0032062D" w:rsidP="0032062D">
            <w:pPr>
              <w:keepNext/>
              <w:jc w:val="center"/>
              <w:rPr>
                <w:sz w:val="18"/>
              </w:rPr>
            </w:pPr>
            <w:r>
              <w:rPr>
                <w:sz w:val="18"/>
              </w:rPr>
              <w:t>24.75</w:t>
            </w:r>
          </w:p>
        </w:tc>
        <w:tc>
          <w:tcPr>
            <w:tcW w:w="1440" w:type="dxa"/>
            <w:tcBorders>
              <w:bottom w:val="single" w:sz="18" w:space="0" w:color="auto"/>
            </w:tcBorders>
          </w:tcPr>
          <w:p w:rsidR="00B3023D" w:rsidRPr="001F3468" w:rsidRDefault="0032062D" w:rsidP="002F6EC9">
            <w:pPr>
              <w:keepNext/>
              <w:jc w:val="center"/>
              <w:rPr>
                <w:sz w:val="18"/>
              </w:rPr>
            </w:pPr>
            <w:r>
              <w:rPr>
                <w:sz w:val="18"/>
              </w:rPr>
              <w:t>17.5-32</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1660DC" w:rsidRPr="001F3468" w:rsidTr="009B3C18">
        <w:trPr>
          <w:trHeight w:val="531"/>
          <w:jc w:val="center"/>
        </w:trPr>
        <w:tc>
          <w:tcPr>
            <w:tcW w:w="2268" w:type="dxa"/>
            <w:gridSpan w:val="2"/>
            <w:tcBorders>
              <w:top w:val="nil"/>
              <w:left w:val="single" w:sz="6" w:space="0" w:color="auto"/>
            </w:tcBorders>
          </w:tcPr>
          <w:p w:rsidR="001660DC" w:rsidRDefault="001660DC" w:rsidP="00F04715">
            <w:pPr>
              <w:rPr>
                <w:sz w:val="18"/>
              </w:rPr>
            </w:pPr>
            <w:r w:rsidRPr="0058220C">
              <w:t xml:space="preserve">Gross Alpha </w:t>
            </w:r>
            <w:r>
              <w:t>(</w:t>
            </w:r>
            <w:proofErr w:type="spellStart"/>
            <w:r w:rsidRPr="0058220C">
              <w:t>pCi</w:t>
            </w:r>
            <w:proofErr w:type="spellEnd"/>
            <w:r w:rsidRPr="0058220C">
              <w:t>/L</w:t>
            </w:r>
            <w:r>
              <w:t>)</w:t>
            </w:r>
          </w:p>
        </w:tc>
        <w:tc>
          <w:tcPr>
            <w:tcW w:w="990" w:type="dxa"/>
            <w:tcBorders>
              <w:top w:val="nil"/>
            </w:tcBorders>
          </w:tcPr>
          <w:p w:rsidR="001660DC" w:rsidRDefault="001660DC" w:rsidP="001660DC">
            <w:pPr>
              <w:jc w:val="center"/>
              <w:rPr>
                <w:sz w:val="18"/>
              </w:rPr>
            </w:pPr>
            <w:r>
              <w:rPr>
                <w:sz w:val="18"/>
              </w:rPr>
              <w:t>7/30/2017</w:t>
            </w:r>
          </w:p>
          <w:p w:rsidR="001660DC" w:rsidRPr="00AB11EA" w:rsidRDefault="001660DC" w:rsidP="00D057C3">
            <w:pPr>
              <w:jc w:val="center"/>
              <w:rPr>
                <w:sz w:val="16"/>
                <w:szCs w:val="16"/>
              </w:rPr>
            </w:pPr>
          </w:p>
        </w:tc>
        <w:tc>
          <w:tcPr>
            <w:tcW w:w="1350" w:type="dxa"/>
            <w:tcBorders>
              <w:top w:val="nil"/>
            </w:tcBorders>
          </w:tcPr>
          <w:p w:rsidR="001660DC" w:rsidRDefault="001660DC" w:rsidP="00D057C3">
            <w:pPr>
              <w:jc w:val="center"/>
              <w:rPr>
                <w:sz w:val="18"/>
              </w:rPr>
            </w:pPr>
            <w:r>
              <w:rPr>
                <w:sz w:val="18"/>
              </w:rPr>
              <w:t>13.9</w:t>
            </w:r>
          </w:p>
        </w:tc>
        <w:tc>
          <w:tcPr>
            <w:tcW w:w="1440" w:type="dxa"/>
            <w:tcBorders>
              <w:top w:val="nil"/>
            </w:tcBorders>
          </w:tcPr>
          <w:p w:rsidR="001660DC" w:rsidRDefault="001660DC" w:rsidP="00D057C3">
            <w:pPr>
              <w:jc w:val="center"/>
              <w:rPr>
                <w:sz w:val="18"/>
              </w:rPr>
            </w:pPr>
            <w:r>
              <w:rPr>
                <w:sz w:val="18"/>
              </w:rPr>
              <w:t>13.9</w:t>
            </w:r>
          </w:p>
        </w:tc>
        <w:tc>
          <w:tcPr>
            <w:tcW w:w="900" w:type="dxa"/>
            <w:tcBorders>
              <w:top w:val="nil"/>
            </w:tcBorders>
          </w:tcPr>
          <w:p w:rsidR="001660DC" w:rsidRDefault="001660DC" w:rsidP="00D057C3">
            <w:pPr>
              <w:jc w:val="center"/>
              <w:rPr>
                <w:sz w:val="18"/>
              </w:rPr>
            </w:pPr>
            <w:r>
              <w:rPr>
                <w:sz w:val="18"/>
              </w:rPr>
              <w:t>15</w:t>
            </w:r>
          </w:p>
        </w:tc>
        <w:tc>
          <w:tcPr>
            <w:tcW w:w="1080" w:type="dxa"/>
            <w:tcBorders>
              <w:top w:val="nil"/>
            </w:tcBorders>
          </w:tcPr>
          <w:p w:rsidR="001660DC" w:rsidRDefault="001660DC" w:rsidP="00D057C3">
            <w:pPr>
              <w:jc w:val="center"/>
              <w:rPr>
                <w:sz w:val="18"/>
              </w:rPr>
            </w:pPr>
            <w:r>
              <w:rPr>
                <w:sz w:val="18"/>
              </w:rPr>
              <w:t>(0)</w:t>
            </w:r>
          </w:p>
        </w:tc>
        <w:tc>
          <w:tcPr>
            <w:tcW w:w="2808" w:type="dxa"/>
            <w:tcBorders>
              <w:top w:val="nil"/>
              <w:right w:val="single" w:sz="6" w:space="0" w:color="auto"/>
            </w:tcBorders>
          </w:tcPr>
          <w:p w:rsidR="001660DC" w:rsidRDefault="001660DC" w:rsidP="00D057C3">
            <w:pPr>
              <w:rPr>
                <w:sz w:val="18"/>
              </w:rPr>
            </w:pPr>
            <w:r w:rsidRPr="0058220C">
              <w:t>Erosion of natural deposits</w:t>
            </w:r>
          </w:p>
        </w:tc>
      </w:tr>
      <w:tr w:rsidR="001660DC" w:rsidRPr="001F3468" w:rsidTr="009B3C18">
        <w:trPr>
          <w:trHeight w:val="531"/>
          <w:jc w:val="center"/>
        </w:trPr>
        <w:tc>
          <w:tcPr>
            <w:tcW w:w="2268" w:type="dxa"/>
            <w:gridSpan w:val="2"/>
            <w:tcBorders>
              <w:top w:val="nil"/>
              <w:left w:val="single" w:sz="6" w:space="0" w:color="auto"/>
            </w:tcBorders>
          </w:tcPr>
          <w:p w:rsidR="001660DC" w:rsidRPr="0058220C" w:rsidRDefault="001660DC" w:rsidP="001660DC">
            <w:r w:rsidRPr="0058220C">
              <w:t>Uranium</w:t>
            </w:r>
            <w:r>
              <w:t xml:space="preserve"> (</w:t>
            </w:r>
            <w:proofErr w:type="spellStart"/>
            <w:r w:rsidRPr="0058220C">
              <w:t>pCi</w:t>
            </w:r>
            <w:proofErr w:type="spellEnd"/>
            <w:r w:rsidRPr="0058220C">
              <w:t>/L</w:t>
            </w:r>
            <w:r>
              <w:t>)</w:t>
            </w:r>
          </w:p>
        </w:tc>
        <w:tc>
          <w:tcPr>
            <w:tcW w:w="990" w:type="dxa"/>
            <w:tcBorders>
              <w:top w:val="nil"/>
            </w:tcBorders>
          </w:tcPr>
          <w:p w:rsidR="001660DC" w:rsidRDefault="001660DC" w:rsidP="001660DC">
            <w:pPr>
              <w:jc w:val="center"/>
              <w:rPr>
                <w:sz w:val="18"/>
              </w:rPr>
            </w:pPr>
            <w:r>
              <w:rPr>
                <w:sz w:val="18"/>
              </w:rPr>
              <w:t>7/30/2017</w:t>
            </w:r>
          </w:p>
        </w:tc>
        <w:tc>
          <w:tcPr>
            <w:tcW w:w="1350" w:type="dxa"/>
            <w:tcBorders>
              <w:top w:val="nil"/>
            </w:tcBorders>
          </w:tcPr>
          <w:p w:rsidR="001660DC" w:rsidRDefault="001660DC" w:rsidP="001660DC">
            <w:pPr>
              <w:jc w:val="center"/>
              <w:rPr>
                <w:sz w:val="18"/>
              </w:rPr>
            </w:pPr>
            <w:r>
              <w:rPr>
                <w:sz w:val="18"/>
              </w:rPr>
              <w:t>7.39</w:t>
            </w:r>
          </w:p>
        </w:tc>
        <w:tc>
          <w:tcPr>
            <w:tcW w:w="1440" w:type="dxa"/>
            <w:tcBorders>
              <w:top w:val="nil"/>
            </w:tcBorders>
          </w:tcPr>
          <w:p w:rsidR="001660DC" w:rsidRDefault="001660DC" w:rsidP="001660DC">
            <w:pPr>
              <w:jc w:val="center"/>
              <w:rPr>
                <w:sz w:val="18"/>
              </w:rPr>
            </w:pPr>
            <w:r>
              <w:rPr>
                <w:sz w:val="18"/>
              </w:rPr>
              <w:t>7.39</w:t>
            </w:r>
          </w:p>
        </w:tc>
        <w:tc>
          <w:tcPr>
            <w:tcW w:w="900" w:type="dxa"/>
            <w:tcBorders>
              <w:top w:val="nil"/>
            </w:tcBorders>
          </w:tcPr>
          <w:p w:rsidR="001660DC" w:rsidRDefault="001660DC" w:rsidP="001660DC">
            <w:pPr>
              <w:jc w:val="center"/>
              <w:rPr>
                <w:sz w:val="18"/>
              </w:rPr>
            </w:pPr>
            <w:r>
              <w:rPr>
                <w:sz w:val="18"/>
              </w:rPr>
              <w:t>20</w:t>
            </w:r>
          </w:p>
        </w:tc>
        <w:tc>
          <w:tcPr>
            <w:tcW w:w="1080" w:type="dxa"/>
            <w:tcBorders>
              <w:top w:val="nil"/>
            </w:tcBorders>
          </w:tcPr>
          <w:p w:rsidR="001660DC" w:rsidRDefault="001660DC" w:rsidP="001660DC">
            <w:pPr>
              <w:jc w:val="center"/>
              <w:rPr>
                <w:sz w:val="18"/>
              </w:rPr>
            </w:pPr>
            <w:r>
              <w:rPr>
                <w:sz w:val="18"/>
              </w:rPr>
              <w:t>0.43</w:t>
            </w:r>
          </w:p>
        </w:tc>
        <w:tc>
          <w:tcPr>
            <w:tcW w:w="2808" w:type="dxa"/>
            <w:tcBorders>
              <w:top w:val="nil"/>
              <w:right w:val="single" w:sz="6" w:space="0" w:color="auto"/>
            </w:tcBorders>
          </w:tcPr>
          <w:p w:rsidR="001660DC" w:rsidRPr="0058220C" w:rsidRDefault="001660DC" w:rsidP="001660DC">
            <w:r w:rsidRPr="0058220C">
              <w:t>Erosion of natural deposits</w:t>
            </w:r>
          </w:p>
        </w:tc>
      </w:tr>
      <w:tr w:rsidR="001660DC" w:rsidRPr="001F3468" w:rsidTr="009B3C18">
        <w:trPr>
          <w:trHeight w:val="531"/>
          <w:jc w:val="center"/>
        </w:trPr>
        <w:tc>
          <w:tcPr>
            <w:tcW w:w="2268" w:type="dxa"/>
            <w:gridSpan w:val="2"/>
            <w:tcBorders>
              <w:top w:val="nil"/>
              <w:left w:val="single" w:sz="6" w:space="0" w:color="auto"/>
            </w:tcBorders>
          </w:tcPr>
          <w:p w:rsidR="001660DC" w:rsidRPr="001F3468" w:rsidRDefault="001660DC" w:rsidP="001660DC">
            <w:pPr>
              <w:rPr>
                <w:sz w:val="18"/>
              </w:rPr>
            </w:pPr>
            <w:r>
              <w:rPr>
                <w:sz w:val="18"/>
              </w:rPr>
              <w:t>Arsenic (ppb)</w:t>
            </w:r>
          </w:p>
        </w:tc>
        <w:tc>
          <w:tcPr>
            <w:tcW w:w="990" w:type="dxa"/>
            <w:tcBorders>
              <w:top w:val="nil"/>
            </w:tcBorders>
          </w:tcPr>
          <w:p w:rsidR="001660DC" w:rsidRPr="008B1265" w:rsidRDefault="001660DC" w:rsidP="008B1265">
            <w:pPr>
              <w:jc w:val="center"/>
              <w:rPr>
                <w:sz w:val="16"/>
                <w:szCs w:val="16"/>
              </w:rPr>
            </w:pPr>
            <w:r w:rsidRPr="00AB11EA">
              <w:rPr>
                <w:sz w:val="16"/>
                <w:szCs w:val="16"/>
              </w:rPr>
              <w:t>12/28/2016</w:t>
            </w:r>
          </w:p>
        </w:tc>
        <w:tc>
          <w:tcPr>
            <w:tcW w:w="1350" w:type="dxa"/>
            <w:tcBorders>
              <w:top w:val="nil"/>
            </w:tcBorders>
          </w:tcPr>
          <w:p w:rsidR="001660DC" w:rsidRPr="001F3468" w:rsidRDefault="001660DC" w:rsidP="001660DC">
            <w:pPr>
              <w:jc w:val="center"/>
              <w:rPr>
                <w:sz w:val="18"/>
              </w:rPr>
            </w:pPr>
            <w:r>
              <w:rPr>
                <w:sz w:val="18"/>
              </w:rPr>
              <w:t>2</w:t>
            </w:r>
          </w:p>
        </w:tc>
        <w:tc>
          <w:tcPr>
            <w:tcW w:w="1440" w:type="dxa"/>
            <w:tcBorders>
              <w:top w:val="nil"/>
            </w:tcBorders>
          </w:tcPr>
          <w:p w:rsidR="001660DC" w:rsidRPr="001F3468" w:rsidRDefault="001660DC" w:rsidP="001660DC">
            <w:pPr>
              <w:jc w:val="center"/>
              <w:rPr>
                <w:sz w:val="18"/>
              </w:rPr>
            </w:pPr>
            <w:r>
              <w:rPr>
                <w:sz w:val="18"/>
              </w:rPr>
              <w:t>2</w:t>
            </w:r>
          </w:p>
        </w:tc>
        <w:tc>
          <w:tcPr>
            <w:tcW w:w="900" w:type="dxa"/>
            <w:tcBorders>
              <w:top w:val="nil"/>
            </w:tcBorders>
          </w:tcPr>
          <w:p w:rsidR="001660DC" w:rsidRPr="001F3468" w:rsidRDefault="001660DC" w:rsidP="001660DC">
            <w:pPr>
              <w:jc w:val="center"/>
              <w:rPr>
                <w:sz w:val="18"/>
              </w:rPr>
            </w:pPr>
            <w:r>
              <w:rPr>
                <w:sz w:val="18"/>
              </w:rPr>
              <w:t>10</w:t>
            </w:r>
          </w:p>
        </w:tc>
        <w:tc>
          <w:tcPr>
            <w:tcW w:w="1080" w:type="dxa"/>
            <w:tcBorders>
              <w:top w:val="nil"/>
            </w:tcBorders>
          </w:tcPr>
          <w:p w:rsidR="001660DC" w:rsidRPr="001F3468" w:rsidRDefault="001660DC" w:rsidP="001660DC">
            <w:pPr>
              <w:jc w:val="center"/>
              <w:rPr>
                <w:sz w:val="18"/>
              </w:rPr>
            </w:pPr>
            <w:r>
              <w:rPr>
                <w:sz w:val="18"/>
              </w:rPr>
              <w:t>0.004</w:t>
            </w:r>
          </w:p>
        </w:tc>
        <w:tc>
          <w:tcPr>
            <w:tcW w:w="2808" w:type="dxa"/>
            <w:tcBorders>
              <w:top w:val="nil"/>
              <w:right w:val="single" w:sz="6" w:space="0" w:color="auto"/>
            </w:tcBorders>
          </w:tcPr>
          <w:p w:rsidR="001660DC" w:rsidRPr="001F3468" w:rsidRDefault="001660DC" w:rsidP="001660DC">
            <w:pPr>
              <w:rPr>
                <w:sz w:val="18"/>
              </w:rPr>
            </w:pPr>
            <w:r>
              <w:rPr>
                <w:sz w:val="18"/>
              </w:rPr>
              <w:t>Erosion of natural deposits</w:t>
            </w:r>
          </w:p>
        </w:tc>
      </w:tr>
      <w:tr w:rsidR="008B1265" w:rsidRPr="001F3468" w:rsidTr="009B3C18">
        <w:trPr>
          <w:trHeight w:val="531"/>
          <w:jc w:val="center"/>
        </w:trPr>
        <w:tc>
          <w:tcPr>
            <w:tcW w:w="2268" w:type="dxa"/>
            <w:gridSpan w:val="2"/>
            <w:tcBorders>
              <w:top w:val="nil"/>
              <w:left w:val="single" w:sz="6" w:space="0" w:color="auto"/>
            </w:tcBorders>
          </w:tcPr>
          <w:p w:rsidR="008B1265" w:rsidRDefault="008B1265" w:rsidP="008B1265">
            <w:pPr>
              <w:rPr>
                <w:sz w:val="18"/>
              </w:rPr>
            </w:pPr>
            <w:r>
              <w:rPr>
                <w:sz w:val="18"/>
              </w:rPr>
              <w:t>Aluminum (</w:t>
            </w:r>
            <w:r>
              <w:rPr>
                <w:sz w:val="22"/>
              </w:rPr>
              <w:t>µg/L)</w:t>
            </w:r>
          </w:p>
        </w:tc>
        <w:tc>
          <w:tcPr>
            <w:tcW w:w="990" w:type="dxa"/>
            <w:tcBorders>
              <w:top w:val="nil"/>
            </w:tcBorders>
          </w:tcPr>
          <w:p w:rsidR="008B1265" w:rsidRPr="00AB11EA" w:rsidRDefault="008B1265" w:rsidP="008B1265">
            <w:pPr>
              <w:jc w:val="center"/>
              <w:rPr>
                <w:sz w:val="16"/>
                <w:szCs w:val="16"/>
              </w:rPr>
            </w:pPr>
            <w:r w:rsidRPr="00FF09AB">
              <w:rPr>
                <w:sz w:val="16"/>
                <w:szCs w:val="16"/>
              </w:rPr>
              <w:t>12/28/2016</w:t>
            </w:r>
          </w:p>
        </w:tc>
        <w:tc>
          <w:tcPr>
            <w:tcW w:w="1350" w:type="dxa"/>
            <w:tcBorders>
              <w:top w:val="nil"/>
            </w:tcBorders>
          </w:tcPr>
          <w:p w:rsidR="008B1265" w:rsidRDefault="008B1265" w:rsidP="008B1265">
            <w:pPr>
              <w:jc w:val="center"/>
              <w:rPr>
                <w:sz w:val="18"/>
              </w:rPr>
            </w:pPr>
            <w:r>
              <w:rPr>
                <w:sz w:val="18"/>
              </w:rPr>
              <w:t>10</w:t>
            </w:r>
          </w:p>
        </w:tc>
        <w:tc>
          <w:tcPr>
            <w:tcW w:w="1440" w:type="dxa"/>
            <w:tcBorders>
              <w:top w:val="nil"/>
            </w:tcBorders>
          </w:tcPr>
          <w:p w:rsidR="008B1265" w:rsidRDefault="008B1265" w:rsidP="008B1265">
            <w:pPr>
              <w:jc w:val="center"/>
              <w:rPr>
                <w:sz w:val="18"/>
              </w:rPr>
            </w:pPr>
            <w:r>
              <w:rPr>
                <w:sz w:val="18"/>
              </w:rPr>
              <w:t>10</w:t>
            </w:r>
          </w:p>
        </w:tc>
        <w:tc>
          <w:tcPr>
            <w:tcW w:w="900" w:type="dxa"/>
            <w:tcBorders>
              <w:top w:val="nil"/>
            </w:tcBorders>
          </w:tcPr>
          <w:p w:rsidR="008B1265" w:rsidRDefault="008B1265" w:rsidP="008B1265">
            <w:pPr>
              <w:jc w:val="center"/>
              <w:rPr>
                <w:sz w:val="18"/>
              </w:rPr>
            </w:pPr>
            <w:r>
              <w:rPr>
                <w:sz w:val="18"/>
              </w:rPr>
              <w:t>200</w:t>
            </w:r>
          </w:p>
        </w:tc>
        <w:tc>
          <w:tcPr>
            <w:tcW w:w="1080" w:type="dxa"/>
            <w:tcBorders>
              <w:top w:val="nil"/>
            </w:tcBorders>
          </w:tcPr>
          <w:p w:rsidR="008B1265" w:rsidRDefault="008B1265" w:rsidP="008B1265">
            <w:pPr>
              <w:jc w:val="center"/>
              <w:rPr>
                <w:sz w:val="18"/>
              </w:rPr>
            </w:pPr>
            <w:r>
              <w:rPr>
                <w:sz w:val="18"/>
              </w:rPr>
              <w:t>0.6</w:t>
            </w:r>
          </w:p>
        </w:tc>
        <w:tc>
          <w:tcPr>
            <w:tcW w:w="2808" w:type="dxa"/>
            <w:tcBorders>
              <w:top w:val="nil"/>
              <w:right w:val="single" w:sz="6" w:space="0" w:color="auto"/>
            </w:tcBorders>
          </w:tcPr>
          <w:p w:rsidR="008B1265" w:rsidRPr="00AE37EC" w:rsidRDefault="008B1265" w:rsidP="008B1265">
            <w:pPr>
              <w:keepNext/>
              <w:keepLines/>
            </w:pPr>
            <w:r w:rsidRPr="00AE37EC">
              <w:t>Erosion of natural deposits; residue from some surface water treatment processes</w:t>
            </w:r>
          </w:p>
        </w:tc>
      </w:tr>
      <w:tr w:rsidR="008B1265" w:rsidRPr="001F3468" w:rsidTr="009B3C18">
        <w:trPr>
          <w:trHeight w:val="531"/>
          <w:jc w:val="center"/>
        </w:trPr>
        <w:tc>
          <w:tcPr>
            <w:tcW w:w="2268" w:type="dxa"/>
            <w:gridSpan w:val="2"/>
            <w:tcBorders>
              <w:top w:val="nil"/>
              <w:left w:val="single" w:sz="6" w:space="0" w:color="auto"/>
            </w:tcBorders>
          </w:tcPr>
          <w:p w:rsidR="008B1265" w:rsidRDefault="008B1265" w:rsidP="008B1265">
            <w:pPr>
              <w:rPr>
                <w:sz w:val="18"/>
              </w:rPr>
            </w:pPr>
            <w:r>
              <w:rPr>
                <w:sz w:val="18"/>
              </w:rPr>
              <w:t>Copper (ppm)</w:t>
            </w:r>
          </w:p>
        </w:tc>
        <w:tc>
          <w:tcPr>
            <w:tcW w:w="990" w:type="dxa"/>
            <w:tcBorders>
              <w:top w:val="nil"/>
            </w:tcBorders>
          </w:tcPr>
          <w:p w:rsidR="008B1265" w:rsidRPr="00FF09AB" w:rsidRDefault="008B1265" w:rsidP="008B1265">
            <w:pPr>
              <w:jc w:val="center"/>
              <w:rPr>
                <w:sz w:val="16"/>
                <w:szCs w:val="16"/>
              </w:rPr>
            </w:pPr>
            <w:r>
              <w:rPr>
                <w:sz w:val="16"/>
                <w:szCs w:val="16"/>
              </w:rPr>
              <w:t>12/28/2016</w:t>
            </w:r>
          </w:p>
        </w:tc>
        <w:tc>
          <w:tcPr>
            <w:tcW w:w="1350" w:type="dxa"/>
            <w:tcBorders>
              <w:top w:val="nil"/>
            </w:tcBorders>
          </w:tcPr>
          <w:p w:rsidR="008B1265" w:rsidRDefault="008B1265" w:rsidP="008B1265">
            <w:pPr>
              <w:jc w:val="center"/>
              <w:rPr>
                <w:sz w:val="18"/>
              </w:rPr>
            </w:pPr>
            <w:r>
              <w:rPr>
                <w:sz w:val="18"/>
              </w:rPr>
              <w:t>0.01</w:t>
            </w:r>
          </w:p>
        </w:tc>
        <w:tc>
          <w:tcPr>
            <w:tcW w:w="1440" w:type="dxa"/>
            <w:tcBorders>
              <w:top w:val="nil"/>
            </w:tcBorders>
          </w:tcPr>
          <w:p w:rsidR="008B1265" w:rsidRDefault="008B1265" w:rsidP="008B1265">
            <w:pPr>
              <w:jc w:val="center"/>
              <w:rPr>
                <w:sz w:val="18"/>
              </w:rPr>
            </w:pPr>
            <w:r>
              <w:rPr>
                <w:sz w:val="18"/>
              </w:rPr>
              <w:t>0.01</w:t>
            </w:r>
          </w:p>
        </w:tc>
        <w:tc>
          <w:tcPr>
            <w:tcW w:w="900" w:type="dxa"/>
            <w:tcBorders>
              <w:top w:val="nil"/>
            </w:tcBorders>
          </w:tcPr>
          <w:p w:rsidR="008B1265" w:rsidRPr="008B1265" w:rsidRDefault="008B1265" w:rsidP="008B1265">
            <w:pPr>
              <w:jc w:val="center"/>
              <w:rPr>
                <w:sz w:val="16"/>
                <w:szCs w:val="16"/>
              </w:rPr>
            </w:pPr>
            <w:r w:rsidRPr="008B1265">
              <w:rPr>
                <w:sz w:val="16"/>
                <w:szCs w:val="16"/>
              </w:rPr>
              <w:t>(AL=1.3)</w:t>
            </w:r>
          </w:p>
        </w:tc>
        <w:tc>
          <w:tcPr>
            <w:tcW w:w="1080" w:type="dxa"/>
            <w:tcBorders>
              <w:top w:val="nil"/>
            </w:tcBorders>
          </w:tcPr>
          <w:p w:rsidR="008B1265" w:rsidRDefault="008B1265" w:rsidP="008B1265">
            <w:pPr>
              <w:jc w:val="center"/>
              <w:rPr>
                <w:sz w:val="18"/>
              </w:rPr>
            </w:pPr>
            <w:r>
              <w:rPr>
                <w:sz w:val="18"/>
              </w:rPr>
              <w:t>0.3</w:t>
            </w:r>
          </w:p>
        </w:tc>
        <w:tc>
          <w:tcPr>
            <w:tcW w:w="2808" w:type="dxa"/>
            <w:tcBorders>
              <w:top w:val="nil"/>
              <w:right w:val="single" w:sz="6" w:space="0" w:color="auto"/>
            </w:tcBorders>
          </w:tcPr>
          <w:p w:rsidR="008B1265" w:rsidRPr="00AE37EC" w:rsidRDefault="008B1265" w:rsidP="008B1265">
            <w:pPr>
              <w:keepNext/>
              <w:keepLines/>
            </w:pPr>
            <w:r w:rsidRPr="0058220C">
              <w:t>Internal corrosion of household plumbing systems; erosion of natural deposits; leaching from wood preservatives</w:t>
            </w:r>
          </w:p>
        </w:tc>
      </w:tr>
      <w:tr w:rsidR="008B1265" w:rsidRPr="001F3468" w:rsidTr="009B3C18">
        <w:trPr>
          <w:trHeight w:val="531"/>
          <w:jc w:val="center"/>
        </w:trPr>
        <w:tc>
          <w:tcPr>
            <w:tcW w:w="2268" w:type="dxa"/>
            <w:gridSpan w:val="2"/>
            <w:tcBorders>
              <w:top w:val="nil"/>
              <w:left w:val="single" w:sz="6" w:space="0" w:color="auto"/>
            </w:tcBorders>
          </w:tcPr>
          <w:p w:rsidR="008B1265" w:rsidRPr="008B1265" w:rsidRDefault="008B1265" w:rsidP="008B1265">
            <w:pPr>
              <w:rPr>
                <w:sz w:val="18"/>
                <w:szCs w:val="18"/>
              </w:rPr>
            </w:pPr>
            <w:r w:rsidRPr="008B1265">
              <w:rPr>
                <w:sz w:val="18"/>
                <w:szCs w:val="18"/>
              </w:rPr>
              <w:t>Lead (µg/L)</w:t>
            </w:r>
          </w:p>
        </w:tc>
        <w:tc>
          <w:tcPr>
            <w:tcW w:w="990" w:type="dxa"/>
            <w:tcBorders>
              <w:top w:val="nil"/>
            </w:tcBorders>
          </w:tcPr>
          <w:p w:rsidR="008B1265" w:rsidRDefault="008B1265" w:rsidP="008B1265">
            <w:pPr>
              <w:jc w:val="center"/>
              <w:rPr>
                <w:sz w:val="16"/>
                <w:szCs w:val="16"/>
              </w:rPr>
            </w:pPr>
            <w:r>
              <w:rPr>
                <w:sz w:val="16"/>
                <w:szCs w:val="16"/>
              </w:rPr>
              <w:t>12/28/2016</w:t>
            </w:r>
          </w:p>
        </w:tc>
        <w:tc>
          <w:tcPr>
            <w:tcW w:w="1350" w:type="dxa"/>
            <w:tcBorders>
              <w:top w:val="nil"/>
            </w:tcBorders>
          </w:tcPr>
          <w:p w:rsidR="008B1265" w:rsidRDefault="008B1265" w:rsidP="008B1265">
            <w:pPr>
              <w:jc w:val="center"/>
              <w:rPr>
                <w:sz w:val="18"/>
              </w:rPr>
            </w:pPr>
            <w:r>
              <w:rPr>
                <w:sz w:val="18"/>
              </w:rPr>
              <w:t>0.5</w:t>
            </w:r>
          </w:p>
        </w:tc>
        <w:tc>
          <w:tcPr>
            <w:tcW w:w="1440" w:type="dxa"/>
            <w:tcBorders>
              <w:top w:val="nil"/>
            </w:tcBorders>
          </w:tcPr>
          <w:p w:rsidR="008B1265" w:rsidRDefault="008B1265" w:rsidP="008B1265">
            <w:pPr>
              <w:jc w:val="center"/>
              <w:rPr>
                <w:sz w:val="18"/>
              </w:rPr>
            </w:pPr>
            <w:r>
              <w:rPr>
                <w:sz w:val="18"/>
              </w:rPr>
              <w:t>0.5</w:t>
            </w:r>
          </w:p>
        </w:tc>
        <w:tc>
          <w:tcPr>
            <w:tcW w:w="900" w:type="dxa"/>
            <w:tcBorders>
              <w:top w:val="nil"/>
            </w:tcBorders>
          </w:tcPr>
          <w:p w:rsidR="008B1265" w:rsidRPr="008B1265" w:rsidRDefault="008B1265" w:rsidP="008B1265">
            <w:pPr>
              <w:jc w:val="center"/>
              <w:rPr>
                <w:sz w:val="16"/>
                <w:szCs w:val="16"/>
              </w:rPr>
            </w:pPr>
            <w:r>
              <w:rPr>
                <w:sz w:val="16"/>
                <w:szCs w:val="16"/>
              </w:rPr>
              <w:t>(AL=15)</w:t>
            </w:r>
          </w:p>
        </w:tc>
        <w:tc>
          <w:tcPr>
            <w:tcW w:w="1080" w:type="dxa"/>
            <w:tcBorders>
              <w:top w:val="nil"/>
            </w:tcBorders>
          </w:tcPr>
          <w:p w:rsidR="008B1265" w:rsidRDefault="008B1265" w:rsidP="008B1265">
            <w:pPr>
              <w:jc w:val="center"/>
              <w:rPr>
                <w:sz w:val="18"/>
              </w:rPr>
            </w:pPr>
            <w:r>
              <w:rPr>
                <w:sz w:val="18"/>
              </w:rPr>
              <w:t>0.2</w:t>
            </w:r>
          </w:p>
        </w:tc>
        <w:tc>
          <w:tcPr>
            <w:tcW w:w="2808" w:type="dxa"/>
            <w:tcBorders>
              <w:top w:val="nil"/>
              <w:right w:val="single" w:sz="6" w:space="0" w:color="auto"/>
            </w:tcBorders>
          </w:tcPr>
          <w:p w:rsidR="008B1265" w:rsidRPr="0058220C" w:rsidRDefault="008B1265" w:rsidP="008B1265">
            <w:r w:rsidRPr="0058220C">
              <w:t>Internal corrosion of household water plumbing systems; discharges from industrial manufacturers; erosion of natural deposits</w:t>
            </w:r>
          </w:p>
        </w:tc>
      </w:tr>
      <w:tr w:rsidR="008B1265" w:rsidRPr="001F3468" w:rsidTr="00E92E9C">
        <w:trPr>
          <w:trHeight w:val="504"/>
          <w:jc w:val="center"/>
        </w:trPr>
        <w:tc>
          <w:tcPr>
            <w:tcW w:w="2268" w:type="dxa"/>
            <w:gridSpan w:val="2"/>
            <w:tcBorders>
              <w:top w:val="nil"/>
              <w:left w:val="single" w:sz="6" w:space="0" w:color="auto"/>
            </w:tcBorders>
          </w:tcPr>
          <w:p w:rsidR="008B1265" w:rsidRDefault="008B1265" w:rsidP="008B1265">
            <w:pPr>
              <w:rPr>
                <w:sz w:val="18"/>
              </w:rPr>
            </w:pPr>
            <w:r>
              <w:rPr>
                <w:sz w:val="18"/>
              </w:rPr>
              <w:t>Fluoride (ppm)</w:t>
            </w:r>
          </w:p>
        </w:tc>
        <w:tc>
          <w:tcPr>
            <w:tcW w:w="990" w:type="dxa"/>
            <w:tcBorders>
              <w:top w:val="nil"/>
            </w:tcBorders>
          </w:tcPr>
          <w:p w:rsidR="008B1265" w:rsidRDefault="008B1265" w:rsidP="008B1265">
            <w:pPr>
              <w:jc w:val="center"/>
              <w:rPr>
                <w:sz w:val="16"/>
                <w:szCs w:val="16"/>
              </w:rPr>
            </w:pPr>
            <w:r w:rsidRPr="009B3C18">
              <w:rPr>
                <w:sz w:val="16"/>
                <w:szCs w:val="16"/>
              </w:rPr>
              <w:t>12/28/201</w:t>
            </w:r>
            <w:r>
              <w:rPr>
                <w:sz w:val="16"/>
                <w:szCs w:val="16"/>
              </w:rPr>
              <w:t>6</w:t>
            </w:r>
          </w:p>
          <w:p w:rsidR="008B1265" w:rsidRPr="009B3C18" w:rsidRDefault="008B1265" w:rsidP="008B1265">
            <w:pPr>
              <w:jc w:val="center"/>
              <w:rPr>
                <w:sz w:val="16"/>
                <w:szCs w:val="16"/>
              </w:rPr>
            </w:pPr>
          </w:p>
        </w:tc>
        <w:tc>
          <w:tcPr>
            <w:tcW w:w="1350" w:type="dxa"/>
            <w:tcBorders>
              <w:top w:val="nil"/>
            </w:tcBorders>
          </w:tcPr>
          <w:p w:rsidR="008B1265" w:rsidRPr="001F3468" w:rsidRDefault="008B1265" w:rsidP="008B1265">
            <w:pPr>
              <w:jc w:val="center"/>
              <w:rPr>
                <w:sz w:val="18"/>
              </w:rPr>
            </w:pPr>
            <w:r>
              <w:rPr>
                <w:sz w:val="18"/>
              </w:rPr>
              <w:t>0.1</w:t>
            </w:r>
          </w:p>
        </w:tc>
        <w:tc>
          <w:tcPr>
            <w:tcW w:w="1440" w:type="dxa"/>
            <w:tcBorders>
              <w:top w:val="nil"/>
            </w:tcBorders>
          </w:tcPr>
          <w:p w:rsidR="008B1265" w:rsidRPr="001F3468" w:rsidRDefault="008B1265" w:rsidP="008B1265">
            <w:pPr>
              <w:jc w:val="center"/>
              <w:rPr>
                <w:sz w:val="18"/>
              </w:rPr>
            </w:pPr>
            <w:r>
              <w:rPr>
                <w:sz w:val="18"/>
              </w:rPr>
              <w:t>0.1</w:t>
            </w:r>
          </w:p>
        </w:tc>
        <w:tc>
          <w:tcPr>
            <w:tcW w:w="900" w:type="dxa"/>
            <w:tcBorders>
              <w:top w:val="nil"/>
            </w:tcBorders>
          </w:tcPr>
          <w:p w:rsidR="008B1265" w:rsidRPr="001F3468" w:rsidRDefault="008B1265" w:rsidP="008B1265">
            <w:pPr>
              <w:jc w:val="center"/>
              <w:rPr>
                <w:sz w:val="18"/>
              </w:rPr>
            </w:pPr>
            <w:r>
              <w:rPr>
                <w:sz w:val="18"/>
              </w:rPr>
              <w:t>2</w:t>
            </w:r>
          </w:p>
        </w:tc>
        <w:tc>
          <w:tcPr>
            <w:tcW w:w="1080" w:type="dxa"/>
            <w:tcBorders>
              <w:top w:val="nil"/>
            </w:tcBorders>
          </w:tcPr>
          <w:p w:rsidR="008B1265" w:rsidRPr="001F3468" w:rsidRDefault="008B1265" w:rsidP="008B1265">
            <w:pPr>
              <w:jc w:val="center"/>
              <w:rPr>
                <w:sz w:val="18"/>
              </w:rPr>
            </w:pPr>
            <w:r>
              <w:rPr>
                <w:sz w:val="18"/>
              </w:rPr>
              <w:t>1</w:t>
            </w:r>
          </w:p>
        </w:tc>
        <w:tc>
          <w:tcPr>
            <w:tcW w:w="2808" w:type="dxa"/>
            <w:tcBorders>
              <w:top w:val="nil"/>
              <w:right w:val="single" w:sz="6" w:space="0" w:color="auto"/>
            </w:tcBorders>
          </w:tcPr>
          <w:p w:rsidR="008B1265" w:rsidRPr="001F3468" w:rsidRDefault="008B1265" w:rsidP="008B1265">
            <w:pPr>
              <w:rPr>
                <w:sz w:val="18"/>
              </w:rPr>
            </w:pPr>
            <w:r>
              <w:rPr>
                <w:sz w:val="18"/>
              </w:rPr>
              <w:t>Erosion of natural deposits</w:t>
            </w:r>
          </w:p>
        </w:tc>
      </w:tr>
      <w:tr w:rsidR="008B1265" w:rsidRPr="001F3468" w:rsidTr="00E92E9C">
        <w:trPr>
          <w:trHeight w:val="504"/>
          <w:jc w:val="center"/>
        </w:trPr>
        <w:tc>
          <w:tcPr>
            <w:tcW w:w="2268" w:type="dxa"/>
            <w:gridSpan w:val="2"/>
            <w:tcBorders>
              <w:top w:val="nil"/>
              <w:left w:val="single" w:sz="6" w:space="0" w:color="auto"/>
            </w:tcBorders>
          </w:tcPr>
          <w:p w:rsidR="008B1265" w:rsidRDefault="008B1265" w:rsidP="008B1265">
            <w:pPr>
              <w:rPr>
                <w:sz w:val="18"/>
              </w:rPr>
            </w:pPr>
            <w:r>
              <w:rPr>
                <w:sz w:val="18"/>
              </w:rPr>
              <w:t>Nitrate as N (ppm)</w:t>
            </w:r>
          </w:p>
        </w:tc>
        <w:tc>
          <w:tcPr>
            <w:tcW w:w="990" w:type="dxa"/>
            <w:tcBorders>
              <w:top w:val="nil"/>
            </w:tcBorders>
          </w:tcPr>
          <w:p w:rsidR="008B1265" w:rsidRPr="009B3C18" w:rsidRDefault="008B1265" w:rsidP="008B1265">
            <w:pPr>
              <w:jc w:val="center"/>
              <w:rPr>
                <w:sz w:val="16"/>
                <w:szCs w:val="16"/>
              </w:rPr>
            </w:pPr>
            <w:r w:rsidRPr="009B3C18">
              <w:rPr>
                <w:sz w:val="16"/>
                <w:szCs w:val="16"/>
              </w:rPr>
              <w:t>12/14/2018</w:t>
            </w:r>
          </w:p>
        </w:tc>
        <w:tc>
          <w:tcPr>
            <w:tcW w:w="1350" w:type="dxa"/>
            <w:tcBorders>
              <w:top w:val="nil"/>
            </w:tcBorders>
          </w:tcPr>
          <w:p w:rsidR="008B1265" w:rsidRDefault="008B1265" w:rsidP="008B1265">
            <w:pPr>
              <w:jc w:val="center"/>
              <w:rPr>
                <w:sz w:val="18"/>
              </w:rPr>
            </w:pPr>
            <w:r>
              <w:rPr>
                <w:sz w:val="18"/>
              </w:rPr>
              <w:t>0.6</w:t>
            </w:r>
          </w:p>
        </w:tc>
        <w:tc>
          <w:tcPr>
            <w:tcW w:w="1440" w:type="dxa"/>
            <w:tcBorders>
              <w:top w:val="nil"/>
            </w:tcBorders>
          </w:tcPr>
          <w:p w:rsidR="008B1265" w:rsidRDefault="008B1265" w:rsidP="008B1265">
            <w:pPr>
              <w:jc w:val="center"/>
              <w:rPr>
                <w:sz w:val="18"/>
              </w:rPr>
            </w:pPr>
            <w:r>
              <w:rPr>
                <w:sz w:val="18"/>
              </w:rPr>
              <w:t>0.6</w:t>
            </w:r>
          </w:p>
        </w:tc>
        <w:tc>
          <w:tcPr>
            <w:tcW w:w="900" w:type="dxa"/>
            <w:tcBorders>
              <w:top w:val="nil"/>
            </w:tcBorders>
          </w:tcPr>
          <w:p w:rsidR="008B1265" w:rsidRDefault="008B1265" w:rsidP="008B1265">
            <w:pPr>
              <w:jc w:val="center"/>
              <w:rPr>
                <w:sz w:val="18"/>
              </w:rPr>
            </w:pPr>
            <w:r>
              <w:rPr>
                <w:sz w:val="18"/>
              </w:rPr>
              <w:t>10</w:t>
            </w:r>
          </w:p>
        </w:tc>
        <w:tc>
          <w:tcPr>
            <w:tcW w:w="1080" w:type="dxa"/>
            <w:tcBorders>
              <w:top w:val="nil"/>
            </w:tcBorders>
          </w:tcPr>
          <w:p w:rsidR="008B1265" w:rsidRDefault="008B1265" w:rsidP="008B1265">
            <w:pPr>
              <w:jc w:val="center"/>
              <w:rPr>
                <w:sz w:val="18"/>
              </w:rPr>
            </w:pPr>
            <w:r>
              <w:rPr>
                <w:sz w:val="18"/>
              </w:rPr>
              <w:t>10</w:t>
            </w:r>
          </w:p>
        </w:tc>
        <w:tc>
          <w:tcPr>
            <w:tcW w:w="2808" w:type="dxa"/>
            <w:tcBorders>
              <w:top w:val="nil"/>
              <w:right w:val="single" w:sz="6" w:space="0" w:color="auto"/>
            </w:tcBorders>
          </w:tcPr>
          <w:p w:rsidR="008B1265" w:rsidRPr="00D96C45" w:rsidRDefault="008B1265" w:rsidP="008B1265">
            <w:r w:rsidRPr="00D96C45">
              <w:t>Runoff and leaching from fertilizer use; leaching from septic tanks and sewage; erosion of natural deposits</w:t>
            </w:r>
          </w:p>
        </w:tc>
      </w:tr>
      <w:tr w:rsidR="008B1265"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8B1265" w:rsidRPr="001F3468" w:rsidRDefault="008B1265" w:rsidP="008B1265">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8B1265"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8B1265" w:rsidRPr="001F3468" w:rsidRDefault="008B1265" w:rsidP="008B1265">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8B1265" w:rsidRPr="001F3468" w:rsidRDefault="008B1265" w:rsidP="008B1265">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8B1265" w:rsidRPr="001F3468" w:rsidRDefault="008B1265" w:rsidP="008B1265">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8B1265" w:rsidRPr="001F3468" w:rsidRDefault="008B1265" w:rsidP="008B1265">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8B1265" w:rsidRPr="001F3468" w:rsidRDefault="008B1265" w:rsidP="008B1265">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8B1265" w:rsidRPr="001F3468" w:rsidRDefault="008B1265" w:rsidP="008B1265">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8B1265" w:rsidRPr="001F3468" w:rsidRDefault="008B1265" w:rsidP="008B1265">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8B1265" w:rsidRPr="001F3468" w:rsidTr="00E92E9C">
        <w:trPr>
          <w:trHeight w:val="504"/>
          <w:jc w:val="center"/>
        </w:trPr>
        <w:tc>
          <w:tcPr>
            <w:tcW w:w="2268" w:type="dxa"/>
            <w:gridSpan w:val="2"/>
            <w:tcBorders>
              <w:left w:val="single" w:sz="6" w:space="0" w:color="auto"/>
            </w:tcBorders>
          </w:tcPr>
          <w:p w:rsidR="008B1265" w:rsidRDefault="008B1265" w:rsidP="008B1265">
            <w:pPr>
              <w:ind w:left="187"/>
              <w:rPr>
                <w:sz w:val="18"/>
              </w:rPr>
            </w:pPr>
            <w:r>
              <w:rPr>
                <w:sz w:val="18"/>
              </w:rPr>
              <w:t>Color (units)</w:t>
            </w:r>
          </w:p>
        </w:tc>
        <w:tc>
          <w:tcPr>
            <w:tcW w:w="990" w:type="dxa"/>
          </w:tcPr>
          <w:p w:rsidR="008B1265" w:rsidRPr="00FF09AB" w:rsidRDefault="008B1265" w:rsidP="008B1265">
            <w:pPr>
              <w:jc w:val="center"/>
              <w:rPr>
                <w:sz w:val="16"/>
                <w:szCs w:val="16"/>
              </w:rPr>
            </w:pPr>
            <w:r>
              <w:rPr>
                <w:sz w:val="16"/>
                <w:szCs w:val="16"/>
              </w:rPr>
              <w:t>12/28/2016</w:t>
            </w:r>
          </w:p>
        </w:tc>
        <w:tc>
          <w:tcPr>
            <w:tcW w:w="1350" w:type="dxa"/>
          </w:tcPr>
          <w:p w:rsidR="008B1265" w:rsidRDefault="008B1265" w:rsidP="008B1265">
            <w:pPr>
              <w:jc w:val="center"/>
              <w:rPr>
                <w:sz w:val="18"/>
              </w:rPr>
            </w:pPr>
            <w:r>
              <w:rPr>
                <w:sz w:val="18"/>
              </w:rPr>
              <w:t>5</w:t>
            </w:r>
          </w:p>
        </w:tc>
        <w:tc>
          <w:tcPr>
            <w:tcW w:w="1440" w:type="dxa"/>
          </w:tcPr>
          <w:p w:rsidR="008B1265" w:rsidRDefault="008B1265" w:rsidP="008B1265">
            <w:pPr>
              <w:jc w:val="center"/>
              <w:rPr>
                <w:sz w:val="18"/>
              </w:rPr>
            </w:pPr>
            <w:r>
              <w:rPr>
                <w:sz w:val="18"/>
              </w:rPr>
              <w:t>5</w:t>
            </w:r>
          </w:p>
        </w:tc>
        <w:tc>
          <w:tcPr>
            <w:tcW w:w="900" w:type="dxa"/>
          </w:tcPr>
          <w:p w:rsidR="008B1265" w:rsidRDefault="008B1265" w:rsidP="008B1265">
            <w:pPr>
              <w:jc w:val="center"/>
              <w:rPr>
                <w:sz w:val="18"/>
              </w:rPr>
            </w:pPr>
            <w:r>
              <w:rPr>
                <w:sz w:val="18"/>
              </w:rPr>
              <w:t>15</w:t>
            </w:r>
          </w:p>
        </w:tc>
        <w:tc>
          <w:tcPr>
            <w:tcW w:w="1080" w:type="dxa"/>
          </w:tcPr>
          <w:p w:rsidR="008B1265" w:rsidRDefault="008B1265" w:rsidP="008B1265">
            <w:pPr>
              <w:rPr>
                <w:sz w:val="18"/>
              </w:rPr>
            </w:pPr>
            <w:r>
              <w:rPr>
                <w:sz w:val="18"/>
              </w:rPr>
              <w:t>None</w:t>
            </w:r>
          </w:p>
        </w:tc>
        <w:tc>
          <w:tcPr>
            <w:tcW w:w="2808" w:type="dxa"/>
            <w:tcBorders>
              <w:right w:val="single" w:sz="6" w:space="0" w:color="auto"/>
            </w:tcBorders>
          </w:tcPr>
          <w:p w:rsidR="008B1265" w:rsidRDefault="008B1265" w:rsidP="008B1265">
            <w:pPr>
              <w:rPr>
                <w:sz w:val="22"/>
              </w:rPr>
            </w:pPr>
            <w:r>
              <w:rPr>
                <w:sz w:val="22"/>
              </w:rPr>
              <w:t>Naturally-occurring organic materials</w:t>
            </w:r>
          </w:p>
        </w:tc>
      </w:tr>
      <w:tr w:rsidR="008B1265" w:rsidRPr="001F3468" w:rsidTr="00E92E9C">
        <w:trPr>
          <w:trHeight w:val="504"/>
          <w:jc w:val="center"/>
        </w:trPr>
        <w:tc>
          <w:tcPr>
            <w:tcW w:w="2268" w:type="dxa"/>
            <w:gridSpan w:val="2"/>
            <w:tcBorders>
              <w:left w:val="single" w:sz="6" w:space="0" w:color="auto"/>
            </w:tcBorders>
          </w:tcPr>
          <w:p w:rsidR="008B1265" w:rsidRPr="00225DB3" w:rsidRDefault="008B1265" w:rsidP="008B1265">
            <w:pPr>
              <w:ind w:left="187"/>
            </w:pPr>
            <w:r w:rsidRPr="00225DB3">
              <w:t>Iron (µg/L)</w:t>
            </w:r>
          </w:p>
        </w:tc>
        <w:tc>
          <w:tcPr>
            <w:tcW w:w="990" w:type="dxa"/>
          </w:tcPr>
          <w:p w:rsidR="008B1265" w:rsidRPr="00040A7E" w:rsidRDefault="008B1265" w:rsidP="008B1265">
            <w:pPr>
              <w:jc w:val="center"/>
              <w:rPr>
                <w:sz w:val="16"/>
                <w:szCs w:val="16"/>
              </w:rPr>
            </w:pPr>
            <w:r w:rsidRPr="00040A7E">
              <w:rPr>
                <w:sz w:val="16"/>
                <w:szCs w:val="16"/>
              </w:rPr>
              <w:t>12/28/2016</w:t>
            </w:r>
          </w:p>
        </w:tc>
        <w:tc>
          <w:tcPr>
            <w:tcW w:w="1350" w:type="dxa"/>
          </w:tcPr>
          <w:p w:rsidR="008B1265" w:rsidRDefault="008B1265" w:rsidP="008B1265">
            <w:pPr>
              <w:jc w:val="center"/>
              <w:rPr>
                <w:sz w:val="18"/>
              </w:rPr>
            </w:pPr>
            <w:r>
              <w:rPr>
                <w:sz w:val="18"/>
              </w:rPr>
              <w:t>120</w:t>
            </w:r>
          </w:p>
        </w:tc>
        <w:tc>
          <w:tcPr>
            <w:tcW w:w="1440" w:type="dxa"/>
          </w:tcPr>
          <w:p w:rsidR="008B1265" w:rsidRDefault="008B1265" w:rsidP="008B1265">
            <w:pPr>
              <w:jc w:val="center"/>
              <w:rPr>
                <w:sz w:val="18"/>
              </w:rPr>
            </w:pPr>
            <w:r>
              <w:rPr>
                <w:sz w:val="18"/>
              </w:rPr>
              <w:t>120</w:t>
            </w:r>
          </w:p>
        </w:tc>
        <w:tc>
          <w:tcPr>
            <w:tcW w:w="900" w:type="dxa"/>
          </w:tcPr>
          <w:p w:rsidR="008B1265" w:rsidRDefault="008B1265" w:rsidP="008B1265">
            <w:pPr>
              <w:jc w:val="center"/>
              <w:rPr>
                <w:sz w:val="18"/>
              </w:rPr>
            </w:pPr>
            <w:r>
              <w:rPr>
                <w:sz w:val="18"/>
              </w:rPr>
              <w:t>300</w:t>
            </w:r>
          </w:p>
        </w:tc>
        <w:tc>
          <w:tcPr>
            <w:tcW w:w="1080" w:type="dxa"/>
          </w:tcPr>
          <w:p w:rsidR="008B1265" w:rsidRDefault="008B1265" w:rsidP="008B1265">
            <w:pPr>
              <w:rPr>
                <w:sz w:val="18"/>
              </w:rPr>
            </w:pPr>
            <w:r>
              <w:rPr>
                <w:sz w:val="18"/>
              </w:rPr>
              <w:t>None</w:t>
            </w:r>
          </w:p>
        </w:tc>
        <w:tc>
          <w:tcPr>
            <w:tcW w:w="2808" w:type="dxa"/>
            <w:tcBorders>
              <w:right w:val="single" w:sz="6" w:space="0" w:color="auto"/>
            </w:tcBorders>
          </w:tcPr>
          <w:p w:rsidR="008B1265" w:rsidRDefault="008B1265" w:rsidP="008B1265">
            <w:pPr>
              <w:rPr>
                <w:sz w:val="22"/>
              </w:rPr>
            </w:pPr>
            <w:r>
              <w:rPr>
                <w:sz w:val="22"/>
              </w:rPr>
              <w:t>Leaching from natural deposits; industrial wastes</w:t>
            </w:r>
          </w:p>
        </w:tc>
      </w:tr>
      <w:tr w:rsidR="008B1265" w:rsidRPr="001F3468" w:rsidTr="00E92E9C">
        <w:trPr>
          <w:trHeight w:val="504"/>
          <w:jc w:val="center"/>
        </w:trPr>
        <w:tc>
          <w:tcPr>
            <w:tcW w:w="2268" w:type="dxa"/>
            <w:gridSpan w:val="2"/>
            <w:tcBorders>
              <w:left w:val="single" w:sz="6" w:space="0" w:color="auto"/>
            </w:tcBorders>
          </w:tcPr>
          <w:p w:rsidR="008B1265" w:rsidRPr="00225DB3" w:rsidRDefault="008B1265" w:rsidP="008B1265">
            <w:pPr>
              <w:ind w:left="187"/>
            </w:pPr>
            <w:r>
              <w:t xml:space="preserve">Manganese </w:t>
            </w:r>
            <w:r w:rsidRPr="00225DB3">
              <w:t>(µg/L)</w:t>
            </w:r>
          </w:p>
        </w:tc>
        <w:tc>
          <w:tcPr>
            <w:tcW w:w="990" w:type="dxa"/>
          </w:tcPr>
          <w:p w:rsidR="008B1265" w:rsidRPr="00040A7E" w:rsidRDefault="008B1265" w:rsidP="008B1265">
            <w:pPr>
              <w:jc w:val="center"/>
              <w:rPr>
                <w:sz w:val="16"/>
                <w:szCs w:val="16"/>
              </w:rPr>
            </w:pPr>
            <w:r>
              <w:rPr>
                <w:sz w:val="16"/>
                <w:szCs w:val="16"/>
              </w:rPr>
              <w:t>12/28/2016</w:t>
            </w:r>
          </w:p>
        </w:tc>
        <w:tc>
          <w:tcPr>
            <w:tcW w:w="1350" w:type="dxa"/>
          </w:tcPr>
          <w:p w:rsidR="008B1265" w:rsidRDefault="008B1265" w:rsidP="008B1265">
            <w:pPr>
              <w:jc w:val="center"/>
              <w:rPr>
                <w:sz w:val="18"/>
              </w:rPr>
            </w:pPr>
            <w:r>
              <w:rPr>
                <w:sz w:val="18"/>
              </w:rPr>
              <w:t>10</w:t>
            </w:r>
          </w:p>
        </w:tc>
        <w:tc>
          <w:tcPr>
            <w:tcW w:w="1440" w:type="dxa"/>
          </w:tcPr>
          <w:p w:rsidR="008B1265" w:rsidRDefault="008B1265" w:rsidP="008B1265">
            <w:pPr>
              <w:jc w:val="center"/>
              <w:rPr>
                <w:sz w:val="18"/>
              </w:rPr>
            </w:pPr>
            <w:r>
              <w:rPr>
                <w:sz w:val="18"/>
              </w:rPr>
              <w:t>10</w:t>
            </w:r>
          </w:p>
        </w:tc>
        <w:tc>
          <w:tcPr>
            <w:tcW w:w="900" w:type="dxa"/>
          </w:tcPr>
          <w:p w:rsidR="008B1265" w:rsidRDefault="008B1265" w:rsidP="008B1265">
            <w:pPr>
              <w:jc w:val="center"/>
              <w:rPr>
                <w:sz w:val="18"/>
              </w:rPr>
            </w:pPr>
            <w:r>
              <w:rPr>
                <w:sz w:val="18"/>
              </w:rPr>
              <w:t>50</w:t>
            </w:r>
          </w:p>
        </w:tc>
        <w:tc>
          <w:tcPr>
            <w:tcW w:w="1080" w:type="dxa"/>
          </w:tcPr>
          <w:p w:rsidR="008B1265" w:rsidRDefault="008B1265" w:rsidP="008B1265">
            <w:pPr>
              <w:rPr>
                <w:sz w:val="18"/>
              </w:rPr>
            </w:pPr>
            <w:r>
              <w:rPr>
                <w:sz w:val="18"/>
              </w:rPr>
              <w:t>None</w:t>
            </w:r>
          </w:p>
        </w:tc>
        <w:tc>
          <w:tcPr>
            <w:tcW w:w="2808" w:type="dxa"/>
            <w:tcBorders>
              <w:right w:val="single" w:sz="6" w:space="0" w:color="auto"/>
            </w:tcBorders>
          </w:tcPr>
          <w:p w:rsidR="008B1265" w:rsidRDefault="008B1265" w:rsidP="008B1265">
            <w:pPr>
              <w:rPr>
                <w:sz w:val="22"/>
              </w:rPr>
            </w:pPr>
            <w:r>
              <w:rPr>
                <w:sz w:val="22"/>
              </w:rPr>
              <w:t>Leaching from natural deposits</w:t>
            </w:r>
          </w:p>
        </w:tc>
      </w:tr>
      <w:tr w:rsidR="008B1265" w:rsidRPr="001F3468" w:rsidTr="00E92E9C">
        <w:trPr>
          <w:trHeight w:val="504"/>
          <w:jc w:val="center"/>
        </w:trPr>
        <w:tc>
          <w:tcPr>
            <w:tcW w:w="2268" w:type="dxa"/>
            <w:gridSpan w:val="2"/>
            <w:tcBorders>
              <w:left w:val="single" w:sz="6" w:space="0" w:color="auto"/>
            </w:tcBorders>
          </w:tcPr>
          <w:p w:rsidR="008B1265" w:rsidRDefault="008B1265" w:rsidP="008B1265">
            <w:pPr>
              <w:ind w:left="187"/>
            </w:pPr>
            <w:r>
              <w:t>Odor-Threshold (units)</w:t>
            </w:r>
          </w:p>
        </w:tc>
        <w:tc>
          <w:tcPr>
            <w:tcW w:w="990" w:type="dxa"/>
          </w:tcPr>
          <w:p w:rsidR="008B1265" w:rsidRDefault="008B1265" w:rsidP="008B1265">
            <w:pPr>
              <w:jc w:val="center"/>
              <w:rPr>
                <w:sz w:val="16"/>
                <w:szCs w:val="16"/>
              </w:rPr>
            </w:pPr>
            <w:r>
              <w:rPr>
                <w:sz w:val="16"/>
                <w:szCs w:val="16"/>
              </w:rPr>
              <w:t>12/28/2016</w:t>
            </w:r>
          </w:p>
        </w:tc>
        <w:tc>
          <w:tcPr>
            <w:tcW w:w="1350" w:type="dxa"/>
          </w:tcPr>
          <w:p w:rsidR="008B1265" w:rsidRDefault="008B1265" w:rsidP="008B1265">
            <w:pPr>
              <w:jc w:val="center"/>
              <w:rPr>
                <w:sz w:val="18"/>
              </w:rPr>
            </w:pPr>
            <w:r>
              <w:rPr>
                <w:sz w:val="18"/>
              </w:rPr>
              <w:t>1</w:t>
            </w:r>
          </w:p>
        </w:tc>
        <w:tc>
          <w:tcPr>
            <w:tcW w:w="1440" w:type="dxa"/>
          </w:tcPr>
          <w:p w:rsidR="008B1265" w:rsidRDefault="008B1265" w:rsidP="008B1265">
            <w:pPr>
              <w:jc w:val="center"/>
              <w:rPr>
                <w:sz w:val="18"/>
              </w:rPr>
            </w:pPr>
            <w:r>
              <w:rPr>
                <w:sz w:val="18"/>
              </w:rPr>
              <w:t>1</w:t>
            </w:r>
          </w:p>
        </w:tc>
        <w:tc>
          <w:tcPr>
            <w:tcW w:w="900" w:type="dxa"/>
          </w:tcPr>
          <w:p w:rsidR="008B1265" w:rsidRDefault="008B1265" w:rsidP="008B1265">
            <w:pPr>
              <w:jc w:val="center"/>
              <w:rPr>
                <w:sz w:val="18"/>
              </w:rPr>
            </w:pPr>
            <w:r>
              <w:rPr>
                <w:sz w:val="18"/>
              </w:rPr>
              <w:t>3</w:t>
            </w:r>
          </w:p>
        </w:tc>
        <w:tc>
          <w:tcPr>
            <w:tcW w:w="1080" w:type="dxa"/>
          </w:tcPr>
          <w:p w:rsidR="008B1265" w:rsidRDefault="008B1265" w:rsidP="008B1265">
            <w:pPr>
              <w:rPr>
                <w:sz w:val="18"/>
              </w:rPr>
            </w:pPr>
            <w:r>
              <w:rPr>
                <w:sz w:val="18"/>
              </w:rPr>
              <w:t>None</w:t>
            </w:r>
          </w:p>
        </w:tc>
        <w:tc>
          <w:tcPr>
            <w:tcW w:w="2808" w:type="dxa"/>
            <w:tcBorders>
              <w:right w:val="single" w:sz="6" w:space="0" w:color="auto"/>
            </w:tcBorders>
          </w:tcPr>
          <w:p w:rsidR="008B1265" w:rsidRDefault="008B1265" w:rsidP="008B1265">
            <w:pPr>
              <w:rPr>
                <w:sz w:val="22"/>
              </w:rPr>
            </w:pPr>
            <w:r>
              <w:rPr>
                <w:sz w:val="22"/>
              </w:rPr>
              <w:t>Leaching from natural deposits</w:t>
            </w:r>
          </w:p>
        </w:tc>
      </w:tr>
      <w:tr w:rsidR="008B1265" w:rsidRPr="001F3468" w:rsidTr="00E92E9C">
        <w:trPr>
          <w:trHeight w:val="504"/>
          <w:jc w:val="center"/>
        </w:trPr>
        <w:tc>
          <w:tcPr>
            <w:tcW w:w="2268" w:type="dxa"/>
            <w:gridSpan w:val="2"/>
            <w:tcBorders>
              <w:left w:val="single" w:sz="6" w:space="0" w:color="auto"/>
            </w:tcBorders>
          </w:tcPr>
          <w:p w:rsidR="008B1265" w:rsidRDefault="008B1265" w:rsidP="008B1265">
            <w:pPr>
              <w:ind w:left="187"/>
            </w:pPr>
            <w:r>
              <w:t>Zinc (ppm)</w:t>
            </w:r>
          </w:p>
        </w:tc>
        <w:tc>
          <w:tcPr>
            <w:tcW w:w="990" w:type="dxa"/>
          </w:tcPr>
          <w:p w:rsidR="008B1265" w:rsidRDefault="008B1265" w:rsidP="008B1265">
            <w:pPr>
              <w:jc w:val="center"/>
              <w:rPr>
                <w:sz w:val="16"/>
                <w:szCs w:val="16"/>
              </w:rPr>
            </w:pPr>
            <w:r>
              <w:rPr>
                <w:sz w:val="16"/>
                <w:szCs w:val="16"/>
              </w:rPr>
              <w:t>12/28/2016</w:t>
            </w:r>
          </w:p>
        </w:tc>
        <w:tc>
          <w:tcPr>
            <w:tcW w:w="1350" w:type="dxa"/>
          </w:tcPr>
          <w:p w:rsidR="008B1265" w:rsidRDefault="008B1265" w:rsidP="008B1265">
            <w:pPr>
              <w:jc w:val="center"/>
              <w:rPr>
                <w:sz w:val="18"/>
              </w:rPr>
            </w:pPr>
            <w:r>
              <w:rPr>
                <w:sz w:val="18"/>
              </w:rPr>
              <w:t>0.25</w:t>
            </w:r>
          </w:p>
        </w:tc>
        <w:tc>
          <w:tcPr>
            <w:tcW w:w="1440" w:type="dxa"/>
          </w:tcPr>
          <w:p w:rsidR="008B1265" w:rsidRDefault="008B1265" w:rsidP="008B1265">
            <w:pPr>
              <w:jc w:val="center"/>
              <w:rPr>
                <w:sz w:val="18"/>
              </w:rPr>
            </w:pPr>
            <w:r>
              <w:rPr>
                <w:sz w:val="18"/>
              </w:rPr>
              <w:t>0.25</w:t>
            </w:r>
          </w:p>
        </w:tc>
        <w:tc>
          <w:tcPr>
            <w:tcW w:w="900" w:type="dxa"/>
          </w:tcPr>
          <w:p w:rsidR="008B1265" w:rsidRDefault="008B1265" w:rsidP="008B1265">
            <w:pPr>
              <w:jc w:val="center"/>
              <w:rPr>
                <w:sz w:val="18"/>
              </w:rPr>
            </w:pPr>
            <w:r>
              <w:rPr>
                <w:sz w:val="18"/>
              </w:rPr>
              <w:t>5</w:t>
            </w:r>
          </w:p>
        </w:tc>
        <w:tc>
          <w:tcPr>
            <w:tcW w:w="1080" w:type="dxa"/>
          </w:tcPr>
          <w:p w:rsidR="008B1265" w:rsidRDefault="008B1265" w:rsidP="008B1265">
            <w:pPr>
              <w:rPr>
                <w:sz w:val="18"/>
              </w:rPr>
            </w:pPr>
            <w:r>
              <w:rPr>
                <w:sz w:val="18"/>
              </w:rPr>
              <w:t>None</w:t>
            </w:r>
          </w:p>
        </w:tc>
        <w:tc>
          <w:tcPr>
            <w:tcW w:w="2808" w:type="dxa"/>
            <w:tcBorders>
              <w:right w:val="single" w:sz="6" w:space="0" w:color="auto"/>
            </w:tcBorders>
          </w:tcPr>
          <w:p w:rsidR="008B1265" w:rsidRDefault="008B1265" w:rsidP="008B1265">
            <w:pPr>
              <w:rPr>
                <w:sz w:val="22"/>
              </w:rPr>
            </w:pPr>
            <w:r>
              <w:rPr>
                <w:sz w:val="22"/>
              </w:rPr>
              <w:t>Runoff/leaching from natural deposits; industrial wastes</w:t>
            </w:r>
          </w:p>
        </w:tc>
      </w:tr>
      <w:tr w:rsidR="008B1265" w:rsidRPr="001F3468" w:rsidTr="00E92E9C">
        <w:trPr>
          <w:trHeight w:val="504"/>
          <w:jc w:val="center"/>
        </w:trPr>
        <w:tc>
          <w:tcPr>
            <w:tcW w:w="2268" w:type="dxa"/>
            <w:gridSpan w:val="2"/>
            <w:tcBorders>
              <w:left w:val="single" w:sz="6" w:space="0" w:color="auto"/>
            </w:tcBorders>
          </w:tcPr>
          <w:p w:rsidR="008B1265" w:rsidRDefault="008B1265" w:rsidP="008B1265">
            <w:pPr>
              <w:ind w:left="187"/>
            </w:pPr>
            <w:r>
              <w:t>Specific Conductance</w:t>
            </w:r>
          </w:p>
          <w:p w:rsidR="008B1265" w:rsidRDefault="008B1265" w:rsidP="008B1265">
            <w:pPr>
              <w:ind w:left="187"/>
            </w:pPr>
            <w:r w:rsidRPr="00AC2C91">
              <w:rPr>
                <w:sz w:val="22"/>
              </w:rPr>
              <w:t>µS/cm</w:t>
            </w:r>
          </w:p>
        </w:tc>
        <w:tc>
          <w:tcPr>
            <w:tcW w:w="990" w:type="dxa"/>
          </w:tcPr>
          <w:p w:rsidR="008B1265" w:rsidRDefault="008B1265" w:rsidP="008B1265">
            <w:pPr>
              <w:jc w:val="center"/>
              <w:rPr>
                <w:sz w:val="16"/>
                <w:szCs w:val="16"/>
              </w:rPr>
            </w:pPr>
            <w:r>
              <w:rPr>
                <w:sz w:val="16"/>
                <w:szCs w:val="16"/>
              </w:rPr>
              <w:t>12/28/2016</w:t>
            </w:r>
          </w:p>
        </w:tc>
        <w:tc>
          <w:tcPr>
            <w:tcW w:w="1350" w:type="dxa"/>
          </w:tcPr>
          <w:p w:rsidR="008B1265" w:rsidRDefault="008B1265" w:rsidP="008B1265">
            <w:pPr>
              <w:jc w:val="center"/>
              <w:rPr>
                <w:sz w:val="18"/>
              </w:rPr>
            </w:pPr>
            <w:r>
              <w:rPr>
                <w:sz w:val="18"/>
              </w:rPr>
              <w:t>90</w:t>
            </w:r>
          </w:p>
        </w:tc>
        <w:tc>
          <w:tcPr>
            <w:tcW w:w="1440" w:type="dxa"/>
          </w:tcPr>
          <w:p w:rsidR="008B1265" w:rsidRDefault="008B1265" w:rsidP="008B1265">
            <w:pPr>
              <w:jc w:val="center"/>
              <w:rPr>
                <w:sz w:val="18"/>
              </w:rPr>
            </w:pPr>
            <w:r>
              <w:rPr>
                <w:sz w:val="18"/>
              </w:rPr>
              <w:t>90</w:t>
            </w:r>
          </w:p>
        </w:tc>
        <w:tc>
          <w:tcPr>
            <w:tcW w:w="900" w:type="dxa"/>
          </w:tcPr>
          <w:p w:rsidR="008B1265" w:rsidRDefault="008B1265" w:rsidP="008B1265">
            <w:pPr>
              <w:jc w:val="center"/>
              <w:rPr>
                <w:sz w:val="18"/>
              </w:rPr>
            </w:pPr>
            <w:r>
              <w:rPr>
                <w:sz w:val="18"/>
              </w:rPr>
              <w:t>1600</w:t>
            </w:r>
          </w:p>
        </w:tc>
        <w:tc>
          <w:tcPr>
            <w:tcW w:w="1080" w:type="dxa"/>
          </w:tcPr>
          <w:p w:rsidR="008B1265" w:rsidRDefault="008B1265" w:rsidP="008B1265">
            <w:pPr>
              <w:rPr>
                <w:sz w:val="18"/>
              </w:rPr>
            </w:pPr>
            <w:r>
              <w:rPr>
                <w:sz w:val="18"/>
              </w:rPr>
              <w:t>None</w:t>
            </w:r>
          </w:p>
        </w:tc>
        <w:tc>
          <w:tcPr>
            <w:tcW w:w="2808" w:type="dxa"/>
            <w:tcBorders>
              <w:right w:val="single" w:sz="6" w:space="0" w:color="auto"/>
            </w:tcBorders>
          </w:tcPr>
          <w:p w:rsidR="008B1265" w:rsidRDefault="008B1265" w:rsidP="008B1265">
            <w:pPr>
              <w:rPr>
                <w:sz w:val="22"/>
              </w:rPr>
            </w:pPr>
            <w:r>
              <w:rPr>
                <w:sz w:val="22"/>
              </w:rPr>
              <w:t>Substances that form ions when in water; seawater influence</w:t>
            </w:r>
          </w:p>
        </w:tc>
      </w:tr>
      <w:tr w:rsidR="008B1265" w:rsidRPr="001F3468" w:rsidTr="00E92E9C">
        <w:trPr>
          <w:trHeight w:val="504"/>
          <w:jc w:val="center"/>
        </w:trPr>
        <w:tc>
          <w:tcPr>
            <w:tcW w:w="2268" w:type="dxa"/>
            <w:gridSpan w:val="2"/>
            <w:tcBorders>
              <w:left w:val="single" w:sz="6" w:space="0" w:color="auto"/>
            </w:tcBorders>
          </w:tcPr>
          <w:p w:rsidR="008B1265" w:rsidRPr="001F3468" w:rsidRDefault="008B1265" w:rsidP="008B1265">
            <w:pPr>
              <w:ind w:left="187"/>
              <w:rPr>
                <w:sz w:val="18"/>
              </w:rPr>
            </w:pPr>
            <w:r>
              <w:rPr>
                <w:sz w:val="18"/>
              </w:rPr>
              <w:t>Chloride (ppm)</w:t>
            </w:r>
          </w:p>
        </w:tc>
        <w:tc>
          <w:tcPr>
            <w:tcW w:w="990" w:type="dxa"/>
          </w:tcPr>
          <w:p w:rsidR="008B1265" w:rsidRPr="006455DF" w:rsidRDefault="008B1265" w:rsidP="008B1265">
            <w:pPr>
              <w:jc w:val="center"/>
              <w:rPr>
                <w:sz w:val="16"/>
                <w:szCs w:val="16"/>
              </w:rPr>
            </w:pPr>
            <w:r w:rsidRPr="006455DF">
              <w:rPr>
                <w:sz w:val="16"/>
                <w:szCs w:val="16"/>
              </w:rPr>
              <w:t>12/28/2016</w:t>
            </w:r>
          </w:p>
        </w:tc>
        <w:tc>
          <w:tcPr>
            <w:tcW w:w="1350" w:type="dxa"/>
          </w:tcPr>
          <w:p w:rsidR="008B1265" w:rsidRPr="001F3468" w:rsidRDefault="008B1265" w:rsidP="008B1265">
            <w:pPr>
              <w:jc w:val="center"/>
              <w:rPr>
                <w:sz w:val="18"/>
              </w:rPr>
            </w:pPr>
            <w:r>
              <w:rPr>
                <w:sz w:val="18"/>
              </w:rPr>
              <w:t>1</w:t>
            </w:r>
          </w:p>
        </w:tc>
        <w:tc>
          <w:tcPr>
            <w:tcW w:w="1440" w:type="dxa"/>
          </w:tcPr>
          <w:p w:rsidR="008B1265" w:rsidRPr="001F3468" w:rsidRDefault="008B1265" w:rsidP="008B1265">
            <w:pPr>
              <w:jc w:val="center"/>
              <w:rPr>
                <w:sz w:val="18"/>
              </w:rPr>
            </w:pPr>
            <w:r>
              <w:rPr>
                <w:sz w:val="18"/>
              </w:rPr>
              <w:t>1</w:t>
            </w:r>
          </w:p>
        </w:tc>
        <w:tc>
          <w:tcPr>
            <w:tcW w:w="900" w:type="dxa"/>
          </w:tcPr>
          <w:p w:rsidR="008B1265" w:rsidRPr="001F3468" w:rsidRDefault="008B1265" w:rsidP="008B1265">
            <w:pPr>
              <w:jc w:val="center"/>
              <w:rPr>
                <w:sz w:val="18"/>
              </w:rPr>
            </w:pPr>
            <w:r>
              <w:rPr>
                <w:sz w:val="18"/>
              </w:rPr>
              <w:t>500</w:t>
            </w:r>
          </w:p>
        </w:tc>
        <w:tc>
          <w:tcPr>
            <w:tcW w:w="1080" w:type="dxa"/>
          </w:tcPr>
          <w:p w:rsidR="008B1265" w:rsidRPr="001F3468" w:rsidRDefault="008B1265" w:rsidP="008B1265">
            <w:pPr>
              <w:rPr>
                <w:sz w:val="18"/>
              </w:rPr>
            </w:pPr>
            <w:r>
              <w:rPr>
                <w:sz w:val="18"/>
              </w:rPr>
              <w:t>None</w:t>
            </w:r>
          </w:p>
        </w:tc>
        <w:tc>
          <w:tcPr>
            <w:tcW w:w="2808" w:type="dxa"/>
            <w:tcBorders>
              <w:right w:val="single" w:sz="6" w:space="0" w:color="auto"/>
            </w:tcBorders>
          </w:tcPr>
          <w:p w:rsidR="008B1265" w:rsidRPr="001F3468" w:rsidRDefault="008B1265" w:rsidP="008B1265">
            <w:pPr>
              <w:rPr>
                <w:sz w:val="18"/>
              </w:rPr>
            </w:pPr>
            <w:r>
              <w:rPr>
                <w:sz w:val="22"/>
              </w:rPr>
              <w:t>Runoff/leaching from natural deposits. Seawater influence</w:t>
            </w:r>
          </w:p>
        </w:tc>
      </w:tr>
      <w:tr w:rsidR="008B1265" w:rsidRPr="001F3468" w:rsidTr="00E92E9C">
        <w:trPr>
          <w:trHeight w:val="504"/>
          <w:jc w:val="center"/>
        </w:trPr>
        <w:tc>
          <w:tcPr>
            <w:tcW w:w="2268" w:type="dxa"/>
            <w:gridSpan w:val="2"/>
            <w:tcBorders>
              <w:left w:val="single" w:sz="6" w:space="0" w:color="auto"/>
            </w:tcBorders>
          </w:tcPr>
          <w:p w:rsidR="008B1265" w:rsidRDefault="008B1265" w:rsidP="008B1265">
            <w:pPr>
              <w:ind w:left="187"/>
              <w:rPr>
                <w:sz w:val="18"/>
              </w:rPr>
            </w:pPr>
            <w:r>
              <w:rPr>
                <w:sz w:val="18"/>
              </w:rPr>
              <w:lastRenderedPageBreak/>
              <w:t>Sulfate (ppm)</w:t>
            </w:r>
          </w:p>
        </w:tc>
        <w:tc>
          <w:tcPr>
            <w:tcW w:w="990" w:type="dxa"/>
          </w:tcPr>
          <w:p w:rsidR="008B1265" w:rsidRPr="006455DF" w:rsidRDefault="008B1265" w:rsidP="008B1265">
            <w:pPr>
              <w:jc w:val="center"/>
              <w:rPr>
                <w:sz w:val="16"/>
                <w:szCs w:val="16"/>
              </w:rPr>
            </w:pPr>
            <w:r w:rsidRPr="006455DF">
              <w:rPr>
                <w:sz w:val="16"/>
                <w:szCs w:val="16"/>
              </w:rPr>
              <w:t>12/28/2016</w:t>
            </w:r>
          </w:p>
        </w:tc>
        <w:tc>
          <w:tcPr>
            <w:tcW w:w="1350" w:type="dxa"/>
          </w:tcPr>
          <w:p w:rsidR="008B1265" w:rsidRDefault="008B1265" w:rsidP="008B1265">
            <w:pPr>
              <w:jc w:val="center"/>
              <w:rPr>
                <w:sz w:val="18"/>
              </w:rPr>
            </w:pPr>
            <w:r>
              <w:rPr>
                <w:sz w:val="18"/>
              </w:rPr>
              <w:t>2.5</w:t>
            </w:r>
          </w:p>
        </w:tc>
        <w:tc>
          <w:tcPr>
            <w:tcW w:w="1440" w:type="dxa"/>
          </w:tcPr>
          <w:p w:rsidR="008B1265" w:rsidRDefault="008B1265" w:rsidP="008B1265">
            <w:pPr>
              <w:jc w:val="center"/>
              <w:rPr>
                <w:sz w:val="18"/>
              </w:rPr>
            </w:pPr>
            <w:r>
              <w:rPr>
                <w:sz w:val="18"/>
              </w:rPr>
              <w:t>2.5</w:t>
            </w:r>
          </w:p>
        </w:tc>
        <w:tc>
          <w:tcPr>
            <w:tcW w:w="900" w:type="dxa"/>
          </w:tcPr>
          <w:p w:rsidR="008B1265" w:rsidRDefault="008B1265" w:rsidP="008B1265">
            <w:pPr>
              <w:jc w:val="center"/>
              <w:rPr>
                <w:sz w:val="18"/>
              </w:rPr>
            </w:pPr>
            <w:r>
              <w:rPr>
                <w:sz w:val="18"/>
              </w:rPr>
              <w:t>500</w:t>
            </w:r>
          </w:p>
        </w:tc>
        <w:tc>
          <w:tcPr>
            <w:tcW w:w="1080" w:type="dxa"/>
          </w:tcPr>
          <w:p w:rsidR="008B1265" w:rsidRDefault="008B1265" w:rsidP="008B1265">
            <w:pPr>
              <w:rPr>
                <w:sz w:val="18"/>
              </w:rPr>
            </w:pPr>
            <w:r>
              <w:rPr>
                <w:sz w:val="18"/>
              </w:rPr>
              <w:t>None</w:t>
            </w:r>
          </w:p>
        </w:tc>
        <w:tc>
          <w:tcPr>
            <w:tcW w:w="2808" w:type="dxa"/>
            <w:tcBorders>
              <w:right w:val="single" w:sz="6" w:space="0" w:color="auto"/>
            </w:tcBorders>
          </w:tcPr>
          <w:p w:rsidR="008B1265" w:rsidRDefault="008B1265" w:rsidP="008B1265">
            <w:pPr>
              <w:rPr>
                <w:sz w:val="22"/>
              </w:rPr>
            </w:pPr>
            <w:r>
              <w:rPr>
                <w:sz w:val="22"/>
              </w:rPr>
              <w:t>Runoff/leaching from natural deposits; industrial wastes</w:t>
            </w:r>
          </w:p>
        </w:tc>
      </w:tr>
      <w:tr w:rsidR="008B1265"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8B1265" w:rsidRPr="001F3468" w:rsidRDefault="008B1265" w:rsidP="008B1265">
            <w:pPr>
              <w:spacing w:before="20" w:after="20"/>
              <w:jc w:val="center"/>
              <w:rPr>
                <w:b/>
                <w:caps/>
              </w:rPr>
            </w:pPr>
            <w:r w:rsidRPr="001F3468">
              <w:rPr>
                <w:b/>
                <w:caps/>
              </w:rPr>
              <w:t>TAble 6 – detection of UNREGULATED CONTAMINANTS</w:t>
            </w:r>
          </w:p>
        </w:tc>
      </w:tr>
      <w:tr w:rsidR="008B1265"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8B1265" w:rsidRPr="001F3468" w:rsidRDefault="008B1265" w:rsidP="008B1265">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8B1265" w:rsidRPr="001F3468" w:rsidRDefault="008B1265" w:rsidP="008B1265">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8B1265" w:rsidRPr="001F3468" w:rsidRDefault="008B1265" w:rsidP="008B1265">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8B1265" w:rsidRPr="001F3468" w:rsidRDefault="008B1265" w:rsidP="008B1265">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8B1265" w:rsidRPr="001F3468" w:rsidRDefault="008B1265" w:rsidP="008B1265">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8B1265" w:rsidRPr="001F3468" w:rsidRDefault="008B1265" w:rsidP="008B1265">
            <w:pPr>
              <w:spacing w:before="40" w:after="40"/>
              <w:jc w:val="center"/>
              <w:rPr>
                <w:b/>
                <w:bCs/>
                <w:sz w:val="18"/>
              </w:rPr>
            </w:pPr>
            <w:r w:rsidRPr="001F3468">
              <w:rPr>
                <w:b/>
                <w:bCs/>
                <w:sz w:val="18"/>
              </w:rPr>
              <w:t>Health Effects Language</w:t>
            </w:r>
          </w:p>
        </w:tc>
      </w:tr>
      <w:tr w:rsidR="008B1265"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8B1265" w:rsidRPr="001F3468" w:rsidRDefault="008B1265" w:rsidP="008B1265">
            <w:pPr>
              <w:rPr>
                <w:sz w:val="18"/>
              </w:rPr>
            </w:pPr>
            <w:r>
              <w:rPr>
                <w:sz w:val="18"/>
              </w:rPr>
              <w:t>Vanadium (ppb)</w:t>
            </w:r>
          </w:p>
        </w:tc>
        <w:tc>
          <w:tcPr>
            <w:tcW w:w="990" w:type="dxa"/>
            <w:tcBorders>
              <w:left w:val="single" w:sz="6" w:space="0" w:color="auto"/>
              <w:bottom w:val="single" w:sz="18" w:space="0" w:color="auto"/>
              <w:right w:val="single" w:sz="6" w:space="0" w:color="auto"/>
            </w:tcBorders>
          </w:tcPr>
          <w:p w:rsidR="008B1265" w:rsidRPr="00824F97" w:rsidRDefault="00824F97" w:rsidP="008B1265">
            <w:pPr>
              <w:rPr>
                <w:sz w:val="16"/>
                <w:szCs w:val="16"/>
              </w:rPr>
            </w:pPr>
            <w:r w:rsidRPr="00824F97">
              <w:rPr>
                <w:sz w:val="16"/>
                <w:szCs w:val="16"/>
              </w:rPr>
              <w:t>12/28/2016</w:t>
            </w:r>
          </w:p>
        </w:tc>
        <w:tc>
          <w:tcPr>
            <w:tcW w:w="1350" w:type="dxa"/>
            <w:tcBorders>
              <w:left w:val="single" w:sz="6" w:space="0" w:color="auto"/>
              <w:bottom w:val="single" w:sz="18" w:space="0" w:color="auto"/>
              <w:right w:val="single" w:sz="6" w:space="0" w:color="auto"/>
            </w:tcBorders>
          </w:tcPr>
          <w:p w:rsidR="008B1265" w:rsidRPr="001F3468" w:rsidRDefault="00824F97" w:rsidP="008B1265">
            <w:pPr>
              <w:jc w:val="center"/>
              <w:rPr>
                <w:sz w:val="18"/>
              </w:rPr>
            </w:pPr>
            <w:r>
              <w:rPr>
                <w:sz w:val="18"/>
              </w:rPr>
              <w:t>2</w:t>
            </w:r>
          </w:p>
        </w:tc>
        <w:tc>
          <w:tcPr>
            <w:tcW w:w="1440" w:type="dxa"/>
            <w:tcBorders>
              <w:left w:val="single" w:sz="6" w:space="0" w:color="auto"/>
              <w:bottom w:val="single" w:sz="18" w:space="0" w:color="auto"/>
              <w:right w:val="single" w:sz="6" w:space="0" w:color="auto"/>
            </w:tcBorders>
            <w:shd w:val="clear" w:color="auto" w:fill="auto"/>
          </w:tcPr>
          <w:p w:rsidR="008B1265" w:rsidRPr="001F3468" w:rsidRDefault="00824F97" w:rsidP="008B1265">
            <w:pPr>
              <w:jc w:val="center"/>
              <w:rPr>
                <w:sz w:val="18"/>
              </w:rPr>
            </w:pPr>
            <w:r>
              <w:rPr>
                <w:sz w:val="18"/>
              </w:rPr>
              <w:t>2</w:t>
            </w:r>
          </w:p>
        </w:tc>
        <w:tc>
          <w:tcPr>
            <w:tcW w:w="1980" w:type="dxa"/>
            <w:gridSpan w:val="2"/>
            <w:tcBorders>
              <w:left w:val="single" w:sz="6" w:space="0" w:color="auto"/>
              <w:bottom w:val="single" w:sz="18" w:space="0" w:color="auto"/>
              <w:right w:val="single" w:sz="6" w:space="0" w:color="auto"/>
            </w:tcBorders>
            <w:shd w:val="clear" w:color="auto" w:fill="auto"/>
          </w:tcPr>
          <w:p w:rsidR="008B1265" w:rsidRPr="001F3468" w:rsidRDefault="00824F97" w:rsidP="008B1265">
            <w:pPr>
              <w:jc w:val="center"/>
              <w:rPr>
                <w:sz w:val="18"/>
              </w:rPr>
            </w:pPr>
            <w:r>
              <w:rPr>
                <w:sz w:val="18"/>
              </w:rPr>
              <w:t>3</w:t>
            </w:r>
          </w:p>
        </w:tc>
        <w:tc>
          <w:tcPr>
            <w:tcW w:w="2808" w:type="dxa"/>
            <w:tcBorders>
              <w:top w:val="single" w:sz="6" w:space="0" w:color="auto"/>
              <w:left w:val="single" w:sz="6" w:space="0" w:color="auto"/>
              <w:bottom w:val="single" w:sz="18" w:space="0" w:color="auto"/>
              <w:right w:val="single" w:sz="6" w:space="0" w:color="auto"/>
            </w:tcBorders>
          </w:tcPr>
          <w:p w:rsidR="008B1265" w:rsidRPr="001F3468" w:rsidRDefault="008B1265" w:rsidP="008B1265">
            <w:pPr>
              <w:rPr>
                <w:sz w:val="18"/>
              </w:rPr>
            </w:pPr>
            <w:r>
              <w:rPr>
                <w:sz w:val="18"/>
              </w:rPr>
              <w:t>Erosion of natural deposits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bookmarkStart w:id="0" w:name="_GoBack"/>
      <w:bookmarkEnd w:id="0"/>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FF3B82">
        <w:rPr>
          <w:rFonts w:ascii="Times New Roman" w:hAnsi="Times New Roman"/>
        </w:rPr>
        <w:t>Crowley Lake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4871B6" w:rsidRPr="001F3468" w:rsidTr="00E92E9C">
        <w:trPr>
          <w:cantSplit/>
        </w:trPr>
        <w:tc>
          <w:tcPr>
            <w:tcW w:w="10800" w:type="dxa"/>
          </w:tcPr>
          <w:p w:rsidR="004871B6" w:rsidRPr="00B94B95" w:rsidRDefault="004871B6" w:rsidP="004871B6">
            <w:pPr>
              <w:pStyle w:val="BodyTextIndent"/>
              <w:keepLines w:val="0"/>
              <w:spacing w:before="20" w:after="20"/>
              <w:ind w:left="0"/>
              <w:rPr>
                <w:szCs w:val="24"/>
              </w:rPr>
            </w:pPr>
            <w:r w:rsidRPr="00B94B95">
              <w:rPr>
                <w:szCs w:val="24"/>
              </w:rPr>
              <w:t xml:space="preserve">While your drinking water meets the federal and state standard for arsenic, it does contain low levels of arsenic.  The arsenic standard balances the current understanding of arsenic’s possible health effects against the cost of removing arsenic from drinking water.  The </w:t>
            </w:r>
            <w:smartTag w:uri="urn:schemas-microsoft-com:office:smarttags" w:element="country-region">
              <w:smartTag w:uri="urn:schemas-microsoft-com:office:smarttags" w:element="place">
                <w:r w:rsidRPr="00B94B95">
                  <w:rPr>
                    <w:szCs w:val="24"/>
                  </w:rPr>
                  <w:t>U.S.</w:t>
                </w:r>
              </w:smartTag>
            </w:smartTag>
            <w:r w:rsidRPr="00B94B95">
              <w:rPr>
                <w:szCs w:val="24"/>
              </w:rPr>
              <w:t xml:space="preserve"> Environmental Protection Agency continues to research the health effects of low levels of arsenic, which is a mineral known to cause cancer in humans at high concentrations and is linked to other health effects such as skin damage and circulatory problems.</w:t>
            </w:r>
          </w:p>
        </w:tc>
      </w:tr>
      <w:tr w:rsidR="002B3B52" w:rsidRPr="001F3468" w:rsidTr="00E92E9C">
        <w:trPr>
          <w:cantSplit/>
        </w:trPr>
        <w:tc>
          <w:tcPr>
            <w:tcW w:w="10800" w:type="dxa"/>
          </w:tcPr>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B4187" w:rsidRPr="001F3468" w:rsidTr="00D5352D">
              <w:trPr>
                <w:cantSplit/>
              </w:trPr>
              <w:tc>
                <w:tcPr>
                  <w:tcW w:w="10800" w:type="dxa"/>
                </w:tcPr>
                <w:p w:rsidR="00CB4187" w:rsidRPr="001F3468" w:rsidRDefault="00CB4187" w:rsidP="00CB4187">
                  <w:pPr>
                    <w:pStyle w:val="BodyText"/>
                    <w:spacing w:before="0"/>
                    <w:jc w:val="left"/>
                    <w:rPr>
                      <w:rFonts w:ascii="Times New Roman" w:hAnsi="Times New Roman"/>
                    </w:rPr>
                  </w:pPr>
                  <w:r>
                    <w:rPr>
                      <w:rFonts w:ascii="Times New Roman" w:hAnsi="Times New Roman"/>
                    </w:rPr>
                    <w:t>Our water contains a</w:t>
                  </w:r>
                  <w:r w:rsidR="009B3C18">
                    <w:rPr>
                      <w:rFonts w:ascii="Times New Roman" w:hAnsi="Times New Roman"/>
                    </w:rPr>
                    <w:t>n average fluoride level of 0.1</w:t>
                  </w:r>
                  <w:r>
                    <w:rPr>
                      <w:rFonts w:ascii="Times New Roman" w:hAnsi="Times New Roman"/>
                    </w:rPr>
                    <w:t xml:space="preserve"> mg/L.  You may want to contact your child’s pediatrician and/or </w:t>
                  </w:r>
                </w:p>
              </w:tc>
            </w:tr>
            <w:tr w:rsidR="00CB4187" w:rsidRPr="001F3468" w:rsidTr="00D5352D">
              <w:trPr>
                <w:cantSplit/>
              </w:trPr>
              <w:tc>
                <w:tcPr>
                  <w:tcW w:w="10800" w:type="dxa"/>
                </w:tcPr>
                <w:p w:rsidR="00CB4187" w:rsidRPr="001F3468" w:rsidRDefault="00CB4187" w:rsidP="00CB4187">
                  <w:pPr>
                    <w:pStyle w:val="BodyText"/>
                    <w:spacing w:before="0"/>
                    <w:jc w:val="left"/>
                    <w:rPr>
                      <w:rFonts w:ascii="Times New Roman" w:hAnsi="Times New Roman"/>
                    </w:rPr>
                  </w:pPr>
                  <w:proofErr w:type="gramStart"/>
                  <w:r>
                    <w:rPr>
                      <w:rFonts w:ascii="Times New Roman" w:hAnsi="Times New Roman"/>
                    </w:rPr>
                    <w:t>dentist</w:t>
                  </w:r>
                  <w:proofErr w:type="gramEnd"/>
                  <w:r>
                    <w:rPr>
                      <w:rFonts w:ascii="Times New Roman" w:hAnsi="Times New Roman"/>
                    </w:rPr>
                    <w:t xml:space="preserve"> with this information to help them determine if fluoride supplements or treatments are needed.</w:t>
                  </w:r>
                </w:p>
              </w:tc>
            </w:tr>
          </w:tbl>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D54C2D" w:rsidP="00CC2F86">
            <w:pPr>
              <w:pStyle w:val="BodyText"/>
              <w:spacing w:before="20" w:after="20"/>
              <w:jc w:val="center"/>
              <w:rPr>
                <w:rFonts w:ascii="Times New Roman" w:hAnsi="Times New Roman"/>
                <w:b/>
                <w:sz w:val="26"/>
              </w:rPr>
            </w:pPr>
            <w:r>
              <w:rPr>
                <w:rFonts w:ascii="Times New Roman" w:hAnsi="Times New Roman"/>
                <w:b/>
                <w:sz w:val="26"/>
              </w:rPr>
              <w:t>No Violations</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50" w:rsidRDefault="00897650">
      <w:r>
        <w:separator/>
      </w:r>
    </w:p>
  </w:endnote>
  <w:endnote w:type="continuationSeparator" w:id="0">
    <w:p w:rsidR="00897650" w:rsidRDefault="0089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50" w:rsidRDefault="00897650">
      <w:r>
        <w:separator/>
      </w:r>
    </w:p>
  </w:footnote>
  <w:footnote w:type="continuationSeparator" w:id="0">
    <w:p w:rsidR="00897650" w:rsidRDefault="0089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F3B82">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FF3B82">
      <w:rPr>
        <w:rStyle w:val="PageNumber"/>
        <w:i/>
        <w:noProof/>
        <w:u w:val="single"/>
      </w:rPr>
      <w:t>4</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12064"/>
    <w:rsid w:val="000126E8"/>
    <w:rsid w:val="00022705"/>
    <w:rsid w:val="00024D43"/>
    <w:rsid w:val="000360D3"/>
    <w:rsid w:val="000370BE"/>
    <w:rsid w:val="00040A7E"/>
    <w:rsid w:val="0004411A"/>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04D00"/>
    <w:rsid w:val="001151D3"/>
    <w:rsid w:val="00127B6D"/>
    <w:rsid w:val="001331D3"/>
    <w:rsid w:val="00143A21"/>
    <w:rsid w:val="001476E6"/>
    <w:rsid w:val="00153D70"/>
    <w:rsid w:val="00154C45"/>
    <w:rsid w:val="00161D5A"/>
    <w:rsid w:val="001660DC"/>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5DB3"/>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2062D"/>
    <w:rsid w:val="0033024B"/>
    <w:rsid w:val="00332A75"/>
    <w:rsid w:val="00335461"/>
    <w:rsid w:val="00342536"/>
    <w:rsid w:val="0034785D"/>
    <w:rsid w:val="00357F0C"/>
    <w:rsid w:val="00391089"/>
    <w:rsid w:val="00397893"/>
    <w:rsid w:val="003A5EB5"/>
    <w:rsid w:val="003B1F6B"/>
    <w:rsid w:val="003B3381"/>
    <w:rsid w:val="003C7E02"/>
    <w:rsid w:val="003E30BD"/>
    <w:rsid w:val="003E7032"/>
    <w:rsid w:val="003F23AC"/>
    <w:rsid w:val="003F5E00"/>
    <w:rsid w:val="003F6A9D"/>
    <w:rsid w:val="004053E9"/>
    <w:rsid w:val="00416A8E"/>
    <w:rsid w:val="0041709B"/>
    <w:rsid w:val="004230E3"/>
    <w:rsid w:val="0042631E"/>
    <w:rsid w:val="00441930"/>
    <w:rsid w:val="004445E4"/>
    <w:rsid w:val="00446969"/>
    <w:rsid w:val="0045424E"/>
    <w:rsid w:val="0047086C"/>
    <w:rsid w:val="00472D17"/>
    <w:rsid w:val="00473411"/>
    <w:rsid w:val="004848BB"/>
    <w:rsid w:val="004871B6"/>
    <w:rsid w:val="004912AD"/>
    <w:rsid w:val="004A05D8"/>
    <w:rsid w:val="004A07B2"/>
    <w:rsid w:val="004A1ABC"/>
    <w:rsid w:val="004A2077"/>
    <w:rsid w:val="004B7187"/>
    <w:rsid w:val="004C5E5E"/>
    <w:rsid w:val="004D509C"/>
    <w:rsid w:val="004F67E6"/>
    <w:rsid w:val="00500A7D"/>
    <w:rsid w:val="00501116"/>
    <w:rsid w:val="00501B52"/>
    <w:rsid w:val="005065B7"/>
    <w:rsid w:val="00514FDA"/>
    <w:rsid w:val="00534BB7"/>
    <w:rsid w:val="00535F64"/>
    <w:rsid w:val="00535F8B"/>
    <w:rsid w:val="00537BEA"/>
    <w:rsid w:val="0054057D"/>
    <w:rsid w:val="0054607E"/>
    <w:rsid w:val="00546A68"/>
    <w:rsid w:val="00546FDB"/>
    <w:rsid w:val="005540D9"/>
    <w:rsid w:val="0055419E"/>
    <w:rsid w:val="0056039D"/>
    <w:rsid w:val="005830FA"/>
    <w:rsid w:val="005837C6"/>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17158"/>
    <w:rsid w:val="00623849"/>
    <w:rsid w:val="00633A17"/>
    <w:rsid w:val="00640676"/>
    <w:rsid w:val="0064205A"/>
    <w:rsid w:val="00643C66"/>
    <w:rsid w:val="006455DF"/>
    <w:rsid w:val="0066456C"/>
    <w:rsid w:val="00680846"/>
    <w:rsid w:val="0068272C"/>
    <w:rsid w:val="00691186"/>
    <w:rsid w:val="00695A6F"/>
    <w:rsid w:val="006A04A9"/>
    <w:rsid w:val="006C2732"/>
    <w:rsid w:val="006C3B67"/>
    <w:rsid w:val="006D4D93"/>
    <w:rsid w:val="006D506D"/>
    <w:rsid w:val="006E03F6"/>
    <w:rsid w:val="007003D1"/>
    <w:rsid w:val="007017A9"/>
    <w:rsid w:val="0071047D"/>
    <w:rsid w:val="0071576E"/>
    <w:rsid w:val="00717191"/>
    <w:rsid w:val="00717E80"/>
    <w:rsid w:val="00722BA8"/>
    <w:rsid w:val="00724481"/>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630"/>
    <w:rsid w:val="00824962"/>
    <w:rsid w:val="00824F97"/>
    <w:rsid w:val="008272D0"/>
    <w:rsid w:val="00831585"/>
    <w:rsid w:val="00832E7C"/>
    <w:rsid w:val="00857337"/>
    <w:rsid w:val="00864ED7"/>
    <w:rsid w:val="00881DB7"/>
    <w:rsid w:val="00883433"/>
    <w:rsid w:val="00885381"/>
    <w:rsid w:val="00895240"/>
    <w:rsid w:val="00897650"/>
    <w:rsid w:val="008A0965"/>
    <w:rsid w:val="008A5B6C"/>
    <w:rsid w:val="008B01C6"/>
    <w:rsid w:val="008B1265"/>
    <w:rsid w:val="008C791A"/>
    <w:rsid w:val="008D6F4A"/>
    <w:rsid w:val="008E4C3F"/>
    <w:rsid w:val="008F7660"/>
    <w:rsid w:val="00901274"/>
    <w:rsid w:val="00901C69"/>
    <w:rsid w:val="00904288"/>
    <w:rsid w:val="00911A33"/>
    <w:rsid w:val="00915867"/>
    <w:rsid w:val="009160C7"/>
    <w:rsid w:val="0093573A"/>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B3C18"/>
    <w:rsid w:val="009C0E21"/>
    <w:rsid w:val="009C1882"/>
    <w:rsid w:val="009C3F08"/>
    <w:rsid w:val="009C4A4B"/>
    <w:rsid w:val="009E091D"/>
    <w:rsid w:val="009E153B"/>
    <w:rsid w:val="009E2850"/>
    <w:rsid w:val="009F5401"/>
    <w:rsid w:val="00A0317C"/>
    <w:rsid w:val="00A0355F"/>
    <w:rsid w:val="00A0640D"/>
    <w:rsid w:val="00A107E3"/>
    <w:rsid w:val="00A24839"/>
    <w:rsid w:val="00A259A6"/>
    <w:rsid w:val="00A44246"/>
    <w:rsid w:val="00A93A21"/>
    <w:rsid w:val="00A9766F"/>
    <w:rsid w:val="00AB01B0"/>
    <w:rsid w:val="00AB11EA"/>
    <w:rsid w:val="00AB5E87"/>
    <w:rsid w:val="00AC6D1E"/>
    <w:rsid w:val="00AD4876"/>
    <w:rsid w:val="00AF0445"/>
    <w:rsid w:val="00AF2E38"/>
    <w:rsid w:val="00B0620C"/>
    <w:rsid w:val="00B1666D"/>
    <w:rsid w:val="00B2410E"/>
    <w:rsid w:val="00B3023D"/>
    <w:rsid w:val="00B30E79"/>
    <w:rsid w:val="00B44817"/>
    <w:rsid w:val="00B45743"/>
    <w:rsid w:val="00B4757E"/>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1328"/>
    <w:rsid w:val="00BD55BB"/>
    <w:rsid w:val="00BE3484"/>
    <w:rsid w:val="00BE4E5D"/>
    <w:rsid w:val="00BE555D"/>
    <w:rsid w:val="00BE5C21"/>
    <w:rsid w:val="00BE6564"/>
    <w:rsid w:val="00BF1F49"/>
    <w:rsid w:val="00BF6946"/>
    <w:rsid w:val="00BF725D"/>
    <w:rsid w:val="00C123E3"/>
    <w:rsid w:val="00C16B92"/>
    <w:rsid w:val="00C24948"/>
    <w:rsid w:val="00C3526A"/>
    <w:rsid w:val="00C41E25"/>
    <w:rsid w:val="00C45B4E"/>
    <w:rsid w:val="00C51D70"/>
    <w:rsid w:val="00C55FC5"/>
    <w:rsid w:val="00C6314A"/>
    <w:rsid w:val="00C649AA"/>
    <w:rsid w:val="00C77170"/>
    <w:rsid w:val="00C8032D"/>
    <w:rsid w:val="00C952C9"/>
    <w:rsid w:val="00CB4187"/>
    <w:rsid w:val="00CB5A7C"/>
    <w:rsid w:val="00CB6FF7"/>
    <w:rsid w:val="00CC2F86"/>
    <w:rsid w:val="00CD26F1"/>
    <w:rsid w:val="00CD598A"/>
    <w:rsid w:val="00CE2D72"/>
    <w:rsid w:val="00CF1A7D"/>
    <w:rsid w:val="00CF2161"/>
    <w:rsid w:val="00D057C3"/>
    <w:rsid w:val="00D06308"/>
    <w:rsid w:val="00D118D4"/>
    <w:rsid w:val="00D15AE0"/>
    <w:rsid w:val="00D26951"/>
    <w:rsid w:val="00D312D4"/>
    <w:rsid w:val="00D33C8C"/>
    <w:rsid w:val="00D37E1F"/>
    <w:rsid w:val="00D47015"/>
    <w:rsid w:val="00D5320E"/>
    <w:rsid w:val="00D54C2D"/>
    <w:rsid w:val="00D74F47"/>
    <w:rsid w:val="00D7538B"/>
    <w:rsid w:val="00D8078E"/>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858CC"/>
    <w:rsid w:val="00E91D0B"/>
    <w:rsid w:val="00E92E9C"/>
    <w:rsid w:val="00EA66F0"/>
    <w:rsid w:val="00EB0127"/>
    <w:rsid w:val="00EB3BEC"/>
    <w:rsid w:val="00EB6CF4"/>
    <w:rsid w:val="00EE7E33"/>
    <w:rsid w:val="00EF0F4D"/>
    <w:rsid w:val="00EF7091"/>
    <w:rsid w:val="00EF7F82"/>
    <w:rsid w:val="00F01217"/>
    <w:rsid w:val="00F01B42"/>
    <w:rsid w:val="00F04715"/>
    <w:rsid w:val="00F07AC1"/>
    <w:rsid w:val="00F1148C"/>
    <w:rsid w:val="00F46E25"/>
    <w:rsid w:val="00F51B61"/>
    <w:rsid w:val="00F75012"/>
    <w:rsid w:val="00F75418"/>
    <w:rsid w:val="00F82FE4"/>
    <w:rsid w:val="00F87E2C"/>
    <w:rsid w:val="00F91354"/>
    <w:rsid w:val="00F925AF"/>
    <w:rsid w:val="00F943FC"/>
    <w:rsid w:val="00FB67EC"/>
    <w:rsid w:val="00FC01B5"/>
    <w:rsid w:val="00FC2B28"/>
    <w:rsid w:val="00FC34F6"/>
    <w:rsid w:val="00FD4B98"/>
    <w:rsid w:val="00FF09AB"/>
    <w:rsid w:val="00FF0C1D"/>
    <w:rsid w:val="00FF3B82"/>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BodyTextIndent">
    <w:name w:val="Body Text Indent"/>
    <w:basedOn w:val="Normal"/>
    <w:link w:val="BodyTextIndentChar"/>
    <w:rsid w:val="004871B6"/>
    <w:pPr>
      <w:keepLines/>
      <w:spacing w:before="120"/>
      <w:ind w:left="720"/>
      <w:jc w:val="both"/>
    </w:pPr>
    <w:rPr>
      <w:i/>
      <w:iCs/>
      <w:color w:val="000000"/>
      <w:sz w:val="24"/>
    </w:rPr>
  </w:style>
  <w:style w:type="character" w:customStyle="1" w:styleId="BodyTextIndentChar">
    <w:name w:val="Body Text Indent Char"/>
    <w:basedOn w:val="DefaultParagraphFont"/>
    <w:link w:val="BodyTextIndent"/>
    <w:rsid w:val="004871B6"/>
    <w:rPr>
      <w:i/>
      <w:i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13868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david tanksley</cp:lastModifiedBy>
  <cp:revision>17</cp:revision>
  <cp:lastPrinted>2016-12-30T20:35:00Z</cp:lastPrinted>
  <dcterms:created xsi:type="dcterms:W3CDTF">2018-05-14T14:58:00Z</dcterms:created>
  <dcterms:modified xsi:type="dcterms:W3CDTF">2019-06-25T23:08:00Z</dcterms:modified>
</cp:coreProperties>
</file>