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DD88F3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0218D">
        <w:rPr>
          <w:rFonts w:ascii="Arial" w:hAnsi="Arial" w:cs="Arial"/>
          <w:sz w:val="24"/>
          <w:szCs w:val="24"/>
        </w:rPr>
        <w:t>City of Atwater</w:t>
      </w:r>
      <w:r w:rsidR="00494C7A" w:rsidRPr="005162DE">
        <w:rPr>
          <w:rFonts w:ascii="Arial" w:hAnsi="Arial" w:cs="Arial"/>
          <w:sz w:val="24"/>
          <w:szCs w:val="24"/>
        </w:rPr>
        <w:t xml:space="preserve"> </w:t>
      </w:r>
    </w:p>
    <w:p w14:paraId="65A99AB1" w14:textId="2543AF0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218D">
        <w:rPr>
          <w:rFonts w:ascii="Arial" w:hAnsi="Arial" w:cs="Arial"/>
          <w:sz w:val="24"/>
          <w:szCs w:val="24"/>
        </w:rPr>
        <w:t>5/2</w:t>
      </w:r>
      <w:r w:rsidR="00C45658">
        <w:rPr>
          <w:rFonts w:ascii="Arial" w:hAnsi="Arial" w:cs="Arial"/>
          <w:sz w:val="24"/>
          <w:szCs w:val="24"/>
        </w:rPr>
        <w:t>8</w:t>
      </w:r>
      <w:r w:rsidR="00A0218D">
        <w:rPr>
          <w:rFonts w:ascii="Arial" w:hAnsi="Arial" w:cs="Arial"/>
          <w:sz w:val="24"/>
          <w:szCs w:val="24"/>
        </w:rPr>
        <w:t>/25</w:t>
      </w:r>
    </w:p>
    <w:p w14:paraId="21C05768" w14:textId="29E42D2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0218D">
        <w:rPr>
          <w:rFonts w:ascii="Arial" w:hAnsi="Arial" w:cs="Arial"/>
          <w:sz w:val="24"/>
          <w:szCs w:val="24"/>
        </w:rPr>
        <w:t>Groundwater</w:t>
      </w:r>
    </w:p>
    <w:p w14:paraId="6AE5ED8C" w14:textId="1A7EBE2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0218D">
        <w:rPr>
          <w:rFonts w:ascii="Arial" w:hAnsi="Arial" w:cs="Arial"/>
          <w:sz w:val="24"/>
          <w:szCs w:val="24"/>
        </w:rPr>
        <w:t>W</w:t>
      </w:r>
      <w:r w:rsidR="00A0218D" w:rsidRPr="00A0218D">
        <w:rPr>
          <w:rFonts w:ascii="Arial" w:hAnsi="Arial" w:cs="Arial"/>
          <w:sz w:val="24"/>
          <w:szCs w:val="24"/>
        </w:rPr>
        <w:t>ells 13,14,15,16,17,18,19, and 21; Within City Limits</w:t>
      </w:r>
    </w:p>
    <w:p w14:paraId="11D6F99D" w14:textId="1C466F2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218D">
        <w:rPr>
          <w:rFonts w:ascii="Arial" w:hAnsi="Arial" w:cs="Arial"/>
          <w:sz w:val="24"/>
          <w:szCs w:val="24"/>
        </w:rPr>
        <w:t>Community</w:t>
      </w:r>
    </w:p>
    <w:p w14:paraId="55CC3D7E" w14:textId="35298DB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218D" w:rsidRPr="00A0218D">
        <w:rPr>
          <w:rFonts w:ascii="Arial" w:hAnsi="Arial" w:cs="Arial"/>
          <w:sz w:val="24"/>
          <w:szCs w:val="24"/>
        </w:rPr>
        <w:t>Second and Fourth Monday of every month at 6:00 P.M. at the Atwater Council Chambers</w:t>
      </w:r>
    </w:p>
    <w:p w14:paraId="175FE9EF" w14:textId="6DBA331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218D">
        <w:rPr>
          <w:rFonts w:ascii="Arial" w:hAnsi="Arial" w:cs="Arial"/>
          <w:sz w:val="24"/>
          <w:szCs w:val="24"/>
        </w:rPr>
        <w:t>(209) 357-6370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83B93E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0218D">
        <w:rPr>
          <w:rFonts w:ascii="Arial" w:hAnsi="Arial" w:cs="Arial"/>
          <w:sz w:val="24"/>
          <w:szCs w:val="24"/>
          <w:lang w:val="es-MX"/>
        </w:rPr>
        <w:t>City of Atwater</w:t>
      </w:r>
      <w:r w:rsidR="00442D66" w:rsidRPr="005162DE">
        <w:rPr>
          <w:rFonts w:ascii="Arial" w:hAnsi="Arial" w:cs="Arial"/>
          <w:sz w:val="24"/>
          <w:szCs w:val="24"/>
          <w:lang w:val="es-MX"/>
        </w:rPr>
        <w:t xml:space="preserve"> a </w:t>
      </w:r>
      <w:r w:rsidR="00A0218D">
        <w:rPr>
          <w:rFonts w:ascii="Arial" w:hAnsi="Arial" w:cs="Arial"/>
          <w:sz w:val="24"/>
          <w:szCs w:val="24"/>
          <w:lang w:val="es-MX"/>
        </w:rPr>
        <w:t>(209) 357-6370</w:t>
      </w:r>
      <w:r w:rsidR="00442D66" w:rsidRPr="005162DE">
        <w:rPr>
          <w:rFonts w:ascii="Arial" w:hAnsi="Arial" w:cs="Arial"/>
          <w:sz w:val="24"/>
          <w:szCs w:val="24"/>
          <w:lang w:val="es-MX"/>
        </w:rPr>
        <w:t xml:space="preserve"> para asistirlo en español.</w:t>
      </w:r>
    </w:p>
    <w:p w14:paraId="72C2ECD4" w14:textId="47B9BC3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0218D">
        <w:rPr>
          <w:rFonts w:ascii="Arial" w:eastAsia="PMingLiU" w:hAnsi="Arial" w:cs="Arial"/>
          <w:sz w:val="24"/>
          <w:szCs w:val="24"/>
        </w:rPr>
        <w:t>City of Atwater</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0218D">
        <w:rPr>
          <w:rFonts w:ascii="Arial" w:eastAsia="PMingLiU" w:hAnsi="Arial" w:cs="Arial"/>
          <w:sz w:val="24"/>
          <w:szCs w:val="24"/>
        </w:rPr>
        <w:t>470 Aviator Dr, Atwater, CA (209) 357-6370</w:t>
      </w:r>
      <w:r w:rsidR="00FB5ACE" w:rsidRPr="005162DE">
        <w:rPr>
          <w:rFonts w:ascii="Arial" w:eastAsia="PMingLiU" w:hAnsi="Arial" w:cs="Arial"/>
          <w:sz w:val="24"/>
          <w:szCs w:val="24"/>
        </w:rPr>
        <w:t>.</w:t>
      </w:r>
    </w:p>
    <w:p w14:paraId="7D3636E6" w14:textId="26E78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0218D">
        <w:rPr>
          <w:rFonts w:ascii="Arial" w:hAnsi="Arial" w:cs="Arial"/>
          <w:sz w:val="24"/>
          <w:szCs w:val="24"/>
        </w:rPr>
        <w:t>City of Atwater 470 Aviator Dr, Atwater,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0218D">
        <w:rPr>
          <w:rFonts w:ascii="Arial" w:hAnsi="Arial" w:cs="Arial"/>
          <w:sz w:val="24"/>
          <w:szCs w:val="24"/>
        </w:rPr>
        <w:t>(209) 357-6370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FE74D5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0218D">
        <w:rPr>
          <w:rFonts w:ascii="Arial" w:hAnsi="Arial" w:cs="Arial"/>
          <w:sz w:val="24"/>
          <w:szCs w:val="24"/>
        </w:rPr>
        <w:t>City of Atwater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0218D">
        <w:rPr>
          <w:rFonts w:ascii="Arial" w:hAnsi="Arial" w:cs="Arial"/>
          <w:sz w:val="24"/>
          <w:szCs w:val="24"/>
        </w:rPr>
        <w:t>(209) 357-6370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0FD41E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A0218D">
        <w:rPr>
          <w:rFonts w:ascii="Arial" w:hAnsi="Arial" w:cs="Arial"/>
          <w:sz w:val="24"/>
          <w:szCs w:val="24"/>
        </w:rPr>
        <w:t>City of Atwater</w:t>
      </w:r>
      <w:r w:rsidR="006537F6" w:rsidRPr="005162DE">
        <w:rPr>
          <w:rFonts w:ascii="Arial" w:hAnsi="Arial" w:cs="Arial"/>
          <w:sz w:val="24"/>
          <w:szCs w:val="24"/>
        </w:rPr>
        <w:t xml:space="preserve"> ntawm </w:t>
      </w:r>
      <w:r w:rsidR="00A0218D">
        <w:rPr>
          <w:rFonts w:ascii="Arial" w:hAnsi="Arial" w:cs="Arial"/>
          <w:sz w:val="24"/>
          <w:szCs w:val="24"/>
        </w:rPr>
        <w:t>(209) 357-6370</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4A98A36" w:rsidR="008572DA" w:rsidRPr="005162DE" w:rsidRDefault="00016E5B" w:rsidP="00EB3AE2">
            <w:pPr>
              <w:spacing w:before="40" w:after="40"/>
              <w:rPr>
                <w:rFonts w:ascii="Arial" w:hAnsi="Arial" w:cs="Arial"/>
                <w:sz w:val="24"/>
                <w:szCs w:val="24"/>
              </w:rPr>
            </w:pPr>
            <w:r>
              <w:rPr>
                <w:rFonts w:ascii="Arial" w:hAnsi="Arial" w:cs="Arial"/>
                <w:sz w:val="24"/>
                <w:szCs w:val="24"/>
              </w:rPr>
              <w:t>No       Detections</w:t>
            </w:r>
          </w:p>
        </w:tc>
        <w:tc>
          <w:tcPr>
            <w:tcW w:w="1443" w:type="dxa"/>
          </w:tcPr>
          <w:p w14:paraId="38C21B9B" w14:textId="095B0942" w:rsidR="00095AAC" w:rsidRPr="005162DE" w:rsidRDefault="00B0396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523E3F3" w:rsidR="00D73637" w:rsidRPr="005162DE" w:rsidRDefault="00B0396D" w:rsidP="00960466">
            <w:pPr>
              <w:spacing w:before="40" w:after="40"/>
              <w:jc w:val="center"/>
              <w:rPr>
                <w:rFonts w:ascii="Arial" w:hAnsi="Arial" w:cs="Arial"/>
                <w:sz w:val="24"/>
                <w:szCs w:val="24"/>
              </w:rPr>
            </w:pPr>
            <w:r>
              <w:rPr>
                <w:rFonts w:ascii="Arial" w:hAnsi="Arial" w:cs="Arial"/>
                <w:sz w:val="24"/>
                <w:szCs w:val="24"/>
              </w:rPr>
              <w:t>07/12/22</w:t>
            </w:r>
          </w:p>
        </w:tc>
        <w:tc>
          <w:tcPr>
            <w:tcW w:w="1021" w:type="dxa"/>
            <w:tcMar>
              <w:left w:w="86" w:type="dxa"/>
              <w:right w:w="86" w:type="dxa"/>
            </w:tcMar>
          </w:tcPr>
          <w:p w14:paraId="102D5A02" w14:textId="37041AB4" w:rsidR="00D73637" w:rsidRPr="005162DE" w:rsidRDefault="00B0396D" w:rsidP="00960466">
            <w:pPr>
              <w:spacing w:before="40" w:after="40"/>
              <w:jc w:val="center"/>
              <w:rPr>
                <w:rFonts w:ascii="Arial" w:hAnsi="Arial" w:cs="Arial"/>
                <w:sz w:val="24"/>
                <w:szCs w:val="24"/>
              </w:rPr>
            </w:pPr>
            <w:r>
              <w:rPr>
                <w:rFonts w:ascii="Arial" w:hAnsi="Arial" w:cs="Arial"/>
                <w:sz w:val="24"/>
                <w:szCs w:val="24"/>
              </w:rPr>
              <w:t>34</w:t>
            </w:r>
          </w:p>
        </w:tc>
        <w:tc>
          <w:tcPr>
            <w:tcW w:w="1123" w:type="dxa"/>
            <w:tcMar>
              <w:left w:w="86" w:type="dxa"/>
              <w:right w:w="86" w:type="dxa"/>
            </w:tcMar>
          </w:tcPr>
          <w:p w14:paraId="36E2A949" w14:textId="54716447" w:rsidR="00D73637" w:rsidRPr="005162DE" w:rsidRDefault="00B0396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86B5369" w:rsidR="00D73637" w:rsidRPr="005162DE" w:rsidRDefault="00B0396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5229EBE" w:rsidR="00D73637" w:rsidRPr="005162DE" w:rsidRDefault="00B0396D" w:rsidP="00FC33C4">
            <w:pPr>
              <w:spacing w:before="40" w:after="40"/>
              <w:jc w:val="center"/>
              <w:rPr>
                <w:rFonts w:ascii="Arial" w:hAnsi="Arial" w:cs="Arial"/>
                <w:sz w:val="24"/>
                <w:szCs w:val="24"/>
              </w:rPr>
            </w:pPr>
            <w:r>
              <w:rPr>
                <w:rFonts w:ascii="Arial" w:hAnsi="Arial" w:cs="Arial"/>
                <w:sz w:val="24"/>
                <w:szCs w:val="24"/>
              </w:rPr>
              <w:t>07/12/22</w:t>
            </w:r>
          </w:p>
        </w:tc>
        <w:tc>
          <w:tcPr>
            <w:tcW w:w="1021" w:type="dxa"/>
            <w:tcMar>
              <w:left w:w="86" w:type="dxa"/>
              <w:right w:w="86" w:type="dxa"/>
            </w:tcMar>
          </w:tcPr>
          <w:p w14:paraId="42CEE2F3" w14:textId="705465CC" w:rsidR="00D73637" w:rsidRPr="005162DE" w:rsidRDefault="00B0396D" w:rsidP="00FC33C4">
            <w:pPr>
              <w:spacing w:before="40" w:after="40"/>
              <w:jc w:val="center"/>
              <w:rPr>
                <w:rFonts w:ascii="Arial" w:hAnsi="Arial" w:cs="Arial"/>
                <w:sz w:val="24"/>
                <w:szCs w:val="24"/>
              </w:rPr>
            </w:pPr>
            <w:r>
              <w:rPr>
                <w:rFonts w:ascii="Arial" w:hAnsi="Arial" w:cs="Arial"/>
                <w:sz w:val="24"/>
                <w:szCs w:val="24"/>
              </w:rPr>
              <w:t>34</w:t>
            </w:r>
          </w:p>
        </w:tc>
        <w:tc>
          <w:tcPr>
            <w:tcW w:w="1123" w:type="dxa"/>
            <w:tcMar>
              <w:left w:w="86" w:type="dxa"/>
              <w:right w:w="86" w:type="dxa"/>
            </w:tcMar>
          </w:tcPr>
          <w:p w14:paraId="15E55B1F" w14:textId="7305905E" w:rsidR="00D73637" w:rsidRPr="005162DE" w:rsidRDefault="00B0396D" w:rsidP="00FC33C4">
            <w:pPr>
              <w:spacing w:before="40" w:after="40"/>
              <w:jc w:val="center"/>
              <w:rPr>
                <w:rFonts w:ascii="Arial" w:hAnsi="Arial" w:cs="Arial"/>
                <w:sz w:val="24"/>
                <w:szCs w:val="24"/>
              </w:rPr>
            </w:pPr>
            <w:r>
              <w:rPr>
                <w:rFonts w:ascii="Arial" w:hAnsi="Arial" w:cs="Arial"/>
                <w:sz w:val="24"/>
                <w:szCs w:val="24"/>
              </w:rPr>
              <w:t>.220</w:t>
            </w:r>
          </w:p>
        </w:tc>
        <w:tc>
          <w:tcPr>
            <w:tcW w:w="1021" w:type="dxa"/>
            <w:tcMar>
              <w:left w:w="86" w:type="dxa"/>
              <w:right w:w="86" w:type="dxa"/>
            </w:tcMar>
          </w:tcPr>
          <w:p w14:paraId="1AE57BBF" w14:textId="73493930" w:rsidR="00D73637" w:rsidRPr="005162DE" w:rsidRDefault="00B0396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9154996" w:rsidR="00684C7E" w:rsidRPr="005162DE" w:rsidRDefault="00F663C7" w:rsidP="00684C7E">
            <w:pPr>
              <w:spacing w:before="40" w:after="40"/>
              <w:jc w:val="center"/>
              <w:rPr>
                <w:rFonts w:ascii="Arial" w:hAnsi="Arial" w:cs="Arial"/>
                <w:sz w:val="24"/>
                <w:szCs w:val="24"/>
              </w:rPr>
            </w:pPr>
            <w:r>
              <w:rPr>
                <w:rFonts w:ascii="Arial" w:hAnsi="Arial" w:cs="Arial"/>
                <w:sz w:val="24"/>
                <w:szCs w:val="24"/>
              </w:rPr>
              <w:t>11/26/24</w:t>
            </w:r>
          </w:p>
        </w:tc>
        <w:tc>
          <w:tcPr>
            <w:tcW w:w="1260" w:type="dxa"/>
            <w:tcMar>
              <w:left w:w="58" w:type="dxa"/>
              <w:right w:w="58" w:type="dxa"/>
            </w:tcMar>
          </w:tcPr>
          <w:p w14:paraId="690B0D1C" w14:textId="10B4C4CE" w:rsidR="00684C7E" w:rsidRPr="005162DE" w:rsidRDefault="00F663C7" w:rsidP="00684C7E">
            <w:pPr>
              <w:spacing w:before="40" w:after="40"/>
              <w:jc w:val="center"/>
              <w:rPr>
                <w:rFonts w:ascii="Arial" w:hAnsi="Arial" w:cs="Arial"/>
                <w:sz w:val="24"/>
                <w:szCs w:val="24"/>
              </w:rPr>
            </w:pPr>
            <w:r>
              <w:rPr>
                <w:rFonts w:ascii="Arial" w:hAnsi="Arial" w:cs="Arial"/>
                <w:sz w:val="24"/>
                <w:szCs w:val="24"/>
              </w:rPr>
              <w:t>32</w:t>
            </w:r>
          </w:p>
        </w:tc>
        <w:tc>
          <w:tcPr>
            <w:tcW w:w="1530" w:type="dxa"/>
            <w:tcMar>
              <w:left w:w="58" w:type="dxa"/>
              <w:right w:w="58" w:type="dxa"/>
            </w:tcMar>
          </w:tcPr>
          <w:p w14:paraId="6802CC34" w14:textId="3BDCA00F" w:rsidR="00684C7E" w:rsidRPr="005162DE" w:rsidRDefault="00F663C7" w:rsidP="00684C7E">
            <w:pPr>
              <w:spacing w:before="40" w:after="40"/>
              <w:jc w:val="center"/>
              <w:rPr>
                <w:rFonts w:ascii="Arial" w:hAnsi="Arial" w:cs="Arial"/>
                <w:sz w:val="24"/>
                <w:szCs w:val="24"/>
              </w:rPr>
            </w:pPr>
            <w:r>
              <w:rPr>
                <w:rFonts w:ascii="Arial" w:hAnsi="Arial" w:cs="Arial"/>
                <w:sz w:val="24"/>
                <w:szCs w:val="24"/>
              </w:rPr>
              <w:t>22/43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9172DB1" w:rsidR="00684C7E" w:rsidRPr="005162DE" w:rsidRDefault="00282840" w:rsidP="00684C7E">
            <w:pPr>
              <w:spacing w:before="40" w:after="40"/>
              <w:jc w:val="center"/>
              <w:rPr>
                <w:rFonts w:ascii="Arial" w:hAnsi="Arial" w:cs="Arial"/>
                <w:sz w:val="24"/>
                <w:szCs w:val="24"/>
              </w:rPr>
            </w:pPr>
            <w:r>
              <w:rPr>
                <w:rFonts w:ascii="Arial" w:hAnsi="Arial" w:cs="Arial"/>
                <w:sz w:val="24"/>
                <w:szCs w:val="24"/>
              </w:rPr>
              <w:t>11/26/24</w:t>
            </w:r>
          </w:p>
        </w:tc>
        <w:tc>
          <w:tcPr>
            <w:tcW w:w="1260" w:type="dxa"/>
            <w:tcMar>
              <w:left w:w="58" w:type="dxa"/>
              <w:right w:w="58" w:type="dxa"/>
            </w:tcMar>
          </w:tcPr>
          <w:p w14:paraId="5F571C45" w14:textId="587356DE" w:rsidR="00684C7E" w:rsidRPr="005162DE" w:rsidRDefault="00282840" w:rsidP="00684C7E">
            <w:pPr>
              <w:spacing w:before="40" w:after="40"/>
              <w:jc w:val="center"/>
              <w:rPr>
                <w:rFonts w:ascii="Arial" w:hAnsi="Arial" w:cs="Arial"/>
                <w:sz w:val="24"/>
                <w:szCs w:val="24"/>
              </w:rPr>
            </w:pPr>
            <w:r>
              <w:rPr>
                <w:rFonts w:ascii="Arial" w:hAnsi="Arial" w:cs="Arial"/>
                <w:sz w:val="24"/>
                <w:szCs w:val="24"/>
              </w:rPr>
              <w:t>79</w:t>
            </w:r>
          </w:p>
        </w:tc>
        <w:tc>
          <w:tcPr>
            <w:tcW w:w="1530" w:type="dxa"/>
            <w:tcMar>
              <w:left w:w="58" w:type="dxa"/>
              <w:right w:w="58" w:type="dxa"/>
            </w:tcMar>
          </w:tcPr>
          <w:p w14:paraId="2BE476FB" w14:textId="7B4EA063" w:rsidR="00684C7E" w:rsidRPr="005162DE" w:rsidRDefault="00282840" w:rsidP="00684C7E">
            <w:pPr>
              <w:spacing w:before="40" w:after="40"/>
              <w:jc w:val="center"/>
              <w:rPr>
                <w:rFonts w:ascii="Arial" w:hAnsi="Arial" w:cs="Arial"/>
                <w:sz w:val="24"/>
                <w:szCs w:val="24"/>
              </w:rPr>
            </w:pPr>
            <w:r>
              <w:rPr>
                <w:rFonts w:ascii="Arial" w:hAnsi="Arial" w:cs="Arial"/>
                <w:sz w:val="24"/>
                <w:szCs w:val="24"/>
              </w:rPr>
              <w:t>39/140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4380E80" w:rsidR="00512D8C" w:rsidRPr="005162DE" w:rsidRDefault="00697DED" w:rsidP="00512D8C">
            <w:pPr>
              <w:keepNext/>
              <w:keepLines/>
              <w:spacing w:before="40" w:after="40"/>
              <w:ind w:left="30"/>
              <w:jc w:val="both"/>
              <w:rPr>
                <w:rFonts w:ascii="Arial" w:hAnsi="Arial" w:cs="Arial"/>
                <w:sz w:val="24"/>
                <w:szCs w:val="24"/>
              </w:rPr>
            </w:pPr>
            <w:r>
              <w:rPr>
                <w:rFonts w:ascii="Arial" w:hAnsi="Arial" w:cs="Arial"/>
                <w:sz w:val="24"/>
                <w:szCs w:val="24"/>
              </w:rPr>
              <w:t xml:space="preserve">Arsenic </w:t>
            </w:r>
            <w:r w:rsidRPr="00697DED">
              <w:rPr>
                <w:rFonts w:ascii="Arial" w:hAnsi="Arial" w:cs="Arial"/>
                <w:sz w:val="24"/>
                <w:szCs w:val="24"/>
              </w:rPr>
              <w:t>(µg/L)</w:t>
            </w:r>
          </w:p>
        </w:tc>
        <w:tc>
          <w:tcPr>
            <w:tcW w:w="1440" w:type="dxa"/>
          </w:tcPr>
          <w:p w14:paraId="21F7006B" w14:textId="435DE1F9" w:rsidR="00512D8C" w:rsidRPr="005162DE" w:rsidRDefault="00697DED" w:rsidP="00512D8C">
            <w:pPr>
              <w:keepNext/>
              <w:keepLines/>
              <w:spacing w:before="40" w:after="40"/>
              <w:jc w:val="center"/>
              <w:rPr>
                <w:rFonts w:ascii="Arial" w:hAnsi="Arial" w:cs="Arial"/>
                <w:sz w:val="24"/>
                <w:szCs w:val="24"/>
              </w:rPr>
            </w:pPr>
            <w:r>
              <w:rPr>
                <w:rFonts w:ascii="Arial" w:hAnsi="Arial" w:cs="Arial"/>
                <w:sz w:val="24"/>
                <w:szCs w:val="24"/>
              </w:rPr>
              <w:t>11/26/24</w:t>
            </w:r>
          </w:p>
        </w:tc>
        <w:tc>
          <w:tcPr>
            <w:tcW w:w="1260" w:type="dxa"/>
          </w:tcPr>
          <w:p w14:paraId="1BD7CABC" w14:textId="6E5F99A2" w:rsidR="00512D8C" w:rsidRPr="005162DE" w:rsidRDefault="00697DED" w:rsidP="00512D8C">
            <w:pPr>
              <w:keepNext/>
              <w:keepLines/>
              <w:spacing w:before="40" w:after="40"/>
              <w:jc w:val="center"/>
              <w:rPr>
                <w:rFonts w:ascii="Arial" w:hAnsi="Arial" w:cs="Arial"/>
                <w:sz w:val="24"/>
                <w:szCs w:val="24"/>
              </w:rPr>
            </w:pPr>
            <w:r>
              <w:rPr>
                <w:rFonts w:ascii="Arial" w:hAnsi="Arial" w:cs="Arial"/>
                <w:sz w:val="24"/>
                <w:szCs w:val="24"/>
              </w:rPr>
              <w:t>3.7</w:t>
            </w:r>
          </w:p>
        </w:tc>
        <w:tc>
          <w:tcPr>
            <w:tcW w:w="1530" w:type="dxa"/>
          </w:tcPr>
          <w:p w14:paraId="40895B2C" w14:textId="1F717094" w:rsidR="00512D8C" w:rsidRPr="005162DE" w:rsidRDefault="00697DED" w:rsidP="00512D8C">
            <w:pPr>
              <w:keepNext/>
              <w:keepLines/>
              <w:spacing w:before="40" w:after="40"/>
              <w:jc w:val="center"/>
              <w:rPr>
                <w:rFonts w:ascii="Arial" w:hAnsi="Arial" w:cs="Arial"/>
                <w:sz w:val="24"/>
                <w:szCs w:val="24"/>
              </w:rPr>
            </w:pPr>
            <w:r>
              <w:rPr>
                <w:rFonts w:ascii="Arial" w:hAnsi="Arial" w:cs="Arial"/>
                <w:sz w:val="24"/>
                <w:szCs w:val="24"/>
              </w:rPr>
              <w:t>ND/6.8</w:t>
            </w:r>
          </w:p>
        </w:tc>
        <w:tc>
          <w:tcPr>
            <w:tcW w:w="1170" w:type="dxa"/>
          </w:tcPr>
          <w:p w14:paraId="707B8EC2" w14:textId="123465C3" w:rsidR="00512D8C" w:rsidRPr="005162DE" w:rsidRDefault="00697DE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114EE2B" w:rsidR="00512D8C" w:rsidRPr="005162DE" w:rsidRDefault="00697DED"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484B3C86" w:rsidR="00512D8C" w:rsidRPr="005162DE" w:rsidRDefault="00697DED" w:rsidP="00512D8C">
            <w:pPr>
              <w:keepNext/>
              <w:keepLines/>
              <w:spacing w:before="40" w:after="40"/>
              <w:jc w:val="center"/>
              <w:rPr>
                <w:rFonts w:ascii="Arial" w:hAnsi="Arial" w:cs="Arial"/>
                <w:sz w:val="24"/>
                <w:szCs w:val="24"/>
              </w:rPr>
            </w:pPr>
            <w:r w:rsidRPr="00697DED">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39AEAEF9" w:rsidR="00244938" w:rsidRPr="005162DE" w:rsidRDefault="00F51A17" w:rsidP="00244938">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7FF1DB88" w:rsidR="00244938" w:rsidRPr="005162DE" w:rsidRDefault="00F51A17" w:rsidP="00244938">
            <w:pPr>
              <w:spacing w:before="40" w:after="40"/>
              <w:jc w:val="center"/>
              <w:rPr>
                <w:rFonts w:ascii="Arial" w:hAnsi="Arial" w:cs="Arial"/>
                <w:sz w:val="24"/>
                <w:szCs w:val="24"/>
              </w:rPr>
            </w:pPr>
            <w:r>
              <w:rPr>
                <w:rFonts w:ascii="Arial" w:hAnsi="Arial" w:cs="Arial"/>
                <w:sz w:val="24"/>
                <w:szCs w:val="24"/>
              </w:rPr>
              <w:t>11/26/24</w:t>
            </w:r>
          </w:p>
        </w:tc>
        <w:tc>
          <w:tcPr>
            <w:tcW w:w="1260" w:type="dxa"/>
          </w:tcPr>
          <w:p w14:paraId="7CAF39D9" w14:textId="19BE58F0" w:rsidR="00244938" w:rsidRPr="005162DE" w:rsidRDefault="00F51A17"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2A41648C" w:rsidR="00244938" w:rsidRPr="005162DE" w:rsidRDefault="00F51A17" w:rsidP="00244938">
            <w:pPr>
              <w:spacing w:before="40" w:after="40"/>
              <w:jc w:val="center"/>
              <w:rPr>
                <w:rFonts w:ascii="Arial" w:hAnsi="Arial" w:cs="Arial"/>
                <w:sz w:val="24"/>
                <w:szCs w:val="24"/>
              </w:rPr>
            </w:pPr>
            <w:r>
              <w:rPr>
                <w:rFonts w:ascii="Arial" w:hAnsi="Arial" w:cs="Arial"/>
                <w:sz w:val="24"/>
                <w:szCs w:val="24"/>
              </w:rPr>
              <w:t>.071/.150</w:t>
            </w:r>
          </w:p>
        </w:tc>
        <w:tc>
          <w:tcPr>
            <w:tcW w:w="1170" w:type="dxa"/>
          </w:tcPr>
          <w:p w14:paraId="04B3ABD1" w14:textId="0C180C93" w:rsidR="00244938" w:rsidRPr="005162DE" w:rsidRDefault="00F51A17"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51762F4C" w:rsidR="00244938" w:rsidRPr="005162DE" w:rsidRDefault="00F51A17"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66324028" w:rsidR="00244938" w:rsidRPr="005162DE" w:rsidRDefault="00F51A17" w:rsidP="00244938">
            <w:pPr>
              <w:spacing w:before="40" w:after="40"/>
              <w:jc w:val="center"/>
              <w:rPr>
                <w:rFonts w:ascii="Arial" w:hAnsi="Arial" w:cs="Arial"/>
                <w:sz w:val="24"/>
                <w:szCs w:val="24"/>
              </w:rPr>
            </w:pPr>
            <w:r w:rsidRPr="00F51A17">
              <w:rPr>
                <w:rFonts w:ascii="Arial" w:hAnsi="Arial" w:cs="Arial"/>
                <w:sz w:val="24"/>
                <w:szCs w:val="24"/>
              </w:rPr>
              <w:t>Discharges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0A4AFFD" w:rsidR="001F7181" w:rsidRPr="005162DE" w:rsidRDefault="007954C2" w:rsidP="002A5101">
            <w:pPr>
              <w:spacing w:before="40" w:after="40"/>
              <w:ind w:left="30"/>
              <w:jc w:val="both"/>
              <w:rPr>
                <w:rFonts w:ascii="Arial" w:hAnsi="Arial" w:cs="Arial"/>
                <w:sz w:val="24"/>
                <w:szCs w:val="24"/>
              </w:rPr>
            </w:pPr>
            <w:r>
              <w:rPr>
                <w:rFonts w:ascii="Arial" w:hAnsi="Arial" w:cs="Arial"/>
                <w:sz w:val="24"/>
                <w:szCs w:val="24"/>
              </w:rPr>
              <w:t xml:space="preserve">Chromium (hexavalent) </w:t>
            </w:r>
            <w:r w:rsidRPr="007954C2">
              <w:rPr>
                <w:rFonts w:ascii="Arial" w:hAnsi="Arial" w:cs="Arial"/>
                <w:sz w:val="24"/>
                <w:szCs w:val="24"/>
              </w:rPr>
              <w:t>(µg/L)</w:t>
            </w:r>
          </w:p>
        </w:tc>
        <w:tc>
          <w:tcPr>
            <w:tcW w:w="1440" w:type="dxa"/>
          </w:tcPr>
          <w:p w14:paraId="535C6478" w14:textId="3A57AAA9" w:rsidR="001F7181" w:rsidRPr="005162DE" w:rsidRDefault="007954C2" w:rsidP="001F7181">
            <w:pPr>
              <w:spacing w:before="40" w:after="40"/>
              <w:jc w:val="center"/>
              <w:rPr>
                <w:rFonts w:ascii="Arial" w:hAnsi="Arial" w:cs="Arial"/>
                <w:sz w:val="24"/>
                <w:szCs w:val="24"/>
              </w:rPr>
            </w:pPr>
            <w:r>
              <w:rPr>
                <w:rFonts w:ascii="Arial" w:hAnsi="Arial" w:cs="Arial"/>
                <w:sz w:val="24"/>
                <w:szCs w:val="24"/>
              </w:rPr>
              <w:t>11/26/24</w:t>
            </w:r>
          </w:p>
        </w:tc>
        <w:tc>
          <w:tcPr>
            <w:tcW w:w="1260" w:type="dxa"/>
          </w:tcPr>
          <w:p w14:paraId="1A872876" w14:textId="742650A3" w:rsidR="001F7181" w:rsidRPr="005162DE" w:rsidRDefault="007954C2" w:rsidP="001F7181">
            <w:pPr>
              <w:spacing w:before="40" w:after="40"/>
              <w:jc w:val="center"/>
              <w:rPr>
                <w:rFonts w:ascii="Arial" w:hAnsi="Arial" w:cs="Arial"/>
                <w:sz w:val="24"/>
                <w:szCs w:val="24"/>
              </w:rPr>
            </w:pPr>
            <w:r>
              <w:rPr>
                <w:rFonts w:ascii="Arial" w:hAnsi="Arial" w:cs="Arial"/>
                <w:sz w:val="24"/>
                <w:szCs w:val="24"/>
              </w:rPr>
              <w:t>2.6</w:t>
            </w:r>
          </w:p>
        </w:tc>
        <w:tc>
          <w:tcPr>
            <w:tcW w:w="1530" w:type="dxa"/>
          </w:tcPr>
          <w:p w14:paraId="4E27FAAD" w14:textId="440A5015" w:rsidR="001F7181" w:rsidRPr="005162DE" w:rsidRDefault="007954C2" w:rsidP="001F7181">
            <w:pPr>
              <w:spacing w:before="40" w:after="40"/>
              <w:jc w:val="center"/>
              <w:rPr>
                <w:rFonts w:ascii="Arial" w:hAnsi="Arial" w:cs="Arial"/>
                <w:sz w:val="24"/>
                <w:szCs w:val="24"/>
              </w:rPr>
            </w:pPr>
            <w:r>
              <w:rPr>
                <w:rFonts w:ascii="Arial" w:hAnsi="Arial" w:cs="Arial"/>
                <w:sz w:val="24"/>
                <w:szCs w:val="24"/>
              </w:rPr>
              <w:t>1.5/4.5</w:t>
            </w:r>
          </w:p>
        </w:tc>
        <w:tc>
          <w:tcPr>
            <w:tcW w:w="1170" w:type="dxa"/>
          </w:tcPr>
          <w:p w14:paraId="6EC8A772" w14:textId="3C7154A1" w:rsidR="001F7181" w:rsidRPr="005162DE" w:rsidRDefault="007954C2"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0AD22A6" w:rsidR="001F7181" w:rsidRPr="005162DE" w:rsidRDefault="007954C2"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218DDB99" w14:textId="64CD753B" w:rsidR="001F7181" w:rsidRPr="005162DE" w:rsidRDefault="0082441A" w:rsidP="001F7181">
            <w:pPr>
              <w:spacing w:before="40" w:after="40"/>
              <w:jc w:val="center"/>
              <w:rPr>
                <w:rFonts w:ascii="Arial" w:hAnsi="Arial" w:cs="Arial"/>
                <w:sz w:val="24"/>
                <w:szCs w:val="24"/>
              </w:rPr>
            </w:pPr>
            <w:r w:rsidRPr="0082441A">
              <w:rPr>
                <w:rFonts w:ascii="Arial" w:hAnsi="Arial" w:cs="Arial"/>
                <w:sz w:val="24"/>
                <w:szCs w:val="24"/>
              </w:rPr>
              <w:t xml:space="preserve">Erosion of natural deposits; transformation of naturally occurring trivalent chromium to hexavalent chromium by natural processes and human activities such as discharges from electroplating factories, leather tanneries, wood preservation, chemical synthesis, </w:t>
            </w:r>
            <w:r w:rsidRPr="0082441A">
              <w:rPr>
                <w:rFonts w:ascii="Arial" w:hAnsi="Arial" w:cs="Arial"/>
                <w:sz w:val="24"/>
                <w:szCs w:val="24"/>
              </w:rPr>
              <w:lastRenderedPageBreak/>
              <w:t>refractory production, and textile</w:t>
            </w:r>
          </w:p>
        </w:tc>
      </w:tr>
      <w:tr w:rsidR="00F51A17" w:rsidRPr="005162DE" w14:paraId="1BB71588" w14:textId="77777777" w:rsidTr="002D3FB5">
        <w:trPr>
          <w:trHeight w:val="432"/>
        </w:trPr>
        <w:tc>
          <w:tcPr>
            <w:tcW w:w="2245" w:type="dxa"/>
            <w:tcMar>
              <w:left w:w="58" w:type="dxa"/>
              <w:right w:w="58" w:type="dxa"/>
            </w:tcMar>
          </w:tcPr>
          <w:p w14:paraId="6FB9F0AA" w14:textId="242D9FA6" w:rsidR="00F51A17" w:rsidRPr="005162DE" w:rsidRDefault="003D0B5C" w:rsidP="002A5101">
            <w:pPr>
              <w:spacing w:before="40" w:after="40"/>
              <w:ind w:left="30"/>
              <w:jc w:val="both"/>
              <w:rPr>
                <w:rFonts w:ascii="Arial" w:hAnsi="Arial" w:cs="Arial"/>
                <w:sz w:val="24"/>
                <w:szCs w:val="24"/>
              </w:rPr>
            </w:pPr>
            <w:r>
              <w:rPr>
                <w:rFonts w:ascii="Arial" w:hAnsi="Arial" w:cs="Arial"/>
                <w:sz w:val="24"/>
                <w:szCs w:val="24"/>
              </w:rPr>
              <w:lastRenderedPageBreak/>
              <w:t>Fluoride (mg/L)</w:t>
            </w:r>
          </w:p>
        </w:tc>
        <w:tc>
          <w:tcPr>
            <w:tcW w:w="1440" w:type="dxa"/>
          </w:tcPr>
          <w:p w14:paraId="4B529355" w14:textId="3ED74196" w:rsidR="00F51A17" w:rsidRPr="005162DE" w:rsidRDefault="003D0B5C" w:rsidP="001F7181">
            <w:pPr>
              <w:spacing w:before="40" w:after="40"/>
              <w:jc w:val="center"/>
              <w:rPr>
                <w:rFonts w:ascii="Arial" w:hAnsi="Arial" w:cs="Arial"/>
                <w:sz w:val="24"/>
                <w:szCs w:val="24"/>
              </w:rPr>
            </w:pPr>
            <w:r>
              <w:rPr>
                <w:rFonts w:ascii="Arial" w:hAnsi="Arial" w:cs="Arial"/>
                <w:sz w:val="24"/>
                <w:szCs w:val="24"/>
              </w:rPr>
              <w:t>11/26/24</w:t>
            </w:r>
          </w:p>
        </w:tc>
        <w:tc>
          <w:tcPr>
            <w:tcW w:w="1260" w:type="dxa"/>
          </w:tcPr>
          <w:p w14:paraId="39EAFB2C" w14:textId="6FA1DC3C" w:rsidR="00F51A17" w:rsidRPr="005162DE" w:rsidRDefault="003D0B5C" w:rsidP="001F7181">
            <w:pPr>
              <w:spacing w:before="40" w:after="40"/>
              <w:jc w:val="center"/>
              <w:rPr>
                <w:rFonts w:ascii="Arial" w:hAnsi="Arial" w:cs="Arial"/>
                <w:sz w:val="24"/>
                <w:szCs w:val="24"/>
              </w:rPr>
            </w:pPr>
            <w:r>
              <w:rPr>
                <w:rFonts w:ascii="Arial" w:hAnsi="Arial" w:cs="Arial"/>
                <w:sz w:val="24"/>
                <w:szCs w:val="24"/>
              </w:rPr>
              <w:t>.16</w:t>
            </w:r>
          </w:p>
        </w:tc>
        <w:tc>
          <w:tcPr>
            <w:tcW w:w="1530" w:type="dxa"/>
          </w:tcPr>
          <w:p w14:paraId="06B291EB" w14:textId="4CB47AD5" w:rsidR="00F51A17" w:rsidRPr="005162DE" w:rsidRDefault="003D0B5C" w:rsidP="001F7181">
            <w:pPr>
              <w:spacing w:before="40" w:after="40"/>
              <w:jc w:val="center"/>
              <w:rPr>
                <w:rFonts w:ascii="Arial" w:hAnsi="Arial" w:cs="Arial"/>
                <w:sz w:val="24"/>
                <w:szCs w:val="24"/>
              </w:rPr>
            </w:pPr>
            <w:r>
              <w:rPr>
                <w:rFonts w:ascii="Arial" w:hAnsi="Arial" w:cs="Arial"/>
                <w:sz w:val="24"/>
                <w:szCs w:val="24"/>
              </w:rPr>
              <w:t>.12/.21</w:t>
            </w:r>
          </w:p>
        </w:tc>
        <w:tc>
          <w:tcPr>
            <w:tcW w:w="1170" w:type="dxa"/>
          </w:tcPr>
          <w:p w14:paraId="0B948A10" w14:textId="679ABE17" w:rsidR="00F51A17" w:rsidRPr="005162DE" w:rsidRDefault="003D0B5C"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C81494C" w14:textId="367B72F0" w:rsidR="00F51A17" w:rsidRPr="005162DE" w:rsidRDefault="003D0B5C"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6E5DF5E" w14:textId="06FD32D9" w:rsidR="00F51A17" w:rsidRPr="005162DE" w:rsidRDefault="003D0B5C" w:rsidP="001F7181">
            <w:pPr>
              <w:spacing w:before="40" w:after="40"/>
              <w:jc w:val="center"/>
              <w:rPr>
                <w:rFonts w:ascii="Arial" w:hAnsi="Arial" w:cs="Arial"/>
                <w:sz w:val="24"/>
                <w:szCs w:val="24"/>
              </w:rPr>
            </w:pPr>
            <w:r w:rsidRPr="003D0B5C">
              <w:rPr>
                <w:rFonts w:ascii="Arial" w:hAnsi="Arial" w:cs="Arial"/>
                <w:sz w:val="24"/>
                <w:szCs w:val="24"/>
              </w:rPr>
              <w:t>Erosion of natural deposits; water additive that promotes strong teeth; discharge from fertilizer and aluminum factories</w:t>
            </w:r>
          </w:p>
        </w:tc>
      </w:tr>
      <w:tr w:rsidR="0082441A" w:rsidRPr="005162DE" w14:paraId="1D942C89" w14:textId="77777777" w:rsidTr="002D3FB5">
        <w:trPr>
          <w:trHeight w:val="432"/>
        </w:trPr>
        <w:tc>
          <w:tcPr>
            <w:tcW w:w="2245" w:type="dxa"/>
            <w:tcMar>
              <w:left w:w="58" w:type="dxa"/>
              <w:right w:w="58" w:type="dxa"/>
            </w:tcMar>
          </w:tcPr>
          <w:p w14:paraId="3E052733" w14:textId="3B777F3A" w:rsidR="0082441A" w:rsidRPr="005162DE" w:rsidRDefault="00CC3468"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66BDB13B" w14:textId="42829335" w:rsidR="0082441A" w:rsidRPr="005162DE" w:rsidRDefault="00CC3468" w:rsidP="001F7181">
            <w:pPr>
              <w:spacing w:before="40" w:after="40"/>
              <w:jc w:val="center"/>
              <w:rPr>
                <w:rFonts w:ascii="Arial" w:hAnsi="Arial" w:cs="Arial"/>
                <w:sz w:val="24"/>
                <w:szCs w:val="24"/>
              </w:rPr>
            </w:pPr>
            <w:r>
              <w:rPr>
                <w:rFonts w:ascii="Arial" w:hAnsi="Arial" w:cs="Arial"/>
                <w:sz w:val="24"/>
                <w:szCs w:val="24"/>
              </w:rPr>
              <w:t>11/26/24</w:t>
            </w:r>
          </w:p>
        </w:tc>
        <w:tc>
          <w:tcPr>
            <w:tcW w:w="1260" w:type="dxa"/>
          </w:tcPr>
          <w:p w14:paraId="16451F3E" w14:textId="59095AED" w:rsidR="0082441A" w:rsidRPr="005162DE" w:rsidRDefault="00CC3468" w:rsidP="001F7181">
            <w:pPr>
              <w:spacing w:before="40" w:after="40"/>
              <w:jc w:val="center"/>
              <w:rPr>
                <w:rFonts w:ascii="Arial" w:hAnsi="Arial" w:cs="Arial"/>
                <w:sz w:val="24"/>
                <w:szCs w:val="24"/>
              </w:rPr>
            </w:pPr>
            <w:r>
              <w:rPr>
                <w:rFonts w:ascii="Arial" w:hAnsi="Arial" w:cs="Arial"/>
                <w:sz w:val="24"/>
                <w:szCs w:val="24"/>
              </w:rPr>
              <w:t>4.2</w:t>
            </w:r>
          </w:p>
        </w:tc>
        <w:tc>
          <w:tcPr>
            <w:tcW w:w="1530" w:type="dxa"/>
          </w:tcPr>
          <w:p w14:paraId="74CC5C32" w14:textId="66B0800E" w:rsidR="0082441A" w:rsidRPr="005162DE" w:rsidRDefault="00CC3468" w:rsidP="001F7181">
            <w:pPr>
              <w:spacing w:before="40" w:after="40"/>
              <w:jc w:val="center"/>
              <w:rPr>
                <w:rFonts w:ascii="Arial" w:hAnsi="Arial" w:cs="Arial"/>
                <w:sz w:val="24"/>
                <w:szCs w:val="24"/>
              </w:rPr>
            </w:pPr>
            <w:r>
              <w:rPr>
                <w:rFonts w:ascii="Arial" w:hAnsi="Arial" w:cs="Arial"/>
                <w:sz w:val="24"/>
                <w:szCs w:val="24"/>
              </w:rPr>
              <w:t>1.7/6.5</w:t>
            </w:r>
          </w:p>
        </w:tc>
        <w:tc>
          <w:tcPr>
            <w:tcW w:w="1170" w:type="dxa"/>
          </w:tcPr>
          <w:p w14:paraId="5EF9DFBA" w14:textId="17EF10A4" w:rsidR="0082441A" w:rsidRPr="005162DE" w:rsidRDefault="00CC346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308BC43" w14:textId="3C1149F4" w:rsidR="0082441A" w:rsidRPr="005162DE" w:rsidRDefault="00CC3468"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712B1A13" w14:textId="5DA18A0D" w:rsidR="0082441A" w:rsidRPr="005162DE" w:rsidRDefault="00CC3468" w:rsidP="001F7181">
            <w:pPr>
              <w:spacing w:before="40" w:after="40"/>
              <w:jc w:val="center"/>
              <w:rPr>
                <w:rFonts w:ascii="Arial" w:hAnsi="Arial" w:cs="Arial"/>
                <w:sz w:val="24"/>
                <w:szCs w:val="24"/>
              </w:rPr>
            </w:pPr>
            <w:r w:rsidRPr="00CC3468">
              <w:rPr>
                <w:rFonts w:ascii="Arial" w:hAnsi="Arial" w:cs="Arial"/>
                <w:sz w:val="24"/>
                <w:szCs w:val="24"/>
              </w:rPr>
              <w:t>Runoff and leaching from fertilizer use; leaching from septic tanks and sewage; erosion of natural deposits</w:t>
            </w:r>
          </w:p>
        </w:tc>
      </w:tr>
      <w:tr w:rsidR="003D0B5C" w:rsidRPr="005162DE" w14:paraId="2BD686B2" w14:textId="77777777" w:rsidTr="002D3FB5">
        <w:trPr>
          <w:trHeight w:val="432"/>
        </w:trPr>
        <w:tc>
          <w:tcPr>
            <w:tcW w:w="2245" w:type="dxa"/>
            <w:tcMar>
              <w:left w:w="58" w:type="dxa"/>
              <w:right w:w="58" w:type="dxa"/>
            </w:tcMar>
          </w:tcPr>
          <w:p w14:paraId="732443DA" w14:textId="7AA28A2D" w:rsidR="003D0B5C" w:rsidRPr="005162DE" w:rsidRDefault="00CC3468" w:rsidP="002A5101">
            <w:pPr>
              <w:spacing w:before="40" w:after="40"/>
              <w:ind w:left="30"/>
              <w:jc w:val="both"/>
              <w:rPr>
                <w:rFonts w:ascii="Arial" w:hAnsi="Arial" w:cs="Arial"/>
                <w:sz w:val="24"/>
                <w:szCs w:val="24"/>
              </w:rPr>
            </w:pPr>
            <w:r>
              <w:rPr>
                <w:rFonts w:ascii="Arial" w:hAnsi="Arial" w:cs="Arial"/>
                <w:sz w:val="24"/>
                <w:szCs w:val="24"/>
              </w:rPr>
              <w:t xml:space="preserve">Perchlorate </w:t>
            </w:r>
            <w:r w:rsidRPr="00CC3468">
              <w:rPr>
                <w:rFonts w:ascii="Arial" w:hAnsi="Arial" w:cs="Arial"/>
                <w:sz w:val="24"/>
                <w:szCs w:val="24"/>
              </w:rPr>
              <w:t>(µg/L)</w:t>
            </w:r>
          </w:p>
        </w:tc>
        <w:tc>
          <w:tcPr>
            <w:tcW w:w="1440" w:type="dxa"/>
          </w:tcPr>
          <w:p w14:paraId="514C035F" w14:textId="325B466F" w:rsidR="003D0B5C" w:rsidRPr="005162DE" w:rsidRDefault="00CC3468" w:rsidP="001F7181">
            <w:pPr>
              <w:spacing w:before="40" w:after="40"/>
              <w:jc w:val="center"/>
              <w:rPr>
                <w:rFonts w:ascii="Arial" w:hAnsi="Arial" w:cs="Arial"/>
                <w:sz w:val="24"/>
                <w:szCs w:val="24"/>
              </w:rPr>
            </w:pPr>
            <w:r>
              <w:rPr>
                <w:rFonts w:ascii="Arial" w:hAnsi="Arial" w:cs="Arial"/>
                <w:sz w:val="24"/>
                <w:szCs w:val="24"/>
              </w:rPr>
              <w:t>11/26/24</w:t>
            </w:r>
          </w:p>
        </w:tc>
        <w:tc>
          <w:tcPr>
            <w:tcW w:w="1260" w:type="dxa"/>
          </w:tcPr>
          <w:p w14:paraId="6C2A330B" w14:textId="7B0D847D" w:rsidR="003D0B5C" w:rsidRPr="005162DE" w:rsidRDefault="00CC3468" w:rsidP="001F7181">
            <w:pPr>
              <w:spacing w:before="40" w:after="40"/>
              <w:jc w:val="center"/>
              <w:rPr>
                <w:rFonts w:ascii="Arial" w:hAnsi="Arial" w:cs="Arial"/>
                <w:sz w:val="24"/>
                <w:szCs w:val="24"/>
              </w:rPr>
            </w:pPr>
            <w:r>
              <w:rPr>
                <w:rFonts w:ascii="Arial" w:hAnsi="Arial" w:cs="Arial"/>
                <w:sz w:val="24"/>
                <w:szCs w:val="24"/>
              </w:rPr>
              <w:t>.3</w:t>
            </w:r>
          </w:p>
        </w:tc>
        <w:tc>
          <w:tcPr>
            <w:tcW w:w="1530" w:type="dxa"/>
          </w:tcPr>
          <w:p w14:paraId="29F51D8A" w14:textId="3388676F" w:rsidR="003D0B5C" w:rsidRPr="005162DE" w:rsidRDefault="00CC3468" w:rsidP="001F7181">
            <w:pPr>
              <w:spacing w:before="40" w:after="40"/>
              <w:jc w:val="center"/>
              <w:rPr>
                <w:rFonts w:ascii="Arial" w:hAnsi="Arial" w:cs="Arial"/>
                <w:sz w:val="24"/>
                <w:szCs w:val="24"/>
              </w:rPr>
            </w:pPr>
            <w:r>
              <w:rPr>
                <w:rFonts w:ascii="Arial" w:hAnsi="Arial" w:cs="Arial"/>
                <w:sz w:val="24"/>
                <w:szCs w:val="24"/>
              </w:rPr>
              <w:t>ND/1.2</w:t>
            </w:r>
          </w:p>
        </w:tc>
        <w:tc>
          <w:tcPr>
            <w:tcW w:w="1170" w:type="dxa"/>
          </w:tcPr>
          <w:p w14:paraId="3B7B0A61" w14:textId="12F4E298" w:rsidR="003D0B5C" w:rsidRPr="005162DE" w:rsidRDefault="00CC3468"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7A49FD82" w14:textId="57A5AFD1" w:rsidR="003D0B5C" w:rsidRPr="005162DE" w:rsidRDefault="00CC3468"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038F4F01" w14:textId="3A645D0D" w:rsidR="003D0B5C" w:rsidRPr="005162DE" w:rsidRDefault="00CC3468" w:rsidP="001F7181">
            <w:pPr>
              <w:spacing w:before="40" w:after="40"/>
              <w:jc w:val="center"/>
              <w:rPr>
                <w:rFonts w:ascii="Arial" w:hAnsi="Arial" w:cs="Arial"/>
                <w:sz w:val="24"/>
                <w:szCs w:val="24"/>
              </w:rPr>
            </w:pPr>
            <w:r w:rsidRPr="00CC3468">
              <w:rPr>
                <w:rFonts w:ascii="Arial" w:hAnsi="Arial" w:cs="Arial"/>
                <w:sz w:val="24"/>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CC3468" w:rsidRPr="005162DE" w14:paraId="2319FED7" w14:textId="77777777" w:rsidTr="002D3FB5">
        <w:trPr>
          <w:trHeight w:val="432"/>
        </w:trPr>
        <w:tc>
          <w:tcPr>
            <w:tcW w:w="2245" w:type="dxa"/>
            <w:tcMar>
              <w:left w:w="58" w:type="dxa"/>
              <w:right w:w="58" w:type="dxa"/>
            </w:tcMar>
          </w:tcPr>
          <w:p w14:paraId="66A51ABD" w14:textId="4DF3CF93" w:rsidR="0005609B" w:rsidRPr="0005609B" w:rsidRDefault="0005609B" w:rsidP="0005609B">
            <w:pPr>
              <w:spacing w:before="40" w:after="40"/>
              <w:ind w:left="30"/>
              <w:jc w:val="both"/>
              <w:rPr>
                <w:rFonts w:ascii="Arial" w:hAnsi="Arial" w:cs="Arial"/>
                <w:sz w:val="24"/>
                <w:szCs w:val="24"/>
              </w:rPr>
            </w:pPr>
            <w:r w:rsidRPr="0005609B">
              <w:rPr>
                <w:rFonts w:ascii="Arial" w:hAnsi="Arial" w:cs="Arial"/>
                <w:sz w:val="24"/>
                <w:szCs w:val="24"/>
              </w:rPr>
              <w:t>Dibromochloropropane</w:t>
            </w:r>
            <w:r>
              <w:rPr>
                <w:rFonts w:ascii="Arial" w:hAnsi="Arial" w:cs="Arial"/>
                <w:sz w:val="24"/>
                <w:szCs w:val="24"/>
              </w:rPr>
              <w:t xml:space="preserve"> [DBCP] (mg/L)</w:t>
            </w:r>
          </w:p>
          <w:p w14:paraId="66FFABD6" w14:textId="77777777" w:rsidR="0005609B" w:rsidRPr="0005609B" w:rsidRDefault="0005609B" w:rsidP="0005609B">
            <w:pPr>
              <w:spacing w:before="40" w:after="40"/>
              <w:ind w:left="30"/>
              <w:jc w:val="both"/>
              <w:rPr>
                <w:rFonts w:ascii="Arial" w:hAnsi="Arial" w:cs="Arial"/>
                <w:sz w:val="24"/>
                <w:szCs w:val="24"/>
              </w:rPr>
            </w:pPr>
          </w:p>
          <w:p w14:paraId="3A48A7CF" w14:textId="79700F26" w:rsidR="00CC3468" w:rsidRDefault="0005609B" w:rsidP="0005609B">
            <w:pPr>
              <w:spacing w:before="40" w:after="40"/>
              <w:ind w:left="30"/>
              <w:jc w:val="both"/>
              <w:rPr>
                <w:rFonts w:ascii="Arial" w:hAnsi="Arial" w:cs="Arial"/>
                <w:sz w:val="24"/>
                <w:szCs w:val="24"/>
              </w:rPr>
            </w:pPr>
            <w:r w:rsidRPr="0005609B">
              <w:rPr>
                <w:rFonts w:ascii="Arial" w:hAnsi="Arial" w:cs="Arial"/>
                <w:sz w:val="24"/>
                <w:szCs w:val="24"/>
              </w:rPr>
              <w:t>[DBCP] (ng/L)</w:t>
            </w:r>
          </w:p>
        </w:tc>
        <w:tc>
          <w:tcPr>
            <w:tcW w:w="1440" w:type="dxa"/>
          </w:tcPr>
          <w:p w14:paraId="105A87B8" w14:textId="74A590A2" w:rsidR="00CC3468" w:rsidRDefault="0005609B" w:rsidP="001F7181">
            <w:pPr>
              <w:spacing w:before="40" w:after="40"/>
              <w:jc w:val="center"/>
              <w:rPr>
                <w:rFonts w:ascii="Arial" w:hAnsi="Arial" w:cs="Arial"/>
                <w:sz w:val="24"/>
                <w:szCs w:val="24"/>
              </w:rPr>
            </w:pPr>
            <w:r>
              <w:rPr>
                <w:rFonts w:ascii="Arial" w:hAnsi="Arial" w:cs="Arial"/>
                <w:sz w:val="24"/>
                <w:szCs w:val="24"/>
              </w:rPr>
              <w:lastRenderedPageBreak/>
              <w:t>4/27/22</w:t>
            </w:r>
          </w:p>
        </w:tc>
        <w:tc>
          <w:tcPr>
            <w:tcW w:w="1260" w:type="dxa"/>
          </w:tcPr>
          <w:p w14:paraId="7C15574F" w14:textId="42661AC4" w:rsidR="00CC3468" w:rsidRDefault="0005609B" w:rsidP="001F7181">
            <w:pPr>
              <w:spacing w:before="40" w:after="40"/>
              <w:jc w:val="center"/>
              <w:rPr>
                <w:rFonts w:ascii="Arial" w:hAnsi="Arial" w:cs="Arial"/>
                <w:sz w:val="24"/>
                <w:szCs w:val="24"/>
              </w:rPr>
            </w:pPr>
            <w:r>
              <w:rPr>
                <w:rFonts w:ascii="Arial" w:hAnsi="Arial" w:cs="Arial"/>
                <w:sz w:val="24"/>
                <w:szCs w:val="24"/>
              </w:rPr>
              <w:t>62</w:t>
            </w:r>
          </w:p>
        </w:tc>
        <w:tc>
          <w:tcPr>
            <w:tcW w:w="1530" w:type="dxa"/>
          </w:tcPr>
          <w:p w14:paraId="59C37E1D" w14:textId="63C04E2B" w:rsidR="00CC3468" w:rsidRDefault="0005609B" w:rsidP="001F7181">
            <w:pPr>
              <w:spacing w:before="40" w:after="40"/>
              <w:jc w:val="center"/>
              <w:rPr>
                <w:rFonts w:ascii="Arial" w:hAnsi="Arial" w:cs="Arial"/>
                <w:sz w:val="24"/>
                <w:szCs w:val="24"/>
              </w:rPr>
            </w:pPr>
            <w:r>
              <w:rPr>
                <w:rFonts w:ascii="Arial" w:hAnsi="Arial" w:cs="Arial"/>
                <w:sz w:val="24"/>
                <w:szCs w:val="24"/>
              </w:rPr>
              <w:t>ND/120</w:t>
            </w:r>
          </w:p>
        </w:tc>
        <w:tc>
          <w:tcPr>
            <w:tcW w:w="1170" w:type="dxa"/>
          </w:tcPr>
          <w:p w14:paraId="3BCA07A9" w14:textId="0AF2B783" w:rsidR="00CC3468" w:rsidRDefault="0005609B"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5094B22A" w14:textId="5166BD17" w:rsidR="00CC3468" w:rsidRDefault="0005609B" w:rsidP="001F7181">
            <w:pPr>
              <w:spacing w:before="40" w:after="40"/>
              <w:jc w:val="center"/>
              <w:rPr>
                <w:rFonts w:ascii="Arial" w:hAnsi="Arial" w:cs="Arial"/>
                <w:sz w:val="24"/>
                <w:szCs w:val="24"/>
              </w:rPr>
            </w:pPr>
            <w:r>
              <w:rPr>
                <w:rFonts w:ascii="Arial" w:hAnsi="Arial" w:cs="Arial"/>
                <w:sz w:val="24"/>
                <w:szCs w:val="24"/>
              </w:rPr>
              <w:t>1.7</w:t>
            </w:r>
          </w:p>
        </w:tc>
        <w:tc>
          <w:tcPr>
            <w:tcW w:w="1931" w:type="dxa"/>
          </w:tcPr>
          <w:p w14:paraId="7383D1F1" w14:textId="6430A1B6" w:rsidR="00CC3468" w:rsidRPr="00CC3468" w:rsidRDefault="0005609B" w:rsidP="001F7181">
            <w:pPr>
              <w:spacing w:before="40" w:after="40"/>
              <w:jc w:val="center"/>
              <w:rPr>
                <w:rFonts w:ascii="Arial" w:hAnsi="Arial" w:cs="Arial"/>
                <w:sz w:val="24"/>
                <w:szCs w:val="24"/>
              </w:rPr>
            </w:pPr>
            <w:r w:rsidRPr="0005609B">
              <w:rPr>
                <w:rFonts w:ascii="Arial" w:hAnsi="Arial" w:cs="Arial"/>
                <w:sz w:val="24"/>
                <w:szCs w:val="24"/>
              </w:rPr>
              <w:t xml:space="preserve">Banned nematocide that </w:t>
            </w:r>
            <w:r w:rsidRPr="0005609B">
              <w:rPr>
                <w:rFonts w:ascii="Arial" w:hAnsi="Arial" w:cs="Arial"/>
                <w:sz w:val="24"/>
                <w:szCs w:val="24"/>
              </w:rPr>
              <w:lastRenderedPageBreak/>
              <w:t>may still be present in soils due to runoff/leaching from former use on soybeans, cotton, vineyards, tomatoes, and tree fruit</w:t>
            </w:r>
          </w:p>
        </w:tc>
      </w:tr>
      <w:tr w:rsidR="0005609B" w:rsidRPr="005162DE" w14:paraId="7CA5A3F0" w14:textId="77777777" w:rsidTr="002D3FB5">
        <w:trPr>
          <w:trHeight w:val="432"/>
        </w:trPr>
        <w:tc>
          <w:tcPr>
            <w:tcW w:w="2245" w:type="dxa"/>
            <w:tcMar>
              <w:left w:w="58" w:type="dxa"/>
              <w:right w:w="58" w:type="dxa"/>
            </w:tcMar>
          </w:tcPr>
          <w:p w14:paraId="127BF3FA" w14:textId="7211ABD0" w:rsidR="0005609B" w:rsidRPr="0005609B" w:rsidRDefault="00572360" w:rsidP="0005609B">
            <w:pPr>
              <w:spacing w:before="40" w:after="40"/>
              <w:ind w:left="30"/>
              <w:jc w:val="both"/>
              <w:rPr>
                <w:rFonts w:ascii="Arial" w:hAnsi="Arial" w:cs="Arial"/>
                <w:sz w:val="24"/>
                <w:szCs w:val="24"/>
              </w:rPr>
            </w:pPr>
            <w:r w:rsidRPr="00572360">
              <w:rPr>
                <w:rFonts w:ascii="Arial" w:hAnsi="Arial" w:cs="Arial"/>
                <w:sz w:val="24"/>
                <w:szCs w:val="24"/>
              </w:rPr>
              <w:t>1,2,3-Trichloropropane</w:t>
            </w:r>
            <w:r>
              <w:rPr>
                <w:rFonts w:ascii="Arial" w:hAnsi="Arial" w:cs="Arial"/>
                <w:sz w:val="24"/>
                <w:szCs w:val="24"/>
              </w:rPr>
              <w:t xml:space="preserve"> (ng/L)</w:t>
            </w:r>
          </w:p>
        </w:tc>
        <w:tc>
          <w:tcPr>
            <w:tcW w:w="1440" w:type="dxa"/>
          </w:tcPr>
          <w:p w14:paraId="384B76C4" w14:textId="2FFDD20F" w:rsidR="0005609B" w:rsidRDefault="00572360" w:rsidP="001F7181">
            <w:pPr>
              <w:spacing w:before="40" w:after="40"/>
              <w:jc w:val="center"/>
              <w:rPr>
                <w:rFonts w:ascii="Arial" w:hAnsi="Arial" w:cs="Arial"/>
                <w:sz w:val="24"/>
                <w:szCs w:val="24"/>
              </w:rPr>
            </w:pPr>
            <w:r>
              <w:rPr>
                <w:rFonts w:ascii="Arial" w:hAnsi="Arial" w:cs="Arial"/>
                <w:sz w:val="24"/>
                <w:szCs w:val="24"/>
              </w:rPr>
              <w:t>12/17/25</w:t>
            </w:r>
          </w:p>
        </w:tc>
        <w:tc>
          <w:tcPr>
            <w:tcW w:w="1260" w:type="dxa"/>
          </w:tcPr>
          <w:p w14:paraId="421818D7" w14:textId="303B3085" w:rsidR="0005609B" w:rsidRDefault="0057236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17DCF91" w14:textId="72A277B6" w:rsidR="0005609B" w:rsidRDefault="00572360"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4290B0E3" w14:textId="2AF9376F" w:rsidR="0005609B" w:rsidRDefault="00572360"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3DECBAE" w14:textId="190B1CD9" w:rsidR="0005609B" w:rsidRDefault="00572360" w:rsidP="001F7181">
            <w:pPr>
              <w:spacing w:before="40" w:after="40"/>
              <w:jc w:val="center"/>
              <w:rPr>
                <w:rFonts w:ascii="Arial" w:hAnsi="Arial" w:cs="Arial"/>
                <w:sz w:val="24"/>
                <w:szCs w:val="24"/>
              </w:rPr>
            </w:pPr>
            <w:r>
              <w:rPr>
                <w:rFonts w:ascii="Arial" w:hAnsi="Arial" w:cs="Arial"/>
                <w:sz w:val="24"/>
                <w:szCs w:val="24"/>
              </w:rPr>
              <w:t>.7</w:t>
            </w:r>
          </w:p>
        </w:tc>
        <w:tc>
          <w:tcPr>
            <w:tcW w:w="1931" w:type="dxa"/>
          </w:tcPr>
          <w:p w14:paraId="5538BC89" w14:textId="0DAE4FFA" w:rsidR="0005609B" w:rsidRPr="0005609B" w:rsidRDefault="00572360" w:rsidP="001F7181">
            <w:pPr>
              <w:spacing w:before="40" w:after="40"/>
              <w:jc w:val="center"/>
              <w:rPr>
                <w:rFonts w:ascii="Arial" w:hAnsi="Arial" w:cs="Arial"/>
                <w:sz w:val="24"/>
                <w:szCs w:val="24"/>
              </w:rPr>
            </w:pPr>
            <w:r w:rsidRPr="00572360">
              <w:rPr>
                <w:rFonts w:ascii="Arial" w:hAnsi="Arial" w:cs="Arial"/>
                <w:sz w:val="24"/>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72360" w:rsidRPr="005162DE" w14:paraId="20805249" w14:textId="77777777" w:rsidTr="002D3FB5">
        <w:trPr>
          <w:trHeight w:val="432"/>
        </w:trPr>
        <w:tc>
          <w:tcPr>
            <w:tcW w:w="2245" w:type="dxa"/>
            <w:tcMar>
              <w:left w:w="58" w:type="dxa"/>
              <w:right w:w="58" w:type="dxa"/>
            </w:tcMar>
          </w:tcPr>
          <w:p w14:paraId="4DEFEC53" w14:textId="42471BE5" w:rsidR="00572360" w:rsidRPr="00572360" w:rsidRDefault="00885170" w:rsidP="0005609B">
            <w:pPr>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084A0FD0" w14:textId="1A8E64F3" w:rsidR="00572360" w:rsidRDefault="00885170" w:rsidP="001F7181">
            <w:pPr>
              <w:spacing w:before="40" w:after="40"/>
              <w:jc w:val="center"/>
              <w:rPr>
                <w:rFonts w:ascii="Arial" w:hAnsi="Arial" w:cs="Arial"/>
                <w:sz w:val="24"/>
                <w:szCs w:val="24"/>
              </w:rPr>
            </w:pPr>
            <w:r>
              <w:rPr>
                <w:rFonts w:ascii="Arial" w:hAnsi="Arial" w:cs="Arial"/>
                <w:sz w:val="24"/>
                <w:szCs w:val="24"/>
              </w:rPr>
              <w:t>12/26/24</w:t>
            </w:r>
          </w:p>
        </w:tc>
        <w:tc>
          <w:tcPr>
            <w:tcW w:w="1260" w:type="dxa"/>
          </w:tcPr>
          <w:p w14:paraId="1C4D4202" w14:textId="5A36CC71" w:rsidR="00572360" w:rsidRDefault="00885170" w:rsidP="001F7181">
            <w:pPr>
              <w:spacing w:before="40" w:after="40"/>
              <w:jc w:val="center"/>
              <w:rPr>
                <w:rFonts w:ascii="Arial" w:hAnsi="Arial" w:cs="Arial"/>
                <w:sz w:val="24"/>
                <w:szCs w:val="24"/>
              </w:rPr>
            </w:pPr>
            <w:r>
              <w:rPr>
                <w:rFonts w:ascii="Arial" w:hAnsi="Arial" w:cs="Arial"/>
                <w:sz w:val="24"/>
                <w:szCs w:val="24"/>
              </w:rPr>
              <w:t>.75</w:t>
            </w:r>
          </w:p>
        </w:tc>
        <w:tc>
          <w:tcPr>
            <w:tcW w:w="1530" w:type="dxa"/>
          </w:tcPr>
          <w:p w14:paraId="5AE9F6FB" w14:textId="171B06B9" w:rsidR="00572360" w:rsidRDefault="00885170" w:rsidP="001F7181">
            <w:pPr>
              <w:spacing w:before="40" w:after="40"/>
              <w:jc w:val="center"/>
              <w:rPr>
                <w:rFonts w:ascii="Arial" w:hAnsi="Arial" w:cs="Arial"/>
                <w:sz w:val="24"/>
                <w:szCs w:val="24"/>
              </w:rPr>
            </w:pPr>
            <w:r>
              <w:rPr>
                <w:rFonts w:ascii="Arial" w:hAnsi="Arial" w:cs="Arial"/>
                <w:sz w:val="24"/>
                <w:szCs w:val="24"/>
              </w:rPr>
              <w:t>.72/.81</w:t>
            </w:r>
          </w:p>
        </w:tc>
        <w:tc>
          <w:tcPr>
            <w:tcW w:w="1170" w:type="dxa"/>
          </w:tcPr>
          <w:p w14:paraId="5CB4D41F" w14:textId="02DDAE78" w:rsidR="00572360" w:rsidRDefault="00885170"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203A9A68" w14:textId="0D7ADB1C" w:rsidR="00572360" w:rsidRDefault="00885170"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034245E7" w14:textId="4152F40B" w:rsidR="00572360" w:rsidRPr="00572360" w:rsidRDefault="00885170" w:rsidP="001F7181">
            <w:pPr>
              <w:spacing w:before="40" w:after="40"/>
              <w:jc w:val="center"/>
              <w:rPr>
                <w:rFonts w:ascii="Arial" w:hAnsi="Arial" w:cs="Arial"/>
                <w:sz w:val="24"/>
                <w:szCs w:val="24"/>
              </w:rPr>
            </w:pPr>
            <w:r w:rsidRPr="00885170">
              <w:rPr>
                <w:rFonts w:ascii="Arial" w:hAnsi="Arial" w:cs="Arial"/>
                <w:sz w:val="24"/>
                <w:szCs w:val="24"/>
              </w:rPr>
              <w:t>Some people who use water containing chlorine well in excess of the MRDL could experience irritating effects to their eyes and</w:t>
            </w:r>
            <w:r>
              <w:rPr>
                <w:rFonts w:ascii="Arial" w:hAnsi="Arial" w:cs="Arial"/>
                <w:sz w:val="24"/>
                <w:szCs w:val="24"/>
              </w:rPr>
              <w:t xml:space="preserve"> </w:t>
            </w:r>
            <w:r w:rsidRPr="00885170">
              <w:rPr>
                <w:rFonts w:ascii="Arial" w:hAnsi="Arial" w:cs="Arial"/>
                <w:sz w:val="24"/>
                <w:szCs w:val="24"/>
              </w:rPr>
              <w:t xml:space="preserve">nose. Some people who drink water containing chlorine well in excess of the MRDL could </w:t>
            </w:r>
            <w:r w:rsidRPr="00885170">
              <w:rPr>
                <w:rFonts w:ascii="Arial" w:hAnsi="Arial" w:cs="Arial"/>
                <w:sz w:val="24"/>
                <w:szCs w:val="24"/>
              </w:rPr>
              <w:lastRenderedPageBreak/>
              <w:t>experience stomach discomfort</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50C0C3" w:rsidR="00086BEB" w:rsidRPr="005162DE" w:rsidRDefault="00FA2131"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3AB56DE9" w14:textId="4D58E46B" w:rsidR="00086BEB" w:rsidRPr="005162DE" w:rsidRDefault="00FA2131"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5D465B29" w14:textId="370175E9" w:rsidR="00086BEB" w:rsidRPr="005162DE" w:rsidRDefault="00FA2131" w:rsidP="004179E4">
            <w:pPr>
              <w:spacing w:before="40" w:after="40"/>
              <w:jc w:val="center"/>
              <w:rPr>
                <w:rFonts w:ascii="Arial" w:hAnsi="Arial" w:cs="Arial"/>
                <w:sz w:val="24"/>
                <w:szCs w:val="24"/>
              </w:rPr>
            </w:pPr>
            <w:r>
              <w:rPr>
                <w:rFonts w:ascii="Arial" w:hAnsi="Arial" w:cs="Arial"/>
                <w:sz w:val="24"/>
                <w:szCs w:val="24"/>
              </w:rPr>
              <w:t>.6</w:t>
            </w:r>
          </w:p>
        </w:tc>
        <w:tc>
          <w:tcPr>
            <w:tcW w:w="1530" w:type="dxa"/>
          </w:tcPr>
          <w:p w14:paraId="6F2413BA" w14:textId="5BC059DF" w:rsidR="00086BEB" w:rsidRPr="005162DE" w:rsidRDefault="00FA2131" w:rsidP="004179E4">
            <w:pPr>
              <w:spacing w:before="40" w:after="40"/>
              <w:jc w:val="center"/>
              <w:rPr>
                <w:rFonts w:ascii="Arial" w:hAnsi="Arial" w:cs="Arial"/>
                <w:sz w:val="24"/>
                <w:szCs w:val="24"/>
              </w:rPr>
            </w:pPr>
            <w:r>
              <w:rPr>
                <w:rFonts w:ascii="Arial" w:hAnsi="Arial" w:cs="Arial"/>
                <w:sz w:val="24"/>
                <w:szCs w:val="24"/>
              </w:rPr>
              <w:t>ND/5</w:t>
            </w:r>
          </w:p>
        </w:tc>
        <w:tc>
          <w:tcPr>
            <w:tcW w:w="900" w:type="dxa"/>
          </w:tcPr>
          <w:p w14:paraId="5615AC9F" w14:textId="6172DE40" w:rsidR="00086BEB" w:rsidRPr="005162DE" w:rsidRDefault="00FA2131"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21B58E2B" w:rsidR="00086BEB" w:rsidRPr="005162DE" w:rsidRDefault="00FA21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5514D66" w:rsidR="00086BEB" w:rsidRPr="005162DE" w:rsidRDefault="00FA2131" w:rsidP="00086BEB">
            <w:pPr>
              <w:spacing w:before="40" w:after="40"/>
              <w:rPr>
                <w:rFonts w:ascii="Arial" w:hAnsi="Arial" w:cs="Arial"/>
                <w:sz w:val="24"/>
                <w:szCs w:val="24"/>
              </w:rPr>
            </w:pPr>
            <w:r w:rsidRPr="00FA2131">
              <w:rPr>
                <w:rFonts w:ascii="Arial" w:hAnsi="Arial" w:cs="Arial"/>
                <w:sz w:val="24"/>
                <w:szCs w:val="24"/>
              </w:rPr>
              <w:t>Naturally-occurring organic materials</w:t>
            </w:r>
          </w:p>
        </w:tc>
      </w:tr>
      <w:tr w:rsidR="005162DE" w:rsidRPr="005162DE" w14:paraId="43BA6B8D" w14:textId="77777777" w:rsidTr="002D3FB5">
        <w:trPr>
          <w:trHeight w:val="432"/>
        </w:trPr>
        <w:tc>
          <w:tcPr>
            <w:tcW w:w="2245" w:type="dxa"/>
          </w:tcPr>
          <w:p w14:paraId="581AB298" w14:textId="01DDCB76" w:rsidR="00086BEB" w:rsidRPr="005162DE" w:rsidRDefault="00FA2131" w:rsidP="00086BEB">
            <w:pPr>
              <w:spacing w:before="40" w:after="40"/>
              <w:ind w:left="187"/>
              <w:rPr>
                <w:rFonts w:ascii="Arial" w:hAnsi="Arial" w:cs="Arial"/>
                <w:sz w:val="24"/>
                <w:szCs w:val="24"/>
              </w:rPr>
            </w:pPr>
            <w:r>
              <w:rPr>
                <w:rFonts w:ascii="Arial" w:hAnsi="Arial" w:cs="Arial"/>
                <w:sz w:val="24"/>
                <w:szCs w:val="24"/>
              </w:rPr>
              <w:t>Foaming Agents [MBAS]</w:t>
            </w:r>
            <w:r w:rsidR="00EB7920">
              <w:rPr>
                <w:rFonts w:ascii="Arial" w:hAnsi="Arial" w:cs="Arial"/>
                <w:sz w:val="24"/>
                <w:szCs w:val="24"/>
              </w:rPr>
              <w:t xml:space="preserve"> (</w:t>
            </w:r>
            <w:r w:rsidR="00EB7920" w:rsidRPr="00EB7920">
              <w:rPr>
                <w:rFonts w:ascii="Arial" w:hAnsi="Arial" w:cs="Arial"/>
                <w:sz w:val="24"/>
                <w:szCs w:val="24"/>
              </w:rPr>
              <w:t>µg/L</w:t>
            </w:r>
            <w:r w:rsidR="00EB7920">
              <w:rPr>
                <w:rFonts w:ascii="Arial" w:hAnsi="Arial" w:cs="Arial"/>
                <w:sz w:val="24"/>
                <w:szCs w:val="24"/>
              </w:rPr>
              <w:t>)</w:t>
            </w:r>
          </w:p>
        </w:tc>
        <w:tc>
          <w:tcPr>
            <w:tcW w:w="1440" w:type="dxa"/>
          </w:tcPr>
          <w:p w14:paraId="13425507" w14:textId="08A42BDC" w:rsidR="00086BEB" w:rsidRPr="005162DE" w:rsidRDefault="00FA2131"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72C49EEB" w14:textId="7A2816A1" w:rsidR="00086BEB" w:rsidRPr="005162DE" w:rsidRDefault="00FA2131" w:rsidP="004179E4">
            <w:pPr>
              <w:spacing w:before="40" w:after="40"/>
              <w:jc w:val="center"/>
              <w:rPr>
                <w:rFonts w:ascii="Arial" w:hAnsi="Arial" w:cs="Arial"/>
                <w:sz w:val="24"/>
                <w:szCs w:val="24"/>
              </w:rPr>
            </w:pPr>
            <w:r>
              <w:rPr>
                <w:rFonts w:ascii="Arial" w:hAnsi="Arial" w:cs="Arial"/>
                <w:sz w:val="24"/>
                <w:szCs w:val="24"/>
              </w:rPr>
              <w:t>6.7</w:t>
            </w:r>
          </w:p>
        </w:tc>
        <w:tc>
          <w:tcPr>
            <w:tcW w:w="1530" w:type="dxa"/>
          </w:tcPr>
          <w:p w14:paraId="7C11921B" w14:textId="57B61F05" w:rsidR="00086BEB" w:rsidRPr="005162DE" w:rsidRDefault="00FA2131" w:rsidP="004179E4">
            <w:pPr>
              <w:spacing w:before="40" w:after="40"/>
              <w:jc w:val="center"/>
              <w:rPr>
                <w:rFonts w:ascii="Arial" w:hAnsi="Arial" w:cs="Arial"/>
                <w:sz w:val="24"/>
                <w:szCs w:val="24"/>
              </w:rPr>
            </w:pPr>
            <w:r>
              <w:rPr>
                <w:rFonts w:ascii="Arial" w:hAnsi="Arial" w:cs="Arial"/>
                <w:sz w:val="24"/>
                <w:szCs w:val="24"/>
              </w:rPr>
              <w:t>ND/53</w:t>
            </w:r>
          </w:p>
        </w:tc>
        <w:tc>
          <w:tcPr>
            <w:tcW w:w="900" w:type="dxa"/>
          </w:tcPr>
          <w:p w14:paraId="491F1603" w14:textId="5025D02E" w:rsidR="00086BEB" w:rsidRPr="005162DE" w:rsidRDefault="00FA213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535D8BC" w:rsidR="00086BEB" w:rsidRPr="005162DE" w:rsidRDefault="00FA21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BBF22FB" w:rsidR="00086BEB" w:rsidRPr="005162DE" w:rsidRDefault="00FA2131" w:rsidP="00086BEB">
            <w:pPr>
              <w:spacing w:before="40" w:after="40"/>
              <w:rPr>
                <w:rFonts w:ascii="Arial" w:hAnsi="Arial" w:cs="Arial"/>
                <w:sz w:val="24"/>
                <w:szCs w:val="24"/>
              </w:rPr>
            </w:pPr>
            <w:r w:rsidRPr="00FA2131">
              <w:rPr>
                <w:rFonts w:ascii="Arial" w:hAnsi="Arial" w:cs="Arial"/>
                <w:sz w:val="24"/>
                <w:szCs w:val="24"/>
              </w:rPr>
              <w:t>Municipal and industrial waste discharges</w:t>
            </w:r>
          </w:p>
        </w:tc>
      </w:tr>
      <w:tr w:rsidR="005162DE" w:rsidRPr="005162DE" w14:paraId="18FA2C38" w14:textId="77777777" w:rsidTr="002D3FB5">
        <w:trPr>
          <w:trHeight w:val="432"/>
        </w:trPr>
        <w:tc>
          <w:tcPr>
            <w:tcW w:w="2245" w:type="dxa"/>
          </w:tcPr>
          <w:p w14:paraId="39D2E538" w14:textId="131EFCBE" w:rsidR="00086BEB" w:rsidRPr="005162DE" w:rsidRDefault="00644879"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6AB05BED" w14:textId="233F83F4" w:rsidR="00086BEB" w:rsidRPr="005162DE" w:rsidRDefault="00644879"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0AC370FD" w14:textId="570AED9A" w:rsidR="00086BEB" w:rsidRPr="005162DE" w:rsidRDefault="00644879" w:rsidP="004179E4">
            <w:pPr>
              <w:spacing w:before="40" w:after="40"/>
              <w:jc w:val="center"/>
              <w:rPr>
                <w:rFonts w:ascii="Arial" w:hAnsi="Arial" w:cs="Arial"/>
                <w:sz w:val="24"/>
                <w:szCs w:val="24"/>
              </w:rPr>
            </w:pPr>
            <w:r>
              <w:rPr>
                <w:rFonts w:ascii="Arial" w:hAnsi="Arial" w:cs="Arial"/>
                <w:sz w:val="24"/>
                <w:szCs w:val="24"/>
              </w:rPr>
              <w:t>.13</w:t>
            </w:r>
          </w:p>
        </w:tc>
        <w:tc>
          <w:tcPr>
            <w:tcW w:w="1530" w:type="dxa"/>
          </w:tcPr>
          <w:p w14:paraId="06D23DE1" w14:textId="4AA43D65" w:rsidR="00086BEB" w:rsidRPr="005162DE" w:rsidRDefault="00644879" w:rsidP="004179E4">
            <w:pPr>
              <w:spacing w:before="40" w:after="40"/>
              <w:jc w:val="center"/>
              <w:rPr>
                <w:rFonts w:ascii="Arial" w:hAnsi="Arial" w:cs="Arial"/>
                <w:sz w:val="24"/>
                <w:szCs w:val="24"/>
              </w:rPr>
            </w:pPr>
            <w:r>
              <w:rPr>
                <w:rFonts w:ascii="Arial" w:hAnsi="Arial" w:cs="Arial"/>
                <w:sz w:val="24"/>
                <w:szCs w:val="24"/>
              </w:rPr>
              <w:t>ND/.20</w:t>
            </w:r>
          </w:p>
        </w:tc>
        <w:tc>
          <w:tcPr>
            <w:tcW w:w="900" w:type="dxa"/>
          </w:tcPr>
          <w:p w14:paraId="4A9C9B68" w14:textId="0113291A" w:rsidR="00086BEB" w:rsidRPr="005162DE" w:rsidRDefault="00644879"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574AB4FA" w:rsidR="00086BEB" w:rsidRPr="005162DE" w:rsidRDefault="0064487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70545DA" w:rsidR="00086BEB" w:rsidRPr="005162DE" w:rsidRDefault="00644879" w:rsidP="00086BEB">
            <w:pPr>
              <w:spacing w:before="40" w:after="40"/>
              <w:rPr>
                <w:rFonts w:ascii="Arial" w:hAnsi="Arial" w:cs="Arial"/>
                <w:sz w:val="24"/>
                <w:szCs w:val="24"/>
              </w:rPr>
            </w:pPr>
            <w:r w:rsidRPr="00644879">
              <w:rPr>
                <w:rFonts w:ascii="Arial" w:hAnsi="Arial" w:cs="Arial"/>
                <w:sz w:val="24"/>
                <w:szCs w:val="24"/>
              </w:rPr>
              <w:t>Soil runoff</w:t>
            </w:r>
          </w:p>
        </w:tc>
      </w:tr>
      <w:tr w:rsidR="00EB7920" w:rsidRPr="005162DE" w14:paraId="353BCCBB" w14:textId="77777777" w:rsidTr="002D3FB5">
        <w:trPr>
          <w:trHeight w:val="432"/>
        </w:trPr>
        <w:tc>
          <w:tcPr>
            <w:tcW w:w="2245" w:type="dxa"/>
          </w:tcPr>
          <w:p w14:paraId="79938FDE" w14:textId="668186C0" w:rsidR="00EB7920" w:rsidRDefault="00EB7920" w:rsidP="00086BEB">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2D033980" w14:textId="0EEED9F4" w:rsidR="00EB7920" w:rsidRDefault="00EB7920"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6FC1B518" w14:textId="388689B5" w:rsidR="00EB7920" w:rsidRDefault="00EB7920" w:rsidP="004179E4">
            <w:pPr>
              <w:spacing w:before="40" w:after="40"/>
              <w:jc w:val="center"/>
              <w:rPr>
                <w:rFonts w:ascii="Arial" w:hAnsi="Arial" w:cs="Arial"/>
                <w:sz w:val="24"/>
                <w:szCs w:val="24"/>
              </w:rPr>
            </w:pPr>
            <w:r>
              <w:rPr>
                <w:rFonts w:ascii="Arial" w:hAnsi="Arial" w:cs="Arial"/>
                <w:sz w:val="24"/>
                <w:szCs w:val="24"/>
              </w:rPr>
              <w:t>236</w:t>
            </w:r>
          </w:p>
        </w:tc>
        <w:tc>
          <w:tcPr>
            <w:tcW w:w="1530" w:type="dxa"/>
          </w:tcPr>
          <w:p w14:paraId="754D5280" w14:textId="6CA553B5" w:rsidR="00EB7920" w:rsidRDefault="00EB7920" w:rsidP="004179E4">
            <w:pPr>
              <w:spacing w:before="40" w:after="40"/>
              <w:jc w:val="center"/>
              <w:rPr>
                <w:rFonts w:ascii="Arial" w:hAnsi="Arial" w:cs="Arial"/>
                <w:sz w:val="24"/>
                <w:szCs w:val="24"/>
              </w:rPr>
            </w:pPr>
            <w:r>
              <w:rPr>
                <w:rFonts w:ascii="Arial" w:hAnsi="Arial" w:cs="Arial"/>
                <w:sz w:val="24"/>
                <w:szCs w:val="24"/>
              </w:rPr>
              <w:t>190/280</w:t>
            </w:r>
          </w:p>
        </w:tc>
        <w:tc>
          <w:tcPr>
            <w:tcW w:w="900" w:type="dxa"/>
          </w:tcPr>
          <w:p w14:paraId="3262F136" w14:textId="06374CDC" w:rsidR="00EB7920" w:rsidRDefault="00EB792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CC7013" w14:textId="2A4E4938" w:rsidR="00EB7920" w:rsidRDefault="00EB792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5F43901" w14:textId="4C180282" w:rsidR="00EB7920" w:rsidRPr="00644879" w:rsidRDefault="00EB7920" w:rsidP="00086BEB">
            <w:pPr>
              <w:spacing w:before="40" w:after="40"/>
              <w:rPr>
                <w:rFonts w:ascii="Arial" w:hAnsi="Arial" w:cs="Arial"/>
                <w:sz w:val="24"/>
                <w:szCs w:val="24"/>
              </w:rPr>
            </w:pPr>
            <w:r w:rsidRPr="00EB7920">
              <w:rPr>
                <w:rFonts w:ascii="Arial" w:hAnsi="Arial" w:cs="Arial"/>
                <w:sz w:val="24"/>
                <w:szCs w:val="24"/>
              </w:rPr>
              <w:t>Runoff/leaching from natural deposits</w:t>
            </w:r>
          </w:p>
        </w:tc>
      </w:tr>
      <w:tr w:rsidR="00C47107" w:rsidRPr="005162DE" w14:paraId="2AAEB8BF" w14:textId="77777777" w:rsidTr="002D3FB5">
        <w:trPr>
          <w:trHeight w:val="432"/>
        </w:trPr>
        <w:tc>
          <w:tcPr>
            <w:tcW w:w="2245" w:type="dxa"/>
          </w:tcPr>
          <w:p w14:paraId="251E7675" w14:textId="5083587B" w:rsidR="00C47107" w:rsidRDefault="00C47107" w:rsidP="00086BEB">
            <w:pPr>
              <w:spacing w:before="40" w:after="40"/>
              <w:ind w:left="187"/>
              <w:rPr>
                <w:rFonts w:ascii="Arial" w:hAnsi="Arial" w:cs="Arial"/>
                <w:sz w:val="24"/>
                <w:szCs w:val="24"/>
              </w:rPr>
            </w:pPr>
            <w:r>
              <w:rPr>
                <w:rFonts w:ascii="Arial" w:hAnsi="Arial" w:cs="Arial"/>
                <w:sz w:val="24"/>
                <w:szCs w:val="24"/>
              </w:rPr>
              <w:t>Specific Conductance (</w:t>
            </w:r>
            <w:r w:rsidRPr="00C47107">
              <w:rPr>
                <w:rFonts w:ascii="Arial" w:hAnsi="Arial" w:cs="Arial"/>
                <w:sz w:val="24"/>
                <w:szCs w:val="24"/>
              </w:rPr>
              <w:t>µS/cm</w:t>
            </w:r>
            <w:r>
              <w:rPr>
                <w:rFonts w:ascii="Arial" w:hAnsi="Arial" w:cs="Arial"/>
                <w:sz w:val="24"/>
                <w:szCs w:val="24"/>
              </w:rPr>
              <w:t>)</w:t>
            </w:r>
          </w:p>
        </w:tc>
        <w:tc>
          <w:tcPr>
            <w:tcW w:w="1440" w:type="dxa"/>
          </w:tcPr>
          <w:p w14:paraId="1CB334A8" w14:textId="7DBC4EB2" w:rsidR="00C47107" w:rsidRDefault="00C47107"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21F7D5D1" w14:textId="201EEE91" w:rsidR="00C47107" w:rsidRDefault="00C47107" w:rsidP="004179E4">
            <w:pPr>
              <w:spacing w:before="40" w:after="40"/>
              <w:jc w:val="center"/>
              <w:rPr>
                <w:rFonts w:ascii="Arial" w:hAnsi="Arial" w:cs="Arial"/>
                <w:sz w:val="24"/>
                <w:szCs w:val="24"/>
              </w:rPr>
            </w:pPr>
            <w:r>
              <w:rPr>
                <w:rFonts w:ascii="Arial" w:hAnsi="Arial" w:cs="Arial"/>
                <w:sz w:val="24"/>
                <w:szCs w:val="24"/>
              </w:rPr>
              <w:t>320</w:t>
            </w:r>
          </w:p>
        </w:tc>
        <w:tc>
          <w:tcPr>
            <w:tcW w:w="1530" w:type="dxa"/>
          </w:tcPr>
          <w:p w14:paraId="3BD28306" w14:textId="5BED8B7C" w:rsidR="00C47107" w:rsidRDefault="00C47107" w:rsidP="004179E4">
            <w:pPr>
              <w:spacing w:before="40" w:after="40"/>
              <w:jc w:val="center"/>
              <w:rPr>
                <w:rFonts w:ascii="Arial" w:hAnsi="Arial" w:cs="Arial"/>
                <w:sz w:val="24"/>
                <w:szCs w:val="24"/>
              </w:rPr>
            </w:pPr>
            <w:r>
              <w:rPr>
                <w:rFonts w:ascii="Arial" w:hAnsi="Arial" w:cs="Arial"/>
                <w:sz w:val="24"/>
                <w:szCs w:val="24"/>
              </w:rPr>
              <w:t>280/400</w:t>
            </w:r>
          </w:p>
        </w:tc>
        <w:tc>
          <w:tcPr>
            <w:tcW w:w="900" w:type="dxa"/>
          </w:tcPr>
          <w:p w14:paraId="15F95DB1" w14:textId="46939E49" w:rsidR="00C47107" w:rsidRDefault="00C4710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A8C00FB" w14:textId="45250A1E" w:rsidR="00C47107" w:rsidRDefault="00C4710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80E6113" w14:textId="4F75DCE1" w:rsidR="00C47107" w:rsidRPr="00EB7920" w:rsidRDefault="00C47107" w:rsidP="00086BEB">
            <w:pPr>
              <w:spacing w:before="40" w:after="40"/>
              <w:rPr>
                <w:rFonts w:ascii="Arial" w:hAnsi="Arial" w:cs="Arial"/>
                <w:sz w:val="24"/>
                <w:szCs w:val="24"/>
              </w:rPr>
            </w:pPr>
            <w:r w:rsidRPr="00C47107">
              <w:rPr>
                <w:rFonts w:ascii="Arial" w:hAnsi="Arial" w:cs="Arial"/>
                <w:sz w:val="24"/>
                <w:szCs w:val="24"/>
              </w:rPr>
              <w:t>Substances that form ions when in water; seawater influence</w:t>
            </w:r>
          </w:p>
        </w:tc>
      </w:tr>
      <w:tr w:rsidR="00C47107" w:rsidRPr="005162DE" w14:paraId="7D346CA8" w14:textId="77777777" w:rsidTr="002D3FB5">
        <w:trPr>
          <w:trHeight w:val="432"/>
        </w:trPr>
        <w:tc>
          <w:tcPr>
            <w:tcW w:w="2245" w:type="dxa"/>
          </w:tcPr>
          <w:p w14:paraId="58C5B54C" w14:textId="6BE8931C" w:rsidR="00C47107" w:rsidRDefault="00C47107"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3C90BA3" w14:textId="6F775873" w:rsidR="00C47107" w:rsidRDefault="00C47107"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42D03CB0" w14:textId="3F982428" w:rsidR="00C47107" w:rsidRDefault="00C47107" w:rsidP="004179E4">
            <w:pPr>
              <w:spacing w:before="40" w:after="40"/>
              <w:jc w:val="center"/>
              <w:rPr>
                <w:rFonts w:ascii="Arial" w:hAnsi="Arial" w:cs="Arial"/>
                <w:sz w:val="24"/>
                <w:szCs w:val="24"/>
              </w:rPr>
            </w:pPr>
            <w:r>
              <w:rPr>
                <w:rFonts w:ascii="Arial" w:hAnsi="Arial" w:cs="Arial"/>
                <w:sz w:val="24"/>
                <w:szCs w:val="24"/>
              </w:rPr>
              <w:t>10.4</w:t>
            </w:r>
          </w:p>
        </w:tc>
        <w:tc>
          <w:tcPr>
            <w:tcW w:w="1530" w:type="dxa"/>
          </w:tcPr>
          <w:p w14:paraId="49B508EC" w14:textId="267AAF71" w:rsidR="00C47107" w:rsidRDefault="00C47107" w:rsidP="004179E4">
            <w:pPr>
              <w:spacing w:before="40" w:after="40"/>
              <w:jc w:val="center"/>
              <w:rPr>
                <w:rFonts w:ascii="Arial" w:hAnsi="Arial" w:cs="Arial"/>
                <w:sz w:val="24"/>
                <w:szCs w:val="24"/>
              </w:rPr>
            </w:pPr>
            <w:r>
              <w:rPr>
                <w:rFonts w:ascii="Arial" w:hAnsi="Arial" w:cs="Arial"/>
                <w:sz w:val="24"/>
                <w:szCs w:val="24"/>
              </w:rPr>
              <w:t>5.8/14</w:t>
            </w:r>
          </w:p>
        </w:tc>
        <w:tc>
          <w:tcPr>
            <w:tcW w:w="900" w:type="dxa"/>
          </w:tcPr>
          <w:p w14:paraId="41242F89" w14:textId="6BAAA65D" w:rsidR="00C47107" w:rsidRDefault="00C4710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4406088" w14:textId="4FAD0AF0" w:rsidR="00C47107" w:rsidRDefault="00C4710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4C3F901" w14:textId="14FB7A0E" w:rsidR="00C47107" w:rsidRPr="00C47107" w:rsidRDefault="00C47107" w:rsidP="00086BEB">
            <w:pPr>
              <w:spacing w:before="40" w:after="40"/>
              <w:rPr>
                <w:rFonts w:ascii="Arial" w:hAnsi="Arial" w:cs="Arial"/>
                <w:sz w:val="24"/>
                <w:szCs w:val="24"/>
              </w:rPr>
            </w:pPr>
            <w:r w:rsidRPr="00C47107">
              <w:rPr>
                <w:rFonts w:ascii="Arial" w:hAnsi="Arial" w:cs="Arial"/>
                <w:sz w:val="24"/>
                <w:szCs w:val="24"/>
              </w:rPr>
              <w:t>Runoff/leaching from natural deposits; seawater influence</w:t>
            </w:r>
          </w:p>
        </w:tc>
      </w:tr>
      <w:tr w:rsidR="00C47107" w:rsidRPr="005162DE" w14:paraId="03C461DF" w14:textId="77777777" w:rsidTr="002D3FB5">
        <w:trPr>
          <w:trHeight w:val="432"/>
        </w:trPr>
        <w:tc>
          <w:tcPr>
            <w:tcW w:w="2245" w:type="dxa"/>
          </w:tcPr>
          <w:p w14:paraId="278E25FD" w14:textId="5386E71F" w:rsidR="00C47107" w:rsidRDefault="00C47107"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3542E62" w14:textId="381E978B" w:rsidR="00C47107" w:rsidRDefault="00C47107" w:rsidP="004179E4">
            <w:pPr>
              <w:spacing w:before="40" w:after="40"/>
              <w:jc w:val="center"/>
              <w:rPr>
                <w:rFonts w:ascii="Arial" w:hAnsi="Arial" w:cs="Arial"/>
                <w:sz w:val="24"/>
                <w:szCs w:val="24"/>
              </w:rPr>
            </w:pPr>
            <w:r>
              <w:rPr>
                <w:rFonts w:ascii="Arial" w:hAnsi="Arial" w:cs="Arial"/>
                <w:sz w:val="24"/>
                <w:szCs w:val="24"/>
              </w:rPr>
              <w:t>11/26/24</w:t>
            </w:r>
          </w:p>
        </w:tc>
        <w:tc>
          <w:tcPr>
            <w:tcW w:w="1260" w:type="dxa"/>
          </w:tcPr>
          <w:p w14:paraId="1F84266B" w14:textId="0FCFBDDC" w:rsidR="00C47107" w:rsidRDefault="00C47107" w:rsidP="004179E4">
            <w:pPr>
              <w:spacing w:before="40" w:after="40"/>
              <w:jc w:val="center"/>
              <w:rPr>
                <w:rFonts w:ascii="Arial" w:hAnsi="Arial" w:cs="Arial"/>
                <w:sz w:val="24"/>
                <w:szCs w:val="24"/>
              </w:rPr>
            </w:pPr>
            <w:r>
              <w:rPr>
                <w:rFonts w:ascii="Arial" w:hAnsi="Arial" w:cs="Arial"/>
                <w:sz w:val="24"/>
                <w:szCs w:val="24"/>
              </w:rPr>
              <w:t>13.4</w:t>
            </w:r>
          </w:p>
        </w:tc>
        <w:tc>
          <w:tcPr>
            <w:tcW w:w="1530" w:type="dxa"/>
          </w:tcPr>
          <w:p w14:paraId="2BC28EEB" w14:textId="26C8AC83" w:rsidR="00C47107" w:rsidRDefault="0049476A" w:rsidP="004179E4">
            <w:pPr>
              <w:spacing w:before="40" w:after="40"/>
              <w:jc w:val="center"/>
              <w:rPr>
                <w:rFonts w:ascii="Arial" w:hAnsi="Arial" w:cs="Arial"/>
                <w:sz w:val="24"/>
                <w:szCs w:val="24"/>
              </w:rPr>
            </w:pPr>
            <w:r>
              <w:rPr>
                <w:rFonts w:ascii="Arial" w:hAnsi="Arial" w:cs="Arial"/>
                <w:sz w:val="24"/>
                <w:szCs w:val="24"/>
              </w:rPr>
              <w:t>8.3/20</w:t>
            </w:r>
          </w:p>
        </w:tc>
        <w:tc>
          <w:tcPr>
            <w:tcW w:w="900" w:type="dxa"/>
          </w:tcPr>
          <w:p w14:paraId="61F1A21D" w14:textId="177CCAB3" w:rsidR="00C47107" w:rsidRDefault="0049476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DE51D16" w14:textId="2284601C" w:rsidR="00C47107" w:rsidRDefault="0049476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99993B5" w14:textId="5FD68DBD" w:rsidR="00C47107" w:rsidRPr="00C47107" w:rsidRDefault="0049476A" w:rsidP="00086BEB">
            <w:pPr>
              <w:spacing w:before="40" w:after="40"/>
              <w:rPr>
                <w:rFonts w:ascii="Arial" w:hAnsi="Arial" w:cs="Arial"/>
                <w:sz w:val="24"/>
                <w:szCs w:val="24"/>
              </w:rPr>
            </w:pPr>
            <w:r w:rsidRPr="0049476A">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33CD0D4" w:rsidR="00DA4F32" w:rsidRPr="005162DE" w:rsidRDefault="00DB067A" w:rsidP="00DA4F32">
            <w:pPr>
              <w:spacing w:before="40" w:after="40"/>
              <w:rPr>
                <w:rFonts w:ascii="Arial" w:hAnsi="Arial" w:cs="Arial"/>
                <w:sz w:val="24"/>
                <w:szCs w:val="24"/>
              </w:rPr>
            </w:pPr>
            <w:r w:rsidRPr="00DB067A">
              <w:rPr>
                <w:rFonts w:ascii="Arial" w:hAnsi="Arial" w:cs="Arial"/>
                <w:sz w:val="24"/>
                <w:szCs w:val="24"/>
              </w:rPr>
              <w:t>1H,1H, 2H, 2H-perfluorooctane sulfonic acid (6:2FTS</w:t>
            </w:r>
            <w:r>
              <w:rPr>
                <w:rFonts w:ascii="Arial" w:hAnsi="Arial" w:cs="Arial"/>
                <w:sz w:val="24"/>
                <w:szCs w:val="24"/>
              </w:rPr>
              <w:t xml:space="preserve">) </w:t>
            </w:r>
            <w:r w:rsidRPr="00DB067A">
              <w:rPr>
                <w:rFonts w:ascii="Arial" w:hAnsi="Arial" w:cs="Arial"/>
                <w:sz w:val="24"/>
                <w:szCs w:val="24"/>
              </w:rPr>
              <w:t>(µg/L)</w:t>
            </w:r>
          </w:p>
        </w:tc>
        <w:tc>
          <w:tcPr>
            <w:tcW w:w="1440" w:type="dxa"/>
          </w:tcPr>
          <w:p w14:paraId="28190B3D" w14:textId="01DAD010" w:rsidR="00DA4F32" w:rsidRPr="005162DE" w:rsidRDefault="00DB067A"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63D0EACA" w14:textId="2CB87E65" w:rsidR="00DA4F32" w:rsidRPr="005162DE" w:rsidRDefault="00DB067A" w:rsidP="00DA4F32">
            <w:pPr>
              <w:spacing w:before="40" w:after="40"/>
              <w:rPr>
                <w:rFonts w:ascii="Arial" w:hAnsi="Arial" w:cs="Arial"/>
                <w:sz w:val="24"/>
                <w:szCs w:val="24"/>
              </w:rPr>
            </w:pPr>
            <w:r>
              <w:rPr>
                <w:rFonts w:ascii="Arial" w:hAnsi="Arial" w:cs="Arial"/>
                <w:sz w:val="24"/>
                <w:szCs w:val="24"/>
              </w:rPr>
              <w:t>.002</w:t>
            </w:r>
          </w:p>
        </w:tc>
        <w:tc>
          <w:tcPr>
            <w:tcW w:w="1530" w:type="dxa"/>
          </w:tcPr>
          <w:p w14:paraId="60CC3A19" w14:textId="7DB3B94E" w:rsidR="00DA4F32" w:rsidRPr="005162DE" w:rsidRDefault="00DB067A" w:rsidP="00DA4F32">
            <w:pPr>
              <w:spacing w:before="40" w:after="40"/>
              <w:jc w:val="center"/>
              <w:rPr>
                <w:rFonts w:ascii="Arial" w:hAnsi="Arial" w:cs="Arial"/>
                <w:sz w:val="24"/>
                <w:szCs w:val="24"/>
              </w:rPr>
            </w:pPr>
            <w:r>
              <w:rPr>
                <w:rFonts w:ascii="Arial" w:hAnsi="Arial" w:cs="Arial"/>
                <w:sz w:val="24"/>
                <w:szCs w:val="24"/>
              </w:rPr>
              <w:t>ND/.013</w:t>
            </w:r>
          </w:p>
        </w:tc>
        <w:tc>
          <w:tcPr>
            <w:tcW w:w="1800" w:type="dxa"/>
          </w:tcPr>
          <w:p w14:paraId="15DDAE72" w14:textId="76189848" w:rsidR="00DA4F32" w:rsidRPr="005162DE" w:rsidRDefault="00DB067A" w:rsidP="00DA4F32">
            <w:pPr>
              <w:spacing w:before="40" w:after="40"/>
              <w:jc w:val="center"/>
              <w:rPr>
                <w:rFonts w:ascii="Arial" w:hAnsi="Arial" w:cs="Arial"/>
                <w:sz w:val="24"/>
                <w:szCs w:val="24"/>
              </w:rPr>
            </w:pPr>
            <w:r>
              <w:rPr>
                <w:rFonts w:ascii="Arial" w:hAnsi="Arial" w:cs="Arial"/>
                <w:sz w:val="24"/>
                <w:szCs w:val="24"/>
              </w:rPr>
              <w:t>.005</w:t>
            </w:r>
          </w:p>
        </w:tc>
        <w:tc>
          <w:tcPr>
            <w:tcW w:w="2471" w:type="dxa"/>
          </w:tcPr>
          <w:p w14:paraId="747A0B53" w14:textId="725FD93A"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1551D26" w:rsidR="00DA4F32" w:rsidRPr="005162DE" w:rsidRDefault="00DB067A" w:rsidP="00DA4F32">
            <w:pPr>
              <w:spacing w:before="40" w:after="40"/>
              <w:rPr>
                <w:rFonts w:ascii="Arial" w:hAnsi="Arial" w:cs="Arial"/>
                <w:sz w:val="24"/>
                <w:szCs w:val="24"/>
              </w:rPr>
            </w:pPr>
            <w:r w:rsidRPr="00DB067A">
              <w:rPr>
                <w:rFonts w:ascii="Arial" w:hAnsi="Arial" w:cs="Arial"/>
                <w:sz w:val="24"/>
                <w:szCs w:val="24"/>
              </w:rPr>
              <w:t>perfluorobutanoic acid (PFBA)</w:t>
            </w:r>
            <w:r>
              <w:rPr>
                <w:rFonts w:ascii="Arial" w:hAnsi="Arial" w:cs="Arial"/>
                <w:sz w:val="24"/>
                <w:szCs w:val="24"/>
              </w:rPr>
              <w:t xml:space="preserve"> </w:t>
            </w:r>
            <w:r w:rsidRPr="00DB067A">
              <w:rPr>
                <w:rFonts w:ascii="Arial" w:hAnsi="Arial" w:cs="Arial"/>
                <w:sz w:val="24"/>
                <w:szCs w:val="24"/>
              </w:rPr>
              <w:t>(µg/L)</w:t>
            </w:r>
          </w:p>
        </w:tc>
        <w:tc>
          <w:tcPr>
            <w:tcW w:w="1440" w:type="dxa"/>
          </w:tcPr>
          <w:p w14:paraId="4751C8FD" w14:textId="77AFCE85" w:rsidR="00DA4F32" w:rsidRPr="005162DE" w:rsidRDefault="00DB067A"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27986934" w14:textId="2D18DB46" w:rsidR="00DA4F32" w:rsidRPr="005162DE" w:rsidRDefault="00DB067A" w:rsidP="00DA4F32">
            <w:pPr>
              <w:spacing w:before="40" w:after="40"/>
              <w:rPr>
                <w:rFonts w:ascii="Arial" w:hAnsi="Arial" w:cs="Arial"/>
                <w:sz w:val="24"/>
                <w:szCs w:val="24"/>
              </w:rPr>
            </w:pPr>
            <w:r>
              <w:rPr>
                <w:rFonts w:ascii="Arial" w:hAnsi="Arial" w:cs="Arial"/>
                <w:sz w:val="24"/>
                <w:szCs w:val="24"/>
              </w:rPr>
              <w:t>.001</w:t>
            </w:r>
          </w:p>
        </w:tc>
        <w:tc>
          <w:tcPr>
            <w:tcW w:w="1530" w:type="dxa"/>
          </w:tcPr>
          <w:p w14:paraId="1D08BAD2" w14:textId="488A859F" w:rsidR="00DA4F32" w:rsidRPr="005162DE" w:rsidRDefault="00DB067A" w:rsidP="00DA4F32">
            <w:pPr>
              <w:spacing w:before="40" w:after="40"/>
              <w:jc w:val="center"/>
              <w:rPr>
                <w:rFonts w:ascii="Arial" w:hAnsi="Arial" w:cs="Arial"/>
                <w:sz w:val="24"/>
                <w:szCs w:val="24"/>
              </w:rPr>
            </w:pPr>
            <w:r>
              <w:rPr>
                <w:rFonts w:ascii="Arial" w:hAnsi="Arial" w:cs="Arial"/>
                <w:sz w:val="24"/>
                <w:szCs w:val="24"/>
              </w:rPr>
              <w:t>ND/.008</w:t>
            </w:r>
          </w:p>
        </w:tc>
        <w:tc>
          <w:tcPr>
            <w:tcW w:w="1800" w:type="dxa"/>
          </w:tcPr>
          <w:p w14:paraId="72F3D657" w14:textId="4615C632" w:rsidR="00DA4F32" w:rsidRPr="005162DE" w:rsidRDefault="00DB067A" w:rsidP="00DA4F32">
            <w:pPr>
              <w:spacing w:before="40" w:after="40"/>
              <w:jc w:val="center"/>
              <w:rPr>
                <w:rFonts w:ascii="Arial" w:hAnsi="Arial" w:cs="Arial"/>
                <w:sz w:val="24"/>
                <w:szCs w:val="24"/>
              </w:rPr>
            </w:pPr>
            <w:r>
              <w:rPr>
                <w:rFonts w:ascii="Arial" w:hAnsi="Arial" w:cs="Arial"/>
                <w:sz w:val="24"/>
                <w:szCs w:val="24"/>
              </w:rPr>
              <w:t>.005</w:t>
            </w:r>
          </w:p>
        </w:tc>
        <w:tc>
          <w:tcPr>
            <w:tcW w:w="2471" w:type="dxa"/>
          </w:tcPr>
          <w:p w14:paraId="0F72AF76" w14:textId="431E098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036651E" w:rsidR="00DA4F32" w:rsidRPr="005162DE" w:rsidRDefault="00DB067A" w:rsidP="00DA4F32">
            <w:pPr>
              <w:spacing w:before="40" w:after="40"/>
              <w:rPr>
                <w:rFonts w:ascii="Arial" w:hAnsi="Arial" w:cs="Arial"/>
                <w:sz w:val="24"/>
                <w:szCs w:val="24"/>
              </w:rPr>
            </w:pPr>
            <w:r w:rsidRPr="00DB067A">
              <w:rPr>
                <w:rFonts w:ascii="Arial" w:hAnsi="Arial" w:cs="Arial"/>
                <w:sz w:val="24"/>
                <w:szCs w:val="24"/>
              </w:rPr>
              <w:t>perfluorobutanesulfonic acid (PFBS)</w:t>
            </w:r>
            <w:r>
              <w:rPr>
                <w:rFonts w:ascii="Arial" w:hAnsi="Arial" w:cs="Arial"/>
                <w:sz w:val="24"/>
                <w:szCs w:val="24"/>
              </w:rPr>
              <w:t xml:space="preserve"> </w:t>
            </w:r>
            <w:r w:rsidRPr="00DB067A">
              <w:rPr>
                <w:rFonts w:ascii="Arial" w:hAnsi="Arial" w:cs="Arial"/>
                <w:sz w:val="24"/>
                <w:szCs w:val="24"/>
              </w:rPr>
              <w:t>(µg/L)</w:t>
            </w:r>
          </w:p>
        </w:tc>
        <w:tc>
          <w:tcPr>
            <w:tcW w:w="1440" w:type="dxa"/>
          </w:tcPr>
          <w:p w14:paraId="5E75790D" w14:textId="2C3EF810" w:rsidR="00DA4F32" w:rsidRPr="005162DE" w:rsidRDefault="00DB067A"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5BB1D6D7" w14:textId="6B6615DB" w:rsidR="00DA4F32" w:rsidRPr="005162DE" w:rsidRDefault="00DB067A" w:rsidP="00DA4F32">
            <w:pPr>
              <w:spacing w:before="40" w:after="40"/>
              <w:rPr>
                <w:rFonts w:ascii="Arial" w:hAnsi="Arial" w:cs="Arial"/>
                <w:sz w:val="24"/>
                <w:szCs w:val="24"/>
              </w:rPr>
            </w:pPr>
            <w:r>
              <w:rPr>
                <w:rFonts w:ascii="Arial" w:hAnsi="Arial" w:cs="Arial"/>
                <w:sz w:val="24"/>
                <w:szCs w:val="24"/>
              </w:rPr>
              <w:t>.002</w:t>
            </w:r>
          </w:p>
        </w:tc>
        <w:tc>
          <w:tcPr>
            <w:tcW w:w="1530" w:type="dxa"/>
          </w:tcPr>
          <w:p w14:paraId="508BDE41" w14:textId="6F5A8E21" w:rsidR="00DA4F32" w:rsidRPr="005162DE" w:rsidRDefault="00DB067A" w:rsidP="00DA4F32">
            <w:pPr>
              <w:spacing w:before="40" w:after="40"/>
              <w:jc w:val="center"/>
              <w:rPr>
                <w:rFonts w:ascii="Arial" w:hAnsi="Arial" w:cs="Arial"/>
                <w:sz w:val="24"/>
                <w:szCs w:val="24"/>
              </w:rPr>
            </w:pPr>
            <w:r>
              <w:rPr>
                <w:rFonts w:ascii="Arial" w:hAnsi="Arial" w:cs="Arial"/>
                <w:sz w:val="24"/>
                <w:szCs w:val="24"/>
              </w:rPr>
              <w:t>ND/.0078</w:t>
            </w:r>
          </w:p>
        </w:tc>
        <w:tc>
          <w:tcPr>
            <w:tcW w:w="1800" w:type="dxa"/>
          </w:tcPr>
          <w:p w14:paraId="20DA4FE3" w14:textId="715B2B56" w:rsidR="00DA4F32" w:rsidRPr="005162DE" w:rsidRDefault="00DB067A" w:rsidP="00DA4F32">
            <w:pPr>
              <w:spacing w:before="40" w:after="40"/>
              <w:jc w:val="center"/>
              <w:rPr>
                <w:rFonts w:ascii="Arial" w:hAnsi="Arial" w:cs="Arial"/>
                <w:sz w:val="24"/>
                <w:szCs w:val="24"/>
              </w:rPr>
            </w:pPr>
            <w:r>
              <w:rPr>
                <w:rFonts w:ascii="Arial" w:hAnsi="Arial" w:cs="Arial"/>
                <w:sz w:val="24"/>
                <w:szCs w:val="24"/>
              </w:rPr>
              <w:t>.003</w:t>
            </w:r>
          </w:p>
        </w:tc>
        <w:tc>
          <w:tcPr>
            <w:tcW w:w="2471" w:type="dxa"/>
          </w:tcPr>
          <w:p w14:paraId="72377CFF" w14:textId="4E46872A" w:rsidR="00DA4F32" w:rsidRPr="005162DE" w:rsidRDefault="006C17A3" w:rsidP="00DA4F32">
            <w:pPr>
              <w:spacing w:before="40" w:after="40"/>
              <w:rPr>
                <w:rFonts w:ascii="Arial" w:hAnsi="Arial" w:cs="Arial"/>
                <w:sz w:val="24"/>
                <w:szCs w:val="24"/>
              </w:rPr>
            </w:pPr>
            <w:r w:rsidRPr="006C17A3">
              <w:rPr>
                <w:rFonts w:ascii="Arial" w:hAnsi="Arial" w:cs="Arial"/>
                <w:sz w:val="24"/>
                <w:szCs w:val="24"/>
              </w:rPr>
              <w:t xml:space="preserve">Perfluorobutane sulfonic acid exposures resulted in decreased thyroid </w:t>
            </w:r>
            <w:r w:rsidRPr="006C17A3">
              <w:rPr>
                <w:rFonts w:ascii="Arial" w:hAnsi="Arial" w:cs="Arial"/>
                <w:sz w:val="24"/>
                <w:szCs w:val="24"/>
              </w:rPr>
              <w:lastRenderedPageBreak/>
              <w:t>hormone in pregnant female mice.</w:t>
            </w:r>
          </w:p>
        </w:tc>
      </w:tr>
      <w:tr w:rsidR="00DB067A" w:rsidRPr="005162DE" w14:paraId="6851523B" w14:textId="77777777" w:rsidTr="002D3FB5">
        <w:trPr>
          <w:trHeight w:val="432"/>
        </w:trPr>
        <w:tc>
          <w:tcPr>
            <w:tcW w:w="2245" w:type="dxa"/>
          </w:tcPr>
          <w:p w14:paraId="73949006" w14:textId="4D1A54DD" w:rsidR="00DB067A" w:rsidRPr="00DB067A" w:rsidRDefault="00207CEF" w:rsidP="00DA4F32">
            <w:pPr>
              <w:spacing w:before="40" w:after="40"/>
              <w:rPr>
                <w:rFonts w:ascii="Arial" w:hAnsi="Arial" w:cs="Arial"/>
                <w:sz w:val="24"/>
                <w:szCs w:val="24"/>
              </w:rPr>
            </w:pPr>
            <w:r w:rsidRPr="00207CEF">
              <w:rPr>
                <w:rFonts w:ascii="Arial" w:hAnsi="Arial" w:cs="Arial"/>
                <w:sz w:val="24"/>
                <w:szCs w:val="24"/>
              </w:rPr>
              <w:lastRenderedPageBreak/>
              <w:t>perfluoroheptanoic acid (PFHpA)</w:t>
            </w:r>
            <w:r>
              <w:rPr>
                <w:rFonts w:ascii="Arial" w:hAnsi="Arial" w:cs="Arial"/>
                <w:sz w:val="24"/>
                <w:szCs w:val="24"/>
              </w:rPr>
              <w:t xml:space="preserve"> </w:t>
            </w:r>
            <w:r w:rsidRPr="00207CEF">
              <w:rPr>
                <w:rFonts w:ascii="Arial" w:hAnsi="Arial" w:cs="Arial"/>
                <w:sz w:val="24"/>
                <w:szCs w:val="24"/>
              </w:rPr>
              <w:t>(µg/L)</w:t>
            </w:r>
          </w:p>
        </w:tc>
        <w:tc>
          <w:tcPr>
            <w:tcW w:w="1440" w:type="dxa"/>
          </w:tcPr>
          <w:p w14:paraId="256620A8" w14:textId="08C8E401" w:rsidR="00DB067A" w:rsidRDefault="00207CEF"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59FF84DA" w14:textId="31303B9F" w:rsidR="00DB067A" w:rsidRDefault="00207CEF" w:rsidP="00DA4F32">
            <w:pPr>
              <w:spacing w:before="40" w:after="40"/>
              <w:rPr>
                <w:rFonts w:ascii="Arial" w:hAnsi="Arial" w:cs="Arial"/>
                <w:sz w:val="24"/>
                <w:szCs w:val="24"/>
              </w:rPr>
            </w:pPr>
            <w:r>
              <w:rPr>
                <w:rFonts w:ascii="Arial" w:hAnsi="Arial" w:cs="Arial"/>
                <w:sz w:val="24"/>
                <w:szCs w:val="24"/>
              </w:rPr>
              <w:t>.002</w:t>
            </w:r>
          </w:p>
        </w:tc>
        <w:tc>
          <w:tcPr>
            <w:tcW w:w="1530" w:type="dxa"/>
          </w:tcPr>
          <w:p w14:paraId="3A988566" w14:textId="6403139E" w:rsidR="00DB067A" w:rsidRDefault="00207CEF" w:rsidP="00DA4F32">
            <w:pPr>
              <w:spacing w:before="40" w:after="40"/>
              <w:jc w:val="center"/>
              <w:rPr>
                <w:rFonts w:ascii="Arial" w:hAnsi="Arial" w:cs="Arial"/>
                <w:sz w:val="24"/>
                <w:szCs w:val="24"/>
              </w:rPr>
            </w:pPr>
            <w:r>
              <w:rPr>
                <w:rFonts w:ascii="Arial" w:hAnsi="Arial" w:cs="Arial"/>
                <w:sz w:val="24"/>
                <w:szCs w:val="24"/>
              </w:rPr>
              <w:t>ND/.012</w:t>
            </w:r>
          </w:p>
        </w:tc>
        <w:tc>
          <w:tcPr>
            <w:tcW w:w="1800" w:type="dxa"/>
          </w:tcPr>
          <w:p w14:paraId="08426A9B" w14:textId="4772EDBE" w:rsidR="00DB067A" w:rsidRDefault="00207CEF" w:rsidP="00DA4F32">
            <w:pPr>
              <w:spacing w:before="40" w:after="40"/>
              <w:jc w:val="center"/>
              <w:rPr>
                <w:rFonts w:ascii="Arial" w:hAnsi="Arial" w:cs="Arial"/>
                <w:sz w:val="24"/>
                <w:szCs w:val="24"/>
              </w:rPr>
            </w:pPr>
            <w:r>
              <w:rPr>
                <w:rFonts w:ascii="Arial" w:hAnsi="Arial" w:cs="Arial"/>
                <w:sz w:val="24"/>
                <w:szCs w:val="24"/>
              </w:rPr>
              <w:t>.003</w:t>
            </w:r>
          </w:p>
        </w:tc>
        <w:tc>
          <w:tcPr>
            <w:tcW w:w="2471" w:type="dxa"/>
          </w:tcPr>
          <w:p w14:paraId="770079E6" w14:textId="77777777" w:rsidR="00DB067A" w:rsidRPr="005162DE" w:rsidRDefault="00DB067A" w:rsidP="00DA4F32">
            <w:pPr>
              <w:spacing w:before="40" w:after="40"/>
              <w:rPr>
                <w:rFonts w:ascii="Arial" w:hAnsi="Arial" w:cs="Arial"/>
                <w:sz w:val="24"/>
                <w:szCs w:val="24"/>
              </w:rPr>
            </w:pPr>
          </w:p>
        </w:tc>
      </w:tr>
      <w:tr w:rsidR="00207CEF" w:rsidRPr="005162DE" w14:paraId="407AC4B3" w14:textId="77777777" w:rsidTr="002D3FB5">
        <w:trPr>
          <w:trHeight w:val="432"/>
        </w:trPr>
        <w:tc>
          <w:tcPr>
            <w:tcW w:w="2245" w:type="dxa"/>
          </w:tcPr>
          <w:p w14:paraId="7FC4F3B8" w14:textId="687D8AD4" w:rsidR="00207CEF" w:rsidRPr="00207CEF" w:rsidRDefault="00207CEF" w:rsidP="00DA4F32">
            <w:pPr>
              <w:spacing w:before="40" w:after="40"/>
              <w:rPr>
                <w:rFonts w:ascii="Arial" w:hAnsi="Arial" w:cs="Arial"/>
                <w:sz w:val="24"/>
                <w:szCs w:val="24"/>
              </w:rPr>
            </w:pPr>
            <w:r w:rsidRPr="00207CEF">
              <w:rPr>
                <w:rFonts w:ascii="Arial" w:hAnsi="Arial" w:cs="Arial"/>
                <w:sz w:val="24"/>
                <w:szCs w:val="24"/>
              </w:rPr>
              <w:t>perfluorohexanoic acid (PFHxA)</w:t>
            </w:r>
            <w:r>
              <w:rPr>
                <w:rFonts w:ascii="Arial" w:hAnsi="Arial" w:cs="Arial"/>
                <w:sz w:val="24"/>
                <w:szCs w:val="24"/>
              </w:rPr>
              <w:t xml:space="preserve"> </w:t>
            </w:r>
            <w:r w:rsidRPr="00207CEF">
              <w:rPr>
                <w:rFonts w:ascii="Arial" w:hAnsi="Arial" w:cs="Arial"/>
                <w:sz w:val="24"/>
                <w:szCs w:val="24"/>
              </w:rPr>
              <w:t>(µg/L)</w:t>
            </w:r>
          </w:p>
        </w:tc>
        <w:tc>
          <w:tcPr>
            <w:tcW w:w="1440" w:type="dxa"/>
          </w:tcPr>
          <w:p w14:paraId="41C6E5E3" w14:textId="468D1B3C" w:rsidR="00207CEF" w:rsidRDefault="00207CEF"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066DFBAD" w14:textId="416B10B1" w:rsidR="00207CEF" w:rsidRDefault="00207CEF" w:rsidP="00DA4F32">
            <w:pPr>
              <w:spacing w:before="40" w:after="40"/>
              <w:rPr>
                <w:rFonts w:ascii="Arial" w:hAnsi="Arial" w:cs="Arial"/>
                <w:sz w:val="24"/>
                <w:szCs w:val="24"/>
              </w:rPr>
            </w:pPr>
            <w:r>
              <w:rPr>
                <w:rFonts w:ascii="Arial" w:hAnsi="Arial" w:cs="Arial"/>
                <w:sz w:val="24"/>
                <w:szCs w:val="24"/>
              </w:rPr>
              <w:t>.005</w:t>
            </w:r>
          </w:p>
        </w:tc>
        <w:tc>
          <w:tcPr>
            <w:tcW w:w="1530" w:type="dxa"/>
          </w:tcPr>
          <w:p w14:paraId="445CD6E4" w14:textId="163BF9E9" w:rsidR="00207CEF" w:rsidRDefault="00207CEF" w:rsidP="00DA4F32">
            <w:pPr>
              <w:spacing w:before="40" w:after="40"/>
              <w:jc w:val="center"/>
              <w:rPr>
                <w:rFonts w:ascii="Arial" w:hAnsi="Arial" w:cs="Arial"/>
                <w:sz w:val="24"/>
                <w:szCs w:val="24"/>
              </w:rPr>
            </w:pPr>
            <w:r>
              <w:rPr>
                <w:rFonts w:ascii="Arial" w:hAnsi="Arial" w:cs="Arial"/>
                <w:sz w:val="24"/>
                <w:szCs w:val="24"/>
              </w:rPr>
              <w:t>ND/.025</w:t>
            </w:r>
          </w:p>
        </w:tc>
        <w:tc>
          <w:tcPr>
            <w:tcW w:w="1800" w:type="dxa"/>
          </w:tcPr>
          <w:p w14:paraId="38ACC7C3" w14:textId="30AD0988" w:rsidR="00207CEF" w:rsidRDefault="00207CEF" w:rsidP="00DA4F32">
            <w:pPr>
              <w:spacing w:before="40" w:after="40"/>
              <w:jc w:val="center"/>
              <w:rPr>
                <w:rFonts w:ascii="Arial" w:hAnsi="Arial" w:cs="Arial"/>
                <w:sz w:val="24"/>
                <w:szCs w:val="24"/>
              </w:rPr>
            </w:pPr>
            <w:r>
              <w:rPr>
                <w:rFonts w:ascii="Arial" w:hAnsi="Arial" w:cs="Arial"/>
                <w:sz w:val="24"/>
                <w:szCs w:val="24"/>
              </w:rPr>
              <w:t>.003</w:t>
            </w:r>
          </w:p>
        </w:tc>
        <w:tc>
          <w:tcPr>
            <w:tcW w:w="2471" w:type="dxa"/>
          </w:tcPr>
          <w:p w14:paraId="577862FF" w14:textId="77777777" w:rsidR="00207CEF" w:rsidRPr="005162DE" w:rsidRDefault="00207CEF" w:rsidP="00DA4F32">
            <w:pPr>
              <w:spacing w:before="40" w:after="40"/>
              <w:rPr>
                <w:rFonts w:ascii="Arial" w:hAnsi="Arial" w:cs="Arial"/>
                <w:sz w:val="24"/>
                <w:szCs w:val="24"/>
              </w:rPr>
            </w:pPr>
          </w:p>
        </w:tc>
      </w:tr>
      <w:tr w:rsidR="00207CEF" w:rsidRPr="005162DE" w14:paraId="3A7A9224" w14:textId="77777777" w:rsidTr="002D3FB5">
        <w:trPr>
          <w:trHeight w:val="432"/>
        </w:trPr>
        <w:tc>
          <w:tcPr>
            <w:tcW w:w="2245" w:type="dxa"/>
          </w:tcPr>
          <w:p w14:paraId="45CA1D15" w14:textId="1FC00532" w:rsidR="00207CEF" w:rsidRPr="00207CEF" w:rsidRDefault="00207CEF" w:rsidP="00DA4F32">
            <w:pPr>
              <w:spacing w:before="40" w:after="40"/>
              <w:rPr>
                <w:rFonts w:ascii="Arial" w:hAnsi="Arial" w:cs="Arial"/>
                <w:sz w:val="24"/>
                <w:szCs w:val="24"/>
              </w:rPr>
            </w:pPr>
            <w:r w:rsidRPr="00207CEF">
              <w:rPr>
                <w:rFonts w:ascii="Arial" w:hAnsi="Arial" w:cs="Arial"/>
                <w:sz w:val="24"/>
                <w:szCs w:val="24"/>
              </w:rPr>
              <w:t>perfluorohexanesulfonic acid (PFHxS</w:t>
            </w:r>
            <w:r>
              <w:rPr>
                <w:rFonts w:ascii="Arial" w:hAnsi="Arial" w:cs="Arial"/>
                <w:sz w:val="24"/>
                <w:szCs w:val="24"/>
              </w:rPr>
              <w:t xml:space="preserve">) </w:t>
            </w:r>
            <w:r w:rsidRPr="00207CEF">
              <w:rPr>
                <w:rFonts w:ascii="Arial" w:hAnsi="Arial" w:cs="Arial"/>
                <w:sz w:val="24"/>
                <w:szCs w:val="24"/>
              </w:rPr>
              <w:t>(µg/L)</w:t>
            </w:r>
          </w:p>
        </w:tc>
        <w:tc>
          <w:tcPr>
            <w:tcW w:w="1440" w:type="dxa"/>
          </w:tcPr>
          <w:p w14:paraId="75CA7FB3" w14:textId="33045AC8" w:rsidR="00207CEF" w:rsidRDefault="00207CEF"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7491E465" w14:textId="734B1B0E" w:rsidR="00207CEF" w:rsidRDefault="00207CEF" w:rsidP="00DA4F32">
            <w:pPr>
              <w:spacing w:before="40" w:after="40"/>
              <w:rPr>
                <w:rFonts w:ascii="Arial" w:hAnsi="Arial" w:cs="Arial"/>
                <w:sz w:val="24"/>
                <w:szCs w:val="24"/>
              </w:rPr>
            </w:pPr>
            <w:r>
              <w:rPr>
                <w:rFonts w:ascii="Arial" w:hAnsi="Arial" w:cs="Arial"/>
                <w:sz w:val="24"/>
                <w:szCs w:val="24"/>
              </w:rPr>
              <w:t>.012</w:t>
            </w:r>
          </w:p>
        </w:tc>
        <w:tc>
          <w:tcPr>
            <w:tcW w:w="1530" w:type="dxa"/>
          </w:tcPr>
          <w:p w14:paraId="1BF3E5F6" w14:textId="41E4180B" w:rsidR="00207CEF" w:rsidRDefault="00207CEF" w:rsidP="00DA4F32">
            <w:pPr>
              <w:spacing w:before="40" w:after="40"/>
              <w:jc w:val="center"/>
              <w:rPr>
                <w:rFonts w:ascii="Arial" w:hAnsi="Arial" w:cs="Arial"/>
                <w:sz w:val="24"/>
                <w:szCs w:val="24"/>
              </w:rPr>
            </w:pPr>
            <w:r>
              <w:rPr>
                <w:rFonts w:ascii="Arial" w:hAnsi="Arial" w:cs="Arial"/>
                <w:sz w:val="24"/>
                <w:szCs w:val="24"/>
              </w:rPr>
              <w:t>ND/.059</w:t>
            </w:r>
          </w:p>
        </w:tc>
        <w:tc>
          <w:tcPr>
            <w:tcW w:w="1800" w:type="dxa"/>
          </w:tcPr>
          <w:p w14:paraId="76C9DE2A" w14:textId="31067425" w:rsidR="00207CEF" w:rsidRDefault="00207CEF" w:rsidP="00DA4F32">
            <w:pPr>
              <w:spacing w:before="40" w:after="40"/>
              <w:jc w:val="center"/>
              <w:rPr>
                <w:rFonts w:ascii="Arial" w:hAnsi="Arial" w:cs="Arial"/>
                <w:sz w:val="24"/>
                <w:szCs w:val="24"/>
              </w:rPr>
            </w:pPr>
            <w:r>
              <w:rPr>
                <w:rFonts w:ascii="Arial" w:hAnsi="Arial" w:cs="Arial"/>
                <w:sz w:val="24"/>
                <w:szCs w:val="24"/>
              </w:rPr>
              <w:t>.003</w:t>
            </w:r>
          </w:p>
        </w:tc>
        <w:tc>
          <w:tcPr>
            <w:tcW w:w="2471" w:type="dxa"/>
          </w:tcPr>
          <w:p w14:paraId="395CDC42" w14:textId="08DB1CDB" w:rsidR="00207CEF" w:rsidRPr="005162DE" w:rsidRDefault="006C17A3" w:rsidP="00DA4F32">
            <w:pPr>
              <w:spacing w:before="40" w:after="40"/>
              <w:rPr>
                <w:rFonts w:ascii="Arial" w:hAnsi="Arial" w:cs="Arial"/>
                <w:sz w:val="24"/>
                <w:szCs w:val="24"/>
              </w:rPr>
            </w:pPr>
            <w:r w:rsidRPr="006C17A3">
              <w:rPr>
                <w:rFonts w:ascii="Arial" w:hAnsi="Arial" w:cs="Arial"/>
                <w:sz w:val="24"/>
                <w:szCs w:val="24"/>
              </w:rPr>
              <w:t>Perfluorohexane sulfonic acid exposures resulted in decreased total thyroid hormone in male rats.</w:t>
            </w:r>
          </w:p>
        </w:tc>
      </w:tr>
      <w:tr w:rsidR="00207CEF" w:rsidRPr="005162DE" w14:paraId="6DA16674" w14:textId="77777777" w:rsidTr="002D3FB5">
        <w:trPr>
          <w:trHeight w:val="432"/>
        </w:trPr>
        <w:tc>
          <w:tcPr>
            <w:tcW w:w="2245" w:type="dxa"/>
          </w:tcPr>
          <w:p w14:paraId="4767AC66" w14:textId="1998C80E" w:rsidR="00207CEF" w:rsidRPr="00207CEF" w:rsidRDefault="00207CEF" w:rsidP="00DA4F32">
            <w:pPr>
              <w:spacing w:before="40" w:after="40"/>
              <w:rPr>
                <w:rFonts w:ascii="Arial" w:hAnsi="Arial" w:cs="Arial"/>
                <w:sz w:val="24"/>
                <w:szCs w:val="24"/>
              </w:rPr>
            </w:pPr>
            <w:r w:rsidRPr="00207CEF">
              <w:rPr>
                <w:rFonts w:ascii="Arial" w:hAnsi="Arial" w:cs="Arial"/>
                <w:sz w:val="24"/>
                <w:szCs w:val="24"/>
              </w:rPr>
              <w:t>perfluorooctanoic acid (PFOA)</w:t>
            </w:r>
            <w:r>
              <w:rPr>
                <w:rFonts w:ascii="Arial" w:hAnsi="Arial" w:cs="Arial"/>
                <w:sz w:val="24"/>
                <w:szCs w:val="24"/>
              </w:rPr>
              <w:t xml:space="preserve"> </w:t>
            </w:r>
            <w:r w:rsidRPr="00207CEF">
              <w:rPr>
                <w:rFonts w:ascii="Arial" w:hAnsi="Arial" w:cs="Arial"/>
                <w:sz w:val="24"/>
                <w:szCs w:val="24"/>
              </w:rPr>
              <w:t>(µg/L)</w:t>
            </w:r>
          </w:p>
        </w:tc>
        <w:tc>
          <w:tcPr>
            <w:tcW w:w="1440" w:type="dxa"/>
          </w:tcPr>
          <w:p w14:paraId="6F4DAFAD" w14:textId="63CF4AC3" w:rsidR="00207CEF" w:rsidRDefault="00207CEF"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12596BE6" w14:textId="4BDC984F" w:rsidR="00207CEF" w:rsidRDefault="00207CEF" w:rsidP="00DA4F32">
            <w:pPr>
              <w:spacing w:before="40" w:after="40"/>
              <w:rPr>
                <w:rFonts w:ascii="Arial" w:hAnsi="Arial" w:cs="Arial"/>
                <w:sz w:val="24"/>
                <w:szCs w:val="24"/>
              </w:rPr>
            </w:pPr>
            <w:r>
              <w:rPr>
                <w:rFonts w:ascii="Arial" w:hAnsi="Arial" w:cs="Arial"/>
                <w:sz w:val="24"/>
                <w:szCs w:val="24"/>
              </w:rPr>
              <w:t>.005</w:t>
            </w:r>
          </w:p>
        </w:tc>
        <w:tc>
          <w:tcPr>
            <w:tcW w:w="1530" w:type="dxa"/>
          </w:tcPr>
          <w:p w14:paraId="0B8D0756" w14:textId="573E836D" w:rsidR="00207CEF" w:rsidRDefault="00207CEF" w:rsidP="00DA4F32">
            <w:pPr>
              <w:spacing w:before="40" w:after="40"/>
              <w:jc w:val="center"/>
              <w:rPr>
                <w:rFonts w:ascii="Arial" w:hAnsi="Arial" w:cs="Arial"/>
                <w:sz w:val="24"/>
                <w:szCs w:val="24"/>
              </w:rPr>
            </w:pPr>
            <w:r>
              <w:rPr>
                <w:rFonts w:ascii="Arial" w:hAnsi="Arial" w:cs="Arial"/>
                <w:sz w:val="24"/>
                <w:szCs w:val="24"/>
              </w:rPr>
              <w:t>ND/.033</w:t>
            </w:r>
          </w:p>
        </w:tc>
        <w:tc>
          <w:tcPr>
            <w:tcW w:w="1800" w:type="dxa"/>
          </w:tcPr>
          <w:p w14:paraId="3C5F2B3C" w14:textId="5594CA32" w:rsidR="00207CEF" w:rsidRDefault="00207CEF" w:rsidP="00DA4F32">
            <w:pPr>
              <w:spacing w:before="40" w:after="40"/>
              <w:jc w:val="center"/>
              <w:rPr>
                <w:rFonts w:ascii="Arial" w:hAnsi="Arial" w:cs="Arial"/>
                <w:sz w:val="24"/>
                <w:szCs w:val="24"/>
              </w:rPr>
            </w:pPr>
            <w:r>
              <w:rPr>
                <w:rFonts w:ascii="Arial" w:hAnsi="Arial" w:cs="Arial"/>
                <w:sz w:val="24"/>
                <w:szCs w:val="24"/>
              </w:rPr>
              <w:t>.004</w:t>
            </w:r>
          </w:p>
        </w:tc>
        <w:tc>
          <w:tcPr>
            <w:tcW w:w="2471" w:type="dxa"/>
          </w:tcPr>
          <w:p w14:paraId="2A0A7118" w14:textId="54A57CA7" w:rsidR="00207CEF" w:rsidRPr="005162DE" w:rsidRDefault="006C17A3" w:rsidP="00DA4F32">
            <w:pPr>
              <w:spacing w:before="40" w:after="40"/>
              <w:rPr>
                <w:rFonts w:ascii="Arial" w:hAnsi="Arial" w:cs="Arial"/>
                <w:sz w:val="24"/>
                <w:szCs w:val="24"/>
              </w:rPr>
            </w:pPr>
            <w:r w:rsidRPr="006C17A3">
              <w:rPr>
                <w:rFonts w:ascii="Arial" w:hAnsi="Arial" w:cs="Arial"/>
                <w:sz w:val="24"/>
                <w:szCs w:val="24"/>
              </w:rPr>
              <w:t>Perfluorooctanoic acid exposures resulted in increased liver weight and cancer in laboratory animals.</w:t>
            </w:r>
          </w:p>
        </w:tc>
      </w:tr>
      <w:tr w:rsidR="00207CEF" w:rsidRPr="005162DE" w14:paraId="5F0CD94F" w14:textId="77777777" w:rsidTr="002D3FB5">
        <w:trPr>
          <w:trHeight w:val="432"/>
        </w:trPr>
        <w:tc>
          <w:tcPr>
            <w:tcW w:w="2245" w:type="dxa"/>
          </w:tcPr>
          <w:p w14:paraId="346CDB49" w14:textId="705450C7" w:rsidR="00207CEF" w:rsidRPr="00207CEF" w:rsidRDefault="006C17A3" w:rsidP="00DA4F32">
            <w:pPr>
              <w:spacing w:before="40" w:after="40"/>
              <w:rPr>
                <w:rFonts w:ascii="Arial" w:hAnsi="Arial" w:cs="Arial"/>
                <w:sz w:val="24"/>
                <w:szCs w:val="24"/>
              </w:rPr>
            </w:pPr>
            <w:r w:rsidRPr="006C17A3">
              <w:rPr>
                <w:rFonts w:ascii="Arial" w:hAnsi="Arial" w:cs="Arial"/>
                <w:sz w:val="24"/>
                <w:szCs w:val="24"/>
              </w:rPr>
              <w:t>perfluorooctanesulfonic acid (PFOS)</w:t>
            </w:r>
            <w:r>
              <w:rPr>
                <w:rFonts w:ascii="Arial" w:hAnsi="Arial" w:cs="Arial"/>
                <w:sz w:val="24"/>
                <w:szCs w:val="24"/>
              </w:rPr>
              <w:t xml:space="preserve"> </w:t>
            </w:r>
            <w:r w:rsidRPr="006C17A3">
              <w:rPr>
                <w:rFonts w:ascii="Arial" w:hAnsi="Arial" w:cs="Arial"/>
                <w:sz w:val="24"/>
                <w:szCs w:val="24"/>
              </w:rPr>
              <w:t>(µg/L)</w:t>
            </w:r>
          </w:p>
        </w:tc>
        <w:tc>
          <w:tcPr>
            <w:tcW w:w="1440" w:type="dxa"/>
          </w:tcPr>
          <w:p w14:paraId="4F255EFA" w14:textId="7B5FED54" w:rsidR="00207CEF" w:rsidRDefault="006C17A3"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67B98664" w14:textId="583D87F4" w:rsidR="00207CEF" w:rsidRDefault="006C17A3" w:rsidP="00DA4F32">
            <w:pPr>
              <w:spacing w:before="40" w:after="40"/>
              <w:rPr>
                <w:rFonts w:ascii="Arial" w:hAnsi="Arial" w:cs="Arial"/>
                <w:sz w:val="24"/>
                <w:szCs w:val="24"/>
              </w:rPr>
            </w:pPr>
            <w:r>
              <w:rPr>
                <w:rFonts w:ascii="Arial" w:hAnsi="Arial" w:cs="Arial"/>
                <w:sz w:val="24"/>
                <w:szCs w:val="24"/>
              </w:rPr>
              <w:t>.007</w:t>
            </w:r>
          </w:p>
        </w:tc>
        <w:tc>
          <w:tcPr>
            <w:tcW w:w="1530" w:type="dxa"/>
          </w:tcPr>
          <w:p w14:paraId="5365A7E8" w14:textId="28B28469" w:rsidR="00207CEF" w:rsidRDefault="006C17A3" w:rsidP="00DA4F32">
            <w:pPr>
              <w:spacing w:before="40" w:after="40"/>
              <w:jc w:val="center"/>
              <w:rPr>
                <w:rFonts w:ascii="Arial" w:hAnsi="Arial" w:cs="Arial"/>
                <w:sz w:val="24"/>
                <w:szCs w:val="24"/>
              </w:rPr>
            </w:pPr>
            <w:r>
              <w:rPr>
                <w:rFonts w:ascii="Arial" w:hAnsi="Arial" w:cs="Arial"/>
                <w:sz w:val="24"/>
                <w:szCs w:val="24"/>
              </w:rPr>
              <w:t>ND/.045</w:t>
            </w:r>
          </w:p>
        </w:tc>
        <w:tc>
          <w:tcPr>
            <w:tcW w:w="1800" w:type="dxa"/>
          </w:tcPr>
          <w:p w14:paraId="7DE7599A" w14:textId="0879EC3C" w:rsidR="00207CEF" w:rsidRDefault="006C17A3" w:rsidP="00DA4F32">
            <w:pPr>
              <w:spacing w:before="40" w:after="40"/>
              <w:jc w:val="center"/>
              <w:rPr>
                <w:rFonts w:ascii="Arial" w:hAnsi="Arial" w:cs="Arial"/>
                <w:sz w:val="24"/>
                <w:szCs w:val="24"/>
              </w:rPr>
            </w:pPr>
            <w:r>
              <w:rPr>
                <w:rFonts w:ascii="Arial" w:hAnsi="Arial" w:cs="Arial"/>
                <w:sz w:val="24"/>
                <w:szCs w:val="24"/>
              </w:rPr>
              <w:t>.004</w:t>
            </w:r>
          </w:p>
        </w:tc>
        <w:tc>
          <w:tcPr>
            <w:tcW w:w="2471" w:type="dxa"/>
          </w:tcPr>
          <w:p w14:paraId="2F655F7C" w14:textId="22937533" w:rsidR="00207CEF" w:rsidRPr="005162DE" w:rsidRDefault="006C17A3" w:rsidP="00DA4F32">
            <w:pPr>
              <w:spacing w:before="40" w:after="40"/>
              <w:rPr>
                <w:rFonts w:ascii="Arial" w:hAnsi="Arial" w:cs="Arial"/>
                <w:sz w:val="24"/>
                <w:szCs w:val="24"/>
              </w:rPr>
            </w:pPr>
            <w:r w:rsidRPr="006C17A3">
              <w:rPr>
                <w:rFonts w:ascii="Arial" w:hAnsi="Arial" w:cs="Arial"/>
                <w:sz w:val="24"/>
                <w:szCs w:val="24"/>
              </w:rPr>
              <w:t>Perfluorooctanesulfonic acid exposures resulted in immune suppression and cancer in laboratory animals.</w:t>
            </w:r>
          </w:p>
        </w:tc>
      </w:tr>
      <w:tr w:rsidR="006C17A3" w:rsidRPr="005162DE" w14:paraId="67B63125" w14:textId="77777777" w:rsidTr="002D3FB5">
        <w:trPr>
          <w:trHeight w:val="432"/>
        </w:trPr>
        <w:tc>
          <w:tcPr>
            <w:tcW w:w="2245" w:type="dxa"/>
          </w:tcPr>
          <w:p w14:paraId="42210317" w14:textId="09BBE3DC" w:rsidR="006C17A3" w:rsidRPr="006C17A3" w:rsidRDefault="006C17A3" w:rsidP="00DA4F32">
            <w:pPr>
              <w:spacing w:before="40" w:after="40"/>
              <w:rPr>
                <w:rFonts w:ascii="Arial" w:hAnsi="Arial" w:cs="Arial"/>
                <w:sz w:val="24"/>
                <w:szCs w:val="24"/>
              </w:rPr>
            </w:pPr>
            <w:r w:rsidRPr="006C17A3">
              <w:rPr>
                <w:rFonts w:ascii="Arial" w:hAnsi="Arial" w:cs="Arial"/>
                <w:sz w:val="24"/>
                <w:szCs w:val="24"/>
              </w:rPr>
              <w:t>perfluoropentanoic acid (PFPeA)</w:t>
            </w:r>
            <w:r>
              <w:rPr>
                <w:rFonts w:ascii="Arial" w:hAnsi="Arial" w:cs="Arial"/>
                <w:sz w:val="24"/>
                <w:szCs w:val="24"/>
              </w:rPr>
              <w:t xml:space="preserve"> </w:t>
            </w:r>
            <w:r w:rsidRPr="006C17A3">
              <w:rPr>
                <w:rFonts w:ascii="Arial" w:hAnsi="Arial" w:cs="Arial"/>
                <w:sz w:val="24"/>
                <w:szCs w:val="24"/>
              </w:rPr>
              <w:t>(µg/L)</w:t>
            </w:r>
          </w:p>
        </w:tc>
        <w:tc>
          <w:tcPr>
            <w:tcW w:w="1440" w:type="dxa"/>
          </w:tcPr>
          <w:p w14:paraId="07805A82" w14:textId="1725D43C" w:rsidR="006C17A3" w:rsidRDefault="006C17A3"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621CD5D6" w14:textId="11A269D3" w:rsidR="006C17A3" w:rsidRDefault="006C17A3" w:rsidP="00DA4F32">
            <w:pPr>
              <w:spacing w:before="40" w:after="40"/>
              <w:rPr>
                <w:rFonts w:ascii="Arial" w:hAnsi="Arial" w:cs="Arial"/>
                <w:sz w:val="24"/>
                <w:szCs w:val="24"/>
              </w:rPr>
            </w:pPr>
            <w:r>
              <w:rPr>
                <w:rFonts w:ascii="Arial" w:hAnsi="Arial" w:cs="Arial"/>
                <w:sz w:val="24"/>
                <w:szCs w:val="24"/>
              </w:rPr>
              <w:t>.006</w:t>
            </w:r>
          </w:p>
        </w:tc>
        <w:tc>
          <w:tcPr>
            <w:tcW w:w="1530" w:type="dxa"/>
          </w:tcPr>
          <w:p w14:paraId="07445DD2" w14:textId="7621B1A9" w:rsidR="006C17A3" w:rsidRDefault="006C17A3" w:rsidP="00DA4F32">
            <w:pPr>
              <w:spacing w:before="40" w:after="40"/>
              <w:jc w:val="center"/>
              <w:rPr>
                <w:rFonts w:ascii="Arial" w:hAnsi="Arial" w:cs="Arial"/>
                <w:sz w:val="24"/>
                <w:szCs w:val="24"/>
              </w:rPr>
            </w:pPr>
            <w:r>
              <w:rPr>
                <w:rFonts w:ascii="Arial" w:hAnsi="Arial" w:cs="Arial"/>
                <w:sz w:val="24"/>
                <w:szCs w:val="24"/>
              </w:rPr>
              <w:t>ND/.027</w:t>
            </w:r>
          </w:p>
        </w:tc>
        <w:tc>
          <w:tcPr>
            <w:tcW w:w="1800" w:type="dxa"/>
          </w:tcPr>
          <w:p w14:paraId="64CFE40E" w14:textId="17EA12EA" w:rsidR="006C17A3" w:rsidRDefault="006C17A3" w:rsidP="00DA4F32">
            <w:pPr>
              <w:spacing w:before="40" w:after="40"/>
              <w:jc w:val="center"/>
              <w:rPr>
                <w:rFonts w:ascii="Arial" w:hAnsi="Arial" w:cs="Arial"/>
                <w:sz w:val="24"/>
                <w:szCs w:val="24"/>
              </w:rPr>
            </w:pPr>
            <w:r>
              <w:rPr>
                <w:rFonts w:ascii="Arial" w:hAnsi="Arial" w:cs="Arial"/>
                <w:sz w:val="24"/>
                <w:szCs w:val="24"/>
              </w:rPr>
              <w:t>.003</w:t>
            </w:r>
          </w:p>
        </w:tc>
        <w:tc>
          <w:tcPr>
            <w:tcW w:w="2471" w:type="dxa"/>
          </w:tcPr>
          <w:p w14:paraId="166CD1B8" w14:textId="77777777" w:rsidR="006C17A3" w:rsidRPr="005162DE" w:rsidRDefault="006C17A3" w:rsidP="00DA4F32">
            <w:pPr>
              <w:spacing w:before="40" w:after="40"/>
              <w:rPr>
                <w:rFonts w:ascii="Arial" w:hAnsi="Arial" w:cs="Arial"/>
                <w:sz w:val="24"/>
                <w:szCs w:val="24"/>
              </w:rPr>
            </w:pPr>
          </w:p>
        </w:tc>
      </w:tr>
      <w:tr w:rsidR="006C17A3" w:rsidRPr="005162DE" w14:paraId="71DADA99" w14:textId="77777777" w:rsidTr="002D3FB5">
        <w:trPr>
          <w:trHeight w:val="432"/>
        </w:trPr>
        <w:tc>
          <w:tcPr>
            <w:tcW w:w="2245" w:type="dxa"/>
          </w:tcPr>
          <w:p w14:paraId="61DAFD3D" w14:textId="1847A6A4" w:rsidR="006C17A3" w:rsidRPr="006C17A3" w:rsidRDefault="006C17A3" w:rsidP="00DA4F32">
            <w:pPr>
              <w:spacing w:before="40" w:after="40"/>
              <w:rPr>
                <w:rFonts w:ascii="Arial" w:hAnsi="Arial" w:cs="Arial"/>
                <w:sz w:val="24"/>
                <w:szCs w:val="24"/>
              </w:rPr>
            </w:pPr>
            <w:r w:rsidRPr="006C17A3">
              <w:rPr>
                <w:rFonts w:ascii="Arial" w:hAnsi="Arial" w:cs="Arial"/>
                <w:sz w:val="24"/>
                <w:szCs w:val="24"/>
              </w:rPr>
              <w:t>perfluoropentanesulfonic acid (PFPeS)</w:t>
            </w:r>
            <w:r>
              <w:rPr>
                <w:rFonts w:ascii="Arial" w:hAnsi="Arial" w:cs="Arial"/>
                <w:sz w:val="24"/>
                <w:szCs w:val="24"/>
              </w:rPr>
              <w:t xml:space="preserve"> </w:t>
            </w:r>
            <w:r w:rsidRPr="006C17A3">
              <w:rPr>
                <w:rFonts w:ascii="Arial" w:hAnsi="Arial" w:cs="Arial"/>
                <w:sz w:val="24"/>
                <w:szCs w:val="24"/>
              </w:rPr>
              <w:t>(µg/L)</w:t>
            </w:r>
          </w:p>
        </w:tc>
        <w:tc>
          <w:tcPr>
            <w:tcW w:w="1440" w:type="dxa"/>
          </w:tcPr>
          <w:p w14:paraId="2931F3F7" w14:textId="7400CA77" w:rsidR="006C17A3" w:rsidRDefault="006C17A3" w:rsidP="00DA4F32">
            <w:pPr>
              <w:spacing w:before="40" w:after="40"/>
              <w:jc w:val="center"/>
              <w:rPr>
                <w:rFonts w:ascii="Arial" w:hAnsi="Arial" w:cs="Arial"/>
                <w:sz w:val="24"/>
                <w:szCs w:val="24"/>
              </w:rPr>
            </w:pPr>
            <w:r>
              <w:rPr>
                <w:rFonts w:ascii="Arial" w:hAnsi="Arial" w:cs="Arial"/>
                <w:sz w:val="24"/>
                <w:szCs w:val="24"/>
              </w:rPr>
              <w:t>5/7/2024</w:t>
            </w:r>
          </w:p>
        </w:tc>
        <w:tc>
          <w:tcPr>
            <w:tcW w:w="1350" w:type="dxa"/>
          </w:tcPr>
          <w:p w14:paraId="7C69064C" w14:textId="33E32E6B" w:rsidR="006C17A3" w:rsidRDefault="006C17A3" w:rsidP="00DA4F32">
            <w:pPr>
              <w:spacing w:before="40" w:after="40"/>
              <w:rPr>
                <w:rFonts w:ascii="Arial" w:hAnsi="Arial" w:cs="Arial"/>
                <w:sz w:val="24"/>
                <w:szCs w:val="24"/>
              </w:rPr>
            </w:pPr>
            <w:r>
              <w:rPr>
                <w:rFonts w:ascii="Arial" w:hAnsi="Arial" w:cs="Arial"/>
                <w:sz w:val="24"/>
                <w:szCs w:val="24"/>
              </w:rPr>
              <w:t>.002</w:t>
            </w:r>
          </w:p>
        </w:tc>
        <w:tc>
          <w:tcPr>
            <w:tcW w:w="1530" w:type="dxa"/>
          </w:tcPr>
          <w:p w14:paraId="64237AF5" w14:textId="729D0044" w:rsidR="006C17A3" w:rsidRDefault="006C17A3" w:rsidP="00DA4F32">
            <w:pPr>
              <w:spacing w:before="40" w:after="40"/>
              <w:jc w:val="center"/>
              <w:rPr>
                <w:rFonts w:ascii="Arial" w:hAnsi="Arial" w:cs="Arial"/>
                <w:sz w:val="24"/>
                <w:szCs w:val="24"/>
              </w:rPr>
            </w:pPr>
            <w:r>
              <w:rPr>
                <w:rFonts w:ascii="Arial" w:hAnsi="Arial" w:cs="Arial"/>
                <w:sz w:val="24"/>
                <w:szCs w:val="24"/>
              </w:rPr>
              <w:t>ND/.0082</w:t>
            </w:r>
          </w:p>
        </w:tc>
        <w:tc>
          <w:tcPr>
            <w:tcW w:w="1800" w:type="dxa"/>
          </w:tcPr>
          <w:p w14:paraId="4030F1D4" w14:textId="5405651C" w:rsidR="006C17A3" w:rsidRDefault="006C17A3" w:rsidP="00DA4F32">
            <w:pPr>
              <w:spacing w:before="40" w:after="40"/>
              <w:jc w:val="center"/>
              <w:rPr>
                <w:rFonts w:ascii="Arial" w:hAnsi="Arial" w:cs="Arial"/>
                <w:sz w:val="24"/>
                <w:szCs w:val="24"/>
              </w:rPr>
            </w:pPr>
            <w:r>
              <w:rPr>
                <w:rFonts w:ascii="Arial" w:hAnsi="Arial" w:cs="Arial"/>
                <w:sz w:val="24"/>
                <w:szCs w:val="24"/>
              </w:rPr>
              <w:t>.004</w:t>
            </w:r>
          </w:p>
        </w:tc>
        <w:tc>
          <w:tcPr>
            <w:tcW w:w="2471" w:type="dxa"/>
          </w:tcPr>
          <w:p w14:paraId="30BA3047" w14:textId="77777777" w:rsidR="006C17A3" w:rsidRPr="005162DE" w:rsidRDefault="006C17A3"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A60591E"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07EF8">
        <w:rPr>
          <w:rFonts w:ascii="Arial" w:hAnsi="Arial" w:cs="Arial"/>
          <w:bCs/>
          <w:sz w:val="24"/>
          <w:szCs w:val="24"/>
        </w:rPr>
        <w:t>City of Atwater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365DAE52" w:rsidR="00A32EB0" w:rsidRPr="005162DE" w:rsidRDefault="00A32EB0" w:rsidP="00A32EB0">
      <w:pPr>
        <w:spacing w:after="240"/>
        <w:rPr>
          <w:rFonts w:ascii="Arial" w:hAnsi="Arial" w:cs="Arial"/>
          <w:bCs/>
          <w:sz w:val="24"/>
        </w:rPr>
      </w:pPr>
      <w:r w:rsidRPr="005162DE">
        <w:rPr>
          <w:rFonts w:ascii="Arial" w:hAnsi="Arial" w:cs="Arial"/>
          <w:bCs/>
          <w:sz w:val="24"/>
        </w:rPr>
        <w:t>A</w:t>
      </w:r>
      <w:r w:rsidR="00907EF8">
        <w:rPr>
          <w:rFonts w:ascii="Arial" w:hAnsi="Arial" w:cs="Arial"/>
          <w:bCs/>
          <w:sz w:val="24"/>
        </w:rPr>
        <w:t xml:space="preserve"> </w:t>
      </w:r>
      <w:r w:rsidR="00907EF8" w:rsidRPr="00907EF8">
        <w:rPr>
          <w:rFonts w:ascii="Arial" w:hAnsi="Arial" w:cs="Arial"/>
          <w:bCs/>
          <w:sz w:val="24"/>
        </w:rPr>
        <w:t xml:space="preserve">service line inventory has been prepared and </w:t>
      </w:r>
      <w:r w:rsidR="00907EF8">
        <w:rPr>
          <w:rFonts w:ascii="Arial" w:hAnsi="Arial" w:cs="Arial"/>
          <w:bCs/>
          <w:sz w:val="24"/>
        </w:rPr>
        <w:t>can be obtained at the City of Atwater Corporation Yard at 470 Aviator Dr, Atwater, CA.</w:t>
      </w:r>
      <w:r w:rsidR="00907EF8" w:rsidRPr="00907EF8">
        <w:rPr>
          <w:rFonts w:ascii="Arial" w:hAnsi="Arial" w:cs="Arial"/>
          <w:bCs/>
          <w:sz w:val="24"/>
        </w:rPr>
        <w:t xml:space="preserve"> </w:t>
      </w:r>
      <w:r w:rsidR="00907EF8">
        <w:rPr>
          <w:rFonts w:ascii="Arial" w:hAnsi="Arial" w:cs="Arial"/>
          <w:bCs/>
          <w:sz w:val="24"/>
        </w:rPr>
        <w:t xml:space="preserve">During this inventory, the city found no lead service lines. </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C423E27" w:rsidR="001F503E" w:rsidRPr="005162DE" w:rsidRDefault="00907EF8"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5F8AF3F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E5907C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74B581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ED7F34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B439568" w:rsidR="00E80EE7" w:rsidRPr="005162DE" w:rsidRDefault="00016E5B" w:rsidP="0087640F">
            <w:pPr>
              <w:spacing w:before="40" w:after="40"/>
              <w:jc w:val="center"/>
              <w:rPr>
                <w:rFonts w:ascii="Arial" w:hAnsi="Arial" w:cs="Arial"/>
                <w:sz w:val="24"/>
                <w:szCs w:val="24"/>
              </w:rPr>
            </w:pPr>
            <w:r>
              <w:rPr>
                <w:rFonts w:ascii="Arial" w:hAnsi="Arial" w:cs="Arial"/>
                <w:sz w:val="24"/>
                <w:szCs w:val="24"/>
              </w:rPr>
              <w:t>No Detections</w:t>
            </w:r>
          </w:p>
          <w:p w14:paraId="35504704" w14:textId="7D8FC6A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68CAF9B"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0106893E" w:rsidR="001F7181" w:rsidRPr="005162DE" w:rsidRDefault="00016E5B" w:rsidP="0087640F">
            <w:pPr>
              <w:spacing w:before="40" w:after="40"/>
              <w:jc w:val="center"/>
              <w:rPr>
                <w:rFonts w:ascii="Arial" w:hAnsi="Arial" w:cs="Arial"/>
                <w:sz w:val="24"/>
                <w:szCs w:val="24"/>
              </w:rPr>
            </w:pPr>
            <w:r>
              <w:rPr>
                <w:rFonts w:ascii="Arial" w:hAnsi="Arial" w:cs="Arial"/>
                <w:sz w:val="24"/>
                <w:szCs w:val="24"/>
              </w:rPr>
              <w:t>No Detections</w:t>
            </w:r>
          </w:p>
          <w:p w14:paraId="60AE42FC" w14:textId="3E86B815"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0E39C3E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13940D45" w:rsidR="001F7181" w:rsidRPr="005162DE" w:rsidRDefault="00016E5B" w:rsidP="0087640F">
            <w:pPr>
              <w:spacing w:before="40" w:after="40"/>
              <w:jc w:val="center"/>
              <w:rPr>
                <w:rFonts w:ascii="Arial" w:hAnsi="Arial" w:cs="Arial"/>
                <w:sz w:val="24"/>
                <w:szCs w:val="24"/>
              </w:rPr>
            </w:pPr>
            <w:r>
              <w:rPr>
                <w:rFonts w:ascii="Arial" w:hAnsi="Arial" w:cs="Arial"/>
                <w:sz w:val="24"/>
                <w:szCs w:val="24"/>
              </w:rPr>
              <w:t>No Detections</w:t>
            </w:r>
          </w:p>
          <w:p w14:paraId="4A8FE09D" w14:textId="34BE09FC"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591DFCE4"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BCE2310"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07EF8">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5CE6D9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907EF8">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2A97E6E" w:rsidR="0087640F" w:rsidRPr="005162DE" w:rsidRDefault="00907EF8"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B643FC3"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FEF1B2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2F1254C"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83099C5" w:rsidR="0087640F" w:rsidRPr="005162DE" w:rsidRDefault="0087640F" w:rsidP="00B47ED5">
            <w:pPr>
              <w:keepNext/>
              <w:spacing w:before="40" w:after="40"/>
              <w:rPr>
                <w:rFonts w:ascii="Arial" w:hAnsi="Arial" w:cs="Arial"/>
                <w:sz w:val="24"/>
                <w:szCs w:val="24"/>
              </w:rPr>
            </w:pPr>
          </w:p>
        </w:tc>
      </w:tr>
    </w:tbl>
    <w:p w14:paraId="2C586EA6" w14:textId="0B87E726" w:rsidR="00827994" w:rsidRPr="005162DE" w:rsidRDefault="00827994" w:rsidP="00907EF8">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D7C3" w14:textId="77777777" w:rsidR="00EC3470" w:rsidRDefault="00EC3470">
      <w:r>
        <w:separator/>
      </w:r>
    </w:p>
    <w:p w14:paraId="341B1CE5" w14:textId="77777777" w:rsidR="00EC3470" w:rsidRDefault="00EC3470"/>
  </w:endnote>
  <w:endnote w:type="continuationSeparator" w:id="0">
    <w:p w14:paraId="4D1A38FB" w14:textId="77777777" w:rsidR="00EC3470" w:rsidRDefault="00EC3470">
      <w:r>
        <w:continuationSeparator/>
      </w:r>
    </w:p>
    <w:p w14:paraId="0208E295" w14:textId="77777777" w:rsidR="00EC3470" w:rsidRDefault="00EC3470"/>
  </w:endnote>
  <w:endnote w:type="continuationNotice" w:id="1">
    <w:p w14:paraId="70DA7C0C" w14:textId="77777777" w:rsidR="00EC3470" w:rsidRDefault="00EC3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FDF0" w14:textId="77777777" w:rsidR="00EC3470" w:rsidRDefault="00EC3470">
      <w:r>
        <w:separator/>
      </w:r>
    </w:p>
    <w:p w14:paraId="2AA2D873" w14:textId="77777777" w:rsidR="00EC3470" w:rsidRDefault="00EC3470"/>
  </w:footnote>
  <w:footnote w:type="continuationSeparator" w:id="0">
    <w:p w14:paraId="44D4B6FB" w14:textId="77777777" w:rsidR="00EC3470" w:rsidRDefault="00EC3470">
      <w:r>
        <w:continuationSeparator/>
      </w:r>
    </w:p>
    <w:p w14:paraId="2F7C8810" w14:textId="77777777" w:rsidR="00EC3470" w:rsidRDefault="00EC3470"/>
  </w:footnote>
  <w:footnote w:type="continuationNotice" w:id="1">
    <w:p w14:paraId="608F6D80" w14:textId="77777777" w:rsidR="00EC3470" w:rsidRDefault="00EC3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E5B"/>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09B"/>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85A"/>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042"/>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CE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840"/>
    <w:rsid w:val="002856B8"/>
    <w:rsid w:val="0029245F"/>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A2E"/>
    <w:rsid w:val="00301D86"/>
    <w:rsid w:val="003038BC"/>
    <w:rsid w:val="00303DA2"/>
    <w:rsid w:val="00303F4E"/>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30FA"/>
    <w:rsid w:val="00397893"/>
    <w:rsid w:val="003A4CAA"/>
    <w:rsid w:val="003A5EB5"/>
    <w:rsid w:val="003B0AE9"/>
    <w:rsid w:val="003B1F6B"/>
    <w:rsid w:val="003B3381"/>
    <w:rsid w:val="003C0F5E"/>
    <w:rsid w:val="003C2FCC"/>
    <w:rsid w:val="003C597D"/>
    <w:rsid w:val="003C7E02"/>
    <w:rsid w:val="003D0B5C"/>
    <w:rsid w:val="003D622F"/>
    <w:rsid w:val="003E27AB"/>
    <w:rsid w:val="003E7032"/>
    <w:rsid w:val="003F23AC"/>
    <w:rsid w:val="003F241E"/>
    <w:rsid w:val="003F36E5"/>
    <w:rsid w:val="003F3A38"/>
    <w:rsid w:val="003F3F4C"/>
    <w:rsid w:val="003F5E00"/>
    <w:rsid w:val="00401832"/>
    <w:rsid w:val="004053E9"/>
    <w:rsid w:val="00405967"/>
    <w:rsid w:val="004111F2"/>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BE5"/>
    <w:rsid w:val="00470811"/>
    <w:rsid w:val="0047086C"/>
    <w:rsid w:val="00472D17"/>
    <w:rsid w:val="00473411"/>
    <w:rsid w:val="00475CB9"/>
    <w:rsid w:val="004848BB"/>
    <w:rsid w:val="004912AD"/>
    <w:rsid w:val="00492061"/>
    <w:rsid w:val="0049476A"/>
    <w:rsid w:val="00494C7A"/>
    <w:rsid w:val="00494E6C"/>
    <w:rsid w:val="00496939"/>
    <w:rsid w:val="004A05D8"/>
    <w:rsid w:val="004A07B2"/>
    <w:rsid w:val="004A1ABC"/>
    <w:rsid w:val="004A2077"/>
    <w:rsid w:val="004B7187"/>
    <w:rsid w:val="004C2D28"/>
    <w:rsid w:val="004C3239"/>
    <w:rsid w:val="004C4F92"/>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63A"/>
    <w:rsid w:val="00552801"/>
    <w:rsid w:val="00552D92"/>
    <w:rsid w:val="005540D9"/>
    <w:rsid w:val="0055419E"/>
    <w:rsid w:val="005556BF"/>
    <w:rsid w:val="0056039D"/>
    <w:rsid w:val="0057236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C2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879"/>
    <w:rsid w:val="00652F8C"/>
    <w:rsid w:val="00653424"/>
    <w:rsid w:val="0065365D"/>
    <w:rsid w:val="006537F6"/>
    <w:rsid w:val="00654DBD"/>
    <w:rsid w:val="0066456C"/>
    <w:rsid w:val="00666704"/>
    <w:rsid w:val="006672EF"/>
    <w:rsid w:val="0067168B"/>
    <w:rsid w:val="006727C0"/>
    <w:rsid w:val="00680846"/>
    <w:rsid w:val="00681C78"/>
    <w:rsid w:val="0068272C"/>
    <w:rsid w:val="00684C7E"/>
    <w:rsid w:val="00691186"/>
    <w:rsid w:val="00695A6F"/>
    <w:rsid w:val="00696362"/>
    <w:rsid w:val="00697DED"/>
    <w:rsid w:val="006A04A9"/>
    <w:rsid w:val="006A482B"/>
    <w:rsid w:val="006B45CE"/>
    <w:rsid w:val="006B5CF2"/>
    <w:rsid w:val="006C17A3"/>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54C2"/>
    <w:rsid w:val="00796405"/>
    <w:rsid w:val="00796E52"/>
    <w:rsid w:val="007A1B1B"/>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395"/>
    <w:rsid w:val="008222DE"/>
    <w:rsid w:val="0082242B"/>
    <w:rsid w:val="008225EA"/>
    <w:rsid w:val="0082441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3E1"/>
    <w:rsid w:val="008642CC"/>
    <w:rsid w:val="0087537E"/>
    <w:rsid w:val="00875407"/>
    <w:rsid w:val="0087640F"/>
    <w:rsid w:val="00881DB7"/>
    <w:rsid w:val="00883433"/>
    <w:rsid w:val="00883E1D"/>
    <w:rsid w:val="008849A8"/>
    <w:rsid w:val="00885170"/>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EF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218D"/>
    <w:rsid w:val="00A0317C"/>
    <w:rsid w:val="00A0355F"/>
    <w:rsid w:val="00A0640D"/>
    <w:rsid w:val="00A107E3"/>
    <w:rsid w:val="00A1338D"/>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64E5"/>
    <w:rsid w:val="00B0016F"/>
    <w:rsid w:val="00B01942"/>
    <w:rsid w:val="00B0396D"/>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3368"/>
    <w:rsid w:val="00B646BC"/>
    <w:rsid w:val="00B67C49"/>
    <w:rsid w:val="00B704C3"/>
    <w:rsid w:val="00B76356"/>
    <w:rsid w:val="00B76677"/>
    <w:rsid w:val="00B772E6"/>
    <w:rsid w:val="00B85CDA"/>
    <w:rsid w:val="00B87C5D"/>
    <w:rsid w:val="00B917F2"/>
    <w:rsid w:val="00B93439"/>
    <w:rsid w:val="00B95C97"/>
    <w:rsid w:val="00B96EC8"/>
    <w:rsid w:val="00BA159C"/>
    <w:rsid w:val="00BA2C8F"/>
    <w:rsid w:val="00BA538C"/>
    <w:rsid w:val="00BA6254"/>
    <w:rsid w:val="00BA7D96"/>
    <w:rsid w:val="00BB3E43"/>
    <w:rsid w:val="00BB412C"/>
    <w:rsid w:val="00BB509A"/>
    <w:rsid w:val="00BC2F95"/>
    <w:rsid w:val="00BC4EA7"/>
    <w:rsid w:val="00BC6327"/>
    <w:rsid w:val="00BD4BF9"/>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4925"/>
    <w:rsid w:val="00C20B5D"/>
    <w:rsid w:val="00C24336"/>
    <w:rsid w:val="00C24948"/>
    <w:rsid w:val="00C25F73"/>
    <w:rsid w:val="00C31F01"/>
    <w:rsid w:val="00C338CA"/>
    <w:rsid w:val="00C3526A"/>
    <w:rsid w:val="00C41E25"/>
    <w:rsid w:val="00C43468"/>
    <w:rsid w:val="00C45658"/>
    <w:rsid w:val="00C45B4E"/>
    <w:rsid w:val="00C463DC"/>
    <w:rsid w:val="00C47107"/>
    <w:rsid w:val="00C51D70"/>
    <w:rsid w:val="00C55FC5"/>
    <w:rsid w:val="00C60CAC"/>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468"/>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566"/>
    <w:rsid w:val="00D17E2F"/>
    <w:rsid w:val="00D25CCE"/>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067A"/>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7D4"/>
    <w:rsid w:val="00EA3504"/>
    <w:rsid w:val="00EA66F0"/>
    <w:rsid w:val="00EB0127"/>
    <w:rsid w:val="00EB2EBD"/>
    <w:rsid w:val="00EB3AE2"/>
    <w:rsid w:val="00EB3BEC"/>
    <w:rsid w:val="00EB6CF4"/>
    <w:rsid w:val="00EB73F5"/>
    <w:rsid w:val="00EB7920"/>
    <w:rsid w:val="00EC3470"/>
    <w:rsid w:val="00ED2935"/>
    <w:rsid w:val="00ED6A23"/>
    <w:rsid w:val="00ED7919"/>
    <w:rsid w:val="00EE55DC"/>
    <w:rsid w:val="00EE7E33"/>
    <w:rsid w:val="00EF0F4D"/>
    <w:rsid w:val="00EF7091"/>
    <w:rsid w:val="00EF72ED"/>
    <w:rsid w:val="00EF7F82"/>
    <w:rsid w:val="00F01B42"/>
    <w:rsid w:val="00F07AC1"/>
    <w:rsid w:val="00F111C2"/>
    <w:rsid w:val="00F1148C"/>
    <w:rsid w:val="00F20D47"/>
    <w:rsid w:val="00F2399F"/>
    <w:rsid w:val="00F27D20"/>
    <w:rsid w:val="00F41F91"/>
    <w:rsid w:val="00F467B0"/>
    <w:rsid w:val="00F51A17"/>
    <w:rsid w:val="00F51B61"/>
    <w:rsid w:val="00F56F85"/>
    <w:rsid w:val="00F61DCB"/>
    <w:rsid w:val="00F64938"/>
    <w:rsid w:val="00F663C7"/>
    <w:rsid w:val="00F67D55"/>
    <w:rsid w:val="00F75012"/>
    <w:rsid w:val="00F75418"/>
    <w:rsid w:val="00F772CC"/>
    <w:rsid w:val="00F82FE4"/>
    <w:rsid w:val="00F83C4B"/>
    <w:rsid w:val="00F87E2C"/>
    <w:rsid w:val="00F90223"/>
    <w:rsid w:val="00F91354"/>
    <w:rsid w:val="00F925AF"/>
    <w:rsid w:val="00F943FC"/>
    <w:rsid w:val="00F96FCF"/>
    <w:rsid w:val="00FA0CE9"/>
    <w:rsid w:val="00FA2131"/>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Justin Vinson</cp:lastModifiedBy>
  <cp:revision>5</cp:revision>
  <cp:lastPrinted>2022-01-19T18:53:00Z</cp:lastPrinted>
  <dcterms:created xsi:type="dcterms:W3CDTF">2025-05-28T15:50:00Z</dcterms:created>
  <dcterms:modified xsi:type="dcterms:W3CDTF">2025-05-31T16:05:00Z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