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0B4203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34141">
        <w:rPr>
          <w:rFonts w:ascii="Arial" w:hAnsi="Arial" w:cs="Arial"/>
          <w:sz w:val="24"/>
          <w:szCs w:val="24"/>
        </w:rPr>
        <w:t>DOREVA PRODUCE</w:t>
      </w:r>
    </w:p>
    <w:p w14:paraId="65A99AB1" w14:textId="08193B0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34141">
        <w:rPr>
          <w:rFonts w:ascii="Arial" w:hAnsi="Arial" w:cs="Arial"/>
          <w:sz w:val="24"/>
          <w:szCs w:val="24"/>
        </w:rPr>
        <w:t>6/5/2021</w:t>
      </w:r>
    </w:p>
    <w:p w14:paraId="21C05768" w14:textId="230367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34141">
        <w:rPr>
          <w:rFonts w:ascii="Arial" w:hAnsi="Arial" w:cs="Arial"/>
          <w:sz w:val="24"/>
          <w:szCs w:val="24"/>
        </w:rPr>
        <w:t>GROUND WATER</w:t>
      </w:r>
    </w:p>
    <w:p w14:paraId="6AE5ED8C" w14:textId="074F0A3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34141">
        <w:rPr>
          <w:rFonts w:ascii="Arial" w:hAnsi="Arial" w:cs="Arial"/>
          <w:sz w:val="24"/>
          <w:szCs w:val="24"/>
        </w:rPr>
        <w:t>WELL #1 located at 12437 W. Magnolia Ave Livingston, CA 95334</w:t>
      </w:r>
    </w:p>
    <w:p w14:paraId="11D6F99D" w14:textId="3BBB7E67" w:rsidR="004263A6" w:rsidRPr="005F082E" w:rsidRDefault="004263A6" w:rsidP="00334141">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34141" w:rsidRPr="00334141">
        <w:rPr>
          <w:rFonts w:ascii="Arial" w:hAnsi="Arial" w:cs="Arial"/>
          <w:sz w:val="24"/>
          <w:szCs w:val="24"/>
        </w:rPr>
        <w:t xml:space="preserve">The system is classified as a </w:t>
      </w:r>
      <w:proofErr w:type="spellStart"/>
      <w:r w:rsidR="00334141" w:rsidRPr="00334141">
        <w:rPr>
          <w:rFonts w:ascii="Arial" w:hAnsi="Arial" w:cs="Arial"/>
          <w:sz w:val="24"/>
          <w:szCs w:val="24"/>
        </w:rPr>
        <w:t>nontransient</w:t>
      </w:r>
      <w:proofErr w:type="spellEnd"/>
      <w:r w:rsidR="00334141" w:rsidRPr="00334141">
        <w:rPr>
          <w:rFonts w:ascii="Arial" w:hAnsi="Arial" w:cs="Arial"/>
          <w:sz w:val="24"/>
          <w:szCs w:val="24"/>
        </w:rPr>
        <w:t>-noncommunity water system</w:t>
      </w:r>
      <w:r w:rsidR="00334141">
        <w:rPr>
          <w:rFonts w:ascii="Arial" w:hAnsi="Arial" w:cs="Arial"/>
          <w:sz w:val="24"/>
          <w:szCs w:val="24"/>
        </w:rPr>
        <w:t xml:space="preserve"> a</w:t>
      </w:r>
      <w:r w:rsidR="00334141" w:rsidRPr="00334141">
        <w:rPr>
          <w:rFonts w:ascii="Arial" w:hAnsi="Arial" w:cs="Arial"/>
          <w:sz w:val="24"/>
          <w:szCs w:val="24"/>
        </w:rPr>
        <w:t>nd is located on Magnolia Avenue in Livingston, Ca. The system serves a population of approximately 45 staff every day. The System consists of one active domestic water supply well (Well No. 1) an inactive well, a steel pressure tank, a fire</w:t>
      </w:r>
      <w:r w:rsidR="00334141">
        <w:rPr>
          <w:rFonts w:ascii="Arial" w:hAnsi="Arial" w:cs="Arial"/>
          <w:sz w:val="24"/>
          <w:szCs w:val="24"/>
        </w:rPr>
        <w:t xml:space="preserve"> s</w:t>
      </w:r>
      <w:r w:rsidR="00334141" w:rsidRPr="00334141">
        <w:rPr>
          <w:rFonts w:ascii="Arial" w:hAnsi="Arial" w:cs="Arial"/>
          <w:sz w:val="24"/>
          <w:szCs w:val="24"/>
        </w:rPr>
        <w:t xml:space="preserve">uppression storage tank, and the associated distribution system. The System has a septic system on site that is located greater </w:t>
      </w:r>
      <w:r w:rsidR="00334141">
        <w:rPr>
          <w:rFonts w:ascii="Arial" w:hAnsi="Arial" w:cs="Arial"/>
          <w:sz w:val="24"/>
          <w:szCs w:val="24"/>
        </w:rPr>
        <w:t>t</w:t>
      </w:r>
      <w:r w:rsidR="00334141" w:rsidRPr="00334141">
        <w:rPr>
          <w:rFonts w:ascii="Arial" w:hAnsi="Arial" w:cs="Arial"/>
          <w:sz w:val="24"/>
          <w:szCs w:val="24"/>
        </w:rPr>
        <w:t xml:space="preserve">han 100 feet from the well. The Doreva Produce facility is used to grow and process organic yams and sweet potatoes and </w:t>
      </w:r>
      <w:r w:rsidR="00334141">
        <w:rPr>
          <w:rFonts w:ascii="Arial" w:hAnsi="Arial" w:cs="Arial"/>
          <w:sz w:val="24"/>
          <w:szCs w:val="24"/>
        </w:rPr>
        <w:t>c</w:t>
      </w:r>
      <w:r w:rsidR="00334141" w:rsidRPr="00334141">
        <w:rPr>
          <w:rFonts w:ascii="Arial" w:hAnsi="Arial" w:cs="Arial"/>
          <w:sz w:val="24"/>
          <w:szCs w:val="24"/>
        </w:rPr>
        <w:t>onsists of packing and processing operations as well as shipping operations</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4D6731E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34141">
        <w:rPr>
          <w:rFonts w:ascii="Arial" w:hAnsi="Arial" w:cs="Arial"/>
          <w:sz w:val="24"/>
          <w:szCs w:val="24"/>
        </w:rPr>
        <w:t xml:space="preserve">BEN </w:t>
      </w:r>
      <w:proofErr w:type="gramStart"/>
      <w:r w:rsidR="00334141">
        <w:rPr>
          <w:rFonts w:ascii="Arial" w:hAnsi="Arial" w:cs="Arial"/>
          <w:sz w:val="24"/>
          <w:szCs w:val="24"/>
        </w:rPr>
        <w:t>SILVA  (</w:t>
      </w:r>
      <w:proofErr w:type="gramEnd"/>
      <w:r w:rsidR="00334141">
        <w:rPr>
          <w:rFonts w:ascii="Arial" w:hAnsi="Arial" w:cs="Arial"/>
          <w:sz w:val="24"/>
          <w:szCs w:val="24"/>
        </w:rPr>
        <w:t>209) 394-2777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5AF50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334141" w:rsidRPr="00334141">
        <w:rPr>
          <w:rFonts w:ascii="Arial" w:hAnsi="Arial" w:cs="Arial"/>
          <w:sz w:val="24"/>
          <w:szCs w:val="24"/>
          <w:lang w:val="es-MX"/>
        </w:rPr>
        <w:t>DOREVA PRODUCE, 12437 W. Magnolia Livingston, CA 95334, (209) 394-</w:t>
      </w:r>
      <w:proofErr w:type="gramStart"/>
      <w:r w:rsidR="00334141" w:rsidRPr="00334141">
        <w:rPr>
          <w:rFonts w:ascii="Arial" w:hAnsi="Arial" w:cs="Arial"/>
          <w:sz w:val="24"/>
          <w:szCs w:val="24"/>
          <w:lang w:val="es-MX"/>
        </w:rPr>
        <w:t xml:space="preserve">2777 </w:t>
      </w:r>
      <w:r w:rsidR="00442D66" w:rsidRPr="0050755D">
        <w:rPr>
          <w:rFonts w:ascii="Arial" w:hAnsi="Arial" w:cs="Arial"/>
          <w:sz w:val="24"/>
          <w:szCs w:val="24"/>
          <w:lang w:val="es-MX"/>
        </w:rPr>
        <w:t>]</w:t>
      </w:r>
      <w:proofErr w:type="gramEnd"/>
      <w:r w:rsidR="00442D66" w:rsidRPr="0050755D">
        <w:rPr>
          <w:rFonts w:ascii="Arial" w:hAnsi="Arial" w:cs="Arial"/>
          <w:sz w:val="24"/>
          <w:szCs w:val="24"/>
          <w:lang w:val="es-MX"/>
        </w:rPr>
        <w:t xml:space="preserve"> para asistirlo en español.</w:t>
      </w:r>
    </w:p>
    <w:p w14:paraId="72C2ECD4" w14:textId="18B3A319"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34141">
        <w:rPr>
          <w:rFonts w:ascii="Arial" w:eastAsia="PMingLiU" w:hAnsi="Arial" w:cs="Arial"/>
          <w:sz w:val="24"/>
          <w:szCs w:val="24"/>
        </w:rPr>
        <w:t>DOREVA PRODUCE</w:t>
      </w:r>
      <w:r w:rsidR="00BA6254" w:rsidRPr="00D10A7C">
        <w:rPr>
          <w:rFonts w:ascii="Arial" w:eastAsia="PMingLiU" w:hAnsi="Arial" w:cs="Arial"/>
          <w:sz w:val="24"/>
          <w:szCs w:val="24"/>
        </w:rPr>
        <w:t>]</w:t>
      </w:r>
      <w:proofErr w:type="spellStart"/>
      <w:proofErr w:type="gram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proofErr w:type="gramEnd"/>
      <w:r w:rsidR="00334141" w:rsidRPr="00334141">
        <w:rPr>
          <w:rFonts w:ascii="Arial" w:eastAsia="PMingLiU" w:hAnsi="Arial" w:cs="Arial"/>
          <w:sz w:val="24"/>
          <w:szCs w:val="24"/>
        </w:rPr>
        <w:t>12437 W. Magnolia Livingston, CA 95334, (209) 394-2777</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7FBF075C"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34141" w:rsidRPr="00334141">
        <w:rPr>
          <w:rFonts w:ascii="Arial" w:hAnsi="Arial" w:cs="Arial"/>
          <w:sz w:val="24"/>
          <w:szCs w:val="24"/>
        </w:rPr>
        <w:t>DOREVA PRODUCE, 12437 W. Magnolia Livingston, CA 95334, (209) 394-2777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B5A6FE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16E5D" w:rsidRPr="00616E5D">
        <w:rPr>
          <w:rFonts w:ascii="Arial" w:hAnsi="Arial" w:cs="Arial"/>
          <w:sz w:val="24"/>
          <w:szCs w:val="24"/>
        </w:rPr>
        <w:t>DOREVA PRODUCE, 12437 W. Magnolia Livingston, CA 95334, (209) 394-2777</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62970A9"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16E5D" w:rsidRPr="00616E5D">
        <w:rPr>
          <w:rFonts w:ascii="Arial" w:hAnsi="Arial" w:cs="Arial"/>
          <w:sz w:val="24"/>
          <w:szCs w:val="24"/>
        </w:rPr>
        <w:t>DOREVA PRODUCE, 12437 W. Magnolia Livingston, CA 95334, (209) 394-</w:t>
      </w:r>
      <w:proofErr w:type="gramStart"/>
      <w:r w:rsidR="00616E5D" w:rsidRPr="00616E5D">
        <w:rPr>
          <w:rFonts w:ascii="Arial" w:hAnsi="Arial" w:cs="Arial"/>
          <w:sz w:val="24"/>
          <w:szCs w:val="24"/>
        </w:rPr>
        <w:t xml:space="preserve">2777 </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t xml:space="preserve">Table </w:t>
      </w:r>
      <w:r w:rsidR="00045442">
        <w:fldChar w:fldCharType="begin"/>
      </w:r>
      <w:r w:rsidR="00045442">
        <w:instrText xml:space="preserve"> SEQ Table \* ARABIC </w:instrText>
      </w:r>
      <w:r w:rsidR="00045442">
        <w:fldChar w:fldCharType="separate"/>
      </w:r>
      <w:r w:rsidR="00397D90">
        <w:rPr>
          <w:noProof/>
        </w:rPr>
        <w:t>1</w:t>
      </w:r>
      <w:r w:rsidR="00045442">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E7FCA" w:rsidRPr="005F082E" w14:paraId="59FB7A7C" w14:textId="77777777" w:rsidTr="000C63B4">
        <w:tc>
          <w:tcPr>
            <w:tcW w:w="2065" w:type="dxa"/>
            <w:tcBorders>
              <w:top w:val="nil"/>
              <w:left w:val="single" w:sz="6" w:space="0" w:color="auto"/>
              <w:bottom w:val="single" w:sz="4" w:space="0" w:color="auto"/>
            </w:tcBorders>
          </w:tcPr>
          <w:p w14:paraId="5827EAC3" w14:textId="0B151138" w:rsidR="000E7FCA" w:rsidRPr="005F082E" w:rsidRDefault="000E7FCA" w:rsidP="000E7FC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Borders>
              <w:top w:val="nil"/>
              <w:bottom w:val="single" w:sz="4" w:space="0" w:color="auto"/>
            </w:tcBorders>
          </w:tcPr>
          <w:p w14:paraId="0126772F" w14:textId="77777777" w:rsidR="000E7FCA" w:rsidRDefault="000E7FCA" w:rsidP="000E7FCA">
            <w:pPr>
              <w:jc w:val="center"/>
              <w:rPr>
                <w:sz w:val="18"/>
                <w:szCs w:val="18"/>
              </w:rPr>
            </w:pPr>
            <w:r w:rsidRPr="00F41F91">
              <w:rPr>
                <w:sz w:val="18"/>
                <w:szCs w:val="18"/>
              </w:rPr>
              <w:t>(In a mo</w:t>
            </w:r>
            <w:r>
              <w:rPr>
                <w:sz w:val="18"/>
                <w:szCs w:val="18"/>
              </w:rPr>
              <w:t>nth</w:t>
            </w:r>
            <w:r w:rsidRPr="00F41F91">
              <w:rPr>
                <w:sz w:val="18"/>
                <w:szCs w:val="18"/>
              </w:rPr>
              <w:t>)</w:t>
            </w:r>
          </w:p>
          <w:p w14:paraId="0E6615E2" w14:textId="3BB6F714" w:rsidR="000E7FCA" w:rsidRPr="005F082E" w:rsidRDefault="000E7FCA" w:rsidP="000E7FCA">
            <w:pPr>
              <w:spacing w:before="40" w:after="40"/>
              <w:jc w:val="center"/>
              <w:rPr>
                <w:rFonts w:ascii="Arial" w:hAnsi="Arial" w:cs="Arial"/>
                <w:sz w:val="24"/>
                <w:szCs w:val="24"/>
                <w:u w:val="single"/>
              </w:rPr>
            </w:pPr>
            <w:r>
              <w:rPr>
                <w:sz w:val="18"/>
                <w:szCs w:val="18"/>
              </w:rPr>
              <w:t>1</w:t>
            </w:r>
          </w:p>
        </w:tc>
        <w:tc>
          <w:tcPr>
            <w:tcW w:w="1443" w:type="dxa"/>
            <w:tcBorders>
              <w:top w:val="nil"/>
              <w:bottom w:val="single" w:sz="4" w:space="0" w:color="auto"/>
            </w:tcBorders>
          </w:tcPr>
          <w:p w14:paraId="7D6226CF" w14:textId="08DAFAA8" w:rsidR="000E7FCA" w:rsidRPr="005F082E" w:rsidRDefault="000E7FCA" w:rsidP="000E7FCA">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3C9A2BC7" w:rsidR="000E7FCA" w:rsidRPr="005F082E" w:rsidRDefault="000E7FCA" w:rsidP="000E7FC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49753994" w:rsidR="000E7FCA" w:rsidRPr="005F082E" w:rsidRDefault="000E7FCA" w:rsidP="000E7FCA">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678534C6" w:rsidR="000E7FCA" w:rsidRPr="005F082E" w:rsidRDefault="000E7FCA" w:rsidP="000E7FCA">
            <w:pPr>
              <w:spacing w:before="40" w:after="40"/>
              <w:rPr>
                <w:rFonts w:ascii="Arial" w:hAnsi="Arial" w:cs="Arial"/>
                <w:sz w:val="24"/>
                <w:szCs w:val="24"/>
              </w:rPr>
            </w:pPr>
            <w:r w:rsidRPr="00F41F91">
              <w:rPr>
                <w:sz w:val="18"/>
                <w:szCs w:val="18"/>
              </w:rPr>
              <w:t>Naturally present in the environment</w:t>
            </w:r>
          </w:p>
        </w:tc>
      </w:tr>
      <w:tr w:rsidR="000E7FCA" w:rsidRPr="005F082E" w14:paraId="18258C69" w14:textId="77777777" w:rsidTr="000C63B4">
        <w:tc>
          <w:tcPr>
            <w:tcW w:w="2065" w:type="dxa"/>
            <w:tcBorders>
              <w:top w:val="single" w:sz="4" w:space="0" w:color="auto"/>
              <w:left w:val="single" w:sz="6" w:space="0" w:color="auto"/>
              <w:bottom w:val="single" w:sz="4" w:space="0" w:color="auto"/>
            </w:tcBorders>
          </w:tcPr>
          <w:p w14:paraId="1F96BFEA" w14:textId="355450BB" w:rsidR="000E7FCA" w:rsidRPr="005F082E" w:rsidRDefault="000E7FCA" w:rsidP="000E7FC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Borders>
              <w:top w:val="single" w:sz="4" w:space="0" w:color="auto"/>
              <w:bottom w:val="single" w:sz="4" w:space="0" w:color="auto"/>
            </w:tcBorders>
          </w:tcPr>
          <w:p w14:paraId="5518F65D" w14:textId="77777777" w:rsidR="000E7FCA" w:rsidRDefault="000E7FCA" w:rsidP="000E7FCA">
            <w:pPr>
              <w:jc w:val="center"/>
              <w:rPr>
                <w:sz w:val="18"/>
                <w:szCs w:val="18"/>
              </w:rPr>
            </w:pPr>
            <w:r w:rsidRPr="00F41F91">
              <w:rPr>
                <w:sz w:val="18"/>
                <w:szCs w:val="18"/>
              </w:rPr>
              <w:t>(In the year)</w:t>
            </w:r>
          </w:p>
          <w:p w14:paraId="754D37D1" w14:textId="39B03569" w:rsidR="000E7FCA" w:rsidRPr="005F082E" w:rsidRDefault="000E7FCA" w:rsidP="000E7FCA">
            <w:pPr>
              <w:spacing w:after="40"/>
              <w:jc w:val="center"/>
              <w:rPr>
                <w:rFonts w:ascii="Arial" w:hAnsi="Arial" w:cs="Arial"/>
                <w:sz w:val="24"/>
                <w:szCs w:val="24"/>
              </w:rPr>
            </w:pPr>
            <w:r>
              <w:rPr>
                <w:sz w:val="18"/>
                <w:szCs w:val="18"/>
              </w:rPr>
              <w:t>0</w:t>
            </w:r>
          </w:p>
        </w:tc>
        <w:tc>
          <w:tcPr>
            <w:tcW w:w="1443" w:type="dxa"/>
            <w:tcBorders>
              <w:top w:val="single" w:sz="4" w:space="0" w:color="auto"/>
              <w:bottom w:val="single" w:sz="4" w:space="0" w:color="auto"/>
            </w:tcBorders>
          </w:tcPr>
          <w:p w14:paraId="2E633587" w14:textId="2160E562" w:rsidR="000E7FCA" w:rsidRPr="005F082E" w:rsidRDefault="000E7FCA" w:rsidP="000E7FC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20B0D438" w:rsidR="000E7FCA" w:rsidRPr="005F082E" w:rsidRDefault="000E7FCA" w:rsidP="000E7FC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7B43034A" w:rsidR="000E7FCA" w:rsidRPr="005F082E" w:rsidRDefault="000E7FCA" w:rsidP="000E7FCA">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00A7DADB" w:rsidR="000E7FCA" w:rsidRPr="005F082E" w:rsidRDefault="000E7FCA" w:rsidP="000E7FCA">
            <w:pPr>
              <w:spacing w:before="40" w:after="40"/>
              <w:rPr>
                <w:rFonts w:ascii="Arial" w:hAnsi="Arial" w:cs="Arial"/>
                <w:sz w:val="24"/>
                <w:szCs w:val="24"/>
              </w:rPr>
            </w:pPr>
            <w:r w:rsidRPr="00F41F91">
              <w:rPr>
                <w:sz w:val="18"/>
                <w:szCs w:val="18"/>
              </w:rPr>
              <w:t>Human and animal fecal waste</w:t>
            </w:r>
          </w:p>
        </w:tc>
      </w:tr>
      <w:tr w:rsidR="000E7FCA" w:rsidRPr="005F082E" w14:paraId="6D5D8707" w14:textId="77777777" w:rsidTr="000C63B4">
        <w:tc>
          <w:tcPr>
            <w:tcW w:w="2065" w:type="dxa"/>
            <w:tcBorders>
              <w:top w:val="single" w:sz="4" w:space="0" w:color="auto"/>
              <w:left w:val="single" w:sz="6" w:space="0" w:color="auto"/>
              <w:bottom w:val="single" w:sz="4" w:space="0" w:color="auto"/>
            </w:tcBorders>
          </w:tcPr>
          <w:p w14:paraId="4F686498" w14:textId="77777777" w:rsidR="000E7FCA" w:rsidRPr="00F41F91" w:rsidRDefault="000E7FCA" w:rsidP="000E7FCA">
            <w:pPr>
              <w:jc w:val="center"/>
              <w:rPr>
                <w:i/>
                <w:sz w:val="18"/>
                <w:szCs w:val="18"/>
              </w:rPr>
            </w:pPr>
            <w:r w:rsidRPr="00F41F91">
              <w:rPr>
                <w:i/>
                <w:sz w:val="18"/>
                <w:szCs w:val="18"/>
              </w:rPr>
              <w:t>E. coli</w:t>
            </w:r>
          </w:p>
          <w:p w14:paraId="4DCCEFD0" w14:textId="72E7EB50" w:rsidR="000E7FCA" w:rsidRPr="005F082E" w:rsidRDefault="000E7FCA" w:rsidP="000E7FCA">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Borders>
              <w:top w:val="single" w:sz="4" w:space="0" w:color="auto"/>
              <w:bottom w:val="single" w:sz="4" w:space="0" w:color="auto"/>
            </w:tcBorders>
          </w:tcPr>
          <w:p w14:paraId="4A18E97C" w14:textId="6F4F42DD" w:rsidR="000E7FCA" w:rsidRPr="005F082E" w:rsidRDefault="000E7FCA" w:rsidP="000E7FCA">
            <w:pPr>
              <w:spacing w:before="40" w:after="40"/>
              <w:jc w:val="center"/>
              <w:rPr>
                <w:rFonts w:ascii="Arial" w:hAnsi="Arial" w:cs="Arial"/>
                <w:sz w:val="24"/>
                <w:szCs w:val="24"/>
              </w:rPr>
            </w:pPr>
            <w:r>
              <w:rPr>
                <w:sz w:val="18"/>
                <w:szCs w:val="18"/>
              </w:rPr>
              <w:t>4/1/16-12/31/16</w:t>
            </w:r>
          </w:p>
        </w:tc>
        <w:tc>
          <w:tcPr>
            <w:tcW w:w="1443" w:type="dxa"/>
            <w:tcBorders>
              <w:top w:val="single" w:sz="4" w:space="0" w:color="auto"/>
              <w:bottom w:val="single" w:sz="4" w:space="0" w:color="auto"/>
            </w:tcBorders>
          </w:tcPr>
          <w:p w14:paraId="38C21B9B" w14:textId="76FF0B1F" w:rsidR="000E7FCA" w:rsidRPr="005F082E" w:rsidRDefault="000E7FCA" w:rsidP="000E7FC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7C64668F" w:rsidR="000E7FCA" w:rsidRPr="005F082E" w:rsidRDefault="000E7FCA" w:rsidP="000E7FCA">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76895BCE" w:rsidR="000E7FCA" w:rsidRPr="005F082E" w:rsidRDefault="000E7FCA" w:rsidP="000E7FCA">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5D30DB2B" w:rsidR="000E7FCA" w:rsidRPr="005F082E" w:rsidRDefault="000E7FCA" w:rsidP="000E7FC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045442">
        <w:fldChar w:fldCharType="begin"/>
      </w:r>
      <w:r w:rsidR="00045442">
        <w:instrText xml:space="preserve"> SEQ Table \* ARABIC </w:instrText>
      </w:r>
      <w:r w:rsidR="00045442">
        <w:fldChar w:fldCharType="separate"/>
      </w:r>
      <w:r w:rsidR="00397D90">
        <w:rPr>
          <w:noProof/>
        </w:rPr>
        <w:t>2</w:t>
      </w:r>
      <w:r w:rsidR="0004544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990"/>
        <w:gridCol w:w="900"/>
        <w:gridCol w:w="900"/>
        <w:gridCol w:w="810"/>
        <w:gridCol w:w="630"/>
        <w:gridCol w:w="720"/>
        <w:gridCol w:w="1170"/>
        <w:gridCol w:w="3780"/>
      </w:tblGrid>
      <w:tr w:rsidR="00ED6A23" w:rsidRPr="005F082E" w14:paraId="36B51181" w14:textId="77777777" w:rsidTr="000E7FCA">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99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63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78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0E7FCA">
        <w:tc>
          <w:tcPr>
            <w:tcW w:w="985" w:type="dxa"/>
            <w:tcMar>
              <w:left w:w="86" w:type="dxa"/>
              <w:right w:w="86" w:type="dxa"/>
            </w:tcMar>
          </w:tcPr>
          <w:p w14:paraId="5B6D4539" w14:textId="77777777" w:rsidR="008572DA" w:rsidRPr="00B87E5E" w:rsidRDefault="008572DA" w:rsidP="00960466">
            <w:pPr>
              <w:spacing w:before="40" w:after="40"/>
              <w:rPr>
                <w:rFonts w:ascii="Arial" w:hAnsi="Arial" w:cs="Arial"/>
                <w:sz w:val="22"/>
                <w:szCs w:val="22"/>
              </w:rPr>
            </w:pPr>
            <w:r w:rsidRPr="00B87E5E">
              <w:rPr>
                <w:rFonts w:ascii="Arial" w:hAnsi="Arial" w:cs="Arial"/>
                <w:sz w:val="22"/>
                <w:szCs w:val="22"/>
              </w:rPr>
              <w:t>Lead (ppb)</w:t>
            </w:r>
          </w:p>
        </w:tc>
        <w:tc>
          <w:tcPr>
            <w:tcW w:w="990" w:type="dxa"/>
            <w:tcMar>
              <w:left w:w="86" w:type="dxa"/>
              <w:right w:w="86" w:type="dxa"/>
            </w:tcMar>
          </w:tcPr>
          <w:p w14:paraId="0A0580DD" w14:textId="0B3FFDE5" w:rsidR="008572DA" w:rsidRPr="00B87E5E" w:rsidRDefault="00B87E5E" w:rsidP="00960466">
            <w:pPr>
              <w:spacing w:before="40" w:after="40"/>
              <w:jc w:val="center"/>
              <w:rPr>
                <w:rFonts w:ascii="Arial" w:hAnsi="Arial" w:cs="Arial"/>
                <w:color w:val="000000" w:themeColor="text1"/>
                <w:sz w:val="22"/>
                <w:szCs w:val="22"/>
              </w:rPr>
            </w:pPr>
            <w:r w:rsidRPr="00B87E5E">
              <w:rPr>
                <w:rFonts w:ascii="Arial" w:hAnsi="Arial" w:cs="Arial"/>
                <w:color w:val="000000" w:themeColor="text1"/>
                <w:sz w:val="22"/>
                <w:szCs w:val="22"/>
              </w:rPr>
              <w:t>7-28-20</w:t>
            </w:r>
          </w:p>
        </w:tc>
        <w:tc>
          <w:tcPr>
            <w:tcW w:w="900" w:type="dxa"/>
            <w:tcMar>
              <w:left w:w="86" w:type="dxa"/>
              <w:right w:w="86" w:type="dxa"/>
            </w:tcMar>
          </w:tcPr>
          <w:p w14:paraId="102D5A02" w14:textId="4B1BD354" w:rsidR="008572DA" w:rsidRPr="00B87E5E" w:rsidRDefault="00B87E5E" w:rsidP="00960466">
            <w:pPr>
              <w:spacing w:before="40" w:after="40"/>
              <w:jc w:val="center"/>
              <w:rPr>
                <w:rFonts w:ascii="Arial" w:hAnsi="Arial" w:cs="Arial"/>
                <w:color w:val="FFFFFF" w:themeColor="background1"/>
                <w:sz w:val="22"/>
                <w:szCs w:val="22"/>
              </w:rPr>
            </w:pPr>
            <w:r w:rsidRPr="00B87E5E">
              <w:rPr>
                <w:rFonts w:ascii="Arial" w:hAnsi="Arial" w:cs="Arial"/>
                <w:color w:val="000000" w:themeColor="text1"/>
                <w:sz w:val="22"/>
                <w:szCs w:val="22"/>
              </w:rPr>
              <w:t>5</w:t>
            </w:r>
          </w:p>
        </w:tc>
        <w:tc>
          <w:tcPr>
            <w:tcW w:w="900" w:type="dxa"/>
            <w:tcMar>
              <w:left w:w="86" w:type="dxa"/>
              <w:right w:w="86" w:type="dxa"/>
            </w:tcMar>
          </w:tcPr>
          <w:p w14:paraId="36E2A949" w14:textId="2B0ACA8F" w:rsidR="008572DA" w:rsidRPr="00B87E5E" w:rsidRDefault="00B87E5E" w:rsidP="00960466">
            <w:pPr>
              <w:spacing w:before="40" w:after="40"/>
              <w:jc w:val="center"/>
              <w:rPr>
                <w:rFonts w:ascii="Arial" w:hAnsi="Arial" w:cs="Arial"/>
                <w:color w:val="FFFFFF" w:themeColor="background1"/>
                <w:sz w:val="22"/>
                <w:szCs w:val="22"/>
              </w:rPr>
            </w:pPr>
            <w:r w:rsidRPr="00B87E5E">
              <w:rPr>
                <w:rFonts w:ascii="Arial" w:hAnsi="Arial" w:cs="Arial"/>
                <w:color w:val="000000" w:themeColor="text1"/>
                <w:sz w:val="22"/>
                <w:szCs w:val="22"/>
              </w:rPr>
              <w:t>0</w:t>
            </w:r>
          </w:p>
        </w:tc>
        <w:tc>
          <w:tcPr>
            <w:tcW w:w="810" w:type="dxa"/>
            <w:tcMar>
              <w:left w:w="86" w:type="dxa"/>
              <w:right w:w="86" w:type="dxa"/>
            </w:tcMar>
          </w:tcPr>
          <w:p w14:paraId="308535F4" w14:textId="03FD507E" w:rsidR="008572DA" w:rsidRPr="00B87E5E" w:rsidRDefault="00B87E5E" w:rsidP="00960466">
            <w:pPr>
              <w:spacing w:before="40" w:after="40"/>
              <w:jc w:val="center"/>
              <w:rPr>
                <w:rFonts w:ascii="Arial" w:hAnsi="Arial" w:cs="Arial"/>
                <w:color w:val="FFFFFF" w:themeColor="background1"/>
                <w:sz w:val="22"/>
                <w:szCs w:val="22"/>
              </w:rPr>
            </w:pPr>
            <w:r w:rsidRPr="00B87E5E">
              <w:rPr>
                <w:rFonts w:ascii="Arial" w:hAnsi="Arial" w:cs="Arial"/>
                <w:color w:val="000000" w:themeColor="text1"/>
                <w:sz w:val="22"/>
                <w:szCs w:val="22"/>
              </w:rPr>
              <w:t>0</w:t>
            </w:r>
          </w:p>
        </w:tc>
        <w:tc>
          <w:tcPr>
            <w:tcW w:w="630" w:type="dxa"/>
            <w:tcMar>
              <w:left w:w="86" w:type="dxa"/>
              <w:right w:w="86" w:type="dxa"/>
            </w:tcMar>
          </w:tcPr>
          <w:p w14:paraId="0173A2B8" w14:textId="77777777" w:rsidR="008572DA" w:rsidRPr="00B87E5E" w:rsidRDefault="008572DA" w:rsidP="00960466">
            <w:pPr>
              <w:spacing w:before="40" w:after="40"/>
              <w:jc w:val="center"/>
              <w:rPr>
                <w:rFonts w:ascii="Arial" w:hAnsi="Arial" w:cs="Arial"/>
                <w:sz w:val="22"/>
                <w:szCs w:val="22"/>
              </w:rPr>
            </w:pPr>
            <w:r w:rsidRPr="00B87E5E">
              <w:rPr>
                <w:rFonts w:ascii="Arial" w:hAnsi="Arial" w:cs="Arial"/>
                <w:sz w:val="22"/>
                <w:szCs w:val="22"/>
              </w:rPr>
              <w:t>15</w:t>
            </w:r>
          </w:p>
        </w:tc>
        <w:tc>
          <w:tcPr>
            <w:tcW w:w="720" w:type="dxa"/>
            <w:tcMar>
              <w:left w:w="86" w:type="dxa"/>
              <w:right w:w="86" w:type="dxa"/>
            </w:tcMar>
          </w:tcPr>
          <w:p w14:paraId="4C360E7C" w14:textId="77777777" w:rsidR="008572DA" w:rsidRPr="00B87E5E" w:rsidRDefault="008572DA" w:rsidP="00960466">
            <w:pPr>
              <w:spacing w:before="40" w:after="40"/>
              <w:jc w:val="center"/>
              <w:rPr>
                <w:rFonts w:ascii="Arial" w:hAnsi="Arial" w:cs="Arial"/>
                <w:sz w:val="22"/>
                <w:szCs w:val="22"/>
              </w:rPr>
            </w:pPr>
            <w:r w:rsidRPr="00B87E5E">
              <w:rPr>
                <w:rFonts w:ascii="Arial" w:hAnsi="Arial" w:cs="Arial"/>
                <w:sz w:val="22"/>
                <w:szCs w:val="22"/>
              </w:rPr>
              <w:t>0.2</w:t>
            </w:r>
          </w:p>
        </w:tc>
        <w:tc>
          <w:tcPr>
            <w:tcW w:w="1170" w:type="dxa"/>
            <w:tcMar>
              <w:left w:w="86" w:type="dxa"/>
              <w:right w:w="86" w:type="dxa"/>
            </w:tcMar>
          </w:tcPr>
          <w:p w14:paraId="2A95BBE1" w14:textId="36B7483A" w:rsidR="008572DA" w:rsidRPr="00B87E5E" w:rsidRDefault="000E7FCA" w:rsidP="00960466">
            <w:pPr>
              <w:spacing w:before="40" w:after="40"/>
              <w:jc w:val="center"/>
              <w:rPr>
                <w:rFonts w:ascii="Arial" w:hAnsi="Arial" w:cs="Arial"/>
                <w:sz w:val="22"/>
                <w:szCs w:val="22"/>
              </w:rPr>
            </w:pPr>
            <w:r>
              <w:rPr>
                <w:rFonts w:ascii="Arial" w:hAnsi="Arial" w:cs="Arial"/>
                <w:color w:val="000000" w:themeColor="text1"/>
                <w:sz w:val="22"/>
                <w:szCs w:val="22"/>
              </w:rPr>
              <w:t>NA</w:t>
            </w:r>
          </w:p>
        </w:tc>
        <w:tc>
          <w:tcPr>
            <w:tcW w:w="3780" w:type="dxa"/>
          </w:tcPr>
          <w:p w14:paraId="53E810BE" w14:textId="23D40162" w:rsidR="008572DA" w:rsidRPr="00B87E5E" w:rsidRDefault="008572DA" w:rsidP="00960466">
            <w:pPr>
              <w:spacing w:before="40" w:after="40"/>
              <w:rPr>
                <w:rFonts w:ascii="Arial" w:hAnsi="Arial" w:cs="Arial"/>
                <w:sz w:val="22"/>
                <w:szCs w:val="22"/>
              </w:rPr>
            </w:pPr>
            <w:r w:rsidRPr="00B87E5E">
              <w:rPr>
                <w:rFonts w:ascii="Arial" w:hAnsi="Arial" w:cs="Arial"/>
                <w:sz w:val="22"/>
                <w:szCs w:val="22"/>
              </w:rPr>
              <w:t>Internal corrosion of household water plumbing systems; discharges from industrial manufacturers; erosion of natural deposits</w:t>
            </w:r>
          </w:p>
        </w:tc>
      </w:tr>
      <w:tr w:rsidR="00FC33C4" w:rsidRPr="005F082E" w14:paraId="3E0C72DE" w14:textId="77777777" w:rsidTr="000E7FCA">
        <w:tc>
          <w:tcPr>
            <w:tcW w:w="985" w:type="dxa"/>
            <w:tcMar>
              <w:left w:w="86" w:type="dxa"/>
              <w:right w:w="86" w:type="dxa"/>
            </w:tcMar>
          </w:tcPr>
          <w:p w14:paraId="4152BF18" w14:textId="77777777" w:rsidR="00FC33C4" w:rsidRPr="00B87E5E" w:rsidRDefault="00FC33C4" w:rsidP="00FC33C4">
            <w:pPr>
              <w:spacing w:before="40" w:after="40"/>
              <w:rPr>
                <w:rFonts w:ascii="Arial" w:hAnsi="Arial" w:cs="Arial"/>
                <w:sz w:val="22"/>
                <w:szCs w:val="22"/>
              </w:rPr>
            </w:pPr>
            <w:r w:rsidRPr="00B87E5E">
              <w:rPr>
                <w:rFonts w:ascii="Arial" w:hAnsi="Arial" w:cs="Arial"/>
                <w:sz w:val="22"/>
                <w:szCs w:val="22"/>
              </w:rPr>
              <w:t>Copper (ppm)</w:t>
            </w:r>
          </w:p>
        </w:tc>
        <w:tc>
          <w:tcPr>
            <w:tcW w:w="990" w:type="dxa"/>
            <w:tcMar>
              <w:left w:w="86" w:type="dxa"/>
              <w:right w:w="86" w:type="dxa"/>
            </w:tcMar>
          </w:tcPr>
          <w:p w14:paraId="1E79D436" w14:textId="69CCD08F" w:rsidR="00FC33C4" w:rsidRPr="00B87E5E" w:rsidRDefault="00B87E5E" w:rsidP="00FC33C4">
            <w:pPr>
              <w:spacing w:before="40" w:after="40"/>
              <w:jc w:val="center"/>
              <w:rPr>
                <w:rFonts w:ascii="Arial" w:hAnsi="Arial" w:cs="Arial"/>
                <w:color w:val="FFFFFF" w:themeColor="background1"/>
                <w:sz w:val="22"/>
                <w:szCs w:val="22"/>
              </w:rPr>
            </w:pPr>
            <w:r w:rsidRPr="00B87E5E">
              <w:rPr>
                <w:rFonts w:ascii="Arial" w:hAnsi="Arial" w:cs="Arial"/>
                <w:color w:val="000000" w:themeColor="text1"/>
                <w:sz w:val="22"/>
                <w:szCs w:val="22"/>
              </w:rPr>
              <w:t>7-28-20</w:t>
            </w:r>
          </w:p>
        </w:tc>
        <w:tc>
          <w:tcPr>
            <w:tcW w:w="900" w:type="dxa"/>
            <w:tcMar>
              <w:left w:w="86" w:type="dxa"/>
              <w:right w:w="86" w:type="dxa"/>
            </w:tcMar>
          </w:tcPr>
          <w:p w14:paraId="42CEE2F3" w14:textId="7F508BEE" w:rsidR="00FC33C4" w:rsidRPr="00B87E5E" w:rsidRDefault="00B87E5E" w:rsidP="00FC33C4">
            <w:pPr>
              <w:spacing w:before="40" w:after="40"/>
              <w:jc w:val="center"/>
              <w:rPr>
                <w:rFonts w:ascii="Arial" w:hAnsi="Arial" w:cs="Arial"/>
                <w:color w:val="FFFFFF" w:themeColor="background1"/>
                <w:sz w:val="22"/>
                <w:szCs w:val="22"/>
              </w:rPr>
            </w:pPr>
            <w:r w:rsidRPr="00B87E5E">
              <w:rPr>
                <w:rFonts w:ascii="Arial" w:hAnsi="Arial" w:cs="Arial"/>
                <w:color w:val="000000" w:themeColor="text1"/>
                <w:sz w:val="22"/>
                <w:szCs w:val="22"/>
              </w:rPr>
              <w:t>5</w:t>
            </w:r>
          </w:p>
        </w:tc>
        <w:tc>
          <w:tcPr>
            <w:tcW w:w="900" w:type="dxa"/>
            <w:tcMar>
              <w:left w:w="86" w:type="dxa"/>
              <w:right w:w="86" w:type="dxa"/>
            </w:tcMar>
          </w:tcPr>
          <w:p w14:paraId="15E55B1F" w14:textId="0653A970" w:rsidR="00FC33C4" w:rsidRPr="00B87E5E" w:rsidRDefault="00B87E5E" w:rsidP="00FC33C4">
            <w:pPr>
              <w:spacing w:before="40" w:after="40"/>
              <w:jc w:val="center"/>
              <w:rPr>
                <w:rFonts w:ascii="Arial" w:hAnsi="Arial" w:cs="Arial"/>
                <w:color w:val="FFFFFF" w:themeColor="background1"/>
                <w:sz w:val="22"/>
                <w:szCs w:val="22"/>
              </w:rPr>
            </w:pPr>
            <w:r w:rsidRPr="00B87E5E">
              <w:rPr>
                <w:rFonts w:ascii="Arial" w:hAnsi="Arial" w:cs="Arial"/>
                <w:color w:val="000000" w:themeColor="text1"/>
                <w:sz w:val="22"/>
                <w:szCs w:val="22"/>
              </w:rPr>
              <w:t>0</w:t>
            </w:r>
          </w:p>
        </w:tc>
        <w:tc>
          <w:tcPr>
            <w:tcW w:w="810" w:type="dxa"/>
            <w:tcMar>
              <w:left w:w="86" w:type="dxa"/>
              <w:right w:w="86" w:type="dxa"/>
            </w:tcMar>
          </w:tcPr>
          <w:p w14:paraId="1AE57BBF" w14:textId="259211DB" w:rsidR="00FC33C4" w:rsidRPr="00B87E5E" w:rsidRDefault="00B87E5E" w:rsidP="00FC33C4">
            <w:pPr>
              <w:spacing w:before="40" w:after="40"/>
              <w:jc w:val="center"/>
              <w:rPr>
                <w:rFonts w:ascii="Arial" w:hAnsi="Arial" w:cs="Arial"/>
                <w:color w:val="FFFFFF" w:themeColor="background1"/>
                <w:sz w:val="22"/>
                <w:szCs w:val="22"/>
              </w:rPr>
            </w:pPr>
            <w:r w:rsidRPr="00B87E5E">
              <w:rPr>
                <w:rFonts w:ascii="Arial" w:hAnsi="Arial" w:cs="Arial"/>
                <w:color w:val="000000" w:themeColor="text1"/>
                <w:sz w:val="22"/>
                <w:szCs w:val="22"/>
              </w:rPr>
              <w:t>0</w:t>
            </w:r>
          </w:p>
        </w:tc>
        <w:tc>
          <w:tcPr>
            <w:tcW w:w="630" w:type="dxa"/>
            <w:tcMar>
              <w:left w:w="86" w:type="dxa"/>
              <w:right w:w="86" w:type="dxa"/>
            </w:tcMar>
          </w:tcPr>
          <w:p w14:paraId="70C90CCD" w14:textId="77777777" w:rsidR="00FC33C4" w:rsidRPr="00B87E5E" w:rsidRDefault="00FC33C4" w:rsidP="00FC33C4">
            <w:pPr>
              <w:spacing w:before="40" w:after="40"/>
              <w:jc w:val="center"/>
              <w:rPr>
                <w:rFonts w:ascii="Arial" w:hAnsi="Arial" w:cs="Arial"/>
                <w:sz w:val="22"/>
                <w:szCs w:val="22"/>
              </w:rPr>
            </w:pPr>
            <w:r w:rsidRPr="00B87E5E">
              <w:rPr>
                <w:rFonts w:ascii="Arial" w:hAnsi="Arial" w:cs="Arial"/>
                <w:sz w:val="22"/>
                <w:szCs w:val="22"/>
              </w:rPr>
              <w:t>1.3</w:t>
            </w:r>
          </w:p>
        </w:tc>
        <w:tc>
          <w:tcPr>
            <w:tcW w:w="720" w:type="dxa"/>
            <w:tcMar>
              <w:left w:w="86" w:type="dxa"/>
              <w:right w:w="86" w:type="dxa"/>
            </w:tcMar>
          </w:tcPr>
          <w:p w14:paraId="6BFCFA13" w14:textId="77777777" w:rsidR="00FC33C4" w:rsidRPr="00B87E5E" w:rsidRDefault="00FC33C4" w:rsidP="00FC33C4">
            <w:pPr>
              <w:spacing w:before="40" w:after="40"/>
              <w:jc w:val="center"/>
              <w:rPr>
                <w:rFonts w:ascii="Arial" w:hAnsi="Arial" w:cs="Arial"/>
                <w:sz w:val="22"/>
                <w:szCs w:val="22"/>
              </w:rPr>
            </w:pPr>
            <w:r w:rsidRPr="00B87E5E">
              <w:rPr>
                <w:rFonts w:ascii="Arial" w:hAnsi="Arial" w:cs="Arial"/>
                <w:sz w:val="22"/>
                <w:szCs w:val="22"/>
              </w:rPr>
              <w:t>0.3</w:t>
            </w:r>
          </w:p>
        </w:tc>
        <w:tc>
          <w:tcPr>
            <w:tcW w:w="1170" w:type="dxa"/>
            <w:tcMar>
              <w:left w:w="86" w:type="dxa"/>
              <w:right w:w="86" w:type="dxa"/>
            </w:tcMar>
          </w:tcPr>
          <w:p w14:paraId="0C5D1F0F" w14:textId="77777777" w:rsidR="00FC33C4" w:rsidRPr="00B87E5E" w:rsidRDefault="00FC33C4" w:rsidP="00FC33C4">
            <w:pPr>
              <w:spacing w:before="40" w:after="40"/>
              <w:jc w:val="center"/>
              <w:rPr>
                <w:rFonts w:ascii="Arial" w:hAnsi="Arial" w:cs="Arial"/>
                <w:sz w:val="22"/>
                <w:szCs w:val="22"/>
              </w:rPr>
            </w:pPr>
            <w:r w:rsidRPr="00B87E5E">
              <w:rPr>
                <w:rFonts w:ascii="Arial" w:hAnsi="Arial" w:cs="Arial"/>
                <w:sz w:val="22"/>
                <w:szCs w:val="22"/>
              </w:rPr>
              <w:t>Not</w:t>
            </w:r>
          </w:p>
          <w:p w14:paraId="60640B47" w14:textId="0040228E" w:rsidR="00FC33C4" w:rsidRPr="00B87E5E" w:rsidRDefault="00FC33C4" w:rsidP="00FC33C4">
            <w:pPr>
              <w:spacing w:before="40" w:after="40"/>
              <w:jc w:val="center"/>
              <w:rPr>
                <w:rFonts w:ascii="Arial" w:hAnsi="Arial" w:cs="Arial"/>
                <w:sz w:val="22"/>
                <w:szCs w:val="22"/>
              </w:rPr>
            </w:pPr>
            <w:r w:rsidRPr="00B87E5E">
              <w:rPr>
                <w:rFonts w:ascii="Arial" w:hAnsi="Arial" w:cs="Arial"/>
                <w:sz w:val="22"/>
                <w:szCs w:val="22"/>
              </w:rPr>
              <w:t>applicable</w:t>
            </w:r>
          </w:p>
        </w:tc>
        <w:tc>
          <w:tcPr>
            <w:tcW w:w="3780" w:type="dxa"/>
          </w:tcPr>
          <w:p w14:paraId="5A3BAA98" w14:textId="4D55672D" w:rsidR="00FC33C4" w:rsidRPr="00B87E5E" w:rsidRDefault="00FC33C4" w:rsidP="00FC33C4">
            <w:pPr>
              <w:spacing w:before="40" w:after="40"/>
              <w:rPr>
                <w:rFonts w:ascii="Arial" w:hAnsi="Arial" w:cs="Arial"/>
                <w:sz w:val="22"/>
                <w:szCs w:val="22"/>
              </w:rPr>
            </w:pPr>
            <w:r w:rsidRPr="00B87E5E">
              <w:rPr>
                <w:rFonts w:ascii="Arial" w:hAnsi="Arial" w:cs="Arial"/>
                <w:sz w:val="22"/>
                <w:szCs w:val="22"/>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r w:rsidR="00045442">
        <w:fldChar w:fldCharType="begin"/>
      </w:r>
      <w:r w:rsidR="00045442">
        <w:instrText xml:space="preserve"> SEQ Table \* ARABIC </w:instrText>
      </w:r>
      <w:r w:rsidR="00045442">
        <w:fldChar w:fldCharType="separate"/>
      </w:r>
      <w:r w:rsidR="00397D90">
        <w:rPr>
          <w:noProof/>
        </w:rPr>
        <w:t>3</w:t>
      </w:r>
      <w:r w:rsidR="0004544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1885"/>
        <w:gridCol w:w="1710"/>
        <w:gridCol w:w="900"/>
        <w:gridCol w:w="1350"/>
        <w:gridCol w:w="900"/>
        <w:gridCol w:w="990"/>
        <w:gridCol w:w="3101"/>
      </w:tblGrid>
      <w:tr w:rsidR="005D3708" w:rsidRPr="005F082E" w14:paraId="6B0CD754" w14:textId="77777777" w:rsidTr="000E7FCA">
        <w:tc>
          <w:tcPr>
            <w:tcW w:w="1885" w:type="dxa"/>
            <w:tcMar>
              <w:left w:w="58" w:type="dxa"/>
              <w:right w:w="58" w:type="dxa"/>
            </w:tcMar>
            <w:vAlign w:val="center"/>
          </w:tcPr>
          <w:p w14:paraId="4E31B692" w14:textId="77777777" w:rsidR="00B3023D" w:rsidRPr="000E7FCA" w:rsidRDefault="00B3023D" w:rsidP="006B5CF2">
            <w:pPr>
              <w:keepNext/>
              <w:spacing w:before="40" w:after="40"/>
              <w:jc w:val="center"/>
              <w:rPr>
                <w:rFonts w:ascii="Arial" w:hAnsi="Arial" w:cs="Arial"/>
                <w:b/>
                <w:sz w:val="16"/>
                <w:szCs w:val="16"/>
              </w:rPr>
            </w:pPr>
            <w:r w:rsidRPr="000E7FCA">
              <w:rPr>
                <w:rFonts w:ascii="Arial" w:hAnsi="Arial" w:cs="Arial"/>
                <w:b/>
                <w:sz w:val="16"/>
                <w:szCs w:val="16"/>
              </w:rPr>
              <w:t>Chemical or Constituent (and reporting units)</w:t>
            </w:r>
          </w:p>
        </w:tc>
        <w:tc>
          <w:tcPr>
            <w:tcW w:w="1710" w:type="dxa"/>
            <w:tcMar>
              <w:left w:w="58" w:type="dxa"/>
              <w:right w:w="58" w:type="dxa"/>
            </w:tcMar>
            <w:vAlign w:val="center"/>
          </w:tcPr>
          <w:p w14:paraId="6435DA60" w14:textId="77777777" w:rsidR="00B3023D" w:rsidRPr="000E7FCA" w:rsidRDefault="00B3023D" w:rsidP="006B5CF2">
            <w:pPr>
              <w:keepNext/>
              <w:spacing w:before="40" w:after="40"/>
              <w:jc w:val="center"/>
              <w:rPr>
                <w:rFonts w:ascii="Arial" w:hAnsi="Arial" w:cs="Arial"/>
                <w:b/>
                <w:sz w:val="16"/>
                <w:szCs w:val="16"/>
              </w:rPr>
            </w:pPr>
            <w:r w:rsidRPr="000E7FCA">
              <w:rPr>
                <w:rFonts w:ascii="Arial" w:hAnsi="Arial" w:cs="Arial"/>
                <w:b/>
                <w:sz w:val="16"/>
                <w:szCs w:val="16"/>
              </w:rPr>
              <w:t>Sample Date</w:t>
            </w:r>
          </w:p>
        </w:tc>
        <w:tc>
          <w:tcPr>
            <w:tcW w:w="900" w:type="dxa"/>
            <w:tcMar>
              <w:left w:w="58" w:type="dxa"/>
              <w:right w:w="58" w:type="dxa"/>
            </w:tcMar>
            <w:vAlign w:val="center"/>
          </w:tcPr>
          <w:p w14:paraId="01077ED4" w14:textId="23CE39F2" w:rsidR="00B3023D" w:rsidRPr="000E7FCA" w:rsidRDefault="00B3023D" w:rsidP="006B5CF2">
            <w:pPr>
              <w:keepNext/>
              <w:spacing w:before="40" w:after="40"/>
              <w:jc w:val="center"/>
              <w:rPr>
                <w:rFonts w:ascii="Arial" w:hAnsi="Arial" w:cs="Arial"/>
                <w:b/>
                <w:sz w:val="16"/>
                <w:szCs w:val="16"/>
              </w:rPr>
            </w:pPr>
            <w:r w:rsidRPr="000E7FCA">
              <w:rPr>
                <w:rFonts w:ascii="Arial" w:hAnsi="Arial" w:cs="Arial"/>
                <w:b/>
                <w:sz w:val="16"/>
                <w:szCs w:val="16"/>
              </w:rPr>
              <w:t>Level</w:t>
            </w:r>
            <w:r w:rsidR="00624516" w:rsidRPr="000E7FCA">
              <w:rPr>
                <w:rFonts w:ascii="Arial" w:hAnsi="Arial" w:cs="Arial"/>
                <w:b/>
                <w:sz w:val="16"/>
                <w:szCs w:val="16"/>
              </w:rPr>
              <w:t xml:space="preserve"> </w:t>
            </w:r>
            <w:r w:rsidRPr="000E7FCA">
              <w:rPr>
                <w:rFonts w:ascii="Arial" w:hAnsi="Arial" w:cs="Arial"/>
                <w:b/>
                <w:sz w:val="16"/>
                <w:szCs w:val="16"/>
              </w:rPr>
              <w:t>Detected</w:t>
            </w:r>
          </w:p>
        </w:tc>
        <w:tc>
          <w:tcPr>
            <w:tcW w:w="1350" w:type="dxa"/>
            <w:tcMar>
              <w:left w:w="58" w:type="dxa"/>
              <w:right w:w="58" w:type="dxa"/>
            </w:tcMar>
            <w:vAlign w:val="center"/>
          </w:tcPr>
          <w:p w14:paraId="1799385A" w14:textId="77777777" w:rsidR="00B3023D" w:rsidRPr="000E7FCA" w:rsidRDefault="00B3023D" w:rsidP="006B5CF2">
            <w:pPr>
              <w:keepNext/>
              <w:spacing w:before="40" w:after="40"/>
              <w:jc w:val="center"/>
              <w:rPr>
                <w:rFonts w:ascii="Arial" w:hAnsi="Arial" w:cs="Arial"/>
                <w:b/>
                <w:sz w:val="16"/>
                <w:szCs w:val="16"/>
              </w:rPr>
            </w:pPr>
            <w:r w:rsidRPr="000E7FCA">
              <w:rPr>
                <w:rFonts w:ascii="Arial" w:hAnsi="Arial" w:cs="Arial"/>
                <w:b/>
                <w:sz w:val="16"/>
                <w:szCs w:val="16"/>
              </w:rPr>
              <w:t>Range of Detections</w:t>
            </w:r>
          </w:p>
        </w:tc>
        <w:tc>
          <w:tcPr>
            <w:tcW w:w="900" w:type="dxa"/>
            <w:tcMar>
              <w:left w:w="58" w:type="dxa"/>
              <w:right w:w="58" w:type="dxa"/>
            </w:tcMar>
            <w:vAlign w:val="center"/>
          </w:tcPr>
          <w:p w14:paraId="6C13840C" w14:textId="77777777" w:rsidR="00B3023D" w:rsidRPr="000E7FCA" w:rsidRDefault="00B3023D" w:rsidP="006B5CF2">
            <w:pPr>
              <w:keepNext/>
              <w:spacing w:before="40" w:after="40"/>
              <w:jc w:val="center"/>
              <w:rPr>
                <w:rFonts w:ascii="Arial" w:hAnsi="Arial" w:cs="Arial"/>
                <w:b/>
                <w:sz w:val="16"/>
                <w:szCs w:val="16"/>
              </w:rPr>
            </w:pPr>
            <w:r w:rsidRPr="000E7FCA">
              <w:rPr>
                <w:rFonts w:ascii="Arial" w:hAnsi="Arial" w:cs="Arial"/>
                <w:b/>
                <w:sz w:val="16"/>
                <w:szCs w:val="16"/>
              </w:rPr>
              <w:t>MCL</w:t>
            </w:r>
          </w:p>
        </w:tc>
        <w:tc>
          <w:tcPr>
            <w:tcW w:w="990" w:type="dxa"/>
            <w:tcMar>
              <w:left w:w="58" w:type="dxa"/>
              <w:right w:w="58" w:type="dxa"/>
            </w:tcMar>
            <w:vAlign w:val="center"/>
          </w:tcPr>
          <w:p w14:paraId="43BDC445" w14:textId="0D468C53" w:rsidR="00B3023D" w:rsidRPr="000E7FCA" w:rsidRDefault="00B3023D" w:rsidP="006B5CF2">
            <w:pPr>
              <w:keepNext/>
              <w:spacing w:before="40" w:after="40"/>
              <w:jc w:val="center"/>
              <w:rPr>
                <w:rFonts w:ascii="Arial" w:hAnsi="Arial" w:cs="Arial"/>
                <w:b/>
                <w:sz w:val="16"/>
                <w:szCs w:val="16"/>
              </w:rPr>
            </w:pPr>
            <w:r w:rsidRPr="000E7FCA">
              <w:rPr>
                <w:rFonts w:ascii="Arial" w:hAnsi="Arial" w:cs="Arial"/>
                <w:b/>
                <w:sz w:val="16"/>
                <w:szCs w:val="16"/>
              </w:rPr>
              <w:t>PHG</w:t>
            </w:r>
            <w:r w:rsidR="00624516" w:rsidRPr="000E7FCA">
              <w:rPr>
                <w:rFonts w:ascii="Arial" w:hAnsi="Arial" w:cs="Arial"/>
                <w:b/>
                <w:sz w:val="16"/>
                <w:szCs w:val="16"/>
              </w:rPr>
              <w:t xml:space="preserve"> </w:t>
            </w:r>
            <w:r w:rsidRPr="000E7FCA">
              <w:rPr>
                <w:rFonts w:ascii="Arial" w:hAnsi="Arial" w:cs="Arial"/>
                <w:b/>
                <w:sz w:val="16"/>
                <w:szCs w:val="16"/>
              </w:rPr>
              <w:t>(MCLG)</w:t>
            </w:r>
          </w:p>
        </w:tc>
        <w:tc>
          <w:tcPr>
            <w:tcW w:w="3101" w:type="dxa"/>
            <w:tcMar>
              <w:left w:w="58" w:type="dxa"/>
              <w:right w:w="58" w:type="dxa"/>
            </w:tcMar>
            <w:vAlign w:val="center"/>
          </w:tcPr>
          <w:p w14:paraId="621F6FB1" w14:textId="77777777" w:rsidR="00B3023D" w:rsidRPr="000E7FCA" w:rsidRDefault="00B3023D" w:rsidP="006B5CF2">
            <w:pPr>
              <w:keepNext/>
              <w:spacing w:before="40" w:after="40"/>
              <w:jc w:val="center"/>
              <w:rPr>
                <w:rFonts w:ascii="Arial" w:hAnsi="Arial" w:cs="Arial"/>
                <w:b/>
                <w:sz w:val="16"/>
                <w:szCs w:val="16"/>
              </w:rPr>
            </w:pPr>
            <w:r w:rsidRPr="000E7FCA">
              <w:rPr>
                <w:rFonts w:ascii="Arial" w:hAnsi="Arial" w:cs="Arial"/>
                <w:b/>
                <w:sz w:val="16"/>
                <w:szCs w:val="16"/>
              </w:rPr>
              <w:t>Typical Source of Contaminant</w:t>
            </w:r>
          </w:p>
        </w:tc>
      </w:tr>
      <w:tr w:rsidR="00684C7E" w:rsidRPr="005F082E" w14:paraId="0E0C1E93" w14:textId="77777777" w:rsidTr="000E7FCA">
        <w:trPr>
          <w:trHeight w:val="432"/>
        </w:trPr>
        <w:tc>
          <w:tcPr>
            <w:tcW w:w="1885"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710" w:type="dxa"/>
            <w:tcMar>
              <w:left w:w="58" w:type="dxa"/>
              <w:right w:w="58" w:type="dxa"/>
            </w:tcMar>
          </w:tcPr>
          <w:p w14:paraId="2DC49168" w14:textId="15A987B3" w:rsidR="00684C7E" w:rsidRPr="005F082E" w:rsidRDefault="00B87E5E" w:rsidP="00B87E5E">
            <w:pPr>
              <w:spacing w:before="40" w:after="40"/>
              <w:rPr>
                <w:rFonts w:ascii="Arial" w:hAnsi="Arial" w:cs="Arial"/>
                <w:color w:val="000000" w:themeColor="text1"/>
                <w:sz w:val="24"/>
                <w:szCs w:val="24"/>
              </w:rPr>
            </w:pPr>
            <w:r>
              <w:rPr>
                <w:rFonts w:ascii="Arial" w:hAnsi="Arial" w:cs="Arial"/>
                <w:color w:val="000000" w:themeColor="text1"/>
                <w:sz w:val="24"/>
                <w:szCs w:val="24"/>
              </w:rPr>
              <w:t>4-21-16</w:t>
            </w:r>
          </w:p>
        </w:tc>
        <w:tc>
          <w:tcPr>
            <w:tcW w:w="900" w:type="dxa"/>
            <w:tcMar>
              <w:left w:w="58" w:type="dxa"/>
              <w:right w:w="58" w:type="dxa"/>
            </w:tcMar>
          </w:tcPr>
          <w:p w14:paraId="690B0D1C" w14:textId="0F82E8C5" w:rsidR="00684C7E" w:rsidRPr="005F082E" w:rsidRDefault="00B87E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w:t>
            </w:r>
          </w:p>
        </w:tc>
        <w:tc>
          <w:tcPr>
            <w:tcW w:w="1350" w:type="dxa"/>
            <w:tcMar>
              <w:left w:w="58" w:type="dxa"/>
              <w:right w:w="58" w:type="dxa"/>
            </w:tcMar>
          </w:tcPr>
          <w:p w14:paraId="6802CC34" w14:textId="11B13EDD" w:rsidR="00684C7E" w:rsidRPr="005F082E" w:rsidRDefault="00B87E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10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0E7FCA">
        <w:tc>
          <w:tcPr>
            <w:tcW w:w="1885"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710" w:type="dxa"/>
            <w:tcMar>
              <w:left w:w="58" w:type="dxa"/>
              <w:right w:w="58" w:type="dxa"/>
            </w:tcMar>
          </w:tcPr>
          <w:p w14:paraId="7A81C45D" w14:textId="34ED2B17" w:rsidR="00684C7E" w:rsidRPr="005F082E" w:rsidRDefault="00B87E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4-21-16</w:t>
            </w:r>
          </w:p>
        </w:tc>
        <w:tc>
          <w:tcPr>
            <w:tcW w:w="900" w:type="dxa"/>
            <w:tcMar>
              <w:left w:w="58" w:type="dxa"/>
              <w:right w:w="58" w:type="dxa"/>
            </w:tcMar>
          </w:tcPr>
          <w:p w14:paraId="5F571C45" w14:textId="143399CB" w:rsidR="00684C7E" w:rsidRPr="005F082E" w:rsidRDefault="00B87E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350" w:type="dxa"/>
            <w:tcMar>
              <w:left w:w="58" w:type="dxa"/>
              <w:right w:w="58" w:type="dxa"/>
            </w:tcMar>
          </w:tcPr>
          <w:p w14:paraId="2BE476FB" w14:textId="0012B3B4" w:rsidR="00684C7E" w:rsidRPr="005F082E" w:rsidRDefault="00B87E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90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99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10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r w:rsidR="00045442">
        <w:fldChar w:fldCharType="begin"/>
      </w:r>
      <w:r w:rsidR="00045442">
        <w:instrText xml:space="preserve"> SEQ Table \* ARABIC </w:instrText>
      </w:r>
      <w:r w:rsidR="00045442">
        <w:fldChar w:fldCharType="separate"/>
      </w:r>
      <w:r w:rsidR="00397D90">
        <w:rPr>
          <w:noProof/>
        </w:rPr>
        <w:t>4</w:t>
      </w:r>
      <w:r w:rsidR="0004544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900"/>
        <w:gridCol w:w="1080"/>
        <w:gridCol w:w="990"/>
        <w:gridCol w:w="810"/>
        <w:gridCol w:w="3371"/>
      </w:tblGrid>
      <w:tr w:rsidR="005D3708" w:rsidRPr="005F082E" w14:paraId="4FC0937E" w14:textId="77777777" w:rsidTr="000E7FCA">
        <w:trPr>
          <w:cantSplit/>
          <w:trHeight w:val="1511"/>
        </w:trPr>
        <w:tc>
          <w:tcPr>
            <w:tcW w:w="2245" w:type="dxa"/>
            <w:vAlign w:val="center"/>
          </w:tcPr>
          <w:p w14:paraId="5D305F3C" w14:textId="77777777" w:rsidR="0024493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Chemical or Constituent</w:t>
            </w:r>
          </w:p>
          <w:p w14:paraId="5BD8AAE1" w14:textId="38A9E5D5" w:rsidR="0024493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w:t>
            </w:r>
            <w:proofErr w:type="gramStart"/>
            <w:r w:rsidRPr="000E7FCA">
              <w:rPr>
                <w:rFonts w:ascii="Arial" w:hAnsi="Arial" w:cs="Arial"/>
                <w:b/>
                <w:sz w:val="16"/>
                <w:szCs w:val="16"/>
              </w:rPr>
              <w:t>and</w:t>
            </w:r>
            <w:proofErr w:type="gramEnd"/>
          </w:p>
          <w:p w14:paraId="5EAC0E0C" w14:textId="7515AE9D" w:rsidR="005D370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reporting units)</w:t>
            </w:r>
          </w:p>
        </w:tc>
        <w:tc>
          <w:tcPr>
            <w:tcW w:w="1440" w:type="dxa"/>
            <w:vAlign w:val="center"/>
          </w:tcPr>
          <w:p w14:paraId="09A3D0BB" w14:textId="77777777" w:rsidR="005D370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Sample Date</w:t>
            </w:r>
          </w:p>
        </w:tc>
        <w:tc>
          <w:tcPr>
            <w:tcW w:w="900" w:type="dxa"/>
            <w:tcMar>
              <w:left w:w="72" w:type="dxa"/>
              <w:right w:w="72" w:type="dxa"/>
            </w:tcMar>
            <w:vAlign w:val="center"/>
          </w:tcPr>
          <w:p w14:paraId="6C8B5EC3" w14:textId="586D6E88" w:rsidR="005D370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Level</w:t>
            </w:r>
            <w:r w:rsidR="005D3BD9" w:rsidRPr="000E7FCA">
              <w:rPr>
                <w:rFonts w:ascii="Arial" w:hAnsi="Arial" w:cs="Arial"/>
                <w:b/>
                <w:sz w:val="16"/>
                <w:szCs w:val="16"/>
              </w:rPr>
              <w:t xml:space="preserve"> </w:t>
            </w:r>
            <w:r w:rsidRPr="000E7FCA">
              <w:rPr>
                <w:rFonts w:ascii="Arial" w:hAnsi="Arial" w:cs="Arial"/>
                <w:b/>
                <w:sz w:val="16"/>
                <w:szCs w:val="16"/>
              </w:rPr>
              <w:t>Detected</w:t>
            </w:r>
          </w:p>
        </w:tc>
        <w:tc>
          <w:tcPr>
            <w:tcW w:w="1080" w:type="dxa"/>
            <w:vAlign w:val="center"/>
          </w:tcPr>
          <w:p w14:paraId="39BF4DF6" w14:textId="77777777" w:rsidR="005D370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Range of Detections</w:t>
            </w:r>
          </w:p>
        </w:tc>
        <w:tc>
          <w:tcPr>
            <w:tcW w:w="990" w:type="dxa"/>
            <w:vAlign w:val="center"/>
          </w:tcPr>
          <w:p w14:paraId="7B1E983A" w14:textId="3813232C" w:rsidR="005D370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MCL</w:t>
            </w:r>
            <w:r w:rsidR="00624516" w:rsidRPr="000E7FCA">
              <w:rPr>
                <w:rFonts w:ascii="Arial" w:hAnsi="Arial" w:cs="Arial"/>
                <w:b/>
                <w:sz w:val="16"/>
                <w:szCs w:val="16"/>
              </w:rPr>
              <w:t xml:space="preserve"> </w:t>
            </w:r>
            <w:r w:rsidRPr="000E7FCA">
              <w:rPr>
                <w:rFonts w:ascii="Arial" w:hAnsi="Arial" w:cs="Arial"/>
                <w:b/>
                <w:sz w:val="16"/>
                <w:szCs w:val="16"/>
              </w:rPr>
              <w:t>[MRDL]</w:t>
            </w:r>
          </w:p>
        </w:tc>
        <w:tc>
          <w:tcPr>
            <w:tcW w:w="810" w:type="dxa"/>
            <w:vAlign w:val="center"/>
          </w:tcPr>
          <w:p w14:paraId="5FC2DC4F" w14:textId="302D51E1" w:rsidR="005D370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PHG</w:t>
            </w:r>
            <w:r w:rsidR="00624516" w:rsidRPr="000E7FCA">
              <w:rPr>
                <w:rFonts w:ascii="Arial" w:hAnsi="Arial" w:cs="Arial"/>
                <w:b/>
                <w:sz w:val="16"/>
                <w:szCs w:val="16"/>
              </w:rPr>
              <w:t xml:space="preserve"> </w:t>
            </w:r>
            <w:r w:rsidRPr="000E7FCA">
              <w:rPr>
                <w:rFonts w:ascii="Arial" w:hAnsi="Arial" w:cs="Arial"/>
                <w:b/>
                <w:sz w:val="16"/>
                <w:szCs w:val="16"/>
              </w:rPr>
              <w:t>(MCLG)</w:t>
            </w:r>
            <w:r w:rsidR="00624516" w:rsidRPr="000E7FCA">
              <w:rPr>
                <w:rFonts w:ascii="Arial" w:hAnsi="Arial" w:cs="Arial"/>
                <w:b/>
                <w:sz w:val="16"/>
                <w:szCs w:val="16"/>
              </w:rPr>
              <w:t xml:space="preserve"> </w:t>
            </w:r>
            <w:r w:rsidRPr="000E7FCA">
              <w:rPr>
                <w:rFonts w:ascii="Arial" w:hAnsi="Arial" w:cs="Arial"/>
                <w:b/>
                <w:sz w:val="16"/>
                <w:szCs w:val="16"/>
              </w:rPr>
              <w:t>[MRDLG]</w:t>
            </w:r>
          </w:p>
        </w:tc>
        <w:tc>
          <w:tcPr>
            <w:tcW w:w="3371" w:type="dxa"/>
            <w:vAlign w:val="center"/>
          </w:tcPr>
          <w:p w14:paraId="518AAAA0" w14:textId="77777777" w:rsidR="005D3708" w:rsidRPr="000E7FCA" w:rsidRDefault="005D3708" w:rsidP="002A5101">
            <w:pPr>
              <w:keepNext/>
              <w:keepLines/>
              <w:jc w:val="center"/>
              <w:rPr>
                <w:rFonts w:ascii="Arial" w:hAnsi="Arial" w:cs="Arial"/>
                <w:b/>
                <w:sz w:val="16"/>
                <w:szCs w:val="16"/>
              </w:rPr>
            </w:pPr>
            <w:r w:rsidRPr="000E7FCA">
              <w:rPr>
                <w:rFonts w:ascii="Arial" w:hAnsi="Arial" w:cs="Arial"/>
                <w:b/>
                <w:sz w:val="16"/>
                <w:szCs w:val="16"/>
              </w:rPr>
              <w:t>Typical Source of Contaminant</w:t>
            </w:r>
          </w:p>
        </w:tc>
      </w:tr>
      <w:tr w:rsidR="00B87E5E" w:rsidRPr="005F082E" w14:paraId="7C96DD6F" w14:textId="77777777" w:rsidTr="000E7FCA">
        <w:trPr>
          <w:trHeight w:val="432"/>
        </w:trPr>
        <w:tc>
          <w:tcPr>
            <w:tcW w:w="2245" w:type="dxa"/>
            <w:tcMar>
              <w:left w:w="58" w:type="dxa"/>
              <w:right w:w="58" w:type="dxa"/>
            </w:tcMar>
          </w:tcPr>
          <w:p w14:paraId="29E71AAC" w14:textId="766279EE" w:rsidR="00B87E5E" w:rsidRPr="005F082E" w:rsidRDefault="00B87E5E" w:rsidP="00B87E5E">
            <w:pPr>
              <w:keepNext/>
              <w:keepLines/>
              <w:spacing w:before="40" w:after="40"/>
              <w:ind w:left="30"/>
              <w:jc w:val="both"/>
              <w:rPr>
                <w:rFonts w:ascii="Arial" w:hAnsi="Arial" w:cs="Arial"/>
                <w:color w:val="000000" w:themeColor="text1"/>
                <w:sz w:val="24"/>
                <w:szCs w:val="24"/>
              </w:rPr>
            </w:pPr>
            <w:r w:rsidRPr="003B2540">
              <w:rPr>
                <w:rFonts w:ascii="Arial" w:hAnsi="Arial" w:cs="Arial"/>
                <w:szCs w:val="24"/>
              </w:rPr>
              <w:t>Nitrate (mg/L)</w:t>
            </w:r>
          </w:p>
        </w:tc>
        <w:tc>
          <w:tcPr>
            <w:tcW w:w="1440" w:type="dxa"/>
          </w:tcPr>
          <w:p w14:paraId="3E5B38F7" w14:textId="77777777" w:rsidR="00B87E5E" w:rsidRPr="003F6E6B" w:rsidRDefault="00B87E5E" w:rsidP="00B87E5E">
            <w:pPr>
              <w:keepNext/>
              <w:keepLines/>
              <w:spacing w:before="40" w:after="40"/>
              <w:jc w:val="center"/>
              <w:rPr>
                <w:rFonts w:ascii="Arial" w:hAnsi="Arial" w:cs="Arial"/>
                <w:color w:val="000000" w:themeColor="text1"/>
              </w:rPr>
            </w:pPr>
            <w:r w:rsidRPr="003F6E6B">
              <w:rPr>
                <w:rFonts w:ascii="Arial" w:hAnsi="Arial" w:cs="Arial"/>
                <w:color w:val="000000" w:themeColor="text1"/>
              </w:rPr>
              <w:t>JAN-OCT</w:t>
            </w:r>
          </w:p>
          <w:p w14:paraId="21F7006B" w14:textId="1ED3E390" w:rsidR="00B87E5E" w:rsidRPr="003F6E6B" w:rsidRDefault="00B87E5E" w:rsidP="00B87E5E">
            <w:pPr>
              <w:keepNext/>
              <w:keepLines/>
              <w:spacing w:before="40" w:after="40"/>
              <w:jc w:val="center"/>
              <w:rPr>
                <w:rFonts w:ascii="Arial" w:hAnsi="Arial" w:cs="Arial"/>
                <w:color w:val="000000" w:themeColor="text1"/>
              </w:rPr>
            </w:pPr>
            <w:r w:rsidRPr="003F6E6B">
              <w:rPr>
                <w:rFonts w:ascii="Arial" w:hAnsi="Arial" w:cs="Arial"/>
                <w:color w:val="000000" w:themeColor="text1"/>
              </w:rPr>
              <w:t>2020</w:t>
            </w:r>
          </w:p>
        </w:tc>
        <w:tc>
          <w:tcPr>
            <w:tcW w:w="900" w:type="dxa"/>
          </w:tcPr>
          <w:p w14:paraId="1BD7CABC" w14:textId="7CABC31A" w:rsidR="00B87E5E" w:rsidRPr="003F6E6B" w:rsidRDefault="00B87E5E" w:rsidP="00B87E5E">
            <w:pPr>
              <w:keepNext/>
              <w:keepLines/>
              <w:spacing w:before="40" w:after="40"/>
              <w:jc w:val="center"/>
              <w:rPr>
                <w:rFonts w:ascii="Arial" w:hAnsi="Arial" w:cs="Arial"/>
                <w:color w:val="000000" w:themeColor="text1"/>
              </w:rPr>
            </w:pPr>
            <w:r w:rsidRPr="003F6E6B">
              <w:rPr>
                <w:rFonts w:ascii="Arial" w:hAnsi="Arial" w:cs="Arial"/>
                <w:color w:val="000000" w:themeColor="text1"/>
              </w:rPr>
              <w:t>21.4</w:t>
            </w:r>
          </w:p>
        </w:tc>
        <w:tc>
          <w:tcPr>
            <w:tcW w:w="1080" w:type="dxa"/>
          </w:tcPr>
          <w:p w14:paraId="40895B2C" w14:textId="061B1060" w:rsidR="00B87E5E" w:rsidRPr="003F6E6B" w:rsidRDefault="00B87E5E" w:rsidP="00B87E5E">
            <w:pPr>
              <w:keepNext/>
              <w:keepLines/>
              <w:spacing w:before="40" w:after="40"/>
              <w:jc w:val="center"/>
              <w:rPr>
                <w:rFonts w:ascii="Arial" w:hAnsi="Arial" w:cs="Arial"/>
                <w:color w:val="000000" w:themeColor="text1"/>
              </w:rPr>
            </w:pPr>
            <w:r w:rsidRPr="003F6E6B">
              <w:rPr>
                <w:rFonts w:ascii="Arial" w:hAnsi="Arial" w:cs="Arial"/>
                <w:color w:val="000000" w:themeColor="text1"/>
              </w:rPr>
              <w:t>4.7-29</w:t>
            </w:r>
          </w:p>
        </w:tc>
        <w:tc>
          <w:tcPr>
            <w:tcW w:w="990" w:type="dxa"/>
          </w:tcPr>
          <w:p w14:paraId="707B8EC2" w14:textId="2D025E0D" w:rsidR="00B87E5E" w:rsidRPr="005F082E" w:rsidRDefault="00B87E5E" w:rsidP="00B87E5E">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810" w:type="dxa"/>
          </w:tcPr>
          <w:p w14:paraId="4F209845" w14:textId="5A9929A5" w:rsidR="00B87E5E" w:rsidRPr="005F082E" w:rsidRDefault="00B87E5E" w:rsidP="00B87E5E">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3371" w:type="dxa"/>
          </w:tcPr>
          <w:p w14:paraId="307E6935" w14:textId="5C53D259" w:rsidR="00B87E5E" w:rsidRPr="005F082E" w:rsidRDefault="00B87E5E" w:rsidP="00B87E5E">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110014" w:rsidRPr="005F082E" w14:paraId="7E778FAF" w14:textId="77777777" w:rsidTr="000E7FCA">
        <w:trPr>
          <w:trHeight w:val="432"/>
        </w:trPr>
        <w:tc>
          <w:tcPr>
            <w:tcW w:w="2245" w:type="dxa"/>
            <w:tcMar>
              <w:left w:w="58" w:type="dxa"/>
              <w:right w:w="58" w:type="dxa"/>
            </w:tcMar>
          </w:tcPr>
          <w:p w14:paraId="2BC454A4" w14:textId="18538F84" w:rsidR="00110014" w:rsidRPr="005F082E" w:rsidRDefault="00110014" w:rsidP="00110014">
            <w:pPr>
              <w:spacing w:before="40" w:after="40"/>
              <w:ind w:left="30"/>
              <w:jc w:val="both"/>
              <w:rPr>
                <w:rFonts w:ascii="Arial" w:hAnsi="Arial" w:cs="Arial"/>
                <w:color w:val="000000" w:themeColor="text1"/>
                <w:sz w:val="24"/>
                <w:szCs w:val="24"/>
              </w:rPr>
            </w:pPr>
            <w:r w:rsidRPr="003B2540">
              <w:rPr>
                <w:rFonts w:ascii="Arial" w:hAnsi="Arial" w:cs="Arial"/>
                <w:szCs w:val="24"/>
              </w:rPr>
              <w:t>Nitrate</w:t>
            </w:r>
            <w:r>
              <w:rPr>
                <w:rFonts w:ascii="Arial" w:hAnsi="Arial" w:cs="Arial"/>
                <w:szCs w:val="24"/>
              </w:rPr>
              <w:t xml:space="preserve"> Raw POW RO Filtration System (mg/L)</w:t>
            </w:r>
          </w:p>
        </w:tc>
        <w:tc>
          <w:tcPr>
            <w:tcW w:w="1440" w:type="dxa"/>
          </w:tcPr>
          <w:p w14:paraId="5F52E393" w14:textId="77777777" w:rsidR="00110014" w:rsidRPr="003F6E6B" w:rsidRDefault="00110014" w:rsidP="00110014">
            <w:pPr>
              <w:spacing w:before="40" w:after="40"/>
              <w:jc w:val="center"/>
              <w:rPr>
                <w:rFonts w:ascii="Arial" w:hAnsi="Arial" w:cs="Arial"/>
                <w:color w:val="000000" w:themeColor="text1"/>
              </w:rPr>
            </w:pPr>
            <w:r w:rsidRPr="003F6E6B">
              <w:rPr>
                <w:rFonts w:ascii="Arial" w:hAnsi="Arial" w:cs="Arial"/>
                <w:color w:val="000000" w:themeColor="text1"/>
              </w:rPr>
              <w:t>JAN-DEC</w:t>
            </w:r>
          </w:p>
          <w:p w14:paraId="25EFD446" w14:textId="2BD25B27" w:rsidR="00110014" w:rsidRPr="003F6E6B" w:rsidRDefault="00110014" w:rsidP="00110014">
            <w:pPr>
              <w:spacing w:before="40" w:after="40"/>
              <w:jc w:val="center"/>
              <w:rPr>
                <w:rFonts w:ascii="Arial" w:hAnsi="Arial" w:cs="Arial"/>
                <w:color w:val="000000" w:themeColor="text1"/>
              </w:rPr>
            </w:pPr>
            <w:r w:rsidRPr="003F6E6B">
              <w:rPr>
                <w:rFonts w:ascii="Arial" w:hAnsi="Arial" w:cs="Arial"/>
                <w:color w:val="000000" w:themeColor="text1"/>
              </w:rPr>
              <w:t>2020</w:t>
            </w:r>
          </w:p>
        </w:tc>
        <w:tc>
          <w:tcPr>
            <w:tcW w:w="900" w:type="dxa"/>
          </w:tcPr>
          <w:p w14:paraId="7CAF39D9" w14:textId="2BBDFA60" w:rsidR="00110014" w:rsidRPr="003F6E6B" w:rsidRDefault="00110014" w:rsidP="00110014">
            <w:pPr>
              <w:spacing w:before="40" w:after="40"/>
              <w:jc w:val="center"/>
              <w:rPr>
                <w:rFonts w:ascii="Arial" w:hAnsi="Arial" w:cs="Arial"/>
                <w:color w:val="000000" w:themeColor="text1"/>
              </w:rPr>
            </w:pPr>
            <w:r w:rsidRPr="003F6E6B">
              <w:rPr>
                <w:rFonts w:ascii="Arial" w:hAnsi="Arial" w:cs="Arial"/>
                <w:color w:val="000000" w:themeColor="text1"/>
              </w:rPr>
              <w:t>4.4</w:t>
            </w:r>
          </w:p>
        </w:tc>
        <w:tc>
          <w:tcPr>
            <w:tcW w:w="1080" w:type="dxa"/>
          </w:tcPr>
          <w:p w14:paraId="694B316A" w14:textId="5B097FC0" w:rsidR="00110014" w:rsidRPr="003F6E6B" w:rsidRDefault="00110014" w:rsidP="00110014">
            <w:pPr>
              <w:spacing w:before="40" w:after="40"/>
              <w:jc w:val="center"/>
              <w:rPr>
                <w:rFonts w:ascii="Arial" w:hAnsi="Arial" w:cs="Arial"/>
                <w:color w:val="000000" w:themeColor="text1"/>
              </w:rPr>
            </w:pPr>
            <w:r w:rsidRPr="003F6E6B">
              <w:rPr>
                <w:rFonts w:ascii="Arial" w:hAnsi="Arial" w:cs="Arial"/>
                <w:color w:val="000000" w:themeColor="text1"/>
              </w:rPr>
              <w:t>0.71-24</w:t>
            </w:r>
          </w:p>
        </w:tc>
        <w:tc>
          <w:tcPr>
            <w:tcW w:w="990" w:type="dxa"/>
          </w:tcPr>
          <w:p w14:paraId="04B3ABD1" w14:textId="71643110" w:rsidR="00110014" w:rsidRPr="005F082E" w:rsidRDefault="00110014" w:rsidP="00110014">
            <w:pPr>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810" w:type="dxa"/>
          </w:tcPr>
          <w:p w14:paraId="7BD33183" w14:textId="4399008E" w:rsidR="00110014" w:rsidRPr="005F082E" w:rsidRDefault="00110014" w:rsidP="00110014">
            <w:pPr>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3371" w:type="dxa"/>
          </w:tcPr>
          <w:p w14:paraId="701F5E75" w14:textId="0CF7E1E3" w:rsidR="00110014" w:rsidRPr="005F082E" w:rsidRDefault="00110014" w:rsidP="00110014">
            <w:pPr>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4C6052" w:rsidRPr="005F082E" w14:paraId="5A2E4EDA" w14:textId="77777777" w:rsidTr="000E7FCA">
        <w:trPr>
          <w:trHeight w:val="432"/>
        </w:trPr>
        <w:tc>
          <w:tcPr>
            <w:tcW w:w="2245" w:type="dxa"/>
            <w:tcMar>
              <w:left w:w="58" w:type="dxa"/>
              <w:right w:w="58" w:type="dxa"/>
            </w:tcMar>
          </w:tcPr>
          <w:p w14:paraId="490802B3" w14:textId="263F4144" w:rsidR="004C6052" w:rsidRPr="005F082E" w:rsidRDefault="004C6052" w:rsidP="004C6052">
            <w:pPr>
              <w:spacing w:before="40" w:after="40"/>
              <w:ind w:left="30"/>
              <w:jc w:val="both"/>
              <w:rPr>
                <w:rFonts w:ascii="Arial" w:hAnsi="Arial" w:cs="Arial"/>
                <w:color w:val="000000" w:themeColor="text1"/>
                <w:sz w:val="24"/>
                <w:szCs w:val="24"/>
              </w:rPr>
            </w:pPr>
            <w:r w:rsidRPr="003B2540">
              <w:rPr>
                <w:rFonts w:ascii="Arial" w:hAnsi="Arial" w:cs="Arial"/>
                <w:szCs w:val="24"/>
              </w:rPr>
              <w:t>1,2,3-Trichloropropane [TCP] (µg/L)</w:t>
            </w:r>
          </w:p>
        </w:tc>
        <w:tc>
          <w:tcPr>
            <w:tcW w:w="1440" w:type="dxa"/>
          </w:tcPr>
          <w:p w14:paraId="076610C1" w14:textId="77777777" w:rsidR="004C6052" w:rsidRPr="004C6052" w:rsidRDefault="004C6052" w:rsidP="004C6052">
            <w:pPr>
              <w:spacing w:before="40" w:after="40"/>
              <w:jc w:val="center"/>
              <w:rPr>
                <w:rFonts w:ascii="Arial" w:hAnsi="Arial" w:cs="Arial"/>
                <w:color w:val="000000" w:themeColor="text1"/>
              </w:rPr>
            </w:pPr>
            <w:r w:rsidRPr="004C6052">
              <w:rPr>
                <w:rFonts w:ascii="Arial" w:hAnsi="Arial" w:cs="Arial"/>
                <w:color w:val="000000" w:themeColor="text1"/>
              </w:rPr>
              <w:t>JAN-DEC</w:t>
            </w:r>
          </w:p>
          <w:p w14:paraId="535C6478" w14:textId="17C529E2" w:rsidR="004C6052" w:rsidRPr="004C6052" w:rsidRDefault="004C6052" w:rsidP="004C6052">
            <w:pPr>
              <w:spacing w:before="40" w:after="40"/>
              <w:jc w:val="center"/>
              <w:rPr>
                <w:rFonts w:ascii="Arial" w:hAnsi="Arial" w:cs="Arial"/>
                <w:color w:val="000000" w:themeColor="text1"/>
              </w:rPr>
            </w:pPr>
            <w:r w:rsidRPr="004C6052">
              <w:rPr>
                <w:rFonts w:ascii="Arial" w:hAnsi="Arial" w:cs="Arial"/>
                <w:color w:val="000000" w:themeColor="text1"/>
              </w:rPr>
              <w:t>2020</w:t>
            </w:r>
          </w:p>
        </w:tc>
        <w:tc>
          <w:tcPr>
            <w:tcW w:w="900" w:type="dxa"/>
          </w:tcPr>
          <w:p w14:paraId="1A872876" w14:textId="74A074E8" w:rsidR="004C6052" w:rsidRPr="004C6052" w:rsidRDefault="004C6052" w:rsidP="004C6052">
            <w:pPr>
              <w:spacing w:before="40" w:after="40"/>
              <w:jc w:val="center"/>
              <w:rPr>
                <w:rFonts w:ascii="Arial" w:hAnsi="Arial" w:cs="Arial"/>
                <w:color w:val="000000" w:themeColor="text1"/>
              </w:rPr>
            </w:pPr>
            <w:r w:rsidRPr="004C6052">
              <w:rPr>
                <w:rFonts w:ascii="Arial" w:hAnsi="Arial" w:cs="Arial"/>
                <w:color w:val="000000" w:themeColor="text1"/>
              </w:rPr>
              <w:t>0.440</w:t>
            </w:r>
          </w:p>
        </w:tc>
        <w:tc>
          <w:tcPr>
            <w:tcW w:w="1080" w:type="dxa"/>
          </w:tcPr>
          <w:p w14:paraId="4E27FAAD" w14:textId="20CB8E0C" w:rsidR="004C6052" w:rsidRPr="004C6052" w:rsidRDefault="004C6052" w:rsidP="004C6052">
            <w:pPr>
              <w:spacing w:before="40" w:after="40"/>
              <w:jc w:val="center"/>
              <w:rPr>
                <w:rFonts w:ascii="Arial" w:hAnsi="Arial" w:cs="Arial"/>
                <w:color w:val="000000" w:themeColor="text1"/>
              </w:rPr>
            </w:pPr>
            <w:r w:rsidRPr="004C6052">
              <w:rPr>
                <w:rFonts w:ascii="Arial" w:hAnsi="Arial" w:cs="Arial"/>
                <w:color w:val="000000" w:themeColor="text1"/>
              </w:rPr>
              <w:t>0.38-0.62</w:t>
            </w:r>
          </w:p>
        </w:tc>
        <w:tc>
          <w:tcPr>
            <w:tcW w:w="990" w:type="dxa"/>
          </w:tcPr>
          <w:p w14:paraId="6EC8A772" w14:textId="03D77F4B" w:rsidR="004C6052" w:rsidRPr="004C6052" w:rsidRDefault="004C6052" w:rsidP="004C6052">
            <w:pPr>
              <w:spacing w:before="40" w:after="40"/>
              <w:jc w:val="center"/>
              <w:rPr>
                <w:rFonts w:ascii="Arial" w:hAnsi="Arial" w:cs="Arial"/>
                <w:color w:val="000000" w:themeColor="text1"/>
              </w:rPr>
            </w:pPr>
            <w:r w:rsidRPr="004C6052">
              <w:rPr>
                <w:rFonts w:ascii="Arial" w:hAnsi="Arial" w:cs="Arial"/>
              </w:rPr>
              <w:t>0.005</w:t>
            </w:r>
          </w:p>
        </w:tc>
        <w:tc>
          <w:tcPr>
            <w:tcW w:w="810" w:type="dxa"/>
          </w:tcPr>
          <w:p w14:paraId="22CCB022" w14:textId="60B7F7A0" w:rsidR="004C6052" w:rsidRPr="004C6052" w:rsidRDefault="004C6052" w:rsidP="004C6052">
            <w:pPr>
              <w:spacing w:before="40" w:after="40"/>
              <w:jc w:val="center"/>
              <w:rPr>
                <w:rFonts w:ascii="Arial" w:hAnsi="Arial" w:cs="Arial"/>
                <w:color w:val="000000" w:themeColor="text1"/>
              </w:rPr>
            </w:pPr>
            <w:r w:rsidRPr="004C6052">
              <w:rPr>
                <w:rFonts w:ascii="Arial" w:hAnsi="Arial" w:cs="Arial"/>
              </w:rPr>
              <w:t>0.0007</w:t>
            </w:r>
          </w:p>
        </w:tc>
        <w:tc>
          <w:tcPr>
            <w:tcW w:w="3371" w:type="dxa"/>
          </w:tcPr>
          <w:p w14:paraId="218DDB99" w14:textId="7ABE9F3E" w:rsidR="004C6052" w:rsidRPr="005F082E" w:rsidRDefault="004C6052" w:rsidP="004C6052">
            <w:pPr>
              <w:spacing w:before="40" w:after="40"/>
              <w:jc w:val="center"/>
              <w:rPr>
                <w:rFonts w:ascii="Arial" w:hAnsi="Arial" w:cs="Arial"/>
                <w:color w:val="000000" w:themeColor="text1"/>
                <w:sz w:val="24"/>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308F4" w:rsidRPr="005F082E" w14:paraId="051BB04F" w14:textId="77777777" w:rsidTr="000E7FCA">
        <w:trPr>
          <w:trHeight w:val="432"/>
        </w:trPr>
        <w:tc>
          <w:tcPr>
            <w:tcW w:w="2245" w:type="dxa"/>
            <w:tcMar>
              <w:left w:w="58" w:type="dxa"/>
              <w:right w:w="58" w:type="dxa"/>
            </w:tcMar>
          </w:tcPr>
          <w:p w14:paraId="22C317EB" w14:textId="103F749C" w:rsidR="002308F4" w:rsidRPr="003B2540" w:rsidRDefault="002308F4" w:rsidP="002308F4">
            <w:pPr>
              <w:spacing w:before="40" w:after="40"/>
              <w:ind w:left="30"/>
              <w:jc w:val="both"/>
              <w:rPr>
                <w:rFonts w:ascii="Arial" w:hAnsi="Arial" w:cs="Arial"/>
                <w:szCs w:val="24"/>
              </w:rPr>
            </w:pPr>
            <w:r w:rsidRPr="003B2540">
              <w:rPr>
                <w:rFonts w:ascii="Arial" w:hAnsi="Arial" w:cs="Arial"/>
                <w:szCs w:val="24"/>
              </w:rPr>
              <w:t>1,2,3-Trichloropropane [TCP] (µg/L)</w:t>
            </w:r>
            <w:r>
              <w:rPr>
                <w:rFonts w:ascii="Arial" w:hAnsi="Arial" w:cs="Arial"/>
                <w:szCs w:val="24"/>
              </w:rPr>
              <w:t xml:space="preserve"> POU RO FILTRATION SYSTEM</w:t>
            </w:r>
          </w:p>
        </w:tc>
        <w:tc>
          <w:tcPr>
            <w:tcW w:w="1440" w:type="dxa"/>
          </w:tcPr>
          <w:p w14:paraId="580A5136" w14:textId="77777777" w:rsidR="002308F4" w:rsidRDefault="002308F4" w:rsidP="002308F4">
            <w:pPr>
              <w:spacing w:before="40" w:after="40"/>
              <w:jc w:val="center"/>
              <w:rPr>
                <w:rFonts w:ascii="Arial" w:hAnsi="Arial" w:cs="Arial"/>
                <w:color w:val="000000" w:themeColor="text1"/>
              </w:rPr>
            </w:pPr>
            <w:r>
              <w:rPr>
                <w:rFonts w:ascii="Arial" w:hAnsi="Arial" w:cs="Arial"/>
                <w:color w:val="000000" w:themeColor="text1"/>
              </w:rPr>
              <w:t>1-31-20</w:t>
            </w:r>
          </w:p>
          <w:p w14:paraId="0DCA9061" w14:textId="77777777" w:rsidR="002308F4" w:rsidRDefault="002308F4" w:rsidP="002308F4">
            <w:pPr>
              <w:spacing w:before="40" w:after="40"/>
              <w:jc w:val="center"/>
              <w:rPr>
                <w:rFonts w:ascii="Arial" w:hAnsi="Arial" w:cs="Arial"/>
                <w:color w:val="000000" w:themeColor="text1"/>
              </w:rPr>
            </w:pPr>
            <w:r>
              <w:rPr>
                <w:rFonts w:ascii="Arial" w:hAnsi="Arial" w:cs="Arial"/>
                <w:color w:val="000000" w:themeColor="text1"/>
              </w:rPr>
              <w:t>2-28-20</w:t>
            </w:r>
          </w:p>
          <w:p w14:paraId="7A1676E0" w14:textId="77777777" w:rsidR="002308F4" w:rsidRDefault="002308F4" w:rsidP="002308F4">
            <w:pPr>
              <w:spacing w:before="40" w:after="40"/>
              <w:jc w:val="center"/>
              <w:rPr>
                <w:rFonts w:ascii="Arial" w:hAnsi="Arial" w:cs="Arial"/>
                <w:color w:val="000000" w:themeColor="text1"/>
              </w:rPr>
            </w:pPr>
            <w:r>
              <w:rPr>
                <w:rFonts w:ascii="Arial" w:hAnsi="Arial" w:cs="Arial"/>
                <w:color w:val="000000" w:themeColor="text1"/>
              </w:rPr>
              <w:t>3-12-20</w:t>
            </w:r>
          </w:p>
          <w:p w14:paraId="08F15D42" w14:textId="77777777" w:rsidR="002308F4" w:rsidRDefault="002308F4" w:rsidP="002308F4">
            <w:pPr>
              <w:spacing w:before="40" w:after="40"/>
              <w:jc w:val="center"/>
              <w:rPr>
                <w:rFonts w:ascii="Arial" w:hAnsi="Arial" w:cs="Arial"/>
                <w:color w:val="000000" w:themeColor="text1"/>
              </w:rPr>
            </w:pPr>
            <w:r>
              <w:rPr>
                <w:rFonts w:ascii="Arial" w:hAnsi="Arial" w:cs="Arial"/>
                <w:color w:val="000000" w:themeColor="text1"/>
              </w:rPr>
              <w:t>4-21-20</w:t>
            </w:r>
          </w:p>
          <w:p w14:paraId="0147D9BE" w14:textId="77777777" w:rsidR="002308F4" w:rsidRDefault="002308F4" w:rsidP="002308F4">
            <w:pPr>
              <w:spacing w:before="40" w:after="40"/>
              <w:jc w:val="center"/>
              <w:rPr>
                <w:rFonts w:ascii="Arial" w:hAnsi="Arial" w:cs="Arial"/>
                <w:color w:val="000000" w:themeColor="text1"/>
              </w:rPr>
            </w:pPr>
            <w:r>
              <w:rPr>
                <w:rFonts w:ascii="Arial" w:hAnsi="Arial" w:cs="Arial"/>
                <w:color w:val="000000" w:themeColor="text1"/>
              </w:rPr>
              <w:t>5-12-20</w:t>
            </w:r>
          </w:p>
          <w:p w14:paraId="4077F1CF" w14:textId="77777777" w:rsidR="002308F4" w:rsidRDefault="002308F4" w:rsidP="002308F4">
            <w:pPr>
              <w:spacing w:before="40" w:after="40"/>
              <w:jc w:val="center"/>
              <w:rPr>
                <w:rFonts w:ascii="Arial" w:hAnsi="Arial" w:cs="Arial"/>
                <w:color w:val="000000" w:themeColor="text1"/>
              </w:rPr>
            </w:pPr>
            <w:r>
              <w:rPr>
                <w:rFonts w:ascii="Arial" w:hAnsi="Arial" w:cs="Arial"/>
                <w:color w:val="000000" w:themeColor="text1"/>
              </w:rPr>
              <w:t>6-16-20</w:t>
            </w:r>
          </w:p>
          <w:p w14:paraId="61D102E8" w14:textId="77777777" w:rsidR="002308F4" w:rsidRDefault="002308F4" w:rsidP="002308F4">
            <w:pPr>
              <w:spacing w:before="40" w:after="40"/>
              <w:jc w:val="center"/>
              <w:rPr>
                <w:rFonts w:ascii="Arial" w:hAnsi="Arial" w:cs="Arial"/>
                <w:color w:val="000000" w:themeColor="text1"/>
              </w:rPr>
            </w:pPr>
            <w:r>
              <w:rPr>
                <w:rFonts w:ascii="Arial" w:hAnsi="Arial" w:cs="Arial"/>
                <w:color w:val="000000" w:themeColor="text1"/>
              </w:rPr>
              <w:t>7-28-20</w:t>
            </w:r>
          </w:p>
          <w:p w14:paraId="02803806" w14:textId="77777777" w:rsidR="002308F4" w:rsidRDefault="002308F4" w:rsidP="002308F4">
            <w:pPr>
              <w:spacing w:before="40" w:after="40"/>
              <w:jc w:val="center"/>
              <w:rPr>
                <w:rFonts w:ascii="Arial" w:hAnsi="Arial" w:cs="Arial"/>
                <w:color w:val="000000" w:themeColor="text1"/>
              </w:rPr>
            </w:pPr>
            <w:r>
              <w:rPr>
                <w:rFonts w:ascii="Arial" w:hAnsi="Arial" w:cs="Arial"/>
                <w:color w:val="000000" w:themeColor="text1"/>
              </w:rPr>
              <w:t>9-11-20</w:t>
            </w:r>
          </w:p>
          <w:p w14:paraId="31795848" w14:textId="4A120844" w:rsidR="002308F4" w:rsidRPr="004C6052" w:rsidRDefault="002308F4" w:rsidP="002308F4">
            <w:pPr>
              <w:spacing w:before="40" w:after="40"/>
              <w:jc w:val="center"/>
              <w:rPr>
                <w:rFonts w:ascii="Arial" w:hAnsi="Arial" w:cs="Arial"/>
                <w:color w:val="000000" w:themeColor="text1"/>
              </w:rPr>
            </w:pPr>
            <w:r>
              <w:rPr>
                <w:rFonts w:ascii="Arial" w:hAnsi="Arial" w:cs="Arial"/>
                <w:color w:val="000000" w:themeColor="text1"/>
              </w:rPr>
              <w:t>12-14-20</w:t>
            </w:r>
          </w:p>
        </w:tc>
        <w:tc>
          <w:tcPr>
            <w:tcW w:w="900" w:type="dxa"/>
          </w:tcPr>
          <w:p w14:paraId="173C87B1" w14:textId="4D041C11" w:rsidR="002308F4" w:rsidRPr="004C6052" w:rsidRDefault="002308F4" w:rsidP="002308F4">
            <w:pPr>
              <w:spacing w:before="40" w:after="40"/>
              <w:jc w:val="center"/>
              <w:rPr>
                <w:rFonts w:ascii="Arial" w:hAnsi="Arial" w:cs="Arial"/>
                <w:color w:val="000000" w:themeColor="text1"/>
              </w:rPr>
            </w:pPr>
            <w:r>
              <w:rPr>
                <w:rFonts w:ascii="Arial" w:hAnsi="Arial" w:cs="Arial"/>
                <w:color w:val="000000" w:themeColor="text1"/>
              </w:rPr>
              <w:t>ND</w:t>
            </w:r>
          </w:p>
        </w:tc>
        <w:tc>
          <w:tcPr>
            <w:tcW w:w="1080" w:type="dxa"/>
          </w:tcPr>
          <w:p w14:paraId="082E5A5C" w14:textId="1CF1BDAA" w:rsidR="002308F4" w:rsidRPr="004C6052" w:rsidRDefault="002308F4" w:rsidP="002308F4">
            <w:pPr>
              <w:spacing w:before="40" w:after="40"/>
              <w:jc w:val="center"/>
              <w:rPr>
                <w:rFonts w:ascii="Arial" w:hAnsi="Arial" w:cs="Arial"/>
                <w:color w:val="000000" w:themeColor="text1"/>
              </w:rPr>
            </w:pPr>
            <w:r>
              <w:rPr>
                <w:rFonts w:ascii="Arial" w:hAnsi="Arial" w:cs="Arial"/>
                <w:color w:val="000000" w:themeColor="text1"/>
              </w:rPr>
              <w:t>ND</w:t>
            </w:r>
          </w:p>
        </w:tc>
        <w:tc>
          <w:tcPr>
            <w:tcW w:w="990" w:type="dxa"/>
          </w:tcPr>
          <w:p w14:paraId="754D32B7" w14:textId="66675EED" w:rsidR="002308F4" w:rsidRPr="004C6052" w:rsidRDefault="002308F4" w:rsidP="002308F4">
            <w:pPr>
              <w:spacing w:before="40" w:after="40"/>
              <w:jc w:val="center"/>
              <w:rPr>
                <w:rFonts w:ascii="Arial" w:hAnsi="Arial" w:cs="Arial"/>
              </w:rPr>
            </w:pPr>
            <w:r w:rsidRPr="004C6052">
              <w:rPr>
                <w:rFonts w:ascii="Arial" w:hAnsi="Arial" w:cs="Arial"/>
              </w:rPr>
              <w:t>0.005</w:t>
            </w:r>
          </w:p>
        </w:tc>
        <w:tc>
          <w:tcPr>
            <w:tcW w:w="810" w:type="dxa"/>
          </w:tcPr>
          <w:p w14:paraId="2D9F98A2" w14:textId="26B189C8" w:rsidR="002308F4" w:rsidRPr="004C6052" w:rsidRDefault="002308F4" w:rsidP="002308F4">
            <w:pPr>
              <w:spacing w:before="40" w:after="40"/>
              <w:jc w:val="center"/>
              <w:rPr>
                <w:rFonts w:ascii="Arial" w:hAnsi="Arial" w:cs="Arial"/>
              </w:rPr>
            </w:pPr>
            <w:r w:rsidRPr="004C6052">
              <w:rPr>
                <w:rFonts w:ascii="Arial" w:hAnsi="Arial" w:cs="Arial"/>
              </w:rPr>
              <w:t>0.0007</w:t>
            </w:r>
          </w:p>
        </w:tc>
        <w:tc>
          <w:tcPr>
            <w:tcW w:w="3371" w:type="dxa"/>
          </w:tcPr>
          <w:p w14:paraId="5EAF45F5" w14:textId="03FF95C7" w:rsidR="002308F4" w:rsidRPr="003B2540" w:rsidRDefault="002308F4" w:rsidP="002308F4">
            <w:pPr>
              <w:spacing w:before="40" w:after="40"/>
              <w:jc w:val="center"/>
              <w:rPr>
                <w:rFonts w:ascii="Arial" w:hAnsi="Arial" w:cs="Arial"/>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3F6E6B" w:rsidRPr="005F082E" w14:paraId="19987D6F" w14:textId="77777777" w:rsidTr="000E7FCA">
        <w:trPr>
          <w:trHeight w:val="432"/>
        </w:trPr>
        <w:tc>
          <w:tcPr>
            <w:tcW w:w="2245" w:type="dxa"/>
            <w:tcMar>
              <w:left w:w="58" w:type="dxa"/>
              <w:right w:w="58" w:type="dxa"/>
            </w:tcMar>
          </w:tcPr>
          <w:p w14:paraId="7BC2DDD7" w14:textId="5DF24FEF" w:rsidR="003F6E6B" w:rsidRPr="003B2540" w:rsidRDefault="003F6E6B" w:rsidP="003F6E6B">
            <w:pPr>
              <w:spacing w:before="40" w:after="40"/>
              <w:ind w:left="30"/>
              <w:rPr>
                <w:rFonts w:ascii="Arial" w:hAnsi="Arial" w:cs="Arial"/>
                <w:szCs w:val="24"/>
              </w:rPr>
            </w:pPr>
            <w:r w:rsidRPr="003B2540">
              <w:rPr>
                <w:rFonts w:ascii="Arial" w:hAnsi="Arial" w:cs="Arial"/>
                <w:szCs w:val="24"/>
              </w:rPr>
              <w:t>Perchlorate (µg/L)</w:t>
            </w:r>
          </w:p>
        </w:tc>
        <w:tc>
          <w:tcPr>
            <w:tcW w:w="1440" w:type="dxa"/>
          </w:tcPr>
          <w:p w14:paraId="7DC58640" w14:textId="12AD83C6" w:rsidR="003F6E6B" w:rsidRDefault="003F6E6B" w:rsidP="003F6E6B">
            <w:pPr>
              <w:spacing w:before="40" w:after="40"/>
              <w:jc w:val="center"/>
              <w:rPr>
                <w:rFonts w:ascii="Arial" w:hAnsi="Arial" w:cs="Arial"/>
                <w:color w:val="000000" w:themeColor="text1"/>
              </w:rPr>
            </w:pPr>
            <w:r>
              <w:rPr>
                <w:rFonts w:ascii="Arial" w:hAnsi="Arial" w:cs="Arial"/>
                <w:color w:val="000000" w:themeColor="text1"/>
              </w:rPr>
              <w:t>12-14-20</w:t>
            </w:r>
          </w:p>
        </w:tc>
        <w:tc>
          <w:tcPr>
            <w:tcW w:w="900" w:type="dxa"/>
          </w:tcPr>
          <w:p w14:paraId="1DBC3CEA" w14:textId="2B9B4C8F" w:rsidR="003F6E6B" w:rsidRDefault="003F6E6B" w:rsidP="003F6E6B">
            <w:pPr>
              <w:spacing w:before="40" w:after="40"/>
              <w:jc w:val="center"/>
              <w:rPr>
                <w:rFonts w:ascii="Arial" w:hAnsi="Arial" w:cs="Arial"/>
                <w:color w:val="000000" w:themeColor="text1"/>
              </w:rPr>
            </w:pPr>
            <w:r>
              <w:rPr>
                <w:rFonts w:ascii="Arial" w:hAnsi="Arial" w:cs="Arial"/>
                <w:color w:val="000000" w:themeColor="text1"/>
              </w:rPr>
              <w:t>4.0</w:t>
            </w:r>
          </w:p>
        </w:tc>
        <w:tc>
          <w:tcPr>
            <w:tcW w:w="1080" w:type="dxa"/>
          </w:tcPr>
          <w:p w14:paraId="597993A1" w14:textId="22C7B3A8" w:rsidR="003F6E6B" w:rsidRDefault="003F6E6B" w:rsidP="003F6E6B">
            <w:pPr>
              <w:spacing w:before="40" w:after="40"/>
              <w:jc w:val="center"/>
              <w:rPr>
                <w:rFonts w:ascii="Arial" w:hAnsi="Arial" w:cs="Arial"/>
                <w:color w:val="000000" w:themeColor="text1"/>
              </w:rPr>
            </w:pPr>
            <w:r>
              <w:rPr>
                <w:rFonts w:ascii="Arial" w:hAnsi="Arial" w:cs="Arial"/>
                <w:color w:val="000000" w:themeColor="text1"/>
              </w:rPr>
              <w:t>N/A</w:t>
            </w:r>
          </w:p>
        </w:tc>
        <w:tc>
          <w:tcPr>
            <w:tcW w:w="990" w:type="dxa"/>
          </w:tcPr>
          <w:p w14:paraId="2821714A" w14:textId="493E2106" w:rsidR="003F6E6B" w:rsidRPr="004C6052" w:rsidRDefault="003F6E6B" w:rsidP="003F6E6B">
            <w:pPr>
              <w:spacing w:before="40" w:after="40"/>
              <w:jc w:val="center"/>
              <w:rPr>
                <w:rFonts w:ascii="Arial" w:hAnsi="Arial" w:cs="Arial"/>
              </w:rPr>
            </w:pPr>
            <w:r w:rsidRPr="003B2540">
              <w:rPr>
                <w:rFonts w:ascii="Arial" w:hAnsi="Arial" w:cs="Arial"/>
                <w:szCs w:val="24"/>
              </w:rPr>
              <w:t>6</w:t>
            </w:r>
          </w:p>
        </w:tc>
        <w:tc>
          <w:tcPr>
            <w:tcW w:w="810" w:type="dxa"/>
          </w:tcPr>
          <w:p w14:paraId="2603E9A5" w14:textId="6F85CF13" w:rsidR="003F6E6B" w:rsidRPr="004C6052" w:rsidRDefault="003F6E6B" w:rsidP="003F6E6B">
            <w:pPr>
              <w:spacing w:before="40" w:after="40"/>
              <w:jc w:val="center"/>
              <w:rPr>
                <w:rFonts w:ascii="Arial" w:hAnsi="Arial" w:cs="Arial"/>
              </w:rPr>
            </w:pPr>
            <w:r w:rsidRPr="003B2540">
              <w:rPr>
                <w:rFonts w:ascii="Arial" w:hAnsi="Arial" w:cs="Arial"/>
                <w:szCs w:val="24"/>
              </w:rPr>
              <w:t>1</w:t>
            </w:r>
          </w:p>
        </w:tc>
        <w:tc>
          <w:tcPr>
            <w:tcW w:w="3371" w:type="dxa"/>
          </w:tcPr>
          <w:p w14:paraId="7F271689" w14:textId="7B65FB51" w:rsidR="003F6E6B" w:rsidRPr="003B2540" w:rsidRDefault="003F6E6B" w:rsidP="003F6E6B">
            <w:pPr>
              <w:spacing w:before="40" w:after="40"/>
              <w:jc w:val="center"/>
              <w:rPr>
                <w:rFonts w:ascii="Arial" w:hAnsi="Arial" w:cs="Arial"/>
                <w:szCs w:val="24"/>
              </w:rPr>
            </w:pPr>
            <w:r w:rsidRPr="003B2540">
              <w:rPr>
                <w:rFonts w:ascii="Arial" w:hAnsi="Arial" w:cs="Arial"/>
                <w:szCs w:val="24"/>
              </w:rPr>
              <w:t xml:space="preserve">Perchlorate is an inorganic chemical used in solid rocket propellant, 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w:t>
            </w:r>
            <w:r w:rsidRPr="003B2540">
              <w:rPr>
                <w:rFonts w:ascii="Arial" w:hAnsi="Arial" w:cs="Arial"/>
                <w:szCs w:val="24"/>
              </w:rPr>
              <w:lastRenderedPageBreak/>
              <w:t>environmental contamination from historic aerospace or other industrial operations that used or use, store, or dispose of perchlorate and its salts.</w:t>
            </w:r>
          </w:p>
        </w:tc>
      </w:tr>
    </w:tbl>
    <w:p w14:paraId="7CEB1FE7" w14:textId="731E8B47" w:rsidR="005D3708" w:rsidRPr="005F082E" w:rsidRDefault="005D3708" w:rsidP="00070C22">
      <w:pPr>
        <w:pStyle w:val="Caption"/>
      </w:pPr>
      <w:r w:rsidRPr="005F082E">
        <w:lastRenderedPageBreak/>
        <w:t xml:space="preserve">Table </w:t>
      </w:r>
      <w:r w:rsidR="00045442">
        <w:fldChar w:fldCharType="begin"/>
      </w:r>
      <w:r w:rsidR="00045442">
        <w:instrText xml:space="preserve"> SEQ Table \* ARABIC </w:instrText>
      </w:r>
      <w:r w:rsidR="00045442">
        <w:fldChar w:fldCharType="separate"/>
      </w:r>
      <w:r w:rsidR="00397D90">
        <w:rPr>
          <w:noProof/>
        </w:rPr>
        <w:t>5</w:t>
      </w:r>
      <w:r w:rsidR="0004544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B442E67" w:rsidR="00086BEB" w:rsidRPr="005F082E" w:rsidRDefault="003F6E6B" w:rsidP="00086BEB">
            <w:pPr>
              <w:spacing w:before="40" w:after="40"/>
              <w:ind w:left="187"/>
              <w:rPr>
                <w:rFonts w:ascii="Arial" w:hAnsi="Arial" w:cs="Arial"/>
                <w:color w:val="000000" w:themeColor="text1"/>
                <w:sz w:val="24"/>
                <w:szCs w:val="24"/>
              </w:rPr>
            </w:pPr>
            <w:r w:rsidRPr="009E272B">
              <w:rPr>
                <w:rFonts w:ascii="Arial" w:hAnsi="Arial" w:cs="Arial"/>
                <w:sz w:val="24"/>
                <w:szCs w:val="24"/>
              </w:rPr>
              <w:t>Specific Conductance</w:t>
            </w:r>
          </w:p>
        </w:tc>
        <w:tc>
          <w:tcPr>
            <w:tcW w:w="1440" w:type="dxa"/>
          </w:tcPr>
          <w:p w14:paraId="3AB56DE9" w14:textId="4ED1D109" w:rsidR="00086BEB" w:rsidRPr="005F082E" w:rsidRDefault="003F6E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11-28-17</w:t>
            </w:r>
          </w:p>
        </w:tc>
        <w:tc>
          <w:tcPr>
            <w:tcW w:w="1260" w:type="dxa"/>
          </w:tcPr>
          <w:p w14:paraId="5D465B29" w14:textId="0BCF0035" w:rsidR="00086BEB" w:rsidRPr="005F082E" w:rsidRDefault="003F6E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560</w:t>
            </w:r>
          </w:p>
        </w:tc>
        <w:tc>
          <w:tcPr>
            <w:tcW w:w="1530" w:type="dxa"/>
          </w:tcPr>
          <w:p w14:paraId="6F2413BA" w14:textId="1E65F62B" w:rsidR="00086BEB" w:rsidRPr="005F082E" w:rsidRDefault="003F6E6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6576C5AD" w:rsidR="00086BEB" w:rsidRPr="005F082E" w:rsidRDefault="003F6E6B" w:rsidP="00086BEB">
            <w:pPr>
              <w:spacing w:before="40" w:after="40"/>
              <w:rPr>
                <w:rFonts w:ascii="Arial" w:hAnsi="Arial" w:cs="Arial"/>
                <w:color w:val="000000" w:themeColor="text1"/>
                <w:sz w:val="24"/>
                <w:szCs w:val="24"/>
              </w:rPr>
            </w:pPr>
            <w:r w:rsidRPr="009E272B">
              <w:rPr>
                <w:rFonts w:ascii="Arial" w:hAnsi="Arial" w:cs="Arial"/>
                <w:sz w:val="24"/>
                <w:szCs w:val="24"/>
              </w:rPr>
              <w:t>1,600 µS/cm</w:t>
            </w:r>
          </w:p>
        </w:tc>
        <w:tc>
          <w:tcPr>
            <w:tcW w:w="1170" w:type="dxa"/>
          </w:tcPr>
          <w:p w14:paraId="188C38E4" w14:textId="4EAD9EB4" w:rsidR="00086BEB" w:rsidRPr="005F082E" w:rsidRDefault="003F6E6B" w:rsidP="00086BEB">
            <w:pPr>
              <w:spacing w:before="40" w:after="40"/>
              <w:rPr>
                <w:rFonts w:ascii="Arial" w:hAnsi="Arial" w:cs="Arial"/>
                <w:color w:val="000000" w:themeColor="text1"/>
                <w:sz w:val="24"/>
                <w:szCs w:val="24"/>
              </w:rPr>
            </w:pPr>
            <w:r w:rsidRPr="009E272B">
              <w:rPr>
                <w:rFonts w:ascii="Arial" w:hAnsi="Arial" w:cs="Arial"/>
                <w:sz w:val="24"/>
                <w:szCs w:val="24"/>
              </w:rPr>
              <w:t>1,600 µS/cm</w:t>
            </w:r>
          </w:p>
        </w:tc>
        <w:tc>
          <w:tcPr>
            <w:tcW w:w="2291" w:type="dxa"/>
          </w:tcPr>
          <w:p w14:paraId="566F303C" w14:textId="5217AD86" w:rsidR="00086BEB" w:rsidRPr="005F082E" w:rsidRDefault="003F6E6B" w:rsidP="00086BEB">
            <w:pPr>
              <w:spacing w:before="40" w:after="40"/>
              <w:rPr>
                <w:rFonts w:ascii="Arial" w:hAnsi="Arial" w:cs="Arial"/>
                <w:color w:val="000000" w:themeColor="text1"/>
                <w:sz w:val="24"/>
                <w:szCs w:val="24"/>
              </w:rPr>
            </w:pPr>
            <w:r w:rsidRPr="009E272B">
              <w:rPr>
                <w:rFonts w:ascii="Arial" w:hAnsi="Arial" w:cs="Arial"/>
                <w:sz w:val="24"/>
                <w:szCs w:val="24"/>
              </w:rPr>
              <w:t>Substances that form ions when in water; seawater influence</w:t>
            </w:r>
          </w:p>
        </w:tc>
      </w:tr>
    </w:tbl>
    <w:p w14:paraId="69D3A731" w14:textId="51CF8977" w:rsidR="005D3708" w:rsidRPr="005F082E" w:rsidRDefault="005D3708" w:rsidP="00875407">
      <w:pPr>
        <w:pStyle w:val="Caption"/>
        <w:widowControl w:val="0"/>
      </w:pPr>
      <w:r w:rsidRPr="005F082E">
        <w:t xml:space="preserve">Table </w:t>
      </w:r>
      <w:r w:rsidR="00045442">
        <w:fldChar w:fldCharType="begin"/>
      </w:r>
      <w:r w:rsidR="00045442">
        <w:instrText xml:space="preserve"> SEQ Table \* ARABIC </w:instrText>
      </w:r>
      <w:r w:rsidR="00045442">
        <w:fldChar w:fldCharType="separate"/>
      </w:r>
      <w:r w:rsidR="00397D90">
        <w:rPr>
          <w:noProof/>
        </w:rPr>
        <w:t>6</w:t>
      </w:r>
      <w:r w:rsidR="00045442">
        <w:rPr>
          <w:noProof/>
        </w:rPr>
        <w:fldChar w:fldCharType="end"/>
      </w:r>
      <w:r w:rsidRPr="005F082E">
        <w:t>.  Detection of Unregulated Contaminants</w:t>
      </w:r>
    </w:p>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865545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616E5D">
        <w:rPr>
          <w:rFonts w:ascii="Arial" w:hAnsi="Arial" w:cs="Arial"/>
          <w:bCs/>
          <w:sz w:val="24"/>
          <w:szCs w:val="24"/>
        </w:rPr>
        <w:t>DOREVA PRODUCE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5D07EFC8"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75B9" w14:paraId="49E77598" w14:textId="77777777" w:rsidTr="00B432D3">
        <w:trPr>
          <w:cantSplit/>
        </w:trPr>
        <w:tc>
          <w:tcPr>
            <w:tcW w:w="10800" w:type="dxa"/>
          </w:tcPr>
          <w:p w14:paraId="3C5CA9B6" w14:textId="2F219C12" w:rsidR="008E75B9" w:rsidRDefault="008E75B9" w:rsidP="00B432D3">
            <w:pPr>
              <w:pStyle w:val="BodyText"/>
              <w:spacing w:before="0"/>
              <w:jc w:val="left"/>
              <w:rPr>
                <w:rFonts w:ascii="Times New Roman" w:hAnsi="Times New Roman"/>
              </w:rPr>
            </w:pPr>
            <w:r>
              <w:rPr>
                <w:rFonts w:ascii="Times New Roman" w:hAnsi="Times New Roman"/>
              </w:rPr>
              <w:lastRenderedPageBreak/>
              <w:t xml:space="preserve">The Annual Nitrate Testing resulted over the MCL </w:t>
            </w:r>
            <w:r w:rsidR="000A591E">
              <w:rPr>
                <w:rFonts w:ascii="Times New Roman" w:hAnsi="Times New Roman"/>
              </w:rPr>
              <w:t>standard;</w:t>
            </w:r>
            <w:r>
              <w:rPr>
                <w:rFonts w:ascii="Times New Roman" w:hAnsi="Times New Roman"/>
              </w:rPr>
              <w:t xml:space="preserve"> </w:t>
            </w:r>
            <w:proofErr w:type="gramStart"/>
            <w:r>
              <w:rPr>
                <w:rFonts w:ascii="Times New Roman" w:hAnsi="Times New Roman"/>
              </w:rPr>
              <w:t>therefore</w:t>
            </w:r>
            <w:proofErr w:type="gramEnd"/>
            <w:r>
              <w:rPr>
                <w:rFonts w:ascii="Times New Roman" w:hAnsi="Times New Roman"/>
              </w:rPr>
              <w:t xml:space="preserve"> testing is now completed quarterly.</w:t>
            </w:r>
          </w:p>
        </w:tc>
      </w:tr>
      <w:tr w:rsidR="008E75B9" w14:paraId="772D06A6" w14:textId="77777777" w:rsidTr="00B432D3">
        <w:trPr>
          <w:cantSplit/>
        </w:trPr>
        <w:tc>
          <w:tcPr>
            <w:tcW w:w="10800" w:type="dxa"/>
          </w:tcPr>
          <w:p w14:paraId="4F973730" w14:textId="77777777" w:rsidR="008E75B9" w:rsidRDefault="008E75B9" w:rsidP="00B432D3">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 </w:t>
            </w:r>
          </w:p>
        </w:tc>
      </w:tr>
      <w:tr w:rsidR="008E75B9" w14:paraId="5F29F726" w14:textId="77777777" w:rsidTr="00B432D3">
        <w:trPr>
          <w:cantSplit/>
        </w:trPr>
        <w:tc>
          <w:tcPr>
            <w:tcW w:w="10800" w:type="dxa"/>
          </w:tcPr>
          <w:p w14:paraId="156502D2" w14:textId="77777777" w:rsidR="008E75B9" w:rsidRDefault="008E75B9" w:rsidP="00B432D3">
            <w:pPr>
              <w:pStyle w:val="BodyText"/>
              <w:spacing w:before="0"/>
              <w:jc w:val="left"/>
              <w:rPr>
                <w:rFonts w:ascii="Times New Roman" w:hAnsi="Times New Roman"/>
              </w:rPr>
            </w:pPr>
            <w:r>
              <w:rPr>
                <w:rFonts w:ascii="Times New Roman" w:hAnsi="Times New Roman"/>
              </w:rPr>
              <w:t xml:space="preserve">Leaching from natural deposits; industrial wastes. </w:t>
            </w:r>
          </w:p>
        </w:tc>
      </w:tr>
      <w:tr w:rsidR="008E75B9" w:rsidRPr="001F3468" w14:paraId="2D679E66" w14:textId="77777777" w:rsidTr="00B432D3">
        <w:trPr>
          <w:cantSplit/>
        </w:trPr>
        <w:tc>
          <w:tcPr>
            <w:tcW w:w="10800" w:type="dxa"/>
          </w:tcPr>
          <w:p w14:paraId="67FB43DF" w14:textId="77777777" w:rsidR="008E75B9" w:rsidRPr="001F3468" w:rsidRDefault="008E75B9" w:rsidP="00B432D3">
            <w:pPr>
              <w:pStyle w:val="BodyText"/>
              <w:spacing w:before="0"/>
              <w:jc w:val="left"/>
              <w:rPr>
                <w:rFonts w:ascii="Times New Roman" w:hAnsi="Times New Roman"/>
              </w:rPr>
            </w:pPr>
          </w:p>
        </w:tc>
      </w:tr>
    </w:tbl>
    <w:p w14:paraId="1486AB31" w14:textId="77777777" w:rsidR="008E75B9" w:rsidRPr="005F082E" w:rsidRDefault="008E75B9"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165"/>
        <w:gridCol w:w="1530"/>
        <w:gridCol w:w="1440"/>
        <w:gridCol w:w="2340"/>
        <w:gridCol w:w="4167"/>
      </w:tblGrid>
      <w:tr w:rsidR="001F503E" w:rsidRPr="005F082E" w14:paraId="5025737F" w14:textId="77777777" w:rsidTr="000E7FCA">
        <w:trPr>
          <w:trHeight w:val="457"/>
        </w:trPr>
        <w:tc>
          <w:tcPr>
            <w:tcW w:w="116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153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44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34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41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3F6E6B" w:rsidRPr="005F082E" w14:paraId="4DAE6475" w14:textId="77777777" w:rsidTr="000E7FCA">
        <w:trPr>
          <w:trHeight w:val="449"/>
        </w:trPr>
        <w:tc>
          <w:tcPr>
            <w:tcW w:w="1165" w:type="dxa"/>
            <w:tcMar>
              <w:left w:w="58" w:type="dxa"/>
              <w:right w:w="58" w:type="dxa"/>
            </w:tcMar>
          </w:tcPr>
          <w:p w14:paraId="5B9E736D" w14:textId="77777777" w:rsidR="003F6E6B" w:rsidRPr="006C6E52" w:rsidRDefault="003F6E6B" w:rsidP="008E75B9">
            <w:pPr>
              <w:pStyle w:val="BodyText"/>
              <w:spacing w:before="20" w:after="20"/>
              <w:rPr>
                <w:rFonts w:ascii="Times New Roman" w:hAnsi="Times New Roman"/>
                <w:sz w:val="20"/>
                <w:szCs w:val="18"/>
              </w:rPr>
            </w:pPr>
            <w:r w:rsidRPr="006C6E52">
              <w:rPr>
                <w:rFonts w:ascii="Times New Roman" w:hAnsi="Times New Roman"/>
                <w:sz w:val="20"/>
                <w:szCs w:val="18"/>
              </w:rPr>
              <w:t>Nitrate (as nitrogen, N)</w:t>
            </w:r>
          </w:p>
          <w:p w14:paraId="47CCBF74" w14:textId="68BF0EDC" w:rsidR="003F6E6B" w:rsidRPr="005F082E" w:rsidRDefault="003F6E6B" w:rsidP="008E75B9">
            <w:pPr>
              <w:spacing w:before="40" w:after="40"/>
              <w:jc w:val="both"/>
              <w:rPr>
                <w:rFonts w:ascii="Arial" w:hAnsi="Arial" w:cs="Arial"/>
                <w:color w:val="FFFFFF" w:themeColor="background1"/>
                <w:sz w:val="24"/>
                <w:szCs w:val="24"/>
              </w:rPr>
            </w:pPr>
            <w:r w:rsidRPr="006C6E52">
              <w:rPr>
                <w:szCs w:val="18"/>
              </w:rPr>
              <w:t xml:space="preserve">(ppm) </w:t>
            </w:r>
          </w:p>
        </w:tc>
        <w:tc>
          <w:tcPr>
            <w:tcW w:w="1530" w:type="dxa"/>
            <w:tcMar>
              <w:left w:w="58" w:type="dxa"/>
              <w:right w:w="58" w:type="dxa"/>
            </w:tcMar>
          </w:tcPr>
          <w:p w14:paraId="14D9A9B3" w14:textId="0AEF932C" w:rsidR="003F6E6B" w:rsidRPr="005F082E" w:rsidRDefault="003F6E6B" w:rsidP="008E75B9">
            <w:pPr>
              <w:spacing w:before="40" w:after="40"/>
              <w:jc w:val="both"/>
              <w:rPr>
                <w:rFonts w:ascii="Arial" w:hAnsi="Arial" w:cs="Arial"/>
                <w:color w:val="FFFFFF" w:themeColor="background1"/>
                <w:sz w:val="24"/>
                <w:szCs w:val="24"/>
              </w:rPr>
            </w:pPr>
            <w:r w:rsidRPr="006C6E52">
              <w:rPr>
                <w:szCs w:val="18"/>
              </w:rPr>
              <w:t>Nitrate levels exceeded the MCL standard</w:t>
            </w:r>
          </w:p>
        </w:tc>
        <w:tc>
          <w:tcPr>
            <w:tcW w:w="1440" w:type="dxa"/>
            <w:tcMar>
              <w:left w:w="58" w:type="dxa"/>
              <w:right w:w="58" w:type="dxa"/>
            </w:tcMar>
          </w:tcPr>
          <w:p w14:paraId="7D4FE25C" w14:textId="0467250E" w:rsidR="003F6E6B" w:rsidRPr="005F082E" w:rsidRDefault="003F6E6B" w:rsidP="008E75B9">
            <w:pPr>
              <w:spacing w:before="40" w:after="40"/>
              <w:jc w:val="both"/>
              <w:rPr>
                <w:rFonts w:ascii="Arial" w:hAnsi="Arial" w:cs="Arial"/>
                <w:color w:val="FFFFFF" w:themeColor="background1"/>
                <w:sz w:val="24"/>
                <w:szCs w:val="24"/>
              </w:rPr>
            </w:pPr>
            <w:r w:rsidRPr="006C6E52">
              <w:rPr>
                <w:szCs w:val="18"/>
              </w:rPr>
              <w:t>1</w:t>
            </w:r>
            <w:r w:rsidRPr="006C6E52">
              <w:rPr>
                <w:szCs w:val="18"/>
                <w:vertAlign w:val="superscript"/>
              </w:rPr>
              <w:t>st</w:t>
            </w:r>
            <w:r w:rsidRPr="006C6E52">
              <w:rPr>
                <w:szCs w:val="18"/>
              </w:rPr>
              <w:t>, 2</w:t>
            </w:r>
            <w:r w:rsidRPr="006C6E52">
              <w:rPr>
                <w:szCs w:val="18"/>
                <w:vertAlign w:val="superscript"/>
              </w:rPr>
              <w:t>nd</w:t>
            </w:r>
            <w:r w:rsidRPr="006C6E52">
              <w:rPr>
                <w:szCs w:val="18"/>
              </w:rPr>
              <w:t>, 3</w:t>
            </w:r>
            <w:r w:rsidRPr="006C6E52">
              <w:rPr>
                <w:szCs w:val="18"/>
                <w:vertAlign w:val="superscript"/>
              </w:rPr>
              <w:t>rd</w:t>
            </w:r>
            <w:r w:rsidRPr="006C6E52">
              <w:rPr>
                <w:szCs w:val="18"/>
              </w:rPr>
              <w:t xml:space="preserve"> &amp; 4th Quarters 20</w:t>
            </w:r>
            <w:r w:rsidR="008E75B9">
              <w:rPr>
                <w:szCs w:val="18"/>
              </w:rPr>
              <w:t>20</w:t>
            </w:r>
          </w:p>
        </w:tc>
        <w:tc>
          <w:tcPr>
            <w:tcW w:w="2340" w:type="dxa"/>
            <w:tcMar>
              <w:left w:w="58" w:type="dxa"/>
              <w:right w:w="58" w:type="dxa"/>
            </w:tcMar>
          </w:tcPr>
          <w:p w14:paraId="7CABD54F" w14:textId="1D9D2987" w:rsidR="003F6E6B" w:rsidRPr="005F082E" w:rsidRDefault="003F6E6B" w:rsidP="008E75B9">
            <w:pPr>
              <w:spacing w:before="40" w:after="40"/>
              <w:rPr>
                <w:rFonts w:ascii="Arial" w:hAnsi="Arial" w:cs="Arial"/>
                <w:color w:val="FFFFFF" w:themeColor="background1"/>
                <w:sz w:val="24"/>
                <w:szCs w:val="24"/>
              </w:rPr>
            </w:pPr>
            <w:r>
              <w:rPr>
                <w:szCs w:val="18"/>
              </w:rPr>
              <w:t>In April 2019, a RO unit was installed monthly testing has been taken. The results for nitrate have been taken monthly and results are under the MCL.</w:t>
            </w:r>
          </w:p>
        </w:tc>
        <w:tc>
          <w:tcPr>
            <w:tcW w:w="4167" w:type="dxa"/>
            <w:tcMar>
              <w:left w:w="58" w:type="dxa"/>
              <w:right w:w="58" w:type="dxa"/>
            </w:tcMar>
          </w:tcPr>
          <w:p w14:paraId="67233B7F" w14:textId="3A658C59" w:rsidR="003F6E6B" w:rsidRPr="005F082E" w:rsidRDefault="003F6E6B" w:rsidP="008E75B9">
            <w:pPr>
              <w:spacing w:before="40" w:after="40"/>
              <w:jc w:val="both"/>
              <w:rPr>
                <w:rFonts w:ascii="Arial" w:hAnsi="Arial" w:cs="Arial"/>
                <w:color w:val="FFFFFF" w:themeColor="background1"/>
                <w:sz w:val="24"/>
                <w:szCs w:val="24"/>
              </w:rPr>
            </w:pPr>
            <w:r w:rsidRPr="006C6E52">
              <w:rPr>
                <w:szCs w:val="18"/>
              </w:rPr>
              <w:t xml:space="preserve">Infants below the age of six months who drink water containing nitrate </w:t>
            </w:r>
            <w:proofErr w:type="gramStart"/>
            <w:r w:rsidRPr="006C6E52">
              <w:rPr>
                <w:szCs w:val="18"/>
              </w:rPr>
              <w:t>in excess of</w:t>
            </w:r>
            <w:proofErr w:type="gramEnd"/>
            <w:r w:rsidRPr="006C6E52">
              <w:rPr>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 </w:t>
            </w:r>
          </w:p>
        </w:tc>
      </w:tr>
      <w:tr w:rsidR="008E75B9" w:rsidRPr="005F082E" w14:paraId="2E9938F8" w14:textId="77777777" w:rsidTr="000E7FCA">
        <w:trPr>
          <w:trHeight w:val="449"/>
        </w:trPr>
        <w:tc>
          <w:tcPr>
            <w:tcW w:w="1165" w:type="dxa"/>
            <w:tcMar>
              <w:left w:w="58" w:type="dxa"/>
              <w:right w:w="58" w:type="dxa"/>
            </w:tcMar>
          </w:tcPr>
          <w:p w14:paraId="3650B6DE" w14:textId="58C01194" w:rsidR="008E75B9" w:rsidRPr="005F082E" w:rsidRDefault="008E75B9" w:rsidP="008E75B9">
            <w:pPr>
              <w:spacing w:before="40" w:after="40"/>
              <w:rPr>
                <w:rFonts w:ascii="Arial" w:hAnsi="Arial" w:cs="Arial"/>
                <w:color w:val="FFFFFF" w:themeColor="background1"/>
                <w:sz w:val="24"/>
                <w:szCs w:val="24"/>
              </w:rPr>
            </w:pPr>
            <w:r w:rsidRPr="006C6E52">
              <w:rPr>
                <w:szCs w:val="22"/>
              </w:rPr>
              <w:t>1,2,3-Trichloropropane [TCP] (</w:t>
            </w:r>
            <w:r w:rsidRPr="006C6E52">
              <w:t>µg/L</w:t>
            </w:r>
            <w:r w:rsidRPr="006C6E52">
              <w:rPr>
                <w:szCs w:val="22"/>
              </w:rPr>
              <w:t>)</w:t>
            </w:r>
          </w:p>
        </w:tc>
        <w:tc>
          <w:tcPr>
            <w:tcW w:w="1530" w:type="dxa"/>
            <w:tcMar>
              <w:left w:w="58" w:type="dxa"/>
              <w:right w:w="58" w:type="dxa"/>
            </w:tcMar>
          </w:tcPr>
          <w:p w14:paraId="51843EBC" w14:textId="54504F55" w:rsidR="008E75B9" w:rsidRPr="005F082E" w:rsidRDefault="008E75B9" w:rsidP="008E75B9">
            <w:pPr>
              <w:spacing w:before="40" w:after="40"/>
              <w:rPr>
                <w:rFonts w:ascii="Arial" w:hAnsi="Arial" w:cs="Arial"/>
                <w:color w:val="FFFFFF" w:themeColor="background1"/>
                <w:sz w:val="24"/>
                <w:szCs w:val="24"/>
              </w:rPr>
            </w:pPr>
            <w:r w:rsidRPr="006C6E52">
              <w:t>Doreva Produce has received water samples with the containment 1,2,3 TCP over the MCL</w:t>
            </w:r>
          </w:p>
        </w:tc>
        <w:tc>
          <w:tcPr>
            <w:tcW w:w="1440" w:type="dxa"/>
            <w:tcMar>
              <w:left w:w="58" w:type="dxa"/>
              <w:right w:w="58" w:type="dxa"/>
            </w:tcMar>
          </w:tcPr>
          <w:p w14:paraId="59679533" w14:textId="2A451557" w:rsidR="008E75B9" w:rsidRPr="005F082E" w:rsidRDefault="008E75B9" w:rsidP="008E75B9">
            <w:pPr>
              <w:spacing w:before="40" w:after="40"/>
              <w:rPr>
                <w:rFonts w:ascii="Arial" w:hAnsi="Arial" w:cs="Arial"/>
                <w:color w:val="FFFFFF" w:themeColor="background1"/>
                <w:sz w:val="24"/>
                <w:szCs w:val="24"/>
              </w:rPr>
            </w:pPr>
            <w:r w:rsidRPr="006C6E52">
              <w:t>1</w:t>
            </w:r>
            <w:r w:rsidRPr="006C6E52">
              <w:rPr>
                <w:vertAlign w:val="superscript"/>
              </w:rPr>
              <w:t>st</w:t>
            </w:r>
            <w:r w:rsidRPr="006C6E52">
              <w:t>, 2</w:t>
            </w:r>
            <w:r w:rsidRPr="006C6E52">
              <w:rPr>
                <w:vertAlign w:val="superscript"/>
              </w:rPr>
              <w:t>nd</w:t>
            </w:r>
            <w:r w:rsidRPr="006C6E52">
              <w:t>,3</w:t>
            </w:r>
            <w:r w:rsidRPr="006C6E52">
              <w:rPr>
                <w:vertAlign w:val="superscript"/>
              </w:rPr>
              <w:t>rd</w:t>
            </w:r>
            <w:r w:rsidRPr="006C6E52">
              <w:t>,4</w:t>
            </w:r>
            <w:r w:rsidRPr="006C6E52">
              <w:rPr>
                <w:vertAlign w:val="superscript"/>
              </w:rPr>
              <w:t>th</w:t>
            </w:r>
            <w:r w:rsidRPr="006C6E52">
              <w:t xml:space="preserve"> Quarters of 20</w:t>
            </w:r>
            <w:r>
              <w:t>20</w:t>
            </w:r>
          </w:p>
        </w:tc>
        <w:tc>
          <w:tcPr>
            <w:tcW w:w="2340" w:type="dxa"/>
            <w:tcMar>
              <w:left w:w="58" w:type="dxa"/>
              <w:right w:w="58" w:type="dxa"/>
            </w:tcMar>
          </w:tcPr>
          <w:p w14:paraId="75D3BCBC" w14:textId="3A15FA76" w:rsidR="008E75B9" w:rsidRPr="005F082E" w:rsidRDefault="008E75B9" w:rsidP="008E75B9">
            <w:pPr>
              <w:spacing w:before="40" w:after="40"/>
              <w:rPr>
                <w:rFonts w:ascii="Arial" w:hAnsi="Arial" w:cs="Arial"/>
                <w:color w:val="FFFFFF" w:themeColor="background1"/>
                <w:sz w:val="24"/>
                <w:szCs w:val="24"/>
              </w:rPr>
            </w:pPr>
            <w:r>
              <w:t xml:space="preserve">In </w:t>
            </w:r>
            <w:proofErr w:type="gramStart"/>
            <w:r>
              <w:t>April 2019</w:t>
            </w:r>
            <w:proofErr w:type="gramEnd"/>
            <w:r>
              <w:t xml:space="preserve"> a RO POUS system was installed monthly all results were under the MCL.</w:t>
            </w:r>
          </w:p>
        </w:tc>
        <w:tc>
          <w:tcPr>
            <w:tcW w:w="4167" w:type="dxa"/>
            <w:tcMar>
              <w:left w:w="58" w:type="dxa"/>
              <w:right w:w="58" w:type="dxa"/>
            </w:tcMar>
          </w:tcPr>
          <w:p w14:paraId="56FC7820" w14:textId="4319B3BD" w:rsidR="008E75B9" w:rsidRPr="005F082E" w:rsidRDefault="008E75B9" w:rsidP="008E75B9">
            <w:pPr>
              <w:spacing w:before="40" w:after="40"/>
              <w:rPr>
                <w:rFonts w:ascii="Arial" w:hAnsi="Arial" w:cs="Arial"/>
                <w:color w:val="FFFFFF" w:themeColor="background1"/>
                <w:sz w:val="24"/>
                <w:szCs w:val="24"/>
              </w:rPr>
            </w:pPr>
            <w:r w:rsidRPr="00151EB5">
              <w:t>Some people who drink water containing 1,2,3-trichloropropane more than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8AF2" w14:textId="77777777" w:rsidR="00045442" w:rsidRDefault="00045442">
      <w:r>
        <w:separator/>
      </w:r>
    </w:p>
    <w:p w14:paraId="5F6231BD" w14:textId="77777777" w:rsidR="00045442" w:rsidRDefault="00045442"/>
  </w:endnote>
  <w:endnote w:type="continuationSeparator" w:id="0">
    <w:p w14:paraId="0B99BEDC" w14:textId="77777777" w:rsidR="00045442" w:rsidRDefault="00045442">
      <w:r>
        <w:continuationSeparator/>
      </w:r>
    </w:p>
    <w:p w14:paraId="243BAC74" w14:textId="77777777" w:rsidR="00045442" w:rsidRDefault="0004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641B" w14:textId="77777777" w:rsidR="00045442" w:rsidRDefault="00045442">
      <w:r>
        <w:separator/>
      </w:r>
    </w:p>
    <w:p w14:paraId="79AA30F4" w14:textId="77777777" w:rsidR="00045442" w:rsidRDefault="00045442"/>
  </w:footnote>
  <w:footnote w:type="continuationSeparator" w:id="0">
    <w:p w14:paraId="51FD630B" w14:textId="77777777" w:rsidR="00045442" w:rsidRDefault="00045442">
      <w:r>
        <w:continuationSeparator/>
      </w:r>
    </w:p>
    <w:p w14:paraId="00CD7411" w14:textId="77777777" w:rsidR="00045442" w:rsidRDefault="00045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5442"/>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591E"/>
    <w:rsid w:val="000B01EA"/>
    <w:rsid w:val="000B0206"/>
    <w:rsid w:val="000B13CB"/>
    <w:rsid w:val="000B13FC"/>
    <w:rsid w:val="000B60F2"/>
    <w:rsid w:val="000B74BB"/>
    <w:rsid w:val="000C116D"/>
    <w:rsid w:val="000C16DD"/>
    <w:rsid w:val="000C1A52"/>
    <w:rsid w:val="000C6837"/>
    <w:rsid w:val="000D2943"/>
    <w:rsid w:val="000D4AC7"/>
    <w:rsid w:val="000D4BB8"/>
    <w:rsid w:val="000E7FCA"/>
    <w:rsid w:val="000F3C1E"/>
    <w:rsid w:val="000F6367"/>
    <w:rsid w:val="00100750"/>
    <w:rsid w:val="00101107"/>
    <w:rsid w:val="00110014"/>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8F4"/>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4141"/>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3F6E6B"/>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C6052"/>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16E5D"/>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75B9"/>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87E5E"/>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5</cp:revision>
  <cp:lastPrinted>2021-02-24T23:35:00Z</cp:lastPrinted>
  <dcterms:created xsi:type="dcterms:W3CDTF">2021-06-07T01:39:00Z</dcterms:created>
  <dcterms:modified xsi:type="dcterms:W3CDTF">2021-06-28T18:37:00Z</dcterms:modified>
</cp:coreProperties>
</file>