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2151006" w:rsidR="00BC6327" w:rsidRPr="005162DE" w:rsidRDefault="00BC6327" w:rsidP="008E66E2">
      <w:pPr>
        <w:pStyle w:val="Heading1"/>
        <w:spacing w:before="0"/>
        <w:jc w:val="center"/>
      </w:pPr>
      <w:bookmarkStart w:id="0" w:name="_Toc58336712"/>
      <w:r w:rsidRPr="00FB6FE0">
        <w:t>20</w:t>
      </w:r>
      <w:r w:rsidR="00587220" w:rsidRPr="00FB6FE0">
        <w:t>2</w:t>
      </w:r>
      <w:r w:rsidR="000F7604" w:rsidRPr="00FB6FE0">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4723DC9"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963C42">
        <w:rPr>
          <w:rFonts w:ascii="Arial" w:hAnsi="Arial" w:cs="Arial"/>
          <w:sz w:val="24"/>
          <w:szCs w:val="24"/>
        </w:rPr>
        <w:t>Dash Dream Plant, Inc.</w:t>
      </w:r>
    </w:p>
    <w:p w14:paraId="65A99AB1" w14:textId="38012AD9"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963C42">
        <w:rPr>
          <w:rFonts w:ascii="Arial" w:hAnsi="Arial" w:cs="Arial"/>
          <w:sz w:val="24"/>
          <w:szCs w:val="24"/>
        </w:rPr>
        <w:t>May 23, 2026</w:t>
      </w:r>
    </w:p>
    <w:p w14:paraId="21C05768" w14:textId="7A2E16B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963C42">
        <w:rPr>
          <w:rFonts w:ascii="Arial" w:hAnsi="Arial" w:cs="Arial"/>
          <w:sz w:val="24"/>
          <w:szCs w:val="24"/>
        </w:rPr>
        <w:t>Groundwater</w:t>
      </w:r>
    </w:p>
    <w:p w14:paraId="6AE5ED8C" w14:textId="66455D0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963C42" w:rsidRPr="00963C42">
        <w:rPr>
          <w:rFonts w:ascii="Arial" w:hAnsi="Arial" w:cs="Arial"/>
          <w:sz w:val="24"/>
          <w:szCs w:val="24"/>
        </w:rPr>
        <w:t>Well 1, located on company property.</w:t>
      </w:r>
    </w:p>
    <w:p w14:paraId="11D6F99D" w14:textId="4F45680A"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963C42" w:rsidRPr="00457599">
        <w:rPr>
          <w:rFonts w:ascii="Arial" w:hAnsi="Arial" w:cs="Arial"/>
          <w:sz w:val="24"/>
          <w:szCs w:val="24"/>
        </w:rPr>
        <w:t>The Division of Drinking Water has not completed a source assessment.</w:t>
      </w:r>
    </w:p>
    <w:p w14:paraId="55CC3D7E" w14:textId="4A1906F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963C42" w:rsidRPr="00457599">
        <w:rPr>
          <w:rFonts w:ascii="Arial" w:hAnsi="Arial" w:cs="Arial"/>
          <w:sz w:val="24"/>
          <w:szCs w:val="24"/>
        </w:rPr>
        <w:t>As a privately-owned system, there are no board meetings available to the public, however questions may be directed to Boram Jung.</w:t>
      </w:r>
    </w:p>
    <w:p w14:paraId="175FE9EF" w14:textId="6809A270"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963C42" w:rsidRPr="00457599">
        <w:rPr>
          <w:rFonts w:ascii="Arial" w:hAnsi="Arial" w:cs="Arial"/>
          <w:sz w:val="24"/>
          <w:szCs w:val="24"/>
        </w:rPr>
        <w:t>Boram Jung (209) 387-4909</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440901D6"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egulations.</w:t>
      </w:r>
      <w:r w:rsidR="00B72B08">
        <w:rPr>
          <w:rFonts w:ascii="Arial" w:hAnsi="Arial" w:cs="Arial"/>
          <w:sz w:val="24"/>
          <w:szCs w:val="24"/>
        </w:rPr>
        <w:t xml:space="preserve"> </w:t>
      </w:r>
      <w:r w:rsidRPr="005162DE">
        <w:rPr>
          <w:rFonts w:ascii="Arial" w:hAnsi="Arial" w:cs="Arial"/>
          <w:sz w:val="24"/>
          <w:szCs w:val="24"/>
        </w:rPr>
        <w:t xml:space="preserve">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963C42">
        <w:rPr>
          <w:rFonts w:ascii="Arial" w:hAnsi="Arial" w:cs="Arial"/>
          <w:sz w:val="24"/>
          <w:szCs w:val="24"/>
        </w:rPr>
        <w:t>5</w:t>
      </w:r>
      <w:r w:rsidR="001C48A4">
        <w:rPr>
          <w:rFonts w:ascii="Arial" w:hAnsi="Arial" w:cs="Arial"/>
          <w:sz w:val="24"/>
          <w:szCs w:val="24"/>
        </w:rPr>
        <w:t>,</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68AA0E95" w:rsidR="00BC6327" w:rsidRPr="005162DE" w:rsidRDefault="0092687A" w:rsidP="0092687A">
      <w:pPr>
        <w:spacing w:after="180"/>
        <w:rPr>
          <w:rFonts w:ascii="Arial" w:hAnsi="Arial" w:cs="Arial"/>
          <w:sz w:val="24"/>
          <w:szCs w:val="24"/>
          <w:lang w:val="es-MX"/>
        </w:rPr>
      </w:pPr>
      <w:proofErr w:type="spellStart"/>
      <w:r w:rsidRPr="00963C42">
        <w:rPr>
          <w:rFonts w:ascii="Arial" w:hAnsi="Arial" w:cs="Arial"/>
          <w:sz w:val="24"/>
          <w:szCs w:val="24"/>
          <w:lang w:val="es-ES"/>
        </w:rPr>
        <w:t>Language</w:t>
      </w:r>
      <w:proofErr w:type="spellEnd"/>
      <w:r w:rsidRPr="00963C42">
        <w:rPr>
          <w:rFonts w:ascii="Arial" w:hAnsi="Arial" w:cs="Arial"/>
          <w:sz w:val="24"/>
          <w:szCs w:val="24"/>
          <w:lang w:val="es-ES"/>
        </w:rPr>
        <w:t xml:space="preserve"> in </w:t>
      </w:r>
      <w:r w:rsidR="008404C1" w:rsidRPr="00963C42">
        <w:rPr>
          <w:rFonts w:ascii="Arial" w:hAnsi="Arial" w:cs="Arial"/>
          <w:sz w:val="24"/>
          <w:szCs w:val="24"/>
          <w:lang w:val="es-ES"/>
        </w:rPr>
        <w:t>Spanish</w:t>
      </w:r>
      <w:r w:rsidR="008404C1" w:rsidRPr="005162DE">
        <w:rPr>
          <w:rFonts w:ascii="Arial" w:hAnsi="Arial" w:cs="Arial"/>
          <w:sz w:val="24"/>
          <w:szCs w:val="24"/>
          <w:lang w:val="es-MX"/>
        </w:rPr>
        <w:t>:</w:t>
      </w:r>
      <w:r w:rsidR="00B72B08">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w:t>
      </w:r>
      <w:r w:rsidR="00B72B08">
        <w:rPr>
          <w:rFonts w:ascii="Arial" w:hAnsi="Arial" w:cs="Arial"/>
          <w:sz w:val="24"/>
          <w:szCs w:val="24"/>
          <w:lang w:val="es-MX"/>
        </w:rPr>
        <w:t xml:space="preserve"> </w:t>
      </w:r>
      <w:r w:rsidR="00442D66" w:rsidRPr="005162DE">
        <w:rPr>
          <w:rFonts w:ascii="Arial" w:hAnsi="Arial" w:cs="Arial"/>
          <w:sz w:val="24"/>
          <w:szCs w:val="24"/>
          <w:lang w:val="es-MX"/>
        </w:rPr>
        <w:t xml:space="preserve">Favor de comunicarse </w:t>
      </w:r>
      <w:r w:rsidR="00963C42" w:rsidRPr="00963C42">
        <w:rPr>
          <w:rFonts w:ascii="Arial" w:hAnsi="Arial" w:cs="Arial"/>
          <w:sz w:val="24"/>
          <w:szCs w:val="24"/>
          <w:lang w:val="es-ES"/>
        </w:rPr>
        <w:t>Dash Dream Plant</w:t>
      </w:r>
      <w:r w:rsidR="00442D66" w:rsidRPr="005162DE">
        <w:rPr>
          <w:rFonts w:ascii="Arial" w:hAnsi="Arial" w:cs="Arial"/>
          <w:sz w:val="24"/>
          <w:szCs w:val="24"/>
          <w:lang w:val="es-MX"/>
        </w:rPr>
        <w:t xml:space="preserve"> a </w:t>
      </w:r>
      <w:r w:rsidR="00963C42" w:rsidRPr="00963C42">
        <w:rPr>
          <w:rFonts w:ascii="Arial" w:hAnsi="Arial" w:cs="Arial"/>
          <w:sz w:val="24"/>
          <w:szCs w:val="24"/>
          <w:lang w:val="es-ES"/>
        </w:rPr>
        <w:t>(209) 387-4909</w:t>
      </w:r>
      <w:r w:rsidR="00963C42" w:rsidRPr="00963C42">
        <w:rPr>
          <w:rFonts w:ascii="Arial" w:hAnsi="Arial" w:cs="Arial"/>
          <w:sz w:val="24"/>
          <w:szCs w:val="24"/>
          <w:lang w:val="es-ES"/>
        </w:rPr>
        <w:t xml:space="preserve"> </w:t>
      </w:r>
      <w:r w:rsidR="00442D66" w:rsidRPr="005162DE">
        <w:rPr>
          <w:rFonts w:ascii="Arial" w:hAnsi="Arial" w:cs="Arial"/>
          <w:sz w:val="24"/>
          <w:szCs w:val="24"/>
          <w:lang w:val="es-MX"/>
        </w:rPr>
        <w:t>para asistirlo en español.</w:t>
      </w:r>
    </w:p>
    <w:p w14:paraId="72C2ECD4" w14:textId="6030FCD6" w:rsidR="006672EF" w:rsidRPr="005162DE" w:rsidRDefault="0092687A" w:rsidP="0092687A">
      <w:pPr>
        <w:spacing w:after="180"/>
        <w:rPr>
          <w:rFonts w:ascii="Arial" w:eastAsia="PMingLiU" w:hAnsi="Arial" w:cs="Arial"/>
          <w:sz w:val="24"/>
          <w:szCs w:val="24"/>
          <w:lang w:eastAsia="zh-CN"/>
        </w:rPr>
      </w:pPr>
      <w:proofErr w:type="spellStart"/>
      <w:r w:rsidRPr="00963C42">
        <w:rPr>
          <w:rFonts w:ascii="Arial" w:eastAsia="PMingLiU" w:hAnsi="Arial" w:cs="Arial"/>
          <w:sz w:val="24"/>
          <w:szCs w:val="24"/>
          <w:lang w:val="es-MX"/>
        </w:rPr>
        <w:t>Language</w:t>
      </w:r>
      <w:proofErr w:type="spellEnd"/>
      <w:r w:rsidRPr="00963C42">
        <w:rPr>
          <w:rFonts w:ascii="Arial" w:eastAsia="PMingLiU" w:hAnsi="Arial" w:cs="Arial"/>
          <w:sz w:val="24"/>
          <w:szCs w:val="24"/>
          <w:lang w:val="es-MX"/>
        </w:rPr>
        <w:t xml:space="preserve"> in </w:t>
      </w:r>
      <w:proofErr w:type="spellStart"/>
      <w:r w:rsidR="008404C1" w:rsidRPr="00963C42">
        <w:rPr>
          <w:rFonts w:ascii="Arial" w:eastAsia="PMingLiU" w:hAnsi="Arial" w:cs="Arial"/>
          <w:sz w:val="24"/>
          <w:szCs w:val="24"/>
          <w:lang w:val="es-MX"/>
        </w:rPr>
        <w:t>Mandarin</w:t>
      </w:r>
      <w:proofErr w:type="spellEnd"/>
      <w:r w:rsidR="008404C1" w:rsidRPr="005162DE">
        <w:rPr>
          <w:rFonts w:ascii="Arial" w:eastAsia="PMingLiU" w:hAnsi="Arial" w:cs="Arial"/>
          <w:sz w:val="24"/>
          <w:szCs w:val="24"/>
          <w:lang w:val="es-MX"/>
        </w:rPr>
        <w:t>:</w:t>
      </w:r>
      <w:r w:rsidR="00B72B08">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lang w:eastAsia="zh-CN"/>
        </w:rPr>
        <w:t xml:space="preserve"> </w:t>
      </w:r>
      <w:r w:rsidR="00963C42">
        <w:rPr>
          <w:rFonts w:ascii="Arial" w:hAnsi="Arial" w:cs="Arial"/>
          <w:sz w:val="24"/>
          <w:szCs w:val="24"/>
          <w:lang w:eastAsia="zh-CN"/>
        </w:rPr>
        <w:t>Dash Dream Plant</w:t>
      </w:r>
      <w:r w:rsidR="00963C42">
        <w:rPr>
          <w:rFonts w:ascii="Arial" w:hAnsi="Arial" w:cs="Arial"/>
          <w:sz w:val="24"/>
          <w:szCs w:val="24"/>
          <w:lang w:eastAsia="zh-CN"/>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lang w:eastAsia="zh-CN"/>
        </w:rPr>
        <w:t>:</w:t>
      </w:r>
      <w:r w:rsidR="00FB5ACE" w:rsidRPr="005162DE">
        <w:rPr>
          <w:rFonts w:ascii="Arial" w:eastAsia="PMingLiU" w:hAnsi="Arial" w:cs="Arial"/>
          <w:sz w:val="24"/>
          <w:szCs w:val="24"/>
          <w:lang w:eastAsia="zh-CN"/>
        </w:rPr>
        <w:t xml:space="preserve"> </w:t>
      </w:r>
      <w:r w:rsidR="00963C42" w:rsidRPr="00457599">
        <w:rPr>
          <w:rFonts w:ascii="Arial" w:hAnsi="Arial" w:cs="Arial"/>
          <w:sz w:val="24"/>
          <w:szCs w:val="24"/>
          <w:lang w:eastAsia="zh-CN"/>
        </w:rPr>
        <w:t>(209) 387-4909</w:t>
      </w:r>
      <w:r w:rsidR="00FB5ACE" w:rsidRPr="005162DE">
        <w:rPr>
          <w:rFonts w:ascii="Arial" w:eastAsia="PMingLiU" w:hAnsi="Arial" w:cs="Arial"/>
          <w:sz w:val="24"/>
          <w:szCs w:val="24"/>
          <w:lang w:eastAsia="zh-CN"/>
        </w:rPr>
        <w:t>.</w:t>
      </w:r>
    </w:p>
    <w:p w14:paraId="7D3636E6" w14:textId="5AF4F3FF" w:rsidR="002436C8" w:rsidRPr="00963C42" w:rsidRDefault="00D10A7C" w:rsidP="0092687A">
      <w:pPr>
        <w:spacing w:after="180"/>
        <w:rPr>
          <w:rFonts w:ascii="Arial" w:hAnsi="Arial" w:cs="Arial"/>
          <w:sz w:val="24"/>
          <w:szCs w:val="24"/>
          <w:lang w:val="fil-PH"/>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w:t>
      </w:r>
      <w:r w:rsidR="00B72B08">
        <w:rPr>
          <w:rFonts w:ascii="Arial" w:hAnsi="Arial" w:cs="Arial"/>
          <w:sz w:val="24"/>
          <w:szCs w:val="24"/>
          <w:lang w:val="fil-PH"/>
        </w:rPr>
        <w:t xml:space="preserve"> </w:t>
      </w:r>
      <w:r w:rsidR="008A64D8" w:rsidRPr="00013917">
        <w:rPr>
          <w:rFonts w:ascii="Arial" w:hAnsi="Arial" w:cs="Arial"/>
          <w:sz w:val="24"/>
          <w:szCs w:val="24"/>
          <w:lang w:val="fil-PH"/>
        </w:rPr>
        <w:t>Mangyaring makipag-ugnayan sa</w:t>
      </w:r>
      <w:r w:rsidR="008A64D8" w:rsidRPr="00963C42">
        <w:rPr>
          <w:rFonts w:ascii="Arial" w:hAnsi="Arial" w:cs="Arial"/>
          <w:sz w:val="24"/>
          <w:szCs w:val="24"/>
          <w:lang w:val="fil-PH"/>
        </w:rPr>
        <w:t xml:space="preserve"> </w:t>
      </w:r>
      <w:r w:rsidR="00963C42" w:rsidRPr="00963C42">
        <w:rPr>
          <w:rFonts w:ascii="Arial" w:hAnsi="Arial" w:cs="Arial"/>
          <w:sz w:val="24"/>
          <w:szCs w:val="24"/>
          <w:lang w:val="fil-PH"/>
        </w:rPr>
        <w:t>Dash Dream Plant</w:t>
      </w:r>
      <w:r w:rsidR="008A64D8" w:rsidRPr="00963C42">
        <w:rPr>
          <w:rFonts w:ascii="Arial" w:hAnsi="Arial" w:cs="Arial"/>
          <w:sz w:val="24"/>
          <w:szCs w:val="24"/>
          <w:lang w:val="fil-PH"/>
        </w:rPr>
        <w:t xml:space="preserve"> o </w:t>
      </w:r>
      <w:r w:rsidR="008A64D8" w:rsidRPr="00013917">
        <w:rPr>
          <w:rFonts w:ascii="Arial" w:hAnsi="Arial" w:cs="Arial"/>
          <w:sz w:val="24"/>
          <w:szCs w:val="24"/>
          <w:lang w:val="fil-PH"/>
        </w:rPr>
        <w:t>tumawag sa</w:t>
      </w:r>
      <w:r w:rsidR="008A64D8" w:rsidRPr="00963C42">
        <w:rPr>
          <w:rFonts w:ascii="Arial" w:hAnsi="Arial" w:cs="Arial"/>
          <w:sz w:val="24"/>
          <w:szCs w:val="24"/>
          <w:lang w:val="fil-PH"/>
        </w:rPr>
        <w:t xml:space="preserve"> </w:t>
      </w:r>
      <w:r w:rsidR="00963C42" w:rsidRPr="00963C42">
        <w:rPr>
          <w:rFonts w:ascii="Arial" w:hAnsi="Arial" w:cs="Arial"/>
          <w:sz w:val="24"/>
          <w:szCs w:val="24"/>
          <w:lang w:val="fil-PH"/>
        </w:rPr>
        <w:t>(209) 387-4909</w:t>
      </w:r>
      <w:r w:rsidR="008A64D8" w:rsidRPr="00963C42">
        <w:rPr>
          <w:rFonts w:ascii="Arial" w:hAnsi="Arial" w:cs="Arial"/>
          <w:sz w:val="24"/>
          <w:szCs w:val="24"/>
          <w:lang w:val="fil-PH"/>
        </w:rPr>
        <w:t xml:space="preserve"> </w:t>
      </w:r>
      <w:r w:rsidR="008A64D8" w:rsidRPr="00013917">
        <w:rPr>
          <w:rFonts w:ascii="Arial" w:hAnsi="Arial" w:cs="Arial"/>
          <w:sz w:val="24"/>
          <w:szCs w:val="24"/>
          <w:lang w:val="fil-PH"/>
        </w:rPr>
        <w:t>para matulungan sa wikang Tagalog</w:t>
      </w:r>
      <w:r w:rsidR="002436C8" w:rsidRPr="00963C42">
        <w:rPr>
          <w:rFonts w:ascii="Arial" w:hAnsi="Arial" w:cs="Arial"/>
          <w:sz w:val="24"/>
          <w:szCs w:val="24"/>
          <w:lang w:val="fil-PH"/>
        </w:rPr>
        <w:t>.</w:t>
      </w:r>
    </w:p>
    <w:p w14:paraId="4C37EC14" w14:textId="144E0CB1" w:rsidR="009D4211" w:rsidRPr="00963C42" w:rsidRDefault="0092687A" w:rsidP="0092687A">
      <w:pPr>
        <w:spacing w:after="180"/>
        <w:rPr>
          <w:rFonts w:ascii="Arial" w:hAnsi="Arial" w:cs="Arial"/>
          <w:sz w:val="24"/>
          <w:szCs w:val="24"/>
          <w:lang w:val="vi-VN"/>
        </w:rPr>
      </w:pPr>
      <w:r w:rsidRPr="00B72B08">
        <w:rPr>
          <w:rFonts w:ascii="Arial" w:hAnsi="Arial" w:cs="Arial"/>
          <w:sz w:val="24"/>
          <w:szCs w:val="24"/>
          <w:lang w:val="fil-PH"/>
        </w:rPr>
        <w:t xml:space="preserve">Language in </w:t>
      </w:r>
      <w:r w:rsidR="008404C1" w:rsidRPr="00B72B08">
        <w:rPr>
          <w:rFonts w:ascii="Arial" w:hAnsi="Arial" w:cs="Arial"/>
          <w:sz w:val="24"/>
          <w:szCs w:val="24"/>
          <w:lang w:val="fil-PH"/>
        </w:rPr>
        <w:t>Vietnamese</w:t>
      </w:r>
      <w:r w:rsidR="008404C1" w:rsidRPr="00013917">
        <w:rPr>
          <w:rFonts w:ascii="Arial" w:hAnsi="Arial" w:cs="Arial"/>
          <w:sz w:val="24"/>
          <w:szCs w:val="24"/>
          <w:lang w:val="vi-VN"/>
        </w:rPr>
        <w:t>:</w:t>
      </w:r>
      <w:r w:rsidR="00B72B08">
        <w:rPr>
          <w:rFonts w:ascii="Arial" w:hAnsi="Arial" w:cs="Arial"/>
          <w:sz w:val="24"/>
          <w:szCs w:val="24"/>
          <w:lang w:val="vi-VN"/>
        </w:rPr>
        <w:t xml:space="preserve"> </w:t>
      </w:r>
      <w:r w:rsidR="009D4211" w:rsidRPr="00013917">
        <w:rPr>
          <w:rFonts w:ascii="Arial" w:hAnsi="Arial" w:cs="Arial"/>
          <w:sz w:val="24"/>
          <w:szCs w:val="24"/>
          <w:lang w:val="vi-VN"/>
        </w:rPr>
        <w:t>Báo cáo này chứa thông tin quan trọng về nước uống của bạn.</w:t>
      </w:r>
      <w:r w:rsidR="00B72B08">
        <w:rPr>
          <w:rFonts w:ascii="Arial" w:hAnsi="Arial" w:cs="Arial"/>
          <w:sz w:val="24"/>
          <w:szCs w:val="24"/>
          <w:lang w:val="vi-VN"/>
        </w:rPr>
        <w:t xml:space="preserve"> </w:t>
      </w:r>
      <w:r w:rsidR="009D4211" w:rsidRPr="00013917">
        <w:rPr>
          <w:rFonts w:ascii="Arial" w:hAnsi="Arial" w:cs="Arial"/>
          <w:sz w:val="24"/>
          <w:szCs w:val="24"/>
          <w:lang w:val="vi-VN"/>
        </w:rPr>
        <w:t xml:space="preserve">Xin vui lòng liên hệ </w:t>
      </w:r>
      <w:r w:rsidR="00963C42" w:rsidRPr="00963C42">
        <w:rPr>
          <w:rFonts w:ascii="Arial" w:hAnsi="Arial" w:cs="Arial"/>
          <w:sz w:val="24"/>
          <w:szCs w:val="24"/>
          <w:lang w:val="vi-VN"/>
        </w:rPr>
        <w:t>Dash Dream Plant</w:t>
      </w:r>
      <w:r w:rsidR="009D4211" w:rsidRPr="00963C42">
        <w:rPr>
          <w:rFonts w:ascii="Arial" w:hAnsi="Arial" w:cs="Arial"/>
          <w:sz w:val="24"/>
          <w:szCs w:val="24"/>
          <w:lang w:val="vi-VN"/>
        </w:rPr>
        <w:t xml:space="preserve"> </w:t>
      </w:r>
      <w:r w:rsidR="009D4211" w:rsidRPr="00013917">
        <w:rPr>
          <w:rFonts w:ascii="Arial" w:hAnsi="Arial" w:cs="Arial"/>
          <w:sz w:val="24"/>
          <w:szCs w:val="24"/>
          <w:lang w:val="vi-VN"/>
        </w:rPr>
        <w:t>tại</w:t>
      </w:r>
      <w:r w:rsidR="009D4211" w:rsidRPr="00963C42">
        <w:rPr>
          <w:rFonts w:ascii="Arial" w:hAnsi="Arial" w:cs="Arial"/>
          <w:sz w:val="24"/>
          <w:szCs w:val="24"/>
          <w:lang w:val="vi-VN"/>
        </w:rPr>
        <w:t xml:space="preserve"> </w:t>
      </w:r>
      <w:r w:rsidR="00963C42" w:rsidRPr="00963C42">
        <w:rPr>
          <w:rFonts w:ascii="Arial" w:hAnsi="Arial" w:cs="Arial"/>
          <w:sz w:val="24"/>
          <w:szCs w:val="24"/>
          <w:lang w:val="vi-VN"/>
        </w:rPr>
        <w:t>(209) 387-4909</w:t>
      </w:r>
      <w:r w:rsidR="00963C42" w:rsidRPr="00963C42">
        <w:rPr>
          <w:rFonts w:ascii="Arial" w:hAnsi="Arial" w:cs="Arial"/>
          <w:sz w:val="24"/>
          <w:szCs w:val="24"/>
          <w:lang w:val="vi-VN"/>
        </w:rPr>
        <w:t xml:space="preserve"> </w:t>
      </w:r>
      <w:r w:rsidR="009D4211" w:rsidRPr="00013917">
        <w:rPr>
          <w:rFonts w:ascii="Arial" w:hAnsi="Arial" w:cs="Arial"/>
          <w:sz w:val="24"/>
          <w:szCs w:val="24"/>
          <w:lang w:val="vi-VN"/>
        </w:rPr>
        <w:t>để được hỗ trợ giúp bằng tiếng Việt.</w:t>
      </w:r>
    </w:p>
    <w:p w14:paraId="76F47AA3" w14:textId="7F4289C6" w:rsidR="006537F6" w:rsidRPr="00963C42" w:rsidRDefault="0092687A" w:rsidP="0092687A">
      <w:pPr>
        <w:spacing w:after="180"/>
        <w:rPr>
          <w:rFonts w:ascii="Arial" w:hAnsi="Arial" w:cs="Arial"/>
          <w:sz w:val="24"/>
          <w:szCs w:val="24"/>
          <w:lang w:val="vi-VN"/>
        </w:rPr>
      </w:pPr>
      <w:r w:rsidRPr="00963C42">
        <w:rPr>
          <w:rFonts w:ascii="Arial" w:hAnsi="Arial" w:cs="Arial"/>
          <w:sz w:val="24"/>
          <w:szCs w:val="24"/>
          <w:lang w:val="vi-VN"/>
        </w:rPr>
        <w:t xml:space="preserve">Language in </w:t>
      </w:r>
      <w:r w:rsidR="008404C1" w:rsidRPr="00963C42">
        <w:rPr>
          <w:rFonts w:ascii="Arial" w:hAnsi="Arial" w:cs="Arial"/>
          <w:sz w:val="24"/>
          <w:szCs w:val="24"/>
          <w:lang w:val="vi-VN"/>
        </w:rPr>
        <w:t>Hmong:</w:t>
      </w:r>
      <w:r w:rsidR="00B72B08">
        <w:rPr>
          <w:rFonts w:ascii="Arial" w:hAnsi="Arial" w:cs="Arial"/>
          <w:sz w:val="24"/>
          <w:szCs w:val="24"/>
          <w:lang w:val="vi-VN"/>
        </w:rPr>
        <w:t xml:space="preserve"> </w:t>
      </w:r>
      <w:r w:rsidR="006537F6" w:rsidRPr="00963C42">
        <w:rPr>
          <w:rFonts w:ascii="Arial" w:hAnsi="Arial" w:cs="Arial"/>
          <w:sz w:val="24"/>
          <w:szCs w:val="24"/>
          <w:lang w:val="vi-VN"/>
        </w:rPr>
        <w:t>Tsab ntawv no muaj cov ntsiab lus tseem ceeb txog koj cov dej haus.</w:t>
      </w:r>
      <w:r w:rsidR="00B72B08">
        <w:rPr>
          <w:rFonts w:ascii="Arial" w:hAnsi="Arial" w:cs="Arial"/>
          <w:sz w:val="24"/>
          <w:szCs w:val="24"/>
          <w:lang w:val="vi-VN"/>
        </w:rPr>
        <w:t xml:space="preserve"> </w:t>
      </w:r>
      <w:r w:rsidR="006537F6" w:rsidRPr="00963C42">
        <w:rPr>
          <w:rFonts w:ascii="Arial" w:hAnsi="Arial" w:cs="Arial"/>
          <w:sz w:val="24"/>
          <w:szCs w:val="24"/>
          <w:lang w:val="vi-VN"/>
        </w:rPr>
        <w:t xml:space="preserve">Thov hu rau </w:t>
      </w:r>
      <w:r w:rsidR="00963C42" w:rsidRPr="00963C42">
        <w:rPr>
          <w:rFonts w:ascii="Arial" w:hAnsi="Arial" w:cs="Arial"/>
          <w:sz w:val="24"/>
          <w:szCs w:val="24"/>
          <w:lang w:val="vi-VN"/>
        </w:rPr>
        <w:t>Dash Dream Plant</w:t>
      </w:r>
      <w:r w:rsidR="00963C42" w:rsidRPr="00963C42">
        <w:rPr>
          <w:rFonts w:ascii="Arial" w:hAnsi="Arial" w:cs="Arial"/>
          <w:sz w:val="24"/>
          <w:szCs w:val="24"/>
          <w:lang w:val="vi-VN"/>
        </w:rPr>
        <w:t xml:space="preserve"> </w:t>
      </w:r>
      <w:r w:rsidR="006537F6" w:rsidRPr="00963C42">
        <w:rPr>
          <w:rFonts w:ascii="Arial" w:hAnsi="Arial" w:cs="Arial"/>
          <w:sz w:val="24"/>
          <w:szCs w:val="24"/>
          <w:lang w:val="vi-VN"/>
        </w:rPr>
        <w:t xml:space="preserve">ntawm </w:t>
      </w:r>
      <w:r w:rsidR="00963C42" w:rsidRPr="00963C42">
        <w:rPr>
          <w:rFonts w:ascii="Arial" w:hAnsi="Arial" w:cs="Arial"/>
          <w:sz w:val="24"/>
          <w:szCs w:val="24"/>
          <w:lang w:val="vi-VN"/>
        </w:rPr>
        <w:t>(209) 387-4909</w:t>
      </w:r>
      <w:r w:rsidR="00963C42" w:rsidRPr="00963C42">
        <w:rPr>
          <w:rFonts w:ascii="Arial" w:hAnsi="Arial" w:cs="Arial"/>
          <w:sz w:val="24"/>
          <w:szCs w:val="24"/>
          <w:lang w:val="vi-VN"/>
        </w:rPr>
        <w:t xml:space="preserve"> </w:t>
      </w:r>
      <w:r w:rsidR="006537F6" w:rsidRPr="00963C42">
        <w:rPr>
          <w:rFonts w:ascii="Arial" w:hAnsi="Arial" w:cs="Arial"/>
          <w:sz w:val="24"/>
          <w:szCs w:val="24"/>
          <w:lang w:val="vi-VN"/>
        </w:rPr>
        <w:t>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541CA23B"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w:t>
            </w:r>
            <w:r w:rsidR="00B72B08">
              <w:rPr>
                <w:rFonts w:ascii="Arial" w:hAnsi="Arial" w:cs="Arial"/>
                <w:sz w:val="24"/>
                <w:szCs w:val="24"/>
              </w:rPr>
              <w:t xml:space="preserve"> </w:t>
            </w:r>
            <w:r w:rsidRPr="005162DE">
              <w:rPr>
                <w:rFonts w:ascii="Arial" w:hAnsi="Arial" w:cs="Arial"/>
                <w:sz w:val="24"/>
                <w:szCs w:val="24"/>
              </w:rPr>
              <w:t>Primary MCLs are set as close to the PHGs (or MCLGs) as is economically and technologically feasible.</w:t>
            </w:r>
            <w:r w:rsidR="00B72B08">
              <w:rPr>
                <w:rFonts w:ascii="Arial" w:hAnsi="Arial" w:cs="Arial"/>
                <w:sz w:val="24"/>
                <w:szCs w:val="24"/>
              </w:rPr>
              <w:t xml:space="preserve"> </w:t>
            </w:r>
            <w:r w:rsidRPr="005162DE">
              <w:rPr>
                <w:rFonts w:ascii="Arial" w:hAnsi="Arial" w:cs="Arial"/>
                <w:sz w:val="24"/>
                <w:szCs w:val="24"/>
              </w:rPr>
              <w:t>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3A3F00F8"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w:t>
            </w:r>
            <w:r w:rsidR="00B72B08">
              <w:rPr>
                <w:rFonts w:ascii="Arial" w:hAnsi="Arial" w:cs="Arial"/>
                <w:sz w:val="24"/>
                <w:szCs w:val="24"/>
              </w:rPr>
              <w:t xml:space="preserve"> </w:t>
            </w:r>
            <w:r w:rsidRPr="005162DE">
              <w:rPr>
                <w:rFonts w:ascii="Arial" w:hAnsi="Arial" w:cs="Arial"/>
                <w:sz w:val="24"/>
                <w:szCs w:val="24"/>
              </w:rPr>
              <w:t>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461FABC"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w:t>
            </w:r>
            <w:r w:rsidR="00B72B08">
              <w:rPr>
                <w:rFonts w:ascii="Arial" w:hAnsi="Arial" w:cs="Arial"/>
                <w:sz w:val="24"/>
                <w:szCs w:val="24"/>
              </w:rPr>
              <w:t xml:space="preserve"> </w:t>
            </w:r>
            <w:r w:rsidRPr="005162DE">
              <w:rPr>
                <w:rFonts w:ascii="Arial" w:hAnsi="Arial" w:cs="Arial"/>
                <w:sz w:val="24"/>
                <w:szCs w:val="24"/>
              </w:rPr>
              <w:t>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7A098327" w:rsidR="00450A4E" w:rsidRPr="005162DE" w:rsidRDefault="00450A4E" w:rsidP="00C31F01">
            <w:r w:rsidRPr="005162DE">
              <w:rPr>
                <w:rFonts w:ascii="Arial" w:hAnsi="Arial" w:cs="Arial"/>
                <w:sz w:val="24"/>
                <w:szCs w:val="24"/>
              </w:rPr>
              <w:t>The level of a drinking water disinfectant below which there is no known or expected risk to health.</w:t>
            </w:r>
            <w:r w:rsidR="00B72B08">
              <w:rPr>
                <w:rFonts w:ascii="Arial" w:hAnsi="Arial" w:cs="Arial"/>
                <w:sz w:val="24"/>
                <w:szCs w:val="24"/>
              </w:rPr>
              <w:t xml:space="preserve"> </w:t>
            </w:r>
            <w:r w:rsidRPr="005162DE">
              <w:rPr>
                <w:rFonts w:ascii="Arial" w:hAnsi="Arial" w:cs="Arial"/>
                <w:sz w:val="24"/>
                <w:szCs w:val="24"/>
              </w:rPr>
              <w:t>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527CF276"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w:t>
            </w:r>
            <w:r w:rsidR="00B72B08">
              <w:rPr>
                <w:rFonts w:ascii="Arial" w:hAnsi="Arial" w:cs="Arial"/>
                <w:sz w:val="24"/>
                <w:szCs w:val="24"/>
              </w:rPr>
              <w:t xml:space="preserve"> </w:t>
            </w:r>
            <w:r w:rsidRPr="005162DE">
              <w:rPr>
                <w:rFonts w:ascii="Arial" w:hAnsi="Arial" w:cs="Arial"/>
                <w:sz w:val="24"/>
                <w:szCs w:val="24"/>
              </w:rPr>
              <w:t>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0E307B8F"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w:t>
            </w:r>
            <w:r w:rsidR="00B72B08">
              <w:rPr>
                <w:rFonts w:ascii="Arial" w:hAnsi="Arial" w:cs="Arial"/>
                <w:sz w:val="24"/>
                <w:szCs w:val="24"/>
              </w:rPr>
              <w:t xml:space="preserve"> </w:t>
            </w:r>
            <w:r w:rsidRPr="005162DE">
              <w:rPr>
                <w:rFonts w:ascii="Arial" w:hAnsi="Arial" w:cs="Arial"/>
                <w:sz w:val="24"/>
                <w:szCs w:val="24"/>
              </w:rPr>
              <w:t>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3BD590EF"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w:t>
      </w:r>
      <w:r w:rsidR="00B72B08">
        <w:rPr>
          <w:rFonts w:ascii="Arial" w:hAnsi="Arial" w:cs="Arial"/>
          <w:sz w:val="24"/>
          <w:szCs w:val="24"/>
        </w:rPr>
        <w:t xml:space="preserve"> </w:t>
      </w:r>
      <w:r w:rsidRPr="005162DE">
        <w:rPr>
          <w:rFonts w:ascii="Arial" w:hAnsi="Arial" w:cs="Arial"/>
          <w:sz w:val="24"/>
          <w:szCs w:val="24"/>
        </w:rPr>
        <w:t>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497BAF89"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w:t>
      </w:r>
      <w:r w:rsidR="00B72B08">
        <w:rPr>
          <w:rFonts w:ascii="Arial" w:hAnsi="Arial" w:cs="Arial"/>
          <w:sz w:val="24"/>
          <w:szCs w:val="24"/>
        </w:rPr>
        <w:t xml:space="preserve">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530DB39E"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w:t>
      </w:r>
      <w:r w:rsidR="00963C42" w:rsidRPr="005162DE">
        <w:rPr>
          <w:rFonts w:ascii="Arial" w:hAnsi="Arial" w:cs="Arial"/>
          <w:bCs/>
          <w:sz w:val="24"/>
          <w:szCs w:val="24"/>
        </w:rPr>
        <w:t>2, 3, 4,</w:t>
      </w:r>
      <w:r w:rsidR="00963C42">
        <w:rPr>
          <w:rFonts w:ascii="Arial" w:hAnsi="Arial" w:cs="Arial"/>
          <w:bCs/>
          <w:sz w:val="24"/>
          <w:szCs w:val="24"/>
        </w:rPr>
        <w:t xml:space="preserve"> and</w:t>
      </w:r>
      <w:r w:rsidR="00963C42" w:rsidRPr="005162DE">
        <w:rPr>
          <w:rFonts w:ascii="Arial" w:hAnsi="Arial" w:cs="Arial"/>
          <w:bCs/>
          <w:sz w:val="24"/>
          <w:szCs w:val="24"/>
        </w:rPr>
        <w:t xml:space="preserve"> 5</w:t>
      </w:r>
      <w:r w:rsidR="00963C42">
        <w:rPr>
          <w:rFonts w:ascii="Arial" w:hAnsi="Arial" w:cs="Arial"/>
          <w:bCs/>
          <w:sz w:val="24"/>
          <w:szCs w:val="24"/>
        </w:rPr>
        <w:t xml:space="preserve"> </w:t>
      </w:r>
      <w:r w:rsidRPr="005162DE">
        <w:rPr>
          <w:rFonts w:ascii="Arial" w:hAnsi="Arial" w:cs="Arial"/>
          <w:bCs/>
          <w:sz w:val="24"/>
          <w:szCs w:val="24"/>
        </w:rPr>
        <w:t xml:space="preserve">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00B72B08">
        <w:rPr>
          <w:rFonts w:ascii="Arial" w:hAnsi="Arial" w:cs="Arial"/>
          <w:sz w:val="24"/>
          <w:szCs w:val="24"/>
        </w:rPr>
        <w:t xml:space="preserve"> </w:t>
      </w:r>
      <w:r w:rsidRPr="005162DE">
        <w:rPr>
          <w:rFonts w:ascii="Arial" w:hAnsi="Arial" w:cs="Arial"/>
          <w:sz w:val="24"/>
          <w:szCs w:val="24"/>
        </w:rPr>
        <w:t>The presence of these contaminants in the water does not necessarily indicate that the water poses a health risk.</w:t>
      </w:r>
      <w:r w:rsidR="00B72B08">
        <w:rPr>
          <w:rFonts w:ascii="Arial" w:hAnsi="Arial" w:cs="Arial"/>
          <w:sz w:val="24"/>
          <w:szCs w:val="24"/>
        </w:rPr>
        <w:t xml:space="preserve"> </w:t>
      </w:r>
      <w:r w:rsidRPr="005162DE">
        <w:rPr>
          <w:rFonts w:ascii="Arial" w:hAnsi="Arial" w:cs="Arial"/>
          <w:sz w:val="24"/>
          <w:szCs w:val="24"/>
        </w:rPr>
        <w:t xml:space="preserve">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w:t>
      </w:r>
      <w:r w:rsidR="00B72B08">
        <w:rPr>
          <w:rFonts w:ascii="Arial" w:hAnsi="Arial" w:cs="Arial"/>
          <w:sz w:val="24"/>
          <w:szCs w:val="24"/>
        </w:rPr>
        <w:t xml:space="preserve"> </w:t>
      </w:r>
      <w:r w:rsidRPr="005162DE">
        <w:rPr>
          <w:rFonts w:ascii="Arial" w:hAnsi="Arial" w:cs="Arial"/>
          <w:sz w:val="24"/>
          <w:szCs w:val="24"/>
        </w:rPr>
        <w:t>Some of the data, though representative of the water quality, are more than one year old.</w:t>
      </w:r>
      <w:r w:rsidR="00B72B08">
        <w:rPr>
          <w:rFonts w:ascii="Arial" w:hAnsi="Arial" w:cs="Arial"/>
          <w:sz w:val="24"/>
          <w:szCs w:val="24"/>
        </w:rPr>
        <w:t xml:space="preserve"> </w:t>
      </w:r>
      <w:r w:rsidR="00294205" w:rsidRPr="005162DE">
        <w:rPr>
          <w:rFonts w:ascii="Arial" w:hAnsi="Arial" w:cs="Arial"/>
          <w:sz w:val="24"/>
          <w:szCs w:val="24"/>
        </w:rPr>
        <w:t>Any violation of an AL, MCL, MRDL, or TT is asterisked.</w:t>
      </w:r>
      <w:r w:rsidR="00B72B08">
        <w:rPr>
          <w:rFonts w:ascii="Arial" w:hAnsi="Arial" w:cs="Arial"/>
          <w:sz w:val="24"/>
          <w:szCs w:val="24"/>
        </w:rPr>
        <w:t xml:space="preserve"> </w:t>
      </w:r>
      <w:r w:rsidR="00294205" w:rsidRPr="005162DE">
        <w:rPr>
          <w:rFonts w:ascii="Arial" w:hAnsi="Arial" w:cs="Arial"/>
          <w:sz w:val="24"/>
          <w:szCs w:val="24"/>
        </w:rPr>
        <w:t xml:space="preserve">Additional information regarding the violation is provided </w:t>
      </w:r>
      <w:r w:rsidR="0065365D" w:rsidRPr="005162DE">
        <w:rPr>
          <w:rFonts w:ascii="Arial" w:hAnsi="Arial" w:cs="Arial"/>
          <w:sz w:val="24"/>
          <w:szCs w:val="24"/>
        </w:rPr>
        <w:t>later in this report.</w:t>
      </w:r>
    </w:p>
    <w:bookmarkEnd w:id="7"/>
    <w:p w14:paraId="643E57A7" w14:textId="09243D42" w:rsidR="005210D2" w:rsidRPr="005162DE" w:rsidRDefault="005210D2" w:rsidP="00070C22">
      <w:pPr>
        <w:pStyle w:val="Caption"/>
      </w:pPr>
      <w:r w:rsidRPr="005162DE">
        <w:t xml:space="preserve">Table </w:t>
      </w:r>
      <w:fldSimple w:instr=" SEQ Table \* ARABIC ">
        <w:r w:rsidR="00883E1D">
          <w:rPr>
            <w:noProof/>
          </w:rPr>
          <w:t>2</w:t>
        </w:r>
      </w:fldSimple>
      <w:r w:rsidRPr="005162DE">
        <w:t>.</w:t>
      </w:r>
      <w:r w:rsidR="00B72B08">
        <w:t xml:space="preserve"> </w:t>
      </w:r>
      <w:r w:rsidRPr="005162DE">
        <w:t>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963C42" w:rsidRPr="005162DE" w14:paraId="6E39F458" w14:textId="77777777" w:rsidTr="00F75ED7">
        <w:trPr>
          <w:cantSplit/>
          <w:trHeight w:val="1862"/>
          <w:tblHeader/>
        </w:trPr>
        <w:tc>
          <w:tcPr>
            <w:tcW w:w="985" w:type="dxa"/>
            <w:tcMar>
              <w:left w:w="86" w:type="dxa"/>
              <w:right w:w="86" w:type="dxa"/>
            </w:tcMar>
            <w:textDirection w:val="btLr"/>
            <w:vAlign w:val="center"/>
          </w:tcPr>
          <w:p w14:paraId="64CDAD90" w14:textId="77777777" w:rsidR="00963C42" w:rsidRPr="005162DE" w:rsidRDefault="00963C42" w:rsidP="00F75ED7">
            <w:pPr>
              <w:jc w:val="center"/>
              <w:rPr>
                <w:rFonts w:ascii="Arial" w:hAnsi="Arial" w:cs="Arial"/>
                <w:b/>
                <w:bCs/>
                <w:sz w:val="24"/>
                <w:szCs w:val="24"/>
              </w:rPr>
            </w:pPr>
            <w:r w:rsidRPr="005162DE">
              <w:rPr>
                <w:rFonts w:ascii="Arial" w:hAnsi="Arial" w:cs="Arial"/>
                <w:b/>
                <w:bCs/>
                <w:sz w:val="24"/>
                <w:szCs w:val="24"/>
              </w:rPr>
              <w:lastRenderedPageBreak/>
              <w:t xml:space="preserve">Lead and </w:t>
            </w:r>
            <w:proofErr w:type="gramStart"/>
            <w:r w:rsidRPr="005162DE">
              <w:rPr>
                <w:rFonts w:ascii="Arial" w:hAnsi="Arial" w:cs="Arial"/>
                <w:b/>
                <w:bCs/>
                <w:sz w:val="24"/>
                <w:szCs w:val="24"/>
              </w:rPr>
              <w:t>Copper</w:t>
            </w:r>
            <w:proofErr w:type="gramEnd"/>
            <w:r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418849B3" w14:textId="77777777" w:rsidR="00963C42" w:rsidRPr="005162DE" w:rsidRDefault="00963C42" w:rsidP="00F75ED7">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24803072" w14:textId="77777777" w:rsidR="00963C42" w:rsidRPr="005162DE" w:rsidRDefault="00963C42" w:rsidP="00F75ED7">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64CF45C7" w14:textId="77777777" w:rsidR="00963C42" w:rsidRPr="005162DE" w:rsidRDefault="00963C42" w:rsidP="00F75ED7">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EB4BE41" w14:textId="77777777" w:rsidR="00963C42" w:rsidRPr="005162DE" w:rsidRDefault="00963C42" w:rsidP="00F75ED7">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76F3B115" w14:textId="77777777" w:rsidR="00963C42" w:rsidRPr="005162DE" w:rsidRDefault="00963C42" w:rsidP="00F75ED7">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7DDD5B00" w14:textId="77777777" w:rsidR="00963C42" w:rsidRPr="005162DE" w:rsidRDefault="00963C42" w:rsidP="00F75ED7">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FF91041" w14:textId="77777777" w:rsidR="00963C42" w:rsidRPr="005162DE" w:rsidRDefault="00963C42" w:rsidP="00F75ED7">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00F14DD5" w14:textId="77777777" w:rsidR="00963C42" w:rsidRPr="005162DE" w:rsidRDefault="00963C42" w:rsidP="00F75ED7">
            <w:pPr>
              <w:jc w:val="center"/>
              <w:rPr>
                <w:rFonts w:ascii="Arial" w:hAnsi="Arial" w:cs="Arial"/>
                <w:b/>
                <w:bCs/>
                <w:sz w:val="24"/>
                <w:szCs w:val="24"/>
              </w:rPr>
            </w:pPr>
            <w:r w:rsidRPr="005162DE">
              <w:rPr>
                <w:rFonts w:ascii="Arial" w:hAnsi="Arial" w:cs="Arial"/>
                <w:b/>
                <w:bCs/>
                <w:sz w:val="24"/>
                <w:szCs w:val="24"/>
              </w:rPr>
              <w:t>Typical Source of</w:t>
            </w:r>
          </w:p>
          <w:p w14:paraId="44438B0B" w14:textId="77777777" w:rsidR="00963C42" w:rsidRPr="005162DE" w:rsidRDefault="00963C42" w:rsidP="00F75ED7">
            <w:pPr>
              <w:jc w:val="center"/>
              <w:rPr>
                <w:rFonts w:ascii="Arial" w:hAnsi="Arial" w:cs="Arial"/>
                <w:b/>
                <w:bCs/>
                <w:sz w:val="24"/>
                <w:szCs w:val="24"/>
              </w:rPr>
            </w:pPr>
            <w:r w:rsidRPr="005162DE">
              <w:rPr>
                <w:rFonts w:ascii="Arial" w:hAnsi="Arial" w:cs="Arial"/>
                <w:b/>
                <w:bCs/>
                <w:sz w:val="24"/>
                <w:szCs w:val="24"/>
              </w:rPr>
              <w:t>Contaminant</w:t>
            </w:r>
          </w:p>
        </w:tc>
      </w:tr>
      <w:tr w:rsidR="00963C42" w:rsidRPr="005162DE" w14:paraId="2D29D436" w14:textId="77777777" w:rsidTr="00F75ED7">
        <w:tc>
          <w:tcPr>
            <w:tcW w:w="985" w:type="dxa"/>
            <w:tcMar>
              <w:left w:w="86" w:type="dxa"/>
              <w:right w:w="86" w:type="dxa"/>
            </w:tcMar>
          </w:tcPr>
          <w:p w14:paraId="27757B11" w14:textId="77777777" w:rsidR="00963C42" w:rsidRPr="00720515" w:rsidRDefault="00963C42" w:rsidP="00F75ED7">
            <w:pPr>
              <w:spacing w:before="40" w:after="40"/>
              <w:rPr>
                <w:rFonts w:ascii="Arial" w:hAnsi="Arial" w:cs="Arial"/>
                <w:sz w:val="22"/>
                <w:szCs w:val="22"/>
              </w:rPr>
            </w:pPr>
            <w:r w:rsidRPr="00720515">
              <w:rPr>
                <w:rFonts w:ascii="Arial" w:hAnsi="Arial" w:cs="Arial"/>
                <w:sz w:val="22"/>
                <w:szCs w:val="22"/>
              </w:rPr>
              <w:t>Copper (ppm)</w:t>
            </w:r>
          </w:p>
        </w:tc>
        <w:tc>
          <w:tcPr>
            <w:tcW w:w="1440" w:type="dxa"/>
            <w:tcMar>
              <w:left w:w="86" w:type="dxa"/>
              <w:right w:w="86" w:type="dxa"/>
            </w:tcMar>
          </w:tcPr>
          <w:p w14:paraId="60FF0C3F" w14:textId="6C4D55EE" w:rsidR="00963C42" w:rsidRPr="00720515" w:rsidRDefault="00963C42" w:rsidP="00F75ED7">
            <w:pPr>
              <w:spacing w:before="40" w:after="40"/>
              <w:jc w:val="center"/>
              <w:rPr>
                <w:rFonts w:ascii="Arial" w:hAnsi="Arial" w:cs="Arial"/>
                <w:sz w:val="22"/>
                <w:szCs w:val="22"/>
              </w:rPr>
            </w:pPr>
            <w:r>
              <w:rPr>
                <w:rFonts w:ascii="Arial" w:hAnsi="Arial" w:cs="Arial"/>
                <w:sz w:val="22"/>
                <w:szCs w:val="22"/>
              </w:rPr>
              <w:t>7/28/2025</w:t>
            </w:r>
          </w:p>
        </w:tc>
        <w:tc>
          <w:tcPr>
            <w:tcW w:w="900" w:type="dxa"/>
            <w:tcMar>
              <w:left w:w="86" w:type="dxa"/>
              <w:right w:w="86" w:type="dxa"/>
            </w:tcMar>
          </w:tcPr>
          <w:p w14:paraId="3385BB42" w14:textId="77777777" w:rsidR="00963C42" w:rsidRPr="00720515" w:rsidRDefault="00963C42" w:rsidP="00F75ED7">
            <w:pPr>
              <w:spacing w:before="40" w:after="40"/>
              <w:jc w:val="center"/>
              <w:rPr>
                <w:rFonts w:ascii="Arial" w:hAnsi="Arial" w:cs="Arial"/>
                <w:sz w:val="22"/>
                <w:szCs w:val="22"/>
              </w:rPr>
            </w:pPr>
            <w:r w:rsidRPr="00720515">
              <w:rPr>
                <w:rFonts w:ascii="Arial" w:hAnsi="Arial" w:cs="Arial"/>
                <w:sz w:val="22"/>
                <w:szCs w:val="22"/>
              </w:rPr>
              <w:t>5</w:t>
            </w:r>
          </w:p>
        </w:tc>
        <w:tc>
          <w:tcPr>
            <w:tcW w:w="990" w:type="dxa"/>
            <w:tcMar>
              <w:left w:w="86" w:type="dxa"/>
              <w:right w:w="86" w:type="dxa"/>
            </w:tcMar>
          </w:tcPr>
          <w:p w14:paraId="2C6D9BCF" w14:textId="3D5CD518" w:rsidR="00963C42" w:rsidRPr="00720515" w:rsidRDefault="00963C42" w:rsidP="00F75ED7">
            <w:pPr>
              <w:spacing w:before="40" w:after="40"/>
              <w:jc w:val="center"/>
              <w:rPr>
                <w:rFonts w:ascii="Arial" w:hAnsi="Arial" w:cs="Arial"/>
                <w:sz w:val="22"/>
                <w:szCs w:val="22"/>
              </w:rPr>
            </w:pPr>
            <w:r w:rsidRPr="00720515">
              <w:rPr>
                <w:rFonts w:ascii="Arial" w:hAnsi="Arial" w:cs="Arial"/>
                <w:sz w:val="22"/>
                <w:szCs w:val="22"/>
              </w:rPr>
              <w:t>0.</w:t>
            </w:r>
            <w:r>
              <w:rPr>
                <w:rFonts w:ascii="Arial" w:hAnsi="Arial" w:cs="Arial"/>
                <w:sz w:val="22"/>
                <w:szCs w:val="22"/>
              </w:rPr>
              <w:t>039</w:t>
            </w:r>
          </w:p>
        </w:tc>
        <w:tc>
          <w:tcPr>
            <w:tcW w:w="900" w:type="dxa"/>
            <w:tcMar>
              <w:left w:w="86" w:type="dxa"/>
              <w:right w:w="86" w:type="dxa"/>
            </w:tcMar>
          </w:tcPr>
          <w:p w14:paraId="03FF1CF5" w14:textId="77777777" w:rsidR="00963C42" w:rsidRPr="00720515" w:rsidRDefault="00963C42" w:rsidP="00F75ED7">
            <w:pPr>
              <w:spacing w:before="40" w:after="40"/>
              <w:jc w:val="center"/>
              <w:rPr>
                <w:rFonts w:ascii="Arial" w:hAnsi="Arial" w:cs="Arial"/>
                <w:sz w:val="22"/>
                <w:szCs w:val="22"/>
              </w:rPr>
            </w:pPr>
            <w:r w:rsidRPr="00720515">
              <w:rPr>
                <w:rFonts w:ascii="Arial" w:hAnsi="Arial" w:cs="Arial"/>
                <w:sz w:val="22"/>
                <w:szCs w:val="22"/>
              </w:rPr>
              <w:t>0</w:t>
            </w:r>
          </w:p>
        </w:tc>
        <w:tc>
          <w:tcPr>
            <w:tcW w:w="540" w:type="dxa"/>
            <w:tcMar>
              <w:left w:w="86" w:type="dxa"/>
              <w:right w:w="86" w:type="dxa"/>
            </w:tcMar>
          </w:tcPr>
          <w:p w14:paraId="6D06A4CA" w14:textId="77777777" w:rsidR="00963C42" w:rsidRPr="00720515" w:rsidRDefault="00963C42" w:rsidP="00F75ED7">
            <w:pPr>
              <w:spacing w:before="40" w:after="40"/>
              <w:jc w:val="center"/>
              <w:rPr>
                <w:rFonts w:ascii="Arial" w:hAnsi="Arial" w:cs="Arial"/>
                <w:sz w:val="22"/>
                <w:szCs w:val="22"/>
              </w:rPr>
            </w:pPr>
            <w:r w:rsidRPr="00720515">
              <w:rPr>
                <w:rFonts w:ascii="Arial" w:hAnsi="Arial" w:cs="Arial"/>
                <w:sz w:val="22"/>
                <w:szCs w:val="22"/>
              </w:rPr>
              <w:t>1.3</w:t>
            </w:r>
          </w:p>
        </w:tc>
        <w:tc>
          <w:tcPr>
            <w:tcW w:w="540" w:type="dxa"/>
            <w:tcMar>
              <w:left w:w="86" w:type="dxa"/>
              <w:right w:w="86" w:type="dxa"/>
            </w:tcMar>
          </w:tcPr>
          <w:p w14:paraId="32ECC5A8" w14:textId="77777777" w:rsidR="00963C42" w:rsidRPr="00720515" w:rsidRDefault="00963C42" w:rsidP="00F75ED7">
            <w:pPr>
              <w:spacing w:before="40" w:after="40"/>
              <w:jc w:val="center"/>
              <w:rPr>
                <w:rFonts w:ascii="Arial" w:hAnsi="Arial" w:cs="Arial"/>
                <w:sz w:val="22"/>
                <w:szCs w:val="22"/>
              </w:rPr>
            </w:pPr>
            <w:r w:rsidRPr="00720515">
              <w:rPr>
                <w:rFonts w:ascii="Arial" w:hAnsi="Arial" w:cs="Arial"/>
                <w:sz w:val="22"/>
                <w:szCs w:val="22"/>
              </w:rPr>
              <w:t>0.3</w:t>
            </w:r>
          </w:p>
        </w:tc>
        <w:tc>
          <w:tcPr>
            <w:tcW w:w="1350" w:type="dxa"/>
            <w:tcMar>
              <w:left w:w="86" w:type="dxa"/>
              <w:right w:w="86" w:type="dxa"/>
            </w:tcMar>
          </w:tcPr>
          <w:p w14:paraId="406783A4" w14:textId="77777777" w:rsidR="00963C42" w:rsidRPr="00720515" w:rsidRDefault="00963C42" w:rsidP="00F75ED7">
            <w:pPr>
              <w:spacing w:before="40" w:after="40"/>
              <w:jc w:val="center"/>
              <w:rPr>
                <w:rFonts w:ascii="Arial" w:hAnsi="Arial" w:cs="Arial"/>
                <w:sz w:val="22"/>
                <w:szCs w:val="22"/>
              </w:rPr>
            </w:pPr>
            <w:r w:rsidRPr="00720515">
              <w:rPr>
                <w:rFonts w:ascii="Arial" w:hAnsi="Arial" w:cs="Arial"/>
                <w:sz w:val="22"/>
                <w:szCs w:val="22"/>
              </w:rPr>
              <w:t>Not</w:t>
            </w:r>
          </w:p>
          <w:p w14:paraId="5E31FA9A" w14:textId="77777777" w:rsidR="00963C42" w:rsidRPr="00720515" w:rsidRDefault="00963C42" w:rsidP="00F75ED7">
            <w:pPr>
              <w:spacing w:before="40" w:after="40"/>
              <w:jc w:val="center"/>
              <w:rPr>
                <w:rFonts w:ascii="Arial" w:hAnsi="Arial" w:cs="Arial"/>
                <w:sz w:val="22"/>
                <w:szCs w:val="22"/>
              </w:rPr>
            </w:pPr>
            <w:r w:rsidRPr="00720515">
              <w:rPr>
                <w:rFonts w:ascii="Arial" w:hAnsi="Arial" w:cs="Arial"/>
                <w:sz w:val="22"/>
                <w:szCs w:val="22"/>
              </w:rPr>
              <w:t>applicable</w:t>
            </w:r>
          </w:p>
        </w:tc>
        <w:tc>
          <w:tcPr>
            <w:tcW w:w="3240" w:type="dxa"/>
          </w:tcPr>
          <w:p w14:paraId="3E67BF7C" w14:textId="77777777" w:rsidR="00963C42" w:rsidRPr="00720515" w:rsidRDefault="00963C42" w:rsidP="00F75ED7">
            <w:pPr>
              <w:spacing w:before="40" w:after="40"/>
              <w:rPr>
                <w:rFonts w:ascii="Arial" w:hAnsi="Arial" w:cs="Arial"/>
                <w:sz w:val="22"/>
                <w:szCs w:val="22"/>
              </w:rPr>
            </w:pPr>
            <w:r w:rsidRPr="00720515">
              <w:rPr>
                <w:rFonts w:ascii="Arial" w:hAnsi="Arial" w:cs="Arial"/>
                <w:sz w:val="22"/>
                <w:szCs w:val="22"/>
              </w:rPr>
              <w:t>Internal corrosion of household plumbing systems; erosion of natural deposits; leaching from wood preservatives</w:t>
            </w:r>
          </w:p>
        </w:tc>
      </w:tr>
    </w:tbl>
    <w:p w14:paraId="28CE577E" w14:textId="40B5373B" w:rsidR="005D3708" w:rsidRPr="005162DE" w:rsidRDefault="005D3708" w:rsidP="00070C22">
      <w:pPr>
        <w:pStyle w:val="Caption"/>
      </w:pPr>
      <w:r w:rsidRPr="005162DE">
        <w:t xml:space="preserve">Table </w:t>
      </w:r>
      <w:fldSimple w:instr=" SEQ Table \* ARABIC ">
        <w:r w:rsidR="00883E1D">
          <w:rPr>
            <w:noProof/>
          </w:rPr>
          <w:t>3</w:t>
        </w:r>
      </w:fldSimple>
      <w:r w:rsidRPr="005162DE">
        <w:t>.</w:t>
      </w:r>
      <w:r w:rsidR="00B72B08">
        <w:t xml:space="preserve"> </w:t>
      </w:r>
      <w:r w:rsidRPr="005162DE">
        <w:t>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B72B08" w:rsidRPr="005162DE" w14:paraId="58EF8814" w14:textId="77777777" w:rsidTr="00F75ED7">
        <w:tc>
          <w:tcPr>
            <w:tcW w:w="2250" w:type="dxa"/>
            <w:tcMar>
              <w:left w:w="58" w:type="dxa"/>
              <w:right w:w="58" w:type="dxa"/>
            </w:tcMar>
            <w:vAlign w:val="center"/>
          </w:tcPr>
          <w:p w14:paraId="31714791" w14:textId="77777777" w:rsidR="00B72B08" w:rsidRPr="005162DE" w:rsidRDefault="00B72B08" w:rsidP="00F75ED7">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1D35061" w14:textId="77777777" w:rsidR="00B72B08" w:rsidRPr="005162DE" w:rsidRDefault="00B72B08" w:rsidP="00F75ED7">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2BF76C1" w14:textId="77777777" w:rsidR="00B72B08" w:rsidRPr="005162DE" w:rsidRDefault="00B72B08" w:rsidP="00F75ED7">
            <w:pPr>
              <w:keepNext/>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063B719B" w14:textId="77777777" w:rsidR="00B72B08" w:rsidRPr="005162DE" w:rsidRDefault="00B72B08" w:rsidP="00F75ED7">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3181F039" w14:textId="77777777" w:rsidR="00B72B08" w:rsidRPr="005162DE" w:rsidRDefault="00B72B08" w:rsidP="00F75ED7">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60E98BEB" w14:textId="77777777" w:rsidR="00B72B08" w:rsidRPr="005162DE" w:rsidRDefault="00B72B08" w:rsidP="00F75ED7">
            <w:pPr>
              <w:keepNext/>
              <w:spacing w:before="40" w:after="40"/>
              <w:jc w:val="center"/>
              <w:rPr>
                <w:rFonts w:ascii="Arial" w:hAnsi="Arial" w:cs="Arial"/>
                <w:b/>
                <w:sz w:val="24"/>
                <w:szCs w:val="24"/>
              </w:rPr>
            </w:pPr>
            <w:r w:rsidRPr="005162DE">
              <w:rPr>
                <w:rFonts w:ascii="Arial" w:hAnsi="Arial" w:cs="Arial"/>
                <w:b/>
                <w:sz w:val="24"/>
                <w:szCs w:val="24"/>
              </w:rPr>
              <w:t>PHG (MCLG)</w:t>
            </w:r>
          </w:p>
        </w:tc>
        <w:tc>
          <w:tcPr>
            <w:tcW w:w="2561" w:type="dxa"/>
            <w:tcMar>
              <w:left w:w="58" w:type="dxa"/>
              <w:right w:w="58" w:type="dxa"/>
            </w:tcMar>
            <w:vAlign w:val="center"/>
          </w:tcPr>
          <w:p w14:paraId="7AA9A36D" w14:textId="77777777" w:rsidR="00B72B08" w:rsidRPr="005162DE" w:rsidRDefault="00B72B08" w:rsidP="00F75ED7">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B72B08" w:rsidRPr="005162DE" w14:paraId="5A551944" w14:textId="77777777" w:rsidTr="00F75ED7">
        <w:trPr>
          <w:trHeight w:val="432"/>
        </w:trPr>
        <w:tc>
          <w:tcPr>
            <w:tcW w:w="2250" w:type="dxa"/>
          </w:tcPr>
          <w:p w14:paraId="78444E4A" w14:textId="77777777" w:rsidR="00B72B08" w:rsidRPr="00720515" w:rsidRDefault="00B72B08" w:rsidP="00F75ED7">
            <w:pPr>
              <w:spacing w:before="40" w:after="40"/>
              <w:rPr>
                <w:rFonts w:ascii="Arial" w:hAnsi="Arial" w:cs="Arial"/>
              </w:rPr>
            </w:pPr>
            <w:r w:rsidRPr="00720515">
              <w:rPr>
                <w:rFonts w:ascii="Arial" w:hAnsi="Arial" w:cs="Arial"/>
              </w:rPr>
              <w:t>Sodium (ppm)</w:t>
            </w:r>
          </w:p>
        </w:tc>
        <w:tc>
          <w:tcPr>
            <w:tcW w:w="1345" w:type="dxa"/>
            <w:tcMar>
              <w:left w:w="58" w:type="dxa"/>
              <w:right w:w="58" w:type="dxa"/>
            </w:tcMar>
          </w:tcPr>
          <w:p w14:paraId="6F7C63B7" w14:textId="77777777" w:rsidR="00B72B08" w:rsidRPr="00720515" w:rsidRDefault="00B72B08" w:rsidP="00F75ED7">
            <w:pPr>
              <w:spacing w:before="40" w:after="40"/>
              <w:jc w:val="center"/>
              <w:rPr>
                <w:rFonts w:ascii="Arial" w:hAnsi="Arial" w:cs="Arial"/>
              </w:rPr>
            </w:pPr>
            <w:r w:rsidRPr="00720515">
              <w:rPr>
                <w:rFonts w:ascii="Arial" w:hAnsi="Arial" w:cs="Arial"/>
              </w:rPr>
              <w:t>9/10/2018</w:t>
            </w:r>
          </w:p>
        </w:tc>
        <w:tc>
          <w:tcPr>
            <w:tcW w:w="1260" w:type="dxa"/>
            <w:tcMar>
              <w:left w:w="58" w:type="dxa"/>
              <w:right w:w="58" w:type="dxa"/>
            </w:tcMar>
          </w:tcPr>
          <w:p w14:paraId="120A66FC" w14:textId="77777777" w:rsidR="00B72B08" w:rsidRPr="00720515" w:rsidRDefault="00B72B08" w:rsidP="00F75ED7">
            <w:pPr>
              <w:spacing w:before="40" w:after="40"/>
              <w:jc w:val="center"/>
              <w:rPr>
                <w:rFonts w:ascii="Arial" w:hAnsi="Arial" w:cs="Arial"/>
              </w:rPr>
            </w:pPr>
            <w:r w:rsidRPr="00720515">
              <w:rPr>
                <w:rFonts w:ascii="Arial" w:hAnsi="Arial" w:cs="Arial"/>
              </w:rPr>
              <w:t>137</w:t>
            </w:r>
          </w:p>
        </w:tc>
        <w:tc>
          <w:tcPr>
            <w:tcW w:w="1530" w:type="dxa"/>
            <w:tcMar>
              <w:left w:w="58" w:type="dxa"/>
              <w:right w:w="58" w:type="dxa"/>
            </w:tcMar>
          </w:tcPr>
          <w:p w14:paraId="341D7CA2" w14:textId="77777777" w:rsidR="00B72B08" w:rsidRPr="00720515" w:rsidRDefault="00B72B08" w:rsidP="00F75ED7">
            <w:pPr>
              <w:spacing w:before="40" w:after="40"/>
              <w:jc w:val="center"/>
              <w:rPr>
                <w:rFonts w:ascii="Arial" w:hAnsi="Arial" w:cs="Arial"/>
              </w:rPr>
            </w:pPr>
            <w:r w:rsidRPr="00720515">
              <w:rPr>
                <w:rFonts w:ascii="Arial" w:hAnsi="Arial" w:cs="Arial"/>
              </w:rPr>
              <w:t>137</w:t>
            </w:r>
          </w:p>
        </w:tc>
        <w:tc>
          <w:tcPr>
            <w:tcW w:w="810" w:type="dxa"/>
            <w:tcMar>
              <w:left w:w="58" w:type="dxa"/>
              <w:right w:w="58" w:type="dxa"/>
            </w:tcMar>
          </w:tcPr>
          <w:p w14:paraId="6A431755" w14:textId="77777777" w:rsidR="00B72B08" w:rsidRPr="00720515" w:rsidRDefault="00B72B08" w:rsidP="00F75ED7">
            <w:pPr>
              <w:spacing w:before="40" w:after="40"/>
              <w:jc w:val="center"/>
              <w:rPr>
                <w:rFonts w:ascii="Arial" w:hAnsi="Arial" w:cs="Arial"/>
              </w:rPr>
            </w:pPr>
            <w:r w:rsidRPr="00720515">
              <w:rPr>
                <w:rFonts w:ascii="Arial" w:hAnsi="Arial" w:cs="Arial"/>
              </w:rPr>
              <w:t>None</w:t>
            </w:r>
          </w:p>
        </w:tc>
        <w:tc>
          <w:tcPr>
            <w:tcW w:w="1080" w:type="dxa"/>
            <w:tcMar>
              <w:left w:w="58" w:type="dxa"/>
              <w:right w:w="58" w:type="dxa"/>
            </w:tcMar>
          </w:tcPr>
          <w:p w14:paraId="2AE318D5" w14:textId="77777777" w:rsidR="00B72B08" w:rsidRPr="00720515" w:rsidRDefault="00B72B08" w:rsidP="00F75ED7">
            <w:pPr>
              <w:spacing w:before="40" w:after="40"/>
              <w:jc w:val="center"/>
              <w:rPr>
                <w:rFonts w:ascii="Arial" w:hAnsi="Arial" w:cs="Arial"/>
              </w:rPr>
            </w:pPr>
            <w:r w:rsidRPr="00720515">
              <w:rPr>
                <w:rFonts w:ascii="Arial" w:hAnsi="Arial" w:cs="Arial"/>
              </w:rPr>
              <w:t>None</w:t>
            </w:r>
          </w:p>
        </w:tc>
        <w:tc>
          <w:tcPr>
            <w:tcW w:w="2561" w:type="dxa"/>
            <w:tcMar>
              <w:left w:w="58" w:type="dxa"/>
              <w:right w:w="58" w:type="dxa"/>
            </w:tcMar>
          </w:tcPr>
          <w:p w14:paraId="653C6E01" w14:textId="77777777" w:rsidR="00B72B08" w:rsidRPr="00720515" w:rsidRDefault="00B72B08" w:rsidP="00F75ED7">
            <w:pPr>
              <w:spacing w:before="40" w:after="40"/>
              <w:rPr>
                <w:rFonts w:ascii="Arial" w:hAnsi="Arial" w:cs="Arial"/>
              </w:rPr>
            </w:pPr>
            <w:r w:rsidRPr="00720515">
              <w:rPr>
                <w:rFonts w:ascii="Arial" w:hAnsi="Arial" w:cs="Arial"/>
              </w:rPr>
              <w:t>Salt is present in the water and is generally naturally occurring</w:t>
            </w:r>
          </w:p>
        </w:tc>
      </w:tr>
      <w:tr w:rsidR="00B72B08" w:rsidRPr="005162DE" w14:paraId="37AA684B" w14:textId="77777777" w:rsidTr="00F75ED7">
        <w:tc>
          <w:tcPr>
            <w:tcW w:w="2250" w:type="dxa"/>
          </w:tcPr>
          <w:p w14:paraId="0DB73E0B" w14:textId="77777777" w:rsidR="00B72B08" w:rsidRPr="00720515" w:rsidRDefault="00B72B08" w:rsidP="00F75ED7">
            <w:pPr>
              <w:spacing w:before="40" w:after="40"/>
              <w:rPr>
                <w:rFonts w:ascii="Arial" w:hAnsi="Arial" w:cs="Arial"/>
              </w:rPr>
            </w:pPr>
            <w:r w:rsidRPr="00720515">
              <w:rPr>
                <w:rFonts w:ascii="Arial" w:hAnsi="Arial" w:cs="Arial"/>
              </w:rPr>
              <w:t>Hardness (ppm)</w:t>
            </w:r>
          </w:p>
        </w:tc>
        <w:tc>
          <w:tcPr>
            <w:tcW w:w="1345" w:type="dxa"/>
            <w:tcMar>
              <w:left w:w="58" w:type="dxa"/>
              <w:right w:w="58" w:type="dxa"/>
            </w:tcMar>
          </w:tcPr>
          <w:p w14:paraId="49D3D488" w14:textId="77777777" w:rsidR="00B72B08" w:rsidRPr="00720515" w:rsidRDefault="00B72B08" w:rsidP="00F75ED7">
            <w:pPr>
              <w:spacing w:before="40" w:after="40"/>
              <w:jc w:val="center"/>
              <w:rPr>
                <w:rFonts w:ascii="Arial" w:hAnsi="Arial" w:cs="Arial"/>
              </w:rPr>
            </w:pPr>
            <w:r w:rsidRPr="00720515">
              <w:rPr>
                <w:rFonts w:ascii="Arial" w:hAnsi="Arial" w:cs="Arial"/>
              </w:rPr>
              <w:t>9/10/2019</w:t>
            </w:r>
          </w:p>
        </w:tc>
        <w:tc>
          <w:tcPr>
            <w:tcW w:w="1260" w:type="dxa"/>
            <w:tcMar>
              <w:left w:w="58" w:type="dxa"/>
              <w:right w:w="58" w:type="dxa"/>
            </w:tcMar>
          </w:tcPr>
          <w:p w14:paraId="5E8D4982" w14:textId="77777777" w:rsidR="00B72B08" w:rsidRPr="00720515" w:rsidRDefault="00B72B08" w:rsidP="00F75ED7">
            <w:pPr>
              <w:spacing w:before="40" w:after="40"/>
              <w:jc w:val="center"/>
              <w:rPr>
                <w:rFonts w:ascii="Arial" w:hAnsi="Arial" w:cs="Arial"/>
              </w:rPr>
            </w:pPr>
            <w:r w:rsidRPr="00720515">
              <w:rPr>
                <w:rFonts w:ascii="Arial" w:hAnsi="Arial" w:cs="Arial"/>
              </w:rPr>
              <w:t>230</w:t>
            </w:r>
          </w:p>
        </w:tc>
        <w:tc>
          <w:tcPr>
            <w:tcW w:w="1530" w:type="dxa"/>
            <w:tcMar>
              <w:left w:w="58" w:type="dxa"/>
              <w:right w:w="58" w:type="dxa"/>
            </w:tcMar>
          </w:tcPr>
          <w:p w14:paraId="6D49F3D7" w14:textId="77777777" w:rsidR="00B72B08" w:rsidRPr="00720515" w:rsidRDefault="00B72B08" w:rsidP="00F75ED7">
            <w:pPr>
              <w:spacing w:before="40" w:after="40"/>
              <w:jc w:val="center"/>
              <w:rPr>
                <w:rFonts w:ascii="Arial" w:hAnsi="Arial" w:cs="Arial"/>
              </w:rPr>
            </w:pPr>
            <w:r w:rsidRPr="00720515">
              <w:rPr>
                <w:rFonts w:ascii="Arial" w:hAnsi="Arial" w:cs="Arial"/>
              </w:rPr>
              <w:t>230</w:t>
            </w:r>
          </w:p>
        </w:tc>
        <w:tc>
          <w:tcPr>
            <w:tcW w:w="810" w:type="dxa"/>
            <w:tcMar>
              <w:left w:w="58" w:type="dxa"/>
              <w:right w:w="58" w:type="dxa"/>
            </w:tcMar>
          </w:tcPr>
          <w:p w14:paraId="491C635C" w14:textId="77777777" w:rsidR="00B72B08" w:rsidRPr="00720515" w:rsidRDefault="00B72B08" w:rsidP="00F75ED7">
            <w:pPr>
              <w:spacing w:before="40" w:after="40"/>
              <w:jc w:val="center"/>
              <w:rPr>
                <w:rFonts w:ascii="Arial" w:hAnsi="Arial" w:cs="Arial"/>
              </w:rPr>
            </w:pPr>
            <w:r w:rsidRPr="00720515">
              <w:rPr>
                <w:rFonts w:ascii="Arial" w:hAnsi="Arial" w:cs="Arial"/>
              </w:rPr>
              <w:t>None</w:t>
            </w:r>
          </w:p>
        </w:tc>
        <w:tc>
          <w:tcPr>
            <w:tcW w:w="1080" w:type="dxa"/>
            <w:tcMar>
              <w:left w:w="58" w:type="dxa"/>
              <w:right w:w="58" w:type="dxa"/>
            </w:tcMar>
          </w:tcPr>
          <w:p w14:paraId="611C9BC2" w14:textId="77777777" w:rsidR="00B72B08" w:rsidRPr="00720515" w:rsidRDefault="00B72B08" w:rsidP="00F75ED7">
            <w:pPr>
              <w:spacing w:before="40" w:after="40"/>
              <w:jc w:val="center"/>
              <w:rPr>
                <w:rFonts w:ascii="Arial" w:hAnsi="Arial" w:cs="Arial"/>
              </w:rPr>
            </w:pPr>
            <w:r w:rsidRPr="00720515">
              <w:rPr>
                <w:rFonts w:ascii="Arial" w:hAnsi="Arial" w:cs="Arial"/>
              </w:rPr>
              <w:t>None</w:t>
            </w:r>
          </w:p>
        </w:tc>
        <w:tc>
          <w:tcPr>
            <w:tcW w:w="2561" w:type="dxa"/>
            <w:tcMar>
              <w:left w:w="58" w:type="dxa"/>
              <w:right w:w="58" w:type="dxa"/>
            </w:tcMar>
          </w:tcPr>
          <w:p w14:paraId="21904B6D" w14:textId="77777777" w:rsidR="00B72B08" w:rsidRPr="00720515" w:rsidRDefault="00B72B08" w:rsidP="00F75ED7">
            <w:pPr>
              <w:spacing w:before="40" w:after="40"/>
              <w:rPr>
                <w:rFonts w:ascii="Arial" w:hAnsi="Arial" w:cs="Arial"/>
              </w:rPr>
            </w:pPr>
            <w:r w:rsidRPr="00720515">
              <w:rPr>
                <w:rFonts w:ascii="Arial" w:hAnsi="Arial" w:cs="Arial"/>
              </w:rPr>
              <w:t>Sum of polyvalent cations present in the water, generally magnesium and calcium, and are usually naturally occurring</w:t>
            </w:r>
          </w:p>
        </w:tc>
      </w:tr>
    </w:tbl>
    <w:p w14:paraId="26E86F03" w14:textId="4C8EDAAD"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w:t>
      </w:r>
      <w:r w:rsidR="00B72B08">
        <w:t xml:space="preserve"> </w:t>
      </w:r>
      <w:r w:rsidRPr="005162DE">
        <w:t>Detection of Contaminants with a Primary Drinking Water Standard</w:t>
      </w:r>
    </w:p>
    <w:tbl>
      <w:tblPr>
        <w:tblStyle w:val="TableGrid"/>
        <w:tblW w:w="10926" w:type="dxa"/>
        <w:tblLayout w:type="fixed"/>
        <w:tblLook w:val="00A0" w:firstRow="1" w:lastRow="0" w:firstColumn="1" w:lastColumn="0" w:noHBand="0" w:noVBand="0"/>
      </w:tblPr>
      <w:tblGrid>
        <w:gridCol w:w="2335"/>
        <w:gridCol w:w="1440"/>
        <w:gridCol w:w="1260"/>
        <w:gridCol w:w="1530"/>
        <w:gridCol w:w="1170"/>
        <w:gridCol w:w="1260"/>
        <w:gridCol w:w="1931"/>
      </w:tblGrid>
      <w:tr w:rsidR="00B72B08" w:rsidRPr="005162DE" w14:paraId="67226052" w14:textId="77777777" w:rsidTr="00F75ED7">
        <w:trPr>
          <w:cantSplit/>
          <w:trHeight w:val="1511"/>
        </w:trPr>
        <w:tc>
          <w:tcPr>
            <w:tcW w:w="2335" w:type="dxa"/>
            <w:vAlign w:val="center"/>
          </w:tcPr>
          <w:p w14:paraId="1F6EC5F3" w14:textId="77777777" w:rsidR="00B72B08" w:rsidRPr="005162DE" w:rsidRDefault="00B72B08" w:rsidP="00F75ED7">
            <w:pPr>
              <w:keepNext/>
              <w:keepLines/>
              <w:jc w:val="center"/>
              <w:rPr>
                <w:rFonts w:ascii="Arial" w:hAnsi="Arial" w:cs="Arial"/>
                <w:b/>
                <w:sz w:val="24"/>
                <w:szCs w:val="24"/>
              </w:rPr>
            </w:pPr>
            <w:r w:rsidRPr="005162DE">
              <w:rPr>
                <w:rFonts w:ascii="Arial" w:hAnsi="Arial" w:cs="Arial"/>
                <w:b/>
                <w:sz w:val="24"/>
                <w:szCs w:val="24"/>
              </w:rPr>
              <w:t>Chemical or Constituent</w:t>
            </w:r>
          </w:p>
          <w:p w14:paraId="77ACC647" w14:textId="77777777" w:rsidR="00B72B08" w:rsidRPr="005162DE" w:rsidRDefault="00B72B08" w:rsidP="00F75ED7">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3A3F8B2D" w14:textId="77777777" w:rsidR="00B72B08" w:rsidRPr="005162DE" w:rsidRDefault="00B72B08" w:rsidP="00F75ED7">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32CB2114" w14:textId="77777777" w:rsidR="00B72B08" w:rsidRPr="005162DE" w:rsidRDefault="00B72B08" w:rsidP="00F75ED7">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35C0CD0A" w14:textId="77777777" w:rsidR="00B72B08" w:rsidRPr="005162DE" w:rsidRDefault="00B72B08" w:rsidP="00F75ED7">
            <w:pPr>
              <w:keepNext/>
              <w:keepLines/>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4086CB21" w14:textId="77777777" w:rsidR="00B72B08" w:rsidRPr="005162DE" w:rsidRDefault="00B72B08" w:rsidP="00F75ED7">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0E2B8A4E" w14:textId="77777777" w:rsidR="00B72B08" w:rsidRPr="005162DE" w:rsidRDefault="00B72B08" w:rsidP="00F75ED7">
            <w:pPr>
              <w:keepNext/>
              <w:keepLines/>
              <w:jc w:val="center"/>
              <w:rPr>
                <w:rFonts w:ascii="Arial" w:hAnsi="Arial" w:cs="Arial"/>
                <w:b/>
                <w:sz w:val="24"/>
                <w:szCs w:val="24"/>
              </w:rPr>
            </w:pPr>
            <w:r w:rsidRPr="005162DE">
              <w:rPr>
                <w:rFonts w:ascii="Arial" w:hAnsi="Arial" w:cs="Arial"/>
                <w:b/>
                <w:sz w:val="24"/>
                <w:szCs w:val="24"/>
              </w:rPr>
              <w:t>MCL [MRDL]</w:t>
            </w:r>
          </w:p>
        </w:tc>
        <w:tc>
          <w:tcPr>
            <w:tcW w:w="1260" w:type="dxa"/>
            <w:vAlign w:val="center"/>
          </w:tcPr>
          <w:p w14:paraId="37659998" w14:textId="77777777" w:rsidR="00B72B08" w:rsidRPr="005162DE" w:rsidRDefault="00B72B08" w:rsidP="00F75ED7">
            <w:pPr>
              <w:keepNext/>
              <w:keepLines/>
              <w:jc w:val="center"/>
              <w:rPr>
                <w:rFonts w:ascii="Arial" w:hAnsi="Arial" w:cs="Arial"/>
                <w:b/>
                <w:sz w:val="24"/>
                <w:szCs w:val="24"/>
              </w:rPr>
            </w:pPr>
            <w:r w:rsidRPr="005162DE">
              <w:rPr>
                <w:rFonts w:ascii="Arial" w:hAnsi="Arial" w:cs="Arial"/>
                <w:b/>
                <w:sz w:val="24"/>
                <w:szCs w:val="24"/>
              </w:rPr>
              <w:t>PHG (MCLG) [MRDLG]</w:t>
            </w:r>
          </w:p>
        </w:tc>
        <w:tc>
          <w:tcPr>
            <w:tcW w:w="1931" w:type="dxa"/>
            <w:vAlign w:val="center"/>
          </w:tcPr>
          <w:p w14:paraId="4FC22C17" w14:textId="77777777" w:rsidR="00B72B08" w:rsidRPr="005162DE" w:rsidRDefault="00B72B08" w:rsidP="00F75ED7">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B72B08" w:rsidRPr="005162DE" w14:paraId="03BF66C6" w14:textId="77777777" w:rsidTr="00F75ED7">
        <w:trPr>
          <w:trHeight w:val="432"/>
        </w:trPr>
        <w:tc>
          <w:tcPr>
            <w:tcW w:w="2335" w:type="dxa"/>
            <w:tcMar>
              <w:left w:w="58" w:type="dxa"/>
              <w:right w:w="58" w:type="dxa"/>
            </w:tcMar>
            <w:vAlign w:val="center"/>
          </w:tcPr>
          <w:p w14:paraId="2CD60E32" w14:textId="77777777" w:rsidR="00B72B08" w:rsidRPr="005162DE" w:rsidRDefault="00B72B08" w:rsidP="00F75ED7">
            <w:pPr>
              <w:keepNext/>
              <w:keepLines/>
              <w:spacing w:before="40" w:after="40"/>
              <w:ind w:left="30"/>
              <w:jc w:val="center"/>
              <w:rPr>
                <w:rFonts w:ascii="Arial" w:hAnsi="Arial" w:cs="Arial"/>
                <w:sz w:val="24"/>
                <w:szCs w:val="24"/>
              </w:rPr>
            </w:pPr>
            <w:r>
              <w:rPr>
                <w:sz w:val="22"/>
                <w:szCs w:val="22"/>
              </w:rPr>
              <w:t>Arsenic (ppb)</w:t>
            </w:r>
          </w:p>
        </w:tc>
        <w:tc>
          <w:tcPr>
            <w:tcW w:w="1440" w:type="dxa"/>
            <w:vAlign w:val="center"/>
          </w:tcPr>
          <w:p w14:paraId="2AEB56ED" w14:textId="77777777" w:rsidR="00B72B08" w:rsidRPr="005162DE" w:rsidRDefault="00B72B08" w:rsidP="00F75ED7">
            <w:pPr>
              <w:keepNext/>
              <w:keepLines/>
              <w:spacing w:before="40" w:after="40"/>
              <w:jc w:val="center"/>
              <w:rPr>
                <w:rFonts w:ascii="Arial" w:hAnsi="Arial" w:cs="Arial"/>
                <w:sz w:val="24"/>
                <w:szCs w:val="24"/>
              </w:rPr>
            </w:pPr>
            <w:r>
              <w:rPr>
                <w:sz w:val="22"/>
                <w:szCs w:val="22"/>
              </w:rPr>
              <w:t>10/09/24</w:t>
            </w:r>
          </w:p>
        </w:tc>
        <w:tc>
          <w:tcPr>
            <w:tcW w:w="1260" w:type="dxa"/>
            <w:vAlign w:val="center"/>
          </w:tcPr>
          <w:p w14:paraId="217295DF" w14:textId="77777777" w:rsidR="00B72B08" w:rsidRPr="005162DE" w:rsidRDefault="00B72B08" w:rsidP="00F75ED7">
            <w:pPr>
              <w:keepNext/>
              <w:keepLines/>
              <w:spacing w:before="40" w:after="40"/>
              <w:jc w:val="center"/>
              <w:rPr>
                <w:rFonts w:ascii="Arial" w:hAnsi="Arial" w:cs="Arial"/>
                <w:sz w:val="24"/>
                <w:szCs w:val="24"/>
              </w:rPr>
            </w:pPr>
            <w:r>
              <w:rPr>
                <w:sz w:val="22"/>
                <w:szCs w:val="22"/>
              </w:rPr>
              <w:t>5.95</w:t>
            </w:r>
          </w:p>
        </w:tc>
        <w:tc>
          <w:tcPr>
            <w:tcW w:w="1530" w:type="dxa"/>
            <w:vAlign w:val="center"/>
          </w:tcPr>
          <w:p w14:paraId="43EC4256" w14:textId="77777777" w:rsidR="00B72B08" w:rsidRPr="005162DE" w:rsidRDefault="00B72B08" w:rsidP="00F75ED7">
            <w:pPr>
              <w:keepNext/>
              <w:keepLines/>
              <w:spacing w:before="40" w:after="40"/>
              <w:jc w:val="center"/>
              <w:rPr>
                <w:rFonts w:ascii="Arial" w:hAnsi="Arial" w:cs="Arial"/>
                <w:sz w:val="24"/>
                <w:szCs w:val="24"/>
              </w:rPr>
            </w:pPr>
            <w:r>
              <w:rPr>
                <w:sz w:val="22"/>
                <w:szCs w:val="22"/>
              </w:rPr>
              <w:t>5.95</w:t>
            </w:r>
          </w:p>
        </w:tc>
        <w:tc>
          <w:tcPr>
            <w:tcW w:w="1170" w:type="dxa"/>
            <w:vAlign w:val="center"/>
          </w:tcPr>
          <w:p w14:paraId="59B9AB2B" w14:textId="77777777" w:rsidR="00B72B08" w:rsidRPr="005162DE" w:rsidRDefault="00B72B08" w:rsidP="00F75ED7">
            <w:pPr>
              <w:keepNext/>
              <w:keepLines/>
              <w:spacing w:before="40" w:after="40"/>
              <w:jc w:val="center"/>
              <w:rPr>
                <w:rFonts w:ascii="Arial" w:hAnsi="Arial" w:cs="Arial"/>
                <w:sz w:val="24"/>
                <w:szCs w:val="24"/>
              </w:rPr>
            </w:pPr>
            <w:r>
              <w:rPr>
                <w:sz w:val="22"/>
                <w:szCs w:val="22"/>
              </w:rPr>
              <w:t>10</w:t>
            </w:r>
          </w:p>
        </w:tc>
        <w:tc>
          <w:tcPr>
            <w:tcW w:w="1260" w:type="dxa"/>
            <w:vAlign w:val="center"/>
          </w:tcPr>
          <w:p w14:paraId="42E866DD" w14:textId="77777777" w:rsidR="00B72B08" w:rsidRPr="005162DE" w:rsidRDefault="00B72B08" w:rsidP="00F75ED7">
            <w:pPr>
              <w:keepNext/>
              <w:keepLines/>
              <w:spacing w:before="40" w:after="40"/>
              <w:jc w:val="center"/>
              <w:rPr>
                <w:rFonts w:ascii="Arial" w:hAnsi="Arial" w:cs="Arial"/>
                <w:sz w:val="24"/>
                <w:szCs w:val="24"/>
              </w:rPr>
            </w:pPr>
            <w:r>
              <w:rPr>
                <w:sz w:val="22"/>
                <w:szCs w:val="22"/>
              </w:rPr>
              <w:t>0.004</w:t>
            </w:r>
          </w:p>
        </w:tc>
        <w:tc>
          <w:tcPr>
            <w:tcW w:w="1931" w:type="dxa"/>
            <w:vAlign w:val="center"/>
          </w:tcPr>
          <w:p w14:paraId="68BF08BF" w14:textId="77777777" w:rsidR="00B72B08" w:rsidRPr="005162DE" w:rsidRDefault="00B72B08" w:rsidP="00F75ED7">
            <w:pPr>
              <w:keepNext/>
              <w:keepLines/>
              <w:spacing w:before="40" w:after="40"/>
              <w:rPr>
                <w:rFonts w:ascii="Arial" w:hAnsi="Arial" w:cs="Arial"/>
                <w:sz w:val="24"/>
                <w:szCs w:val="24"/>
              </w:rPr>
            </w:pPr>
            <w:r>
              <w:rPr>
                <w:sz w:val="22"/>
                <w:szCs w:val="22"/>
              </w:rPr>
              <w:t xml:space="preserve">Erosion of natural deposits; runoff from orchards; glass and electronics production wastes </w:t>
            </w:r>
          </w:p>
        </w:tc>
      </w:tr>
      <w:tr w:rsidR="00B72B08" w:rsidRPr="005162DE" w14:paraId="217446F1" w14:textId="77777777" w:rsidTr="00F75ED7">
        <w:trPr>
          <w:trHeight w:val="432"/>
        </w:trPr>
        <w:tc>
          <w:tcPr>
            <w:tcW w:w="2335" w:type="dxa"/>
            <w:tcBorders>
              <w:top w:val="single" w:sz="4" w:space="0" w:color="auto"/>
              <w:bottom w:val="single" w:sz="4" w:space="0" w:color="auto"/>
              <w:right w:val="single" w:sz="4" w:space="0" w:color="auto"/>
            </w:tcBorders>
            <w:tcMar>
              <w:left w:w="58" w:type="dxa"/>
              <w:right w:w="58" w:type="dxa"/>
            </w:tcMar>
            <w:vAlign w:val="center"/>
          </w:tcPr>
          <w:p w14:paraId="60D6762C" w14:textId="77777777" w:rsidR="00B72B08" w:rsidRPr="00457599" w:rsidRDefault="00B72B08" w:rsidP="00F75ED7">
            <w:pPr>
              <w:keepNext/>
              <w:keepLines/>
              <w:spacing w:before="40" w:after="40"/>
              <w:ind w:left="30" w:right="-54"/>
              <w:jc w:val="center"/>
              <w:rPr>
                <w:sz w:val="22"/>
                <w:szCs w:val="22"/>
              </w:rPr>
            </w:pPr>
            <w:r>
              <w:rPr>
                <w:sz w:val="22"/>
                <w:szCs w:val="22"/>
              </w:rPr>
              <w:t xml:space="preserve">Gross Alpha </w:t>
            </w:r>
            <w:proofErr w:type="gramStart"/>
            <w:r>
              <w:rPr>
                <w:sz w:val="22"/>
                <w:szCs w:val="22"/>
              </w:rPr>
              <w:t>particle activity</w:t>
            </w:r>
            <w:proofErr w:type="gramEnd"/>
            <w:r>
              <w:rPr>
                <w:sz w:val="22"/>
                <w:szCs w:val="22"/>
              </w:rPr>
              <w:t xml:space="preserve"> (</w:t>
            </w:r>
            <w:proofErr w:type="spellStart"/>
            <w:r>
              <w:rPr>
                <w:sz w:val="22"/>
                <w:szCs w:val="22"/>
              </w:rPr>
              <w:t>pCi</w:t>
            </w:r>
            <w:proofErr w:type="spellEnd"/>
            <w:r>
              <w:rPr>
                <w:sz w:val="22"/>
                <w:szCs w:val="22"/>
              </w:rPr>
              <w:t>/L)</w:t>
            </w:r>
          </w:p>
        </w:tc>
        <w:tc>
          <w:tcPr>
            <w:tcW w:w="1440" w:type="dxa"/>
            <w:tcBorders>
              <w:top w:val="none" w:sz="6" w:space="0" w:color="auto"/>
              <w:left w:val="single" w:sz="4" w:space="0" w:color="auto"/>
              <w:bottom w:val="single" w:sz="4" w:space="0" w:color="auto"/>
              <w:right w:val="single" w:sz="4" w:space="0" w:color="auto"/>
            </w:tcBorders>
            <w:vAlign w:val="center"/>
          </w:tcPr>
          <w:p w14:paraId="1E805153" w14:textId="77777777" w:rsidR="00B72B08" w:rsidRPr="00457599" w:rsidRDefault="00B72B08" w:rsidP="00F75ED7">
            <w:pPr>
              <w:keepNext/>
              <w:keepLines/>
              <w:spacing w:before="40" w:after="40"/>
              <w:jc w:val="center"/>
              <w:rPr>
                <w:sz w:val="22"/>
                <w:szCs w:val="22"/>
              </w:rPr>
            </w:pPr>
            <w:r>
              <w:rPr>
                <w:sz w:val="22"/>
                <w:szCs w:val="22"/>
              </w:rPr>
              <w:t>7/11/2022</w:t>
            </w:r>
          </w:p>
        </w:tc>
        <w:tc>
          <w:tcPr>
            <w:tcW w:w="1260" w:type="dxa"/>
            <w:tcBorders>
              <w:top w:val="none" w:sz="6" w:space="0" w:color="auto"/>
              <w:left w:val="single" w:sz="4" w:space="0" w:color="auto"/>
              <w:bottom w:val="single" w:sz="4" w:space="0" w:color="auto"/>
              <w:right w:val="single" w:sz="4" w:space="0" w:color="auto"/>
            </w:tcBorders>
            <w:vAlign w:val="center"/>
          </w:tcPr>
          <w:p w14:paraId="3BBCA0BD" w14:textId="77777777" w:rsidR="00B72B08" w:rsidRPr="00457599" w:rsidRDefault="00B72B08" w:rsidP="00F75ED7">
            <w:pPr>
              <w:keepNext/>
              <w:keepLines/>
              <w:spacing w:before="40" w:after="40"/>
              <w:jc w:val="center"/>
              <w:rPr>
                <w:sz w:val="22"/>
                <w:szCs w:val="22"/>
              </w:rPr>
            </w:pPr>
            <w:r>
              <w:rPr>
                <w:sz w:val="22"/>
                <w:szCs w:val="22"/>
              </w:rPr>
              <w:t>5.4</w:t>
            </w:r>
          </w:p>
        </w:tc>
        <w:tc>
          <w:tcPr>
            <w:tcW w:w="1530" w:type="dxa"/>
            <w:tcBorders>
              <w:top w:val="none" w:sz="6" w:space="0" w:color="auto"/>
              <w:left w:val="single" w:sz="4" w:space="0" w:color="auto"/>
              <w:bottom w:val="single" w:sz="4" w:space="0" w:color="auto"/>
              <w:right w:val="single" w:sz="4" w:space="0" w:color="auto"/>
            </w:tcBorders>
            <w:vAlign w:val="center"/>
          </w:tcPr>
          <w:p w14:paraId="4E6F465B" w14:textId="77777777" w:rsidR="00B72B08" w:rsidRPr="00457599" w:rsidRDefault="00B72B08" w:rsidP="00F75ED7">
            <w:pPr>
              <w:keepNext/>
              <w:keepLines/>
              <w:spacing w:before="40" w:after="40"/>
              <w:jc w:val="center"/>
              <w:rPr>
                <w:sz w:val="22"/>
                <w:szCs w:val="22"/>
              </w:rPr>
            </w:pPr>
            <w:r>
              <w:rPr>
                <w:sz w:val="22"/>
                <w:szCs w:val="22"/>
              </w:rPr>
              <w:t>5.4</w:t>
            </w:r>
          </w:p>
        </w:tc>
        <w:tc>
          <w:tcPr>
            <w:tcW w:w="1170" w:type="dxa"/>
            <w:tcBorders>
              <w:top w:val="none" w:sz="6" w:space="0" w:color="auto"/>
              <w:left w:val="single" w:sz="4" w:space="0" w:color="auto"/>
              <w:bottom w:val="single" w:sz="4" w:space="0" w:color="auto"/>
              <w:right w:val="single" w:sz="4" w:space="0" w:color="auto"/>
            </w:tcBorders>
            <w:vAlign w:val="center"/>
          </w:tcPr>
          <w:p w14:paraId="1DEAE6C7" w14:textId="77777777" w:rsidR="00B72B08" w:rsidRPr="00457599" w:rsidRDefault="00B72B08" w:rsidP="00F75ED7">
            <w:pPr>
              <w:keepNext/>
              <w:keepLines/>
              <w:spacing w:before="40" w:after="40"/>
              <w:jc w:val="center"/>
              <w:rPr>
                <w:sz w:val="22"/>
                <w:szCs w:val="22"/>
              </w:rPr>
            </w:pPr>
            <w:r>
              <w:rPr>
                <w:sz w:val="22"/>
                <w:szCs w:val="22"/>
              </w:rPr>
              <w:t>15</w:t>
            </w:r>
          </w:p>
        </w:tc>
        <w:tc>
          <w:tcPr>
            <w:tcW w:w="1260" w:type="dxa"/>
            <w:tcBorders>
              <w:top w:val="none" w:sz="6" w:space="0" w:color="auto"/>
              <w:left w:val="single" w:sz="4" w:space="0" w:color="auto"/>
              <w:bottom w:val="single" w:sz="4" w:space="0" w:color="auto"/>
              <w:right w:val="single" w:sz="4" w:space="0" w:color="auto"/>
            </w:tcBorders>
            <w:vAlign w:val="center"/>
          </w:tcPr>
          <w:p w14:paraId="57A43257" w14:textId="77777777" w:rsidR="00B72B08" w:rsidRPr="00457599" w:rsidRDefault="00B72B08" w:rsidP="00F75ED7">
            <w:pPr>
              <w:keepNext/>
              <w:keepLines/>
              <w:spacing w:before="40" w:after="40"/>
              <w:jc w:val="center"/>
              <w:rPr>
                <w:sz w:val="22"/>
                <w:szCs w:val="22"/>
              </w:rPr>
            </w:pPr>
            <w:r>
              <w:rPr>
                <w:sz w:val="22"/>
                <w:szCs w:val="22"/>
              </w:rPr>
              <w:t>0</w:t>
            </w:r>
          </w:p>
        </w:tc>
        <w:tc>
          <w:tcPr>
            <w:tcW w:w="1931" w:type="dxa"/>
            <w:tcBorders>
              <w:top w:val="none" w:sz="6" w:space="0" w:color="auto"/>
              <w:left w:val="single" w:sz="4" w:space="0" w:color="auto"/>
              <w:bottom w:val="single" w:sz="4" w:space="0" w:color="auto"/>
            </w:tcBorders>
          </w:tcPr>
          <w:p w14:paraId="512C0979" w14:textId="77777777" w:rsidR="00B72B08" w:rsidRPr="00457599" w:rsidRDefault="00B72B08" w:rsidP="00F75ED7">
            <w:pPr>
              <w:keepNext/>
              <w:keepLines/>
              <w:spacing w:before="40" w:after="40"/>
              <w:rPr>
                <w:sz w:val="22"/>
                <w:szCs w:val="22"/>
              </w:rPr>
            </w:pPr>
            <w:r>
              <w:rPr>
                <w:sz w:val="22"/>
                <w:szCs w:val="22"/>
              </w:rPr>
              <w:t xml:space="preserve">Erosion of natural deposits </w:t>
            </w:r>
          </w:p>
        </w:tc>
      </w:tr>
      <w:tr w:rsidR="00B72B08" w:rsidRPr="005162DE" w14:paraId="17814025" w14:textId="77777777" w:rsidTr="00F75ED7">
        <w:trPr>
          <w:trHeight w:val="432"/>
        </w:trPr>
        <w:tc>
          <w:tcPr>
            <w:tcW w:w="2335" w:type="dxa"/>
            <w:tcBorders>
              <w:top w:val="single" w:sz="4" w:space="0" w:color="auto"/>
              <w:bottom w:val="single" w:sz="4" w:space="0" w:color="auto"/>
              <w:right w:val="single" w:sz="4" w:space="0" w:color="auto"/>
            </w:tcBorders>
            <w:tcMar>
              <w:left w:w="58" w:type="dxa"/>
              <w:right w:w="58" w:type="dxa"/>
            </w:tcMar>
            <w:vAlign w:val="center"/>
          </w:tcPr>
          <w:p w14:paraId="04D2592E" w14:textId="77777777" w:rsidR="00B72B08" w:rsidRDefault="00B72B08" w:rsidP="00F75ED7">
            <w:pPr>
              <w:keepNext/>
              <w:keepLines/>
              <w:spacing w:before="40" w:after="40"/>
              <w:ind w:left="30" w:right="-54"/>
              <w:jc w:val="center"/>
              <w:rPr>
                <w:sz w:val="22"/>
                <w:szCs w:val="22"/>
              </w:rPr>
            </w:pPr>
            <w:r>
              <w:rPr>
                <w:sz w:val="22"/>
                <w:szCs w:val="22"/>
              </w:rPr>
              <w:t>Uranium (</w:t>
            </w:r>
            <w:proofErr w:type="spellStart"/>
            <w:r>
              <w:rPr>
                <w:sz w:val="22"/>
                <w:szCs w:val="22"/>
              </w:rPr>
              <w:t>pCi</w:t>
            </w:r>
            <w:proofErr w:type="spellEnd"/>
            <w:r>
              <w:rPr>
                <w:sz w:val="22"/>
                <w:szCs w:val="22"/>
              </w:rPr>
              <w:t>/L)</w:t>
            </w:r>
          </w:p>
        </w:tc>
        <w:tc>
          <w:tcPr>
            <w:tcW w:w="1440" w:type="dxa"/>
            <w:tcBorders>
              <w:top w:val="single" w:sz="4" w:space="0" w:color="auto"/>
              <w:left w:val="single" w:sz="4" w:space="0" w:color="auto"/>
              <w:bottom w:val="single" w:sz="4" w:space="0" w:color="auto"/>
              <w:right w:val="single" w:sz="4" w:space="0" w:color="auto"/>
            </w:tcBorders>
            <w:vAlign w:val="center"/>
          </w:tcPr>
          <w:p w14:paraId="14B3F415" w14:textId="77777777" w:rsidR="00B72B08" w:rsidRDefault="00B72B08" w:rsidP="00F75ED7">
            <w:pPr>
              <w:keepNext/>
              <w:keepLines/>
              <w:spacing w:before="40" w:after="40"/>
              <w:jc w:val="center"/>
              <w:rPr>
                <w:sz w:val="22"/>
                <w:szCs w:val="22"/>
              </w:rPr>
            </w:pPr>
            <w:r>
              <w:rPr>
                <w:sz w:val="22"/>
                <w:szCs w:val="22"/>
              </w:rPr>
              <w:t>9/22-12/22/2015</w:t>
            </w:r>
          </w:p>
        </w:tc>
        <w:tc>
          <w:tcPr>
            <w:tcW w:w="1260" w:type="dxa"/>
            <w:tcBorders>
              <w:top w:val="single" w:sz="4" w:space="0" w:color="auto"/>
              <w:left w:val="single" w:sz="4" w:space="0" w:color="auto"/>
              <w:bottom w:val="single" w:sz="4" w:space="0" w:color="auto"/>
              <w:right w:val="single" w:sz="4" w:space="0" w:color="auto"/>
            </w:tcBorders>
            <w:vAlign w:val="center"/>
          </w:tcPr>
          <w:p w14:paraId="56A79036" w14:textId="77777777" w:rsidR="00B72B08" w:rsidRDefault="00B72B08" w:rsidP="00F75ED7">
            <w:pPr>
              <w:keepNext/>
              <w:keepLines/>
              <w:spacing w:before="40" w:after="40"/>
              <w:jc w:val="center"/>
              <w:rPr>
                <w:sz w:val="22"/>
                <w:szCs w:val="22"/>
              </w:rPr>
            </w:pPr>
            <w:r>
              <w:rPr>
                <w:sz w:val="22"/>
                <w:szCs w:val="22"/>
              </w:rPr>
              <w:t>0.6</w:t>
            </w:r>
          </w:p>
        </w:tc>
        <w:tc>
          <w:tcPr>
            <w:tcW w:w="1530" w:type="dxa"/>
            <w:tcBorders>
              <w:top w:val="single" w:sz="4" w:space="0" w:color="auto"/>
              <w:left w:val="single" w:sz="4" w:space="0" w:color="auto"/>
              <w:bottom w:val="single" w:sz="4" w:space="0" w:color="auto"/>
              <w:right w:val="single" w:sz="4" w:space="0" w:color="auto"/>
            </w:tcBorders>
            <w:vAlign w:val="center"/>
          </w:tcPr>
          <w:p w14:paraId="75544580" w14:textId="77777777" w:rsidR="00B72B08" w:rsidRDefault="00B72B08" w:rsidP="00F75ED7">
            <w:pPr>
              <w:keepNext/>
              <w:keepLines/>
              <w:spacing w:before="40" w:after="40"/>
              <w:jc w:val="center"/>
              <w:rPr>
                <w:sz w:val="22"/>
                <w:szCs w:val="22"/>
              </w:rPr>
            </w:pPr>
            <w:r>
              <w:rPr>
                <w:sz w:val="22"/>
                <w:szCs w:val="22"/>
              </w:rPr>
              <w:t>0-1.2</w:t>
            </w:r>
          </w:p>
        </w:tc>
        <w:tc>
          <w:tcPr>
            <w:tcW w:w="1170" w:type="dxa"/>
            <w:tcBorders>
              <w:top w:val="single" w:sz="4" w:space="0" w:color="auto"/>
              <w:left w:val="single" w:sz="4" w:space="0" w:color="auto"/>
              <w:bottom w:val="single" w:sz="4" w:space="0" w:color="auto"/>
              <w:right w:val="single" w:sz="4" w:space="0" w:color="auto"/>
            </w:tcBorders>
            <w:vAlign w:val="center"/>
          </w:tcPr>
          <w:p w14:paraId="3CFB3031" w14:textId="77777777" w:rsidR="00B72B08" w:rsidRDefault="00B72B08" w:rsidP="00F75ED7">
            <w:pPr>
              <w:keepNext/>
              <w:keepLines/>
              <w:spacing w:before="40" w:after="40"/>
              <w:jc w:val="center"/>
              <w:rPr>
                <w:sz w:val="22"/>
                <w:szCs w:val="22"/>
              </w:rPr>
            </w:pPr>
            <w:r>
              <w:rPr>
                <w:sz w:val="22"/>
                <w:szCs w:val="22"/>
              </w:rPr>
              <w:t>10</w:t>
            </w:r>
          </w:p>
        </w:tc>
        <w:tc>
          <w:tcPr>
            <w:tcW w:w="1260" w:type="dxa"/>
            <w:tcBorders>
              <w:top w:val="single" w:sz="4" w:space="0" w:color="auto"/>
              <w:left w:val="single" w:sz="4" w:space="0" w:color="auto"/>
              <w:bottom w:val="single" w:sz="4" w:space="0" w:color="auto"/>
              <w:right w:val="single" w:sz="4" w:space="0" w:color="auto"/>
            </w:tcBorders>
            <w:vAlign w:val="center"/>
          </w:tcPr>
          <w:p w14:paraId="0B74A8D6" w14:textId="77777777" w:rsidR="00B72B08" w:rsidRDefault="00B72B08" w:rsidP="00F75ED7">
            <w:pPr>
              <w:keepNext/>
              <w:keepLines/>
              <w:spacing w:before="40" w:after="40"/>
              <w:jc w:val="center"/>
              <w:rPr>
                <w:sz w:val="22"/>
                <w:szCs w:val="22"/>
              </w:rPr>
            </w:pPr>
            <w:r>
              <w:rPr>
                <w:sz w:val="22"/>
                <w:szCs w:val="22"/>
              </w:rPr>
              <w:t>0.004</w:t>
            </w:r>
          </w:p>
        </w:tc>
        <w:tc>
          <w:tcPr>
            <w:tcW w:w="1931" w:type="dxa"/>
            <w:tcBorders>
              <w:top w:val="single" w:sz="4" w:space="0" w:color="auto"/>
              <w:left w:val="single" w:sz="4" w:space="0" w:color="auto"/>
              <w:bottom w:val="single" w:sz="4" w:space="0" w:color="auto"/>
            </w:tcBorders>
          </w:tcPr>
          <w:p w14:paraId="157DD5D6" w14:textId="77777777" w:rsidR="00B72B08" w:rsidRDefault="00B72B08" w:rsidP="00F75ED7">
            <w:pPr>
              <w:pStyle w:val="Default"/>
              <w:rPr>
                <w:sz w:val="22"/>
                <w:szCs w:val="22"/>
              </w:rPr>
            </w:pPr>
            <w:r w:rsidRPr="00705625">
              <w:rPr>
                <w:rFonts w:ascii="Times New Roman" w:hAnsi="Times New Roman" w:cs="Times New Roman"/>
                <w:color w:val="auto"/>
                <w:sz w:val="22"/>
                <w:szCs w:val="22"/>
              </w:rPr>
              <w:t>Erosion of natural deposits; runoff from orchards; glass and electronics production wastes</w:t>
            </w:r>
            <w:r>
              <w:rPr>
                <w:sz w:val="22"/>
                <w:szCs w:val="22"/>
              </w:rPr>
              <w:t xml:space="preserve"> </w:t>
            </w:r>
          </w:p>
        </w:tc>
      </w:tr>
    </w:tbl>
    <w:p w14:paraId="7CEB1FE7" w14:textId="74B929B8" w:rsidR="005D3708" w:rsidRPr="005162DE" w:rsidRDefault="005D3708" w:rsidP="00070C22">
      <w:pPr>
        <w:pStyle w:val="Caption"/>
      </w:pPr>
      <w:r w:rsidRPr="005162DE">
        <w:t xml:space="preserve">Table </w:t>
      </w:r>
      <w:fldSimple w:instr=" SEQ Table \* ARABIC ">
        <w:r w:rsidR="00883E1D">
          <w:rPr>
            <w:noProof/>
          </w:rPr>
          <w:t>5</w:t>
        </w:r>
      </w:fldSimple>
      <w:r w:rsidRPr="005162DE">
        <w:t>.</w:t>
      </w:r>
      <w:r w:rsidR="00B72B08">
        <w:t xml:space="preserve"> </w:t>
      </w:r>
      <w:r w:rsidRPr="005162DE">
        <w:t>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B72B08" w:rsidRPr="005162DE" w14:paraId="15749FC2" w14:textId="77777777" w:rsidTr="00F75ED7">
        <w:tc>
          <w:tcPr>
            <w:tcW w:w="2245" w:type="dxa"/>
            <w:tcMar>
              <w:left w:w="58" w:type="dxa"/>
              <w:right w:w="58" w:type="dxa"/>
            </w:tcMar>
            <w:vAlign w:val="center"/>
          </w:tcPr>
          <w:p w14:paraId="464005C5" w14:textId="77777777" w:rsidR="00B72B08" w:rsidRPr="005162DE" w:rsidRDefault="00B72B08" w:rsidP="00F75ED7">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tcMar>
              <w:left w:w="58" w:type="dxa"/>
              <w:right w:w="58" w:type="dxa"/>
            </w:tcMar>
            <w:vAlign w:val="center"/>
          </w:tcPr>
          <w:p w14:paraId="212A36B4" w14:textId="77777777" w:rsidR="00B72B08" w:rsidRPr="005162DE" w:rsidRDefault="00B72B08" w:rsidP="00F75ED7">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6B814C96" w14:textId="77777777" w:rsidR="00B72B08" w:rsidRPr="005162DE" w:rsidRDefault="00B72B08" w:rsidP="00F75ED7">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5A641558" w14:textId="77777777" w:rsidR="00B72B08" w:rsidRPr="005162DE" w:rsidRDefault="00B72B08" w:rsidP="00F75ED7">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4C93BEBD" w14:textId="77777777" w:rsidR="00B72B08" w:rsidRPr="005162DE" w:rsidRDefault="00B72B08" w:rsidP="00F75ED7">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5B093678" w14:textId="77777777" w:rsidR="00B72B08" w:rsidRPr="005162DE" w:rsidRDefault="00B72B08" w:rsidP="00F75ED7">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2291" w:type="dxa"/>
            <w:tcMar>
              <w:left w:w="58" w:type="dxa"/>
              <w:right w:w="58" w:type="dxa"/>
            </w:tcMar>
            <w:vAlign w:val="center"/>
          </w:tcPr>
          <w:p w14:paraId="0B7B8352" w14:textId="77777777" w:rsidR="00B72B08" w:rsidRPr="005162DE" w:rsidRDefault="00B72B08" w:rsidP="00F75ED7">
            <w:pPr>
              <w:jc w:val="center"/>
              <w:rPr>
                <w:rFonts w:ascii="Arial" w:hAnsi="Arial" w:cs="Arial"/>
                <w:b/>
                <w:sz w:val="24"/>
                <w:szCs w:val="24"/>
              </w:rPr>
            </w:pPr>
            <w:r w:rsidRPr="005162DE">
              <w:rPr>
                <w:rFonts w:ascii="Arial" w:hAnsi="Arial" w:cs="Arial"/>
                <w:b/>
                <w:sz w:val="24"/>
                <w:szCs w:val="24"/>
              </w:rPr>
              <w:t>Typical Source</w:t>
            </w:r>
          </w:p>
          <w:p w14:paraId="1C699F95" w14:textId="77777777" w:rsidR="00B72B08" w:rsidRPr="005162DE" w:rsidRDefault="00B72B08" w:rsidP="00F75ED7">
            <w:pPr>
              <w:jc w:val="center"/>
              <w:rPr>
                <w:rFonts w:ascii="Arial" w:hAnsi="Arial" w:cs="Arial"/>
                <w:b/>
                <w:sz w:val="24"/>
                <w:szCs w:val="24"/>
              </w:rPr>
            </w:pPr>
            <w:r w:rsidRPr="005162DE">
              <w:rPr>
                <w:rFonts w:ascii="Arial" w:hAnsi="Arial" w:cs="Arial"/>
                <w:b/>
                <w:sz w:val="24"/>
                <w:szCs w:val="24"/>
              </w:rPr>
              <w:t>of</w:t>
            </w:r>
          </w:p>
          <w:p w14:paraId="1B1BD2D9" w14:textId="77777777" w:rsidR="00B72B08" w:rsidRPr="005162DE" w:rsidRDefault="00B72B08" w:rsidP="00F75ED7">
            <w:pPr>
              <w:spacing w:after="60"/>
              <w:jc w:val="center"/>
              <w:rPr>
                <w:rFonts w:ascii="Arial" w:hAnsi="Arial" w:cs="Arial"/>
                <w:b/>
                <w:sz w:val="24"/>
                <w:szCs w:val="24"/>
              </w:rPr>
            </w:pPr>
            <w:r w:rsidRPr="005162DE">
              <w:rPr>
                <w:rFonts w:ascii="Arial" w:hAnsi="Arial" w:cs="Arial"/>
                <w:b/>
                <w:sz w:val="24"/>
                <w:szCs w:val="24"/>
              </w:rPr>
              <w:t>Contaminant</w:t>
            </w:r>
          </w:p>
        </w:tc>
      </w:tr>
      <w:tr w:rsidR="00B72B08" w:rsidRPr="005162DE" w14:paraId="7F5726A7" w14:textId="77777777" w:rsidTr="00F75ED7">
        <w:trPr>
          <w:trHeight w:val="432"/>
        </w:trPr>
        <w:tc>
          <w:tcPr>
            <w:tcW w:w="2245" w:type="dxa"/>
            <w:tcBorders>
              <w:top w:val="none" w:sz="6" w:space="0" w:color="auto"/>
              <w:bottom w:val="none" w:sz="6" w:space="0" w:color="auto"/>
              <w:right w:val="single" w:sz="4" w:space="0" w:color="auto"/>
            </w:tcBorders>
          </w:tcPr>
          <w:p w14:paraId="36218F8C" w14:textId="77777777" w:rsidR="00B72B08" w:rsidRPr="005162DE" w:rsidRDefault="00B72B08" w:rsidP="00F75ED7">
            <w:pPr>
              <w:spacing w:before="40" w:after="40"/>
              <w:ind w:left="187"/>
              <w:rPr>
                <w:rFonts w:ascii="Arial" w:hAnsi="Arial" w:cs="Arial"/>
                <w:sz w:val="24"/>
                <w:szCs w:val="24"/>
              </w:rPr>
            </w:pPr>
            <w:r>
              <w:rPr>
                <w:sz w:val="22"/>
                <w:szCs w:val="22"/>
              </w:rPr>
              <w:t xml:space="preserve">Total Dissolved Solids (TDS) (ppm) </w:t>
            </w:r>
          </w:p>
        </w:tc>
        <w:tc>
          <w:tcPr>
            <w:tcW w:w="1440" w:type="dxa"/>
            <w:tcBorders>
              <w:top w:val="none" w:sz="6" w:space="0" w:color="auto"/>
              <w:left w:val="single" w:sz="4" w:space="0" w:color="auto"/>
              <w:bottom w:val="none" w:sz="6" w:space="0" w:color="auto"/>
              <w:right w:val="single" w:sz="4" w:space="0" w:color="auto"/>
            </w:tcBorders>
            <w:vAlign w:val="center"/>
          </w:tcPr>
          <w:p w14:paraId="408CBEEF" w14:textId="77777777" w:rsidR="00B72B08" w:rsidRPr="005162DE" w:rsidRDefault="00B72B08" w:rsidP="00F75ED7">
            <w:pPr>
              <w:spacing w:before="40" w:after="40"/>
              <w:jc w:val="center"/>
              <w:rPr>
                <w:rFonts w:ascii="Arial" w:hAnsi="Arial" w:cs="Arial"/>
                <w:sz w:val="24"/>
                <w:szCs w:val="24"/>
              </w:rPr>
            </w:pPr>
            <w:r>
              <w:rPr>
                <w:sz w:val="22"/>
                <w:szCs w:val="22"/>
              </w:rPr>
              <w:t>9/10/2018</w:t>
            </w:r>
          </w:p>
        </w:tc>
        <w:tc>
          <w:tcPr>
            <w:tcW w:w="1260" w:type="dxa"/>
            <w:tcBorders>
              <w:top w:val="none" w:sz="6" w:space="0" w:color="auto"/>
              <w:left w:val="single" w:sz="4" w:space="0" w:color="auto"/>
              <w:bottom w:val="none" w:sz="6" w:space="0" w:color="auto"/>
              <w:right w:val="single" w:sz="4" w:space="0" w:color="auto"/>
            </w:tcBorders>
            <w:vAlign w:val="center"/>
          </w:tcPr>
          <w:p w14:paraId="72859ED4" w14:textId="77777777" w:rsidR="00B72B08" w:rsidRPr="005162DE" w:rsidRDefault="00B72B08" w:rsidP="00F75ED7">
            <w:pPr>
              <w:spacing w:before="40" w:after="40"/>
              <w:jc w:val="center"/>
              <w:rPr>
                <w:rFonts w:ascii="Arial" w:hAnsi="Arial" w:cs="Arial"/>
                <w:sz w:val="24"/>
                <w:szCs w:val="24"/>
              </w:rPr>
            </w:pPr>
            <w:r>
              <w:rPr>
                <w:sz w:val="22"/>
                <w:szCs w:val="22"/>
              </w:rPr>
              <w:t>701</w:t>
            </w:r>
          </w:p>
        </w:tc>
        <w:tc>
          <w:tcPr>
            <w:tcW w:w="1530" w:type="dxa"/>
            <w:tcBorders>
              <w:top w:val="none" w:sz="6" w:space="0" w:color="auto"/>
              <w:left w:val="single" w:sz="4" w:space="0" w:color="auto"/>
              <w:bottom w:val="none" w:sz="6" w:space="0" w:color="auto"/>
              <w:right w:val="single" w:sz="4" w:space="0" w:color="auto"/>
            </w:tcBorders>
            <w:vAlign w:val="center"/>
          </w:tcPr>
          <w:p w14:paraId="0B2B1A36" w14:textId="77777777" w:rsidR="00B72B08" w:rsidRPr="005162DE" w:rsidRDefault="00B72B08" w:rsidP="00F75ED7">
            <w:pPr>
              <w:spacing w:before="40" w:after="40"/>
              <w:jc w:val="center"/>
              <w:rPr>
                <w:rFonts w:ascii="Arial" w:hAnsi="Arial" w:cs="Arial"/>
                <w:sz w:val="24"/>
                <w:szCs w:val="24"/>
              </w:rPr>
            </w:pPr>
            <w:r>
              <w:rPr>
                <w:sz w:val="22"/>
                <w:szCs w:val="22"/>
              </w:rPr>
              <w:t>701</w:t>
            </w:r>
          </w:p>
        </w:tc>
        <w:tc>
          <w:tcPr>
            <w:tcW w:w="900" w:type="dxa"/>
            <w:tcBorders>
              <w:top w:val="none" w:sz="6" w:space="0" w:color="auto"/>
              <w:left w:val="single" w:sz="4" w:space="0" w:color="auto"/>
              <w:bottom w:val="none" w:sz="6" w:space="0" w:color="auto"/>
            </w:tcBorders>
            <w:vAlign w:val="center"/>
          </w:tcPr>
          <w:p w14:paraId="0F995260" w14:textId="77777777" w:rsidR="00B72B08" w:rsidRPr="005162DE" w:rsidRDefault="00B72B08" w:rsidP="00F75ED7">
            <w:pPr>
              <w:spacing w:before="40" w:after="40"/>
              <w:jc w:val="center"/>
              <w:rPr>
                <w:rFonts w:ascii="Arial" w:hAnsi="Arial" w:cs="Arial"/>
                <w:sz w:val="24"/>
                <w:szCs w:val="24"/>
              </w:rPr>
            </w:pPr>
            <w:r>
              <w:rPr>
                <w:sz w:val="22"/>
                <w:szCs w:val="22"/>
              </w:rPr>
              <w:t>1000</w:t>
            </w:r>
          </w:p>
        </w:tc>
        <w:tc>
          <w:tcPr>
            <w:tcW w:w="1170" w:type="dxa"/>
          </w:tcPr>
          <w:p w14:paraId="07F9EEAA" w14:textId="77777777" w:rsidR="00B72B08" w:rsidRPr="005162DE" w:rsidRDefault="00B72B08" w:rsidP="00F75ED7">
            <w:pPr>
              <w:spacing w:before="40" w:after="40"/>
              <w:jc w:val="center"/>
              <w:rPr>
                <w:rFonts w:ascii="Arial" w:hAnsi="Arial" w:cs="Arial"/>
                <w:sz w:val="24"/>
                <w:szCs w:val="24"/>
              </w:rPr>
            </w:pPr>
          </w:p>
        </w:tc>
        <w:tc>
          <w:tcPr>
            <w:tcW w:w="2291" w:type="dxa"/>
            <w:tcBorders>
              <w:top w:val="none" w:sz="6" w:space="0" w:color="auto"/>
              <w:bottom w:val="none" w:sz="6" w:space="0" w:color="auto"/>
            </w:tcBorders>
          </w:tcPr>
          <w:p w14:paraId="1A45B5AB" w14:textId="77777777" w:rsidR="00B72B08" w:rsidRPr="005162DE" w:rsidRDefault="00B72B08" w:rsidP="00F75ED7">
            <w:pPr>
              <w:spacing w:before="40" w:after="40"/>
              <w:rPr>
                <w:rFonts w:ascii="Arial" w:hAnsi="Arial" w:cs="Arial"/>
                <w:sz w:val="24"/>
                <w:szCs w:val="24"/>
              </w:rPr>
            </w:pPr>
            <w:r>
              <w:rPr>
                <w:sz w:val="22"/>
                <w:szCs w:val="22"/>
              </w:rPr>
              <w:t xml:space="preserve">Runoff/leaching from natural deposits </w:t>
            </w:r>
          </w:p>
        </w:tc>
      </w:tr>
      <w:tr w:rsidR="00B72B08" w:rsidRPr="005162DE" w14:paraId="1B5C5E61" w14:textId="77777777" w:rsidTr="00F75ED7">
        <w:trPr>
          <w:trHeight w:val="432"/>
        </w:trPr>
        <w:tc>
          <w:tcPr>
            <w:tcW w:w="2245" w:type="dxa"/>
            <w:vAlign w:val="center"/>
          </w:tcPr>
          <w:p w14:paraId="4D72C416" w14:textId="77777777" w:rsidR="00B72B08" w:rsidRPr="00C34B99" w:rsidRDefault="00B72B08" w:rsidP="00F75ED7">
            <w:pPr>
              <w:spacing w:before="40" w:after="40"/>
              <w:ind w:left="187"/>
              <w:rPr>
                <w:sz w:val="22"/>
                <w:szCs w:val="22"/>
              </w:rPr>
            </w:pPr>
            <w:r w:rsidRPr="00C34B99">
              <w:rPr>
                <w:sz w:val="22"/>
                <w:szCs w:val="22"/>
              </w:rPr>
              <w:t>Turbidity (NTUs)</w:t>
            </w:r>
          </w:p>
        </w:tc>
        <w:tc>
          <w:tcPr>
            <w:tcW w:w="1440" w:type="dxa"/>
            <w:vAlign w:val="center"/>
          </w:tcPr>
          <w:p w14:paraId="46D95DBA" w14:textId="77777777" w:rsidR="00B72B08" w:rsidRPr="00C34B99" w:rsidRDefault="00B72B08" w:rsidP="00F75ED7">
            <w:pPr>
              <w:spacing w:before="40" w:after="40"/>
              <w:jc w:val="center"/>
              <w:rPr>
                <w:sz w:val="22"/>
                <w:szCs w:val="22"/>
              </w:rPr>
            </w:pPr>
            <w:r w:rsidRPr="00C34B99">
              <w:rPr>
                <w:sz w:val="22"/>
                <w:szCs w:val="22"/>
              </w:rPr>
              <w:t>9/10/2018</w:t>
            </w:r>
          </w:p>
        </w:tc>
        <w:tc>
          <w:tcPr>
            <w:tcW w:w="1260" w:type="dxa"/>
            <w:vAlign w:val="center"/>
          </w:tcPr>
          <w:p w14:paraId="1BED8B54" w14:textId="77777777" w:rsidR="00B72B08" w:rsidRPr="00C34B99" w:rsidRDefault="00B72B08" w:rsidP="00F75ED7">
            <w:pPr>
              <w:spacing w:before="40" w:after="40"/>
              <w:jc w:val="center"/>
              <w:rPr>
                <w:sz w:val="22"/>
                <w:szCs w:val="22"/>
              </w:rPr>
            </w:pPr>
            <w:r w:rsidRPr="00C34B99">
              <w:rPr>
                <w:sz w:val="22"/>
                <w:szCs w:val="22"/>
              </w:rPr>
              <w:t>0.3</w:t>
            </w:r>
          </w:p>
        </w:tc>
        <w:tc>
          <w:tcPr>
            <w:tcW w:w="1530" w:type="dxa"/>
            <w:vAlign w:val="center"/>
          </w:tcPr>
          <w:p w14:paraId="0306D86E" w14:textId="77777777" w:rsidR="00B72B08" w:rsidRPr="00C34B99" w:rsidRDefault="00B72B08" w:rsidP="00F75ED7">
            <w:pPr>
              <w:spacing w:before="40" w:after="40"/>
              <w:jc w:val="center"/>
              <w:rPr>
                <w:sz w:val="22"/>
                <w:szCs w:val="22"/>
              </w:rPr>
            </w:pPr>
            <w:r w:rsidRPr="00C34B99">
              <w:rPr>
                <w:sz w:val="22"/>
                <w:szCs w:val="22"/>
              </w:rPr>
              <w:t>0.3</w:t>
            </w:r>
          </w:p>
        </w:tc>
        <w:tc>
          <w:tcPr>
            <w:tcW w:w="900" w:type="dxa"/>
            <w:vAlign w:val="center"/>
          </w:tcPr>
          <w:p w14:paraId="38A9AF4E" w14:textId="77777777" w:rsidR="00B72B08" w:rsidRPr="00C34B99" w:rsidRDefault="00B72B08" w:rsidP="00F75ED7">
            <w:pPr>
              <w:spacing w:before="40" w:after="40"/>
              <w:jc w:val="center"/>
              <w:rPr>
                <w:sz w:val="22"/>
                <w:szCs w:val="22"/>
              </w:rPr>
            </w:pPr>
            <w:r w:rsidRPr="00C34B99">
              <w:rPr>
                <w:sz w:val="22"/>
                <w:szCs w:val="22"/>
              </w:rPr>
              <w:t>5</w:t>
            </w:r>
          </w:p>
        </w:tc>
        <w:tc>
          <w:tcPr>
            <w:tcW w:w="1170" w:type="dxa"/>
          </w:tcPr>
          <w:p w14:paraId="60B717C8" w14:textId="77777777" w:rsidR="00B72B08" w:rsidRPr="00C34B99" w:rsidRDefault="00B72B08" w:rsidP="00F75ED7">
            <w:pPr>
              <w:spacing w:before="40" w:after="40"/>
              <w:jc w:val="center"/>
              <w:rPr>
                <w:sz w:val="22"/>
                <w:szCs w:val="22"/>
              </w:rPr>
            </w:pPr>
          </w:p>
        </w:tc>
        <w:tc>
          <w:tcPr>
            <w:tcW w:w="2291" w:type="dxa"/>
            <w:vAlign w:val="center"/>
          </w:tcPr>
          <w:p w14:paraId="6B183955" w14:textId="77777777" w:rsidR="00B72B08" w:rsidRPr="00705625" w:rsidRDefault="00B72B08" w:rsidP="00F75ED7">
            <w:pPr>
              <w:pStyle w:val="Default"/>
              <w:rPr>
                <w:rFonts w:ascii="Times New Roman" w:hAnsi="Times New Roman" w:cs="Times New Roman"/>
                <w:color w:val="auto"/>
                <w:sz w:val="22"/>
                <w:szCs w:val="22"/>
              </w:rPr>
            </w:pPr>
            <w:r w:rsidRPr="00C34B99">
              <w:rPr>
                <w:rFonts w:ascii="Times New Roman" w:hAnsi="Times New Roman" w:cs="Times New Roman"/>
                <w:color w:val="auto"/>
                <w:sz w:val="22"/>
                <w:szCs w:val="22"/>
              </w:rPr>
              <w:t xml:space="preserve">Soil runoff </w:t>
            </w:r>
          </w:p>
        </w:tc>
      </w:tr>
      <w:tr w:rsidR="00B72B08" w:rsidRPr="005162DE" w14:paraId="504D26CE" w14:textId="77777777" w:rsidTr="00F75ED7">
        <w:trPr>
          <w:trHeight w:val="432"/>
        </w:trPr>
        <w:tc>
          <w:tcPr>
            <w:tcW w:w="2245" w:type="dxa"/>
          </w:tcPr>
          <w:p w14:paraId="419D6350" w14:textId="77777777" w:rsidR="00B72B08" w:rsidRPr="00C34B99" w:rsidRDefault="00B72B08" w:rsidP="00F75ED7">
            <w:pPr>
              <w:spacing w:before="40" w:after="40"/>
              <w:ind w:left="187"/>
              <w:rPr>
                <w:sz w:val="22"/>
                <w:szCs w:val="22"/>
              </w:rPr>
            </w:pPr>
            <w:r w:rsidRPr="00C34B99">
              <w:rPr>
                <w:sz w:val="22"/>
                <w:szCs w:val="22"/>
              </w:rPr>
              <w:t>Specific Conductance (ųmhos/cm)</w:t>
            </w:r>
          </w:p>
        </w:tc>
        <w:tc>
          <w:tcPr>
            <w:tcW w:w="1440" w:type="dxa"/>
            <w:vAlign w:val="center"/>
          </w:tcPr>
          <w:p w14:paraId="4DF7D71E" w14:textId="77777777" w:rsidR="00B72B08" w:rsidRPr="00C34B99" w:rsidRDefault="00B72B08" w:rsidP="00F75ED7">
            <w:pPr>
              <w:spacing w:before="40" w:after="40"/>
              <w:jc w:val="center"/>
              <w:rPr>
                <w:sz w:val="22"/>
                <w:szCs w:val="22"/>
              </w:rPr>
            </w:pPr>
            <w:r w:rsidRPr="00C34B99">
              <w:rPr>
                <w:sz w:val="22"/>
                <w:szCs w:val="22"/>
              </w:rPr>
              <w:t>9/10/2018</w:t>
            </w:r>
          </w:p>
        </w:tc>
        <w:tc>
          <w:tcPr>
            <w:tcW w:w="1260" w:type="dxa"/>
            <w:vAlign w:val="center"/>
          </w:tcPr>
          <w:p w14:paraId="380478AF" w14:textId="77777777" w:rsidR="00B72B08" w:rsidRPr="00C34B99" w:rsidRDefault="00B72B08" w:rsidP="00F75ED7">
            <w:pPr>
              <w:spacing w:before="40" w:after="40"/>
              <w:jc w:val="center"/>
              <w:rPr>
                <w:sz w:val="22"/>
                <w:szCs w:val="22"/>
              </w:rPr>
            </w:pPr>
            <w:r w:rsidRPr="00C34B99">
              <w:rPr>
                <w:sz w:val="22"/>
                <w:szCs w:val="22"/>
              </w:rPr>
              <w:t>1480</w:t>
            </w:r>
          </w:p>
        </w:tc>
        <w:tc>
          <w:tcPr>
            <w:tcW w:w="1530" w:type="dxa"/>
            <w:vAlign w:val="center"/>
          </w:tcPr>
          <w:p w14:paraId="1E96A2CD" w14:textId="77777777" w:rsidR="00B72B08" w:rsidRPr="00C34B99" w:rsidRDefault="00B72B08" w:rsidP="00F75ED7">
            <w:pPr>
              <w:spacing w:before="40" w:after="40"/>
              <w:jc w:val="center"/>
              <w:rPr>
                <w:sz w:val="22"/>
                <w:szCs w:val="22"/>
              </w:rPr>
            </w:pPr>
            <w:r w:rsidRPr="00C34B99">
              <w:rPr>
                <w:sz w:val="22"/>
                <w:szCs w:val="22"/>
              </w:rPr>
              <w:t>1480</w:t>
            </w:r>
          </w:p>
        </w:tc>
        <w:tc>
          <w:tcPr>
            <w:tcW w:w="900" w:type="dxa"/>
            <w:vAlign w:val="center"/>
          </w:tcPr>
          <w:p w14:paraId="13F0420E" w14:textId="77777777" w:rsidR="00B72B08" w:rsidRPr="00C34B99" w:rsidRDefault="00B72B08" w:rsidP="00F75ED7">
            <w:pPr>
              <w:spacing w:before="40" w:after="40"/>
              <w:jc w:val="center"/>
              <w:rPr>
                <w:sz w:val="22"/>
                <w:szCs w:val="22"/>
              </w:rPr>
            </w:pPr>
            <w:r w:rsidRPr="00C34B99">
              <w:rPr>
                <w:sz w:val="22"/>
                <w:szCs w:val="22"/>
              </w:rPr>
              <w:t>1600</w:t>
            </w:r>
          </w:p>
        </w:tc>
        <w:tc>
          <w:tcPr>
            <w:tcW w:w="1170" w:type="dxa"/>
          </w:tcPr>
          <w:p w14:paraId="0322D3AE" w14:textId="77777777" w:rsidR="00B72B08" w:rsidRPr="00C34B99" w:rsidRDefault="00B72B08" w:rsidP="00F75ED7">
            <w:pPr>
              <w:spacing w:before="40" w:after="40"/>
              <w:jc w:val="center"/>
              <w:rPr>
                <w:sz w:val="22"/>
                <w:szCs w:val="22"/>
              </w:rPr>
            </w:pPr>
          </w:p>
        </w:tc>
        <w:tc>
          <w:tcPr>
            <w:tcW w:w="2291" w:type="dxa"/>
          </w:tcPr>
          <w:p w14:paraId="6A1F5D5A" w14:textId="77777777" w:rsidR="00B72B08" w:rsidRPr="00C34B99" w:rsidRDefault="00B72B08" w:rsidP="00F75ED7">
            <w:pPr>
              <w:spacing w:before="40" w:after="40"/>
              <w:rPr>
                <w:sz w:val="22"/>
                <w:szCs w:val="22"/>
              </w:rPr>
            </w:pPr>
            <w:r w:rsidRPr="00C34B99">
              <w:rPr>
                <w:sz w:val="22"/>
                <w:szCs w:val="22"/>
              </w:rPr>
              <w:t>Substances that form ions when in water; seawater influence</w:t>
            </w:r>
          </w:p>
        </w:tc>
      </w:tr>
      <w:tr w:rsidR="00B72B08" w:rsidRPr="005162DE" w14:paraId="4DCA833D" w14:textId="77777777" w:rsidTr="00F75ED7">
        <w:trPr>
          <w:trHeight w:val="432"/>
        </w:trPr>
        <w:tc>
          <w:tcPr>
            <w:tcW w:w="2245" w:type="dxa"/>
            <w:vAlign w:val="center"/>
          </w:tcPr>
          <w:p w14:paraId="3AD686E6" w14:textId="77777777" w:rsidR="00B72B08" w:rsidRPr="00C34B99" w:rsidRDefault="00B72B08" w:rsidP="00F75ED7">
            <w:pPr>
              <w:spacing w:before="40" w:after="40"/>
              <w:ind w:left="187"/>
              <w:rPr>
                <w:sz w:val="22"/>
                <w:szCs w:val="22"/>
              </w:rPr>
            </w:pPr>
            <w:r w:rsidRPr="00C34B99">
              <w:rPr>
                <w:sz w:val="22"/>
                <w:szCs w:val="22"/>
              </w:rPr>
              <w:t>Chloride (ppm)</w:t>
            </w:r>
          </w:p>
        </w:tc>
        <w:tc>
          <w:tcPr>
            <w:tcW w:w="1440" w:type="dxa"/>
            <w:vAlign w:val="center"/>
          </w:tcPr>
          <w:p w14:paraId="53020C21" w14:textId="77777777" w:rsidR="00B72B08" w:rsidRPr="00C34B99" w:rsidRDefault="00B72B08" w:rsidP="00F75ED7">
            <w:pPr>
              <w:spacing w:before="40" w:after="40"/>
              <w:jc w:val="center"/>
              <w:rPr>
                <w:sz w:val="22"/>
                <w:szCs w:val="22"/>
              </w:rPr>
            </w:pPr>
            <w:r w:rsidRPr="00C34B99">
              <w:rPr>
                <w:sz w:val="22"/>
                <w:szCs w:val="22"/>
              </w:rPr>
              <w:t>9/10/2018</w:t>
            </w:r>
          </w:p>
        </w:tc>
        <w:tc>
          <w:tcPr>
            <w:tcW w:w="1260" w:type="dxa"/>
            <w:vAlign w:val="center"/>
          </w:tcPr>
          <w:p w14:paraId="10984162" w14:textId="77777777" w:rsidR="00B72B08" w:rsidRPr="00C34B99" w:rsidRDefault="00B72B08" w:rsidP="00F75ED7">
            <w:pPr>
              <w:spacing w:before="40" w:after="40"/>
              <w:jc w:val="center"/>
              <w:rPr>
                <w:sz w:val="22"/>
                <w:szCs w:val="22"/>
              </w:rPr>
            </w:pPr>
            <w:r w:rsidRPr="00C34B99">
              <w:rPr>
                <w:sz w:val="22"/>
                <w:szCs w:val="22"/>
              </w:rPr>
              <w:t>302</w:t>
            </w:r>
          </w:p>
        </w:tc>
        <w:tc>
          <w:tcPr>
            <w:tcW w:w="1530" w:type="dxa"/>
            <w:vAlign w:val="center"/>
          </w:tcPr>
          <w:p w14:paraId="3C10F597" w14:textId="77777777" w:rsidR="00B72B08" w:rsidRPr="00C34B99" w:rsidRDefault="00B72B08" w:rsidP="00F75ED7">
            <w:pPr>
              <w:spacing w:before="40" w:after="40"/>
              <w:jc w:val="center"/>
              <w:rPr>
                <w:sz w:val="22"/>
                <w:szCs w:val="22"/>
              </w:rPr>
            </w:pPr>
            <w:r w:rsidRPr="00C34B99">
              <w:rPr>
                <w:sz w:val="22"/>
                <w:szCs w:val="22"/>
              </w:rPr>
              <w:t>302</w:t>
            </w:r>
          </w:p>
        </w:tc>
        <w:tc>
          <w:tcPr>
            <w:tcW w:w="900" w:type="dxa"/>
            <w:vAlign w:val="center"/>
          </w:tcPr>
          <w:p w14:paraId="71AA630A" w14:textId="77777777" w:rsidR="00B72B08" w:rsidRPr="00C34B99" w:rsidRDefault="00B72B08" w:rsidP="00F75ED7">
            <w:pPr>
              <w:spacing w:before="40" w:after="40"/>
              <w:jc w:val="center"/>
              <w:rPr>
                <w:sz w:val="22"/>
                <w:szCs w:val="22"/>
              </w:rPr>
            </w:pPr>
            <w:r w:rsidRPr="00C34B99">
              <w:rPr>
                <w:sz w:val="22"/>
                <w:szCs w:val="22"/>
              </w:rPr>
              <w:t>500</w:t>
            </w:r>
          </w:p>
        </w:tc>
        <w:tc>
          <w:tcPr>
            <w:tcW w:w="1170" w:type="dxa"/>
          </w:tcPr>
          <w:p w14:paraId="30A677E3" w14:textId="77777777" w:rsidR="00B72B08" w:rsidRPr="00C34B99" w:rsidRDefault="00B72B08" w:rsidP="00F75ED7">
            <w:pPr>
              <w:spacing w:before="40" w:after="40"/>
              <w:jc w:val="center"/>
              <w:rPr>
                <w:sz w:val="22"/>
                <w:szCs w:val="22"/>
              </w:rPr>
            </w:pPr>
          </w:p>
        </w:tc>
        <w:tc>
          <w:tcPr>
            <w:tcW w:w="2291" w:type="dxa"/>
          </w:tcPr>
          <w:p w14:paraId="7D51FFAD" w14:textId="77777777" w:rsidR="00B72B08" w:rsidRPr="00C34B99" w:rsidRDefault="00B72B08" w:rsidP="00F75ED7">
            <w:pPr>
              <w:spacing w:before="40" w:after="40"/>
              <w:rPr>
                <w:sz w:val="22"/>
                <w:szCs w:val="22"/>
              </w:rPr>
            </w:pPr>
            <w:r w:rsidRPr="00C34B99">
              <w:rPr>
                <w:sz w:val="22"/>
                <w:szCs w:val="22"/>
              </w:rPr>
              <w:t>Runoff/leaching from natural deposits; seawater influence</w:t>
            </w:r>
          </w:p>
        </w:tc>
      </w:tr>
      <w:tr w:rsidR="00B72B08" w:rsidRPr="005162DE" w14:paraId="2484C4E0" w14:textId="77777777" w:rsidTr="00F75ED7">
        <w:trPr>
          <w:trHeight w:val="432"/>
        </w:trPr>
        <w:tc>
          <w:tcPr>
            <w:tcW w:w="2245" w:type="dxa"/>
            <w:vAlign w:val="center"/>
          </w:tcPr>
          <w:p w14:paraId="6D198A82" w14:textId="77777777" w:rsidR="00B72B08" w:rsidRPr="00C34B99" w:rsidRDefault="00B72B08" w:rsidP="00F75ED7">
            <w:pPr>
              <w:spacing w:before="40" w:after="40"/>
              <w:ind w:left="187"/>
              <w:rPr>
                <w:sz w:val="22"/>
                <w:szCs w:val="22"/>
              </w:rPr>
            </w:pPr>
            <w:r w:rsidRPr="00C34B99">
              <w:rPr>
                <w:sz w:val="22"/>
                <w:szCs w:val="22"/>
              </w:rPr>
              <w:t>Manganese (ppb)</w:t>
            </w:r>
          </w:p>
        </w:tc>
        <w:tc>
          <w:tcPr>
            <w:tcW w:w="1440" w:type="dxa"/>
          </w:tcPr>
          <w:p w14:paraId="07E384C8" w14:textId="77777777" w:rsidR="00B72B08" w:rsidRPr="00C34B99" w:rsidRDefault="00B72B08" w:rsidP="00F75ED7">
            <w:pPr>
              <w:spacing w:before="40" w:after="40"/>
              <w:jc w:val="center"/>
              <w:rPr>
                <w:sz w:val="22"/>
                <w:szCs w:val="22"/>
              </w:rPr>
            </w:pPr>
            <w:r w:rsidRPr="00C34B99">
              <w:rPr>
                <w:sz w:val="22"/>
                <w:szCs w:val="22"/>
              </w:rPr>
              <w:t>9/10-9/28/2018</w:t>
            </w:r>
          </w:p>
        </w:tc>
        <w:tc>
          <w:tcPr>
            <w:tcW w:w="1260" w:type="dxa"/>
            <w:vAlign w:val="center"/>
          </w:tcPr>
          <w:p w14:paraId="3E69A155" w14:textId="77777777" w:rsidR="00B72B08" w:rsidRPr="00C34B99" w:rsidRDefault="00B72B08" w:rsidP="00F75ED7">
            <w:pPr>
              <w:spacing w:before="40" w:after="40"/>
              <w:jc w:val="center"/>
              <w:rPr>
                <w:sz w:val="22"/>
                <w:szCs w:val="22"/>
              </w:rPr>
            </w:pPr>
            <w:r w:rsidRPr="00C34B99">
              <w:rPr>
                <w:sz w:val="22"/>
                <w:szCs w:val="22"/>
              </w:rPr>
              <w:t>603</w:t>
            </w:r>
          </w:p>
        </w:tc>
        <w:tc>
          <w:tcPr>
            <w:tcW w:w="1530" w:type="dxa"/>
            <w:vAlign w:val="center"/>
          </w:tcPr>
          <w:p w14:paraId="755F07F4" w14:textId="77777777" w:rsidR="00B72B08" w:rsidRPr="00C34B99" w:rsidRDefault="00B72B08" w:rsidP="00F75ED7">
            <w:pPr>
              <w:spacing w:before="40" w:after="40"/>
              <w:jc w:val="center"/>
              <w:rPr>
                <w:sz w:val="22"/>
                <w:szCs w:val="22"/>
              </w:rPr>
            </w:pPr>
            <w:r w:rsidRPr="00C34B99">
              <w:rPr>
                <w:sz w:val="22"/>
                <w:szCs w:val="22"/>
              </w:rPr>
              <w:t>598-608</w:t>
            </w:r>
          </w:p>
        </w:tc>
        <w:tc>
          <w:tcPr>
            <w:tcW w:w="900" w:type="dxa"/>
            <w:vAlign w:val="center"/>
          </w:tcPr>
          <w:p w14:paraId="59C0FFD2" w14:textId="77777777" w:rsidR="00B72B08" w:rsidRPr="00C34B99" w:rsidRDefault="00B72B08" w:rsidP="00F75ED7">
            <w:pPr>
              <w:spacing w:before="40" w:after="40"/>
              <w:jc w:val="center"/>
              <w:rPr>
                <w:sz w:val="22"/>
                <w:szCs w:val="22"/>
              </w:rPr>
            </w:pPr>
            <w:r w:rsidRPr="00C34B99">
              <w:rPr>
                <w:sz w:val="22"/>
                <w:szCs w:val="22"/>
              </w:rPr>
              <w:t>50</w:t>
            </w:r>
          </w:p>
        </w:tc>
        <w:tc>
          <w:tcPr>
            <w:tcW w:w="1170" w:type="dxa"/>
          </w:tcPr>
          <w:p w14:paraId="5C22EF95" w14:textId="77777777" w:rsidR="00B72B08" w:rsidRPr="00C34B99" w:rsidRDefault="00B72B08" w:rsidP="00F75ED7">
            <w:pPr>
              <w:spacing w:before="40" w:after="40"/>
              <w:jc w:val="center"/>
              <w:rPr>
                <w:sz w:val="22"/>
                <w:szCs w:val="22"/>
              </w:rPr>
            </w:pPr>
          </w:p>
        </w:tc>
        <w:tc>
          <w:tcPr>
            <w:tcW w:w="2291" w:type="dxa"/>
          </w:tcPr>
          <w:p w14:paraId="434E0E3B" w14:textId="77777777" w:rsidR="00B72B08" w:rsidRPr="00C34B99" w:rsidRDefault="00B72B08" w:rsidP="00F75ED7">
            <w:pPr>
              <w:spacing w:before="40" w:after="40"/>
              <w:rPr>
                <w:sz w:val="22"/>
                <w:szCs w:val="22"/>
              </w:rPr>
            </w:pPr>
            <w:r w:rsidRPr="00C34B99">
              <w:rPr>
                <w:sz w:val="22"/>
                <w:szCs w:val="22"/>
              </w:rPr>
              <w:t>Leaching from natural deposits</w:t>
            </w:r>
          </w:p>
        </w:tc>
      </w:tr>
      <w:tr w:rsidR="00B72B08" w:rsidRPr="005162DE" w14:paraId="23686DEB" w14:textId="77777777" w:rsidTr="00F75ED7">
        <w:trPr>
          <w:trHeight w:val="432"/>
        </w:trPr>
        <w:tc>
          <w:tcPr>
            <w:tcW w:w="2245" w:type="dxa"/>
            <w:vAlign w:val="center"/>
          </w:tcPr>
          <w:p w14:paraId="14819E3E" w14:textId="77777777" w:rsidR="00B72B08" w:rsidRPr="00C34B99" w:rsidRDefault="00B72B08" w:rsidP="00F75ED7">
            <w:pPr>
              <w:spacing w:before="40" w:after="40"/>
              <w:ind w:left="187"/>
              <w:rPr>
                <w:sz w:val="22"/>
                <w:szCs w:val="22"/>
              </w:rPr>
            </w:pPr>
            <w:r w:rsidRPr="00C34B99">
              <w:rPr>
                <w:sz w:val="22"/>
                <w:szCs w:val="22"/>
              </w:rPr>
              <w:t>Sulfate (ppm)</w:t>
            </w:r>
          </w:p>
        </w:tc>
        <w:tc>
          <w:tcPr>
            <w:tcW w:w="1440" w:type="dxa"/>
            <w:vAlign w:val="center"/>
          </w:tcPr>
          <w:p w14:paraId="4BA07455" w14:textId="77777777" w:rsidR="00B72B08" w:rsidRPr="00C34B99" w:rsidRDefault="00B72B08" w:rsidP="00F75ED7">
            <w:pPr>
              <w:spacing w:before="40" w:after="40"/>
              <w:jc w:val="center"/>
              <w:rPr>
                <w:sz w:val="22"/>
                <w:szCs w:val="22"/>
              </w:rPr>
            </w:pPr>
            <w:r w:rsidRPr="00C34B99">
              <w:rPr>
                <w:sz w:val="22"/>
                <w:szCs w:val="22"/>
              </w:rPr>
              <w:t>9/22/2015</w:t>
            </w:r>
          </w:p>
        </w:tc>
        <w:tc>
          <w:tcPr>
            <w:tcW w:w="1260" w:type="dxa"/>
            <w:vAlign w:val="center"/>
          </w:tcPr>
          <w:p w14:paraId="659BC97A" w14:textId="77777777" w:rsidR="00B72B08" w:rsidRPr="00C34B99" w:rsidRDefault="00B72B08" w:rsidP="00F75ED7">
            <w:pPr>
              <w:spacing w:before="40" w:after="40"/>
              <w:jc w:val="center"/>
              <w:rPr>
                <w:sz w:val="22"/>
                <w:szCs w:val="22"/>
              </w:rPr>
            </w:pPr>
            <w:r w:rsidRPr="008954AC">
              <w:rPr>
                <w:sz w:val="22"/>
                <w:szCs w:val="22"/>
              </w:rPr>
              <w:t>79.5</w:t>
            </w:r>
          </w:p>
        </w:tc>
        <w:tc>
          <w:tcPr>
            <w:tcW w:w="1530" w:type="dxa"/>
            <w:vAlign w:val="center"/>
          </w:tcPr>
          <w:p w14:paraId="248D3D0A" w14:textId="77777777" w:rsidR="00B72B08" w:rsidRPr="00C34B99" w:rsidRDefault="00B72B08" w:rsidP="00F75ED7">
            <w:pPr>
              <w:spacing w:before="40" w:after="40"/>
              <w:jc w:val="center"/>
              <w:rPr>
                <w:sz w:val="22"/>
                <w:szCs w:val="22"/>
              </w:rPr>
            </w:pPr>
            <w:r w:rsidRPr="008E5BF5">
              <w:rPr>
                <w:sz w:val="22"/>
                <w:szCs w:val="22"/>
              </w:rPr>
              <w:t>79.5</w:t>
            </w:r>
          </w:p>
        </w:tc>
        <w:tc>
          <w:tcPr>
            <w:tcW w:w="900" w:type="dxa"/>
            <w:vAlign w:val="center"/>
          </w:tcPr>
          <w:p w14:paraId="596B7BCD" w14:textId="77777777" w:rsidR="00B72B08" w:rsidRPr="00C34B99" w:rsidRDefault="00B72B08" w:rsidP="00F75ED7">
            <w:pPr>
              <w:spacing w:before="40" w:after="40"/>
              <w:jc w:val="center"/>
              <w:rPr>
                <w:sz w:val="22"/>
                <w:szCs w:val="22"/>
              </w:rPr>
            </w:pPr>
            <w:r w:rsidRPr="008E5BF5">
              <w:rPr>
                <w:sz w:val="22"/>
                <w:szCs w:val="22"/>
              </w:rPr>
              <w:t>500</w:t>
            </w:r>
          </w:p>
        </w:tc>
        <w:tc>
          <w:tcPr>
            <w:tcW w:w="1170" w:type="dxa"/>
            <w:vAlign w:val="center"/>
          </w:tcPr>
          <w:p w14:paraId="0B795924" w14:textId="77777777" w:rsidR="00B72B08" w:rsidRPr="00C34B99" w:rsidRDefault="00B72B08" w:rsidP="00F75ED7">
            <w:pPr>
              <w:spacing w:before="40" w:after="40"/>
              <w:rPr>
                <w:sz w:val="22"/>
                <w:szCs w:val="22"/>
              </w:rPr>
            </w:pPr>
          </w:p>
        </w:tc>
        <w:tc>
          <w:tcPr>
            <w:tcW w:w="2291" w:type="dxa"/>
            <w:vAlign w:val="center"/>
          </w:tcPr>
          <w:p w14:paraId="495D829C" w14:textId="77777777" w:rsidR="00B72B08" w:rsidRPr="00C34B99" w:rsidRDefault="00B72B08" w:rsidP="00F75ED7">
            <w:pPr>
              <w:spacing w:before="40" w:after="40"/>
              <w:rPr>
                <w:sz w:val="22"/>
                <w:szCs w:val="22"/>
              </w:rPr>
            </w:pPr>
            <w:r w:rsidRPr="008E5BF5">
              <w:rPr>
                <w:sz w:val="22"/>
                <w:szCs w:val="22"/>
              </w:rPr>
              <w:t>Runoff/leaching from natural deposits; industrial wastes</w:t>
            </w:r>
          </w:p>
        </w:tc>
      </w:tr>
    </w:tbl>
    <w:p w14:paraId="4ED6FC3F" w14:textId="7777777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45783CA6" w14:textId="72BE427F"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w:t>
      </w:r>
      <w:r w:rsidR="00B72B08">
        <w:rPr>
          <w:rFonts w:ascii="Arial" w:hAnsi="Arial" w:cs="Arial"/>
          <w:sz w:val="24"/>
          <w:szCs w:val="24"/>
        </w:rPr>
        <w:t xml:space="preserve"> </w:t>
      </w:r>
      <w:r w:rsidRPr="005162DE">
        <w:rPr>
          <w:rFonts w:ascii="Arial" w:hAnsi="Arial" w:cs="Arial"/>
          <w:sz w:val="24"/>
          <w:szCs w:val="24"/>
        </w:rPr>
        <w:t>The presence of contaminants does not necessarily indicate that the water poses a health risk.</w:t>
      </w:r>
      <w:r w:rsidR="00B72B08">
        <w:rPr>
          <w:rFonts w:ascii="Arial" w:hAnsi="Arial" w:cs="Arial"/>
          <w:sz w:val="24"/>
          <w:szCs w:val="24"/>
        </w:rPr>
        <w:t xml:space="preserve"> </w:t>
      </w:r>
      <w:r w:rsidRPr="005162DE">
        <w:rPr>
          <w:rFonts w:ascii="Arial" w:hAnsi="Arial" w:cs="Arial"/>
          <w:sz w:val="24"/>
          <w:szCs w:val="24"/>
        </w:rPr>
        <w:t>More information about contaminants and potential health effects can be obtained by calling the U.S. EPA’s Safe Drinking Water Hotline (1-800-426-4791).</w:t>
      </w:r>
    </w:p>
    <w:p w14:paraId="30BB94AE" w14:textId="541D6A54"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Some people may be more vulnerable to contaminants in drinking water than the general population.</w:t>
      </w:r>
      <w:r w:rsidR="00B72B08">
        <w:rPr>
          <w:rFonts w:ascii="Arial" w:hAnsi="Arial" w:cs="Arial"/>
          <w:sz w:val="24"/>
          <w:szCs w:val="24"/>
        </w:rPr>
        <w:t xml:space="preserve"> </w:t>
      </w:r>
      <w:r w:rsidRPr="005162DE">
        <w:rPr>
          <w:rFonts w:ascii="Arial" w:hAnsi="Arial" w:cs="Arial"/>
          <w:sz w:val="24"/>
          <w:szCs w:val="24"/>
        </w:rPr>
        <w:t xml:space="preserve">Immuno-compromised </w:t>
      </w:r>
      <w:r w:rsidR="00B72B08" w:rsidRPr="005162DE">
        <w:rPr>
          <w:rFonts w:ascii="Arial" w:hAnsi="Arial" w:cs="Arial"/>
          <w:sz w:val="24"/>
          <w:szCs w:val="24"/>
        </w:rPr>
        <w:t>people</w:t>
      </w:r>
      <w:r w:rsidRPr="005162DE">
        <w:rPr>
          <w:rFonts w:ascii="Arial" w:hAnsi="Arial" w:cs="Arial"/>
          <w:sz w:val="24"/>
          <w:szCs w:val="24"/>
        </w:rPr>
        <w:t xml:space="preserve"> such as </w:t>
      </w:r>
      <w:r w:rsidR="00B72B08" w:rsidRPr="005162DE">
        <w:rPr>
          <w:rFonts w:ascii="Arial" w:hAnsi="Arial" w:cs="Arial"/>
          <w:sz w:val="24"/>
          <w:szCs w:val="24"/>
        </w:rPr>
        <w:t>people</w:t>
      </w:r>
      <w:r w:rsidRPr="005162DE">
        <w:rPr>
          <w:rFonts w:ascii="Arial" w:hAnsi="Arial" w:cs="Arial"/>
          <w:sz w:val="24"/>
          <w:szCs w:val="24"/>
        </w:rPr>
        <w:t xml:space="preserve"> with cancer undergoing chemotherapy, </w:t>
      </w:r>
      <w:r w:rsidR="00B72B08" w:rsidRPr="005162DE">
        <w:rPr>
          <w:rFonts w:ascii="Arial" w:hAnsi="Arial" w:cs="Arial"/>
          <w:sz w:val="24"/>
          <w:szCs w:val="24"/>
        </w:rPr>
        <w:t>people</w:t>
      </w:r>
      <w:r w:rsidRPr="005162DE">
        <w:rPr>
          <w:rFonts w:ascii="Arial" w:hAnsi="Arial" w:cs="Arial"/>
          <w:sz w:val="24"/>
          <w:szCs w:val="24"/>
        </w:rPr>
        <w:t xml:space="preserve"> who have undergone organ transplants, people with HIV/AIDS or other immune system disorders, some elderly, and infants can be particularly at risk from infections.</w:t>
      </w:r>
      <w:r w:rsidR="00B72B08">
        <w:rPr>
          <w:rFonts w:ascii="Arial" w:hAnsi="Arial" w:cs="Arial"/>
          <w:sz w:val="24"/>
          <w:szCs w:val="24"/>
        </w:rPr>
        <w:t xml:space="preserve"> </w:t>
      </w:r>
      <w:r w:rsidRPr="005162DE">
        <w:rPr>
          <w:rFonts w:ascii="Arial" w:hAnsi="Arial" w:cs="Arial"/>
          <w:sz w:val="24"/>
          <w:szCs w:val="24"/>
        </w:rPr>
        <w:t>These people should seek advice about drinking water from their health care providers.</w:t>
      </w:r>
      <w:r w:rsidR="00B72B08">
        <w:rPr>
          <w:rFonts w:ascii="Arial" w:hAnsi="Arial" w:cs="Arial"/>
          <w:sz w:val="24"/>
          <w:szCs w:val="24"/>
        </w:rPr>
        <w:t xml:space="preserve"> </w:t>
      </w:r>
      <w:r w:rsidRPr="005162DE">
        <w:rPr>
          <w:rFonts w:ascii="Arial" w:hAnsi="Arial" w:cs="Arial"/>
          <w:sz w:val="24"/>
          <w:szCs w:val="24"/>
        </w:rPr>
        <w:t xml:space="preserve">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51E0B6DC" w:rsidR="0020216E" w:rsidRPr="000F7604" w:rsidRDefault="0020216E" w:rsidP="006A68B0">
      <w:pPr>
        <w:rPr>
          <w:rFonts w:ascii="Arial" w:hAnsi="Arial" w:cs="Arial"/>
          <w:bCs/>
          <w:sz w:val="24"/>
          <w:szCs w:val="24"/>
        </w:rPr>
      </w:pPr>
      <w:r w:rsidRPr="005162DE">
        <w:rPr>
          <w:rFonts w:ascii="Arial" w:hAnsi="Arial" w:cs="Arial"/>
          <w:bCs/>
          <w:sz w:val="24"/>
          <w:szCs w:val="24"/>
        </w:rPr>
        <w:t xml:space="preserve">Lead-Specific </w:t>
      </w:r>
      <w:r w:rsidRPr="000F7604">
        <w:rPr>
          <w:rFonts w:ascii="Arial" w:hAnsi="Arial" w:cs="Arial"/>
          <w:bCs/>
          <w:sz w:val="24"/>
          <w:szCs w:val="24"/>
        </w:rPr>
        <w:t xml:space="preserve">Language: </w:t>
      </w:r>
      <w:r w:rsidR="00942A36" w:rsidRPr="000F7604">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00B72B08">
        <w:rPr>
          <w:rFonts w:ascii="Arial" w:hAnsi="Arial" w:cs="Arial"/>
          <w:bCs/>
          <w:sz w:val="24"/>
          <w:szCs w:val="24"/>
        </w:rPr>
        <w:t>Dash Dream Plant</w:t>
      </w:r>
      <w:r w:rsidR="00942A36" w:rsidRPr="000F7604">
        <w:rPr>
          <w:rFonts w:ascii="Arial" w:hAnsi="Arial" w:cs="Arial"/>
          <w:bCs/>
          <w:sz w:val="24"/>
          <w:szCs w:val="24"/>
        </w:rPr>
        <w:t xml:space="preserve"> is responsible for providing high quality drinking water and removing lead </w:t>
      </w:r>
      <w:r w:rsidR="00B72B08" w:rsidRPr="000F7604">
        <w:rPr>
          <w:rFonts w:ascii="Arial" w:hAnsi="Arial" w:cs="Arial"/>
          <w:bCs/>
          <w:sz w:val="24"/>
          <w:szCs w:val="24"/>
        </w:rPr>
        <w:t>pipes but</w:t>
      </w:r>
      <w:r w:rsidR="00942A36" w:rsidRPr="000F7604">
        <w:rPr>
          <w:rFonts w:ascii="Arial" w:hAnsi="Arial" w:cs="Arial"/>
          <w:bCs/>
          <w:sz w:val="24"/>
          <w:szCs w:val="24"/>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sidR="00B72B08">
        <w:rPr>
          <w:rFonts w:ascii="Arial" w:hAnsi="Arial" w:cs="Arial"/>
          <w:bCs/>
          <w:sz w:val="24"/>
          <w:szCs w:val="24"/>
        </w:rPr>
        <w:t xml:space="preserve">Dash Dream Plant at </w:t>
      </w:r>
      <w:r w:rsidR="00B72B08" w:rsidRPr="00457599">
        <w:rPr>
          <w:rFonts w:ascii="Arial" w:hAnsi="Arial" w:cs="Arial"/>
          <w:sz w:val="24"/>
          <w:szCs w:val="24"/>
        </w:rPr>
        <w:t>(209) 387-4909</w:t>
      </w:r>
      <w:r w:rsidR="00942A36" w:rsidRPr="000F7604">
        <w:rPr>
          <w:rFonts w:ascii="Arial" w:hAnsi="Arial" w:cs="Arial"/>
          <w:bCs/>
          <w:sz w:val="24"/>
          <w:szCs w:val="24"/>
        </w:rPr>
        <w:t xml:space="preserve">. Information on lead in drinking water, testing methods, and steps you can take to minimize exposure is available at </w:t>
      </w:r>
      <w:hyperlink r:id="rId11" w:tgtFrame="_blank" w:history="1">
        <w:r w:rsidR="00942A36" w:rsidRPr="000F7604">
          <w:rPr>
            <w:rStyle w:val="Hyperlink"/>
            <w:rFonts w:ascii="Arial" w:hAnsi="Arial" w:cs="Arial"/>
            <w:bCs/>
            <w:i/>
            <w:iCs/>
            <w:sz w:val="24"/>
            <w:szCs w:val="24"/>
          </w:rPr>
          <w:t>http://www.epa.gov/safewater/lead</w:t>
        </w:r>
      </w:hyperlink>
      <w:r w:rsidR="00942A36" w:rsidRPr="000F7604">
        <w:rPr>
          <w:rFonts w:ascii="Arial" w:hAnsi="Arial" w:cs="Arial"/>
          <w:bCs/>
          <w:i/>
          <w:iCs/>
          <w:sz w:val="24"/>
          <w:szCs w:val="24"/>
        </w:rPr>
        <w:t>.</w:t>
      </w:r>
    </w:p>
    <w:p w14:paraId="236E3A94" w14:textId="77777777" w:rsidR="00B72B08" w:rsidRDefault="002C2EB0" w:rsidP="00B72B08">
      <w:pPr>
        <w:spacing w:after="240"/>
        <w:rPr>
          <w:rFonts w:ascii="Arial" w:hAnsi="Arial" w:cs="Arial"/>
          <w:bCs/>
          <w:sz w:val="24"/>
        </w:rPr>
      </w:pPr>
      <w:r w:rsidRPr="000F7604">
        <w:rPr>
          <w:rFonts w:ascii="Arial" w:hAnsi="Arial" w:cs="Arial"/>
          <w:bCs/>
          <w:sz w:val="24"/>
        </w:rPr>
        <w:br/>
      </w:r>
      <w:r w:rsidR="00B72B08" w:rsidRPr="008E5BF5">
        <w:rPr>
          <w:rFonts w:ascii="Arial" w:hAnsi="Arial" w:cs="Arial"/>
          <w:bCs/>
          <w:sz w:val="24"/>
        </w:rPr>
        <w:t>Additional Special Language for Nitrate, Arsenic, Lead, Radon, and Cryptosporidium: 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56C9F38A" w14:textId="77777777" w:rsidR="00B72B08" w:rsidRDefault="00B72B08" w:rsidP="00B72B08">
      <w:pPr>
        <w:spacing w:after="240"/>
        <w:rPr>
          <w:rFonts w:ascii="Arial" w:hAnsi="Arial" w:cs="Arial"/>
          <w:bCs/>
          <w:sz w:val="24"/>
        </w:rPr>
      </w:pPr>
      <w:r w:rsidRPr="008E5BF5">
        <w:rPr>
          <w:rFonts w:ascii="Arial" w:hAnsi="Arial" w:cs="Arial"/>
          <w:bCs/>
          <w:sz w:val="24"/>
        </w:rPr>
        <w:t>While your drinking water meets the federal and state standard for arsenic, it does contain low levels of arsenic. The arsenic standard balances the current understanding of arsenic’s possible health effects against the cost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p w14:paraId="2E24F456" w14:textId="1C90E2AE" w:rsidR="0020216E" w:rsidRPr="005162DE" w:rsidRDefault="0020216E" w:rsidP="00B72B08">
      <w:pPr>
        <w:spacing w:after="240"/>
        <w:rPr>
          <w:rFonts w:ascii="Arial" w:hAnsi="Arial" w:cs="Arial"/>
          <w:sz w:val="24"/>
          <w:szCs w:val="24"/>
        </w:rPr>
      </w:pP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F4D97" w14:textId="77777777" w:rsidR="00181DBD" w:rsidRDefault="00181DBD">
      <w:r>
        <w:separator/>
      </w:r>
    </w:p>
    <w:p w14:paraId="6F407F28" w14:textId="77777777" w:rsidR="00181DBD" w:rsidRDefault="00181DBD"/>
  </w:endnote>
  <w:endnote w:type="continuationSeparator" w:id="0">
    <w:p w14:paraId="78BD16FA" w14:textId="77777777" w:rsidR="00181DBD" w:rsidRDefault="00181DBD">
      <w:r>
        <w:continuationSeparator/>
      </w:r>
    </w:p>
    <w:p w14:paraId="09275CF9" w14:textId="77777777" w:rsidR="00181DBD" w:rsidRDefault="00181DBD"/>
  </w:endnote>
  <w:endnote w:type="continuationNotice" w:id="1">
    <w:p w14:paraId="4E69D56C" w14:textId="77777777" w:rsidR="00181DBD" w:rsidRDefault="00181D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381C0973"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FB6FE0">
      <w:rPr>
        <w:rFonts w:ascii="Arial" w:hAnsi="Arial" w:cs="Arial"/>
        <w:sz w:val="24"/>
        <w:szCs w:val="24"/>
      </w:rPr>
      <w:t xml:space="preserve">Revised </w:t>
    </w:r>
    <w:r w:rsidR="006470CD" w:rsidRPr="00FB6FE0">
      <w:rPr>
        <w:rFonts w:ascii="Arial" w:hAnsi="Arial" w:cs="Arial"/>
        <w:sz w:val="24"/>
        <w:szCs w:val="24"/>
      </w:rPr>
      <w:t>J</w:t>
    </w:r>
    <w:r w:rsidR="000F7604" w:rsidRPr="00FB6FE0">
      <w:rPr>
        <w:rFonts w:ascii="Arial" w:hAnsi="Arial" w:cs="Arial"/>
        <w:sz w:val="24"/>
        <w:szCs w:val="24"/>
      </w:rPr>
      <w:t>anuary</w:t>
    </w:r>
    <w:r w:rsidR="009278E1" w:rsidRPr="00FB6FE0">
      <w:rPr>
        <w:rFonts w:ascii="Arial" w:hAnsi="Arial" w:cs="Arial"/>
        <w:sz w:val="24"/>
        <w:szCs w:val="24"/>
      </w:rPr>
      <w:t xml:space="preserve"> </w:t>
    </w:r>
    <w:r w:rsidR="00BF7EF1" w:rsidRPr="00FB6FE0">
      <w:rPr>
        <w:rFonts w:ascii="Arial" w:hAnsi="Arial" w:cs="Arial"/>
        <w:sz w:val="24"/>
        <w:szCs w:val="24"/>
      </w:rPr>
      <w:t>202</w:t>
    </w:r>
    <w:r w:rsidR="000F7604" w:rsidRPr="00FB6FE0">
      <w:rPr>
        <w:rFonts w:ascii="Arial" w:hAnsi="Arial" w:cs="Arial"/>
        <w:sz w:val="24"/>
        <w:szCs w:val="2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163E8" w14:textId="77777777" w:rsidR="00181DBD" w:rsidRDefault="00181DBD">
      <w:r>
        <w:separator/>
      </w:r>
    </w:p>
    <w:p w14:paraId="3BD25D39" w14:textId="77777777" w:rsidR="00181DBD" w:rsidRDefault="00181DBD"/>
  </w:footnote>
  <w:footnote w:type="continuationSeparator" w:id="0">
    <w:p w14:paraId="4A3409C8" w14:textId="77777777" w:rsidR="00181DBD" w:rsidRDefault="00181DBD">
      <w:r>
        <w:continuationSeparator/>
      </w:r>
    </w:p>
    <w:p w14:paraId="49681E3D" w14:textId="77777777" w:rsidR="00181DBD" w:rsidRDefault="00181DBD"/>
  </w:footnote>
  <w:footnote w:type="continuationNotice" w:id="1">
    <w:p w14:paraId="1969FCC0" w14:textId="77777777" w:rsidR="00181DBD" w:rsidRDefault="00181D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604"/>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3D89"/>
    <w:rsid w:val="001654B0"/>
    <w:rsid w:val="00170328"/>
    <w:rsid w:val="00172215"/>
    <w:rsid w:val="00173A3B"/>
    <w:rsid w:val="00174975"/>
    <w:rsid w:val="00177EDD"/>
    <w:rsid w:val="00181292"/>
    <w:rsid w:val="00181B2D"/>
    <w:rsid w:val="00181DB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00C0"/>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7BF"/>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7186"/>
    <w:rsid w:val="006D3AA0"/>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60466"/>
    <w:rsid w:val="009610BC"/>
    <w:rsid w:val="00963C42"/>
    <w:rsid w:val="00964EC2"/>
    <w:rsid w:val="00966F18"/>
    <w:rsid w:val="00970BCF"/>
    <w:rsid w:val="00973F02"/>
    <w:rsid w:val="00974495"/>
    <w:rsid w:val="009746A3"/>
    <w:rsid w:val="00974728"/>
    <w:rsid w:val="00975448"/>
    <w:rsid w:val="00975A98"/>
    <w:rsid w:val="00980FF1"/>
    <w:rsid w:val="00983590"/>
    <w:rsid w:val="009851B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5E2"/>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2B08"/>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4C15"/>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B6FE0"/>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 w:type="paragraph" w:customStyle="1" w:styleId="Default">
    <w:name w:val="Default"/>
    <w:rsid w:val="00B72B0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2050</Words>
  <Characters>11137</Characters>
  <Application>Microsoft Office Word</Application>
  <DocSecurity>0</DocSecurity>
  <Lines>412</Lines>
  <Paragraphs>258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Julie Connel</cp:lastModifiedBy>
  <cp:revision>3</cp:revision>
  <cp:lastPrinted>2022-01-19T18:53:00Z</cp:lastPrinted>
  <dcterms:created xsi:type="dcterms:W3CDTF">2026-05-23T20:49:00Z</dcterms:created>
  <dcterms:modified xsi:type="dcterms:W3CDTF">2026-05-23T21:06:00Z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