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E31C3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6618D" w:rsidRPr="0066618D">
        <w:rPr>
          <w:rFonts w:ascii="Arial" w:hAnsi="Arial" w:cs="Arial"/>
          <w:color w:val="000000"/>
          <w:sz w:val="24"/>
          <w:szCs w:val="24"/>
        </w:rPr>
        <w:t>Hill Top Ranch Inc., System #2400329, -13890 Looney RD., Ballico CA 95303</w:t>
      </w:r>
    </w:p>
    <w:p w14:paraId="65A99AB1" w14:textId="5EB508F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6618D">
        <w:rPr>
          <w:rFonts w:ascii="Arial" w:hAnsi="Arial" w:cs="Arial"/>
          <w:sz w:val="24"/>
          <w:szCs w:val="24"/>
        </w:rPr>
        <w:t>10/20/22</w:t>
      </w:r>
    </w:p>
    <w:p w14:paraId="21C05768" w14:textId="496CDB3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6618D">
        <w:rPr>
          <w:rFonts w:ascii="Arial" w:hAnsi="Arial" w:cs="Arial"/>
          <w:sz w:val="24"/>
          <w:szCs w:val="24"/>
        </w:rPr>
        <w:t>GROUND WATER</w:t>
      </w:r>
    </w:p>
    <w:p w14:paraId="6AE5ED8C" w14:textId="4BF4B81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6618D" w:rsidRPr="001C28FC">
        <w:rPr>
          <w:rFonts w:ascii="Arial" w:hAnsi="Arial" w:cs="Arial"/>
          <w:sz w:val="24"/>
          <w:szCs w:val="24"/>
        </w:rPr>
        <w:t xml:space="preserve">WELL #1 </w:t>
      </w:r>
      <w:r w:rsidR="0066618D" w:rsidRPr="0066618D">
        <w:rPr>
          <w:rFonts w:ascii="Arial" w:hAnsi="Arial" w:cs="Arial"/>
          <w:sz w:val="24"/>
          <w:szCs w:val="24"/>
        </w:rPr>
        <w:t xml:space="preserve">Located </w:t>
      </w:r>
      <w:r w:rsidR="0066618D" w:rsidRPr="0066618D">
        <w:rPr>
          <w:rFonts w:ascii="Arial" w:hAnsi="Arial" w:cs="Arial"/>
          <w:color w:val="000000"/>
          <w:sz w:val="24"/>
          <w:szCs w:val="24"/>
        </w:rPr>
        <w:t>13890 Looney RD., Ballico CA 95303</w:t>
      </w:r>
    </w:p>
    <w:p w14:paraId="11D6F99D" w14:textId="5442EEF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6618D">
        <w:rPr>
          <w:rFonts w:ascii="Arial" w:hAnsi="Arial" w:cs="Arial"/>
          <w:sz w:val="24"/>
          <w:szCs w:val="24"/>
        </w:rPr>
        <w:t>N/A</w:t>
      </w:r>
    </w:p>
    <w:p w14:paraId="55CC3D7E" w14:textId="20D33EC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6618D">
        <w:rPr>
          <w:rFonts w:ascii="Arial" w:hAnsi="Arial" w:cs="Arial"/>
          <w:sz w:val="24"/>
          <w:szCs w:val="24"/>
        </w:rPr>
        <w:t>NA</w:t>
      </w:r>
    </w:p>
    <w:p w14:paraId="175FE9EF" w14:textId="539E5B1B" w:rsidR="004263A6" w:rsidRPr="007670BF" w:rsidRDefault="0065365D" w:rsidP="0066618D">
      <w:pPr>
        <w:shd w:val="clear" w:color="auto" w:fill="FFFFFF"/>
        <w:rPr>
          <w:rFonts w:ascii="Arial" w:hAnsi="Arial" w:cs="Arial"/>
          <w:color w:val="222222"/>
          <w:sz w:val="22"/>
          <w:szCs w:val="22"/>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670BF">
        <w:rPr>
          <w:rFonts w:ascii="Arial" w:hAnsi="Arial" w:cs="Arial"/>
          <w:color w:val="222222"/>
          <w:sz w:val="22"/>
          <w:szCs w:val="22"/>
        </w:rPr>
        <w:t>AMANDA WIRREN (209)386-2641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2E7E4E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66618D">
        <w:rPr>
          <w:rFonts w:cs="Arial"/>
          <w:b/>
          <w:bCs/>
          <w:color w:val="000000"/>
        </w:rPr>
        <w:t>Hill Top Ranch Inc., System #2400329, -13890 Looney RD., Ballico CA 95303</w:t>
      </w:r>
      <w:r w:rsidR="00442D66" w:rsidRPr="0050755D">
        <w:rPr>
          <w:rFonts w:ascii="Arial" w:hAnsi="Arial" w:cs="Arial"/>
          <w:sz w:val="24"/>
          <w:szCs w:val="24"/>
          <w:lang w:val="es-MX"/>
        </w:rPr>
        <w:t>] para asistirlo en español.</w:t>
      </w:r>
    </w:p>
    <w:p w14:paraId="72C2ECD4" w14:textId="3601ABF0"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AF5A37">
        <w:rPr>
          <w:rFonts w:cs="Arial"/>
          <w:b/>
          <w:bCs/>
          <w:color w:val="000000"/>
        </w:rPr>
        <w:t>Hill Top Ranch Inc.</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66618D">
        <w:rPr>
          <w:rFonts w:cs="Arial"/>
          <w:b/>
          <w:bCs/>
          <w:color w:val="000000"/>
        </w:rPr>
        <w:t>13890 Looney RD., Ballico CA 95303</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2C5BEA2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AF5A37">
        <w:rPr>
          <w:rFonts w:cs="Arial"/>
          <w:b/>
          <w:bCs/>
          <w:color w:val="000000"/>
        </w:rPr>
        <w:t>Hill Top Ranch Inc., System #2400329, -13890 Looney RD., Ballico CA 95303</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0B4ADFF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AF5A37">
        <w:rPr>
          <w:rFonts w:cs="Arial"/>
          <w:b/>
          <w:bCs/>
          <w:color w:val="000000"/>
        </w:rPr>
        <w:t>Hill Top Ranch Inc., System #2400329, -13890 Looney RD., Ballico CA 95303</w:t>
      </w:r>
      <w:r w:rsidR="009D4211" w:rsidRPr="00D10A7C">
        <w:rPr>
          <w:rFonts w:ascii="Arial" w:hAnsi="Arial" w:cs="Arial"/>
          <w:sz w:val="24"/>
          <w:szCs w:val="24"/>
        </w:rPr>
        <w:t>] để được hỗ trợ giúp bằng tiếng Việt.</w:t>
      </w:r>
    </w:p>
    <w:p w14:paraId="76F47AA3" w14:textId="4BAF8E1A" w:rsidR="006537F6" w:rsidRPr="00AF5A37" w:rsidRDefault="0092687A" w:rsidP="0092687A">
      <w:pPr>
        <w:spacing w:after="180"/>
        <w:rPr>
          <w:rFonts w:cs="Arial"/>
          <w:b/>
          <w:bCs/>
          <w:color w:val="000000"/>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AF5A37">
        <w:rPr>
          <w:rFonts w:cs="Arial"/>
          <w:b/>
          <w:bCs/>
          <w:color w:val="000000"/>
        </w:rPr>
        <w:t xml:space="preserve">Hill Top Ranch Inc., System #2400329, -13890 Looney RD., Ballico CA 95303]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F5A37" w:rsidRDefault="00095AAC" w:rsidP="00115004">
      <w:pPr>
        <w:pStyle w:val="Caption"/>
      </w:pPr>
      <w:r w:rsidRPr="00AF5A37">
        <w:lastRenderedPageBreak/>
        <w:t xml:space="preserve">Table </w:t>
      </w:r>
      <w:r w:rsidR="00D60C04">
        <w:fldChar w:fldCharType="begin"/>
      </w:r>
      <w:r w:rsidR="00D60C04">
        <w:instrText xml:space="preserve"> SEQ Table \* ARABIC </w:instrText>
      </w:r>
      <w:r w:rsidR="00D60C04">
        <w:fldChar w:fldCharType="separate"/>
      </w:r>
      <w:r w:rsidR="0050755D" w:rsidRPr="00AF5A37">
        <w:rPr>
          <w:noProof/>
        </w:rPr>
        <w:t>1</w:t>
      </w:r>
      <w:r w:rsidR="00D60C04">
        <w:rPr>
          <w:noProof/>
        </w:rPr>
        <w:fldChar w:fldCharType="end"/>
      </w:r>
      <w:r w:rsidRPr="00AF5A37">
        <w:t>.  Samp</w:t>
      </w:r>
      <w:r w:rsidR="00DE240A" w:rsidRPr="00AF5A37">
        <w:t>l</w:t>
      </w:r>
      <w:r w:rsidRPr="00AF5A37">
        <w:t>ing Results Showing the Detection of Coliform Bacteria</w:t>
      </w:r>
    </w:p>
    <w:p w14:paraId="30F828A9" w14:textId="1217A3D9" w:rsidR="006B5CF2" w:rsidRPr="00AF5A37" w:rsidRDefault="006B5CF2" w:rsidP="00115004">
      <w:pPr>
        <w:keepNext/>
        <w:rPr>
          <w:rFonts w:ascii="Arial" w:hAnsi="Arial" w:cs="Arial"/>
          <w:sz w:val="24"/>
          <w:szCs w:val="24"/>
        </w:rPr>
      </w:pPr>
      <w:r w:rsidRPr="00AF5A37">
        <w:rPr>
          <w:rFonts w:ascii="Arial" w:hAnsi="Arial" w:cs="Arial"/>
          <w:sz w:val="24"/>
          <w:szCs w:val="24"/>
        </w:rPr>
        <w:t xml:space="preserve">Complete if bacteria </w:t>
      </w:r>
      <w:r w:rsidR="00174975" w:rsidRPr="00AF5A37">
        <w:rPr>
          <w:rFonts w:ascii="Arial" w:hAnsi="Arial" w:cs="Arial"/>
          <w:sz w:val="24"/>
          <w:szCs w:val="24"/>
        </w:rPr>
        <w:t xml:space="preserve">are </w:t>
      </w:r>
      <w:r w:rsidRPr="00AF5A37">
        <w:rPr>
          <w:rFonts w:ascii="Arial" w:hAnsi="Arial" w:cs="Arial"/>
          <w:sz w:val="24"/>
          <w:szCs w:val="24"/>
        </w:rPr>
        <w:t>detected.</w:t>
      </w:r>
    </w:p>
    <w:p w14:paraId="53753A25" w14:textId="77777777" w:rsidR="006B5CF2" w:rsidRPr="00AF5A3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F5A37" w14:paraId="6769928C" w14:textId="77777777" w:rsidTr="00960466">
        <w:trPr>
          <w:cantSplit/>
          <w:trHeight w:val="611"/>
          <w:tblHeader/>
        </w:trPr>
        <w:tc>
          <w:tcPr>
            <w:tcW w:w="2065" w:type="dxa"/>
            <w:vAlign w:val="center"/>
          </w:tcPr>
          <w:p w14:paraId="6DAD43D0" w14:textId="545BE729"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Microbiological Contaminants</w:t>
            </w:r>
            <w:r w:rsidR="00624516" w:rsidRPr="00AF5A37">
              <w:rPr>
                <w:rFonts w:ascii="Arial" w:hAnsi="Arial" w:cs="Arial"/>
                <w:b/>
                <w:bCs/>
                <w:sz w:val="24"/>
                <w:szCs w:val="24"/>
              </w:rPr>
              <w:t xml:space="preserve"> </w:t>
            </w:r>
          </w:p>
        </w:tc>
        <w:tc>
          <w:tcPr>
            <w:tcW w:w="1617" w:type="dxa"/>
            <w:vAlign w:val="center"/>
          </w:tcPr>
          <w:p w14:paraId="2B0F6A6A" w14:textId="77777777"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Highest No. of Detections</w:t>
            </w:r>
          </w:p>
        </w:tc>
        <w:tc>
          <w:tcPr>
            <w:tcW w:w="1443" w:type="dxa"/>
            <w:vAlign w:val="center"/>
          </w:tcPr>
          <w:p w14:paraId="0972350F" w14:textId="77777777"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No. of Months in Violation</w:t>
            </w:r>
          </w:p>
        </w:tc>
        <w:tc>
          <w:tcPr>
            <w:tcW w:w="2610" w:type="dxa"/>
            <w:vAlign w:val="center"/>
          </w:tcPr>
          <w:p w14:paraId="7D6A3E09" w14:textId="77777777"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MCL</w:t>
            </w:r>
          </w:p>
        </w:tc>
        <w:tc>
          <w:tcPr>
            <w:tcW w:w="990" w:type="dxa"/>
            <w:vAlign w:val="center"/>
          </w:tcPr>
          <w:p w14:paraId="6FDAEB4F" w14:textId="77777777"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MCLG</w:t>
            </w:r>
          </w:p>
        </w:tc>
        <w:tc>
          <w:tcPr>
            <w:tcW w:w="2071" w:type="dxa"/>
            <w:vAlign w:val="center"/>
          </w:tcPr>
          <w:p w14:paraId="3C822245" w14:textId="77777777" w:rsidR="00095AAC" w:rsidRPr="00AF5A37" w:rsidRDefault="00095AAC" w:rsidP="00F96FCF">
            <w:pPr>
              <w:spacing w:before="40" w:after="40"/>
              <w:jc w:val="center"/>
              <w:rPr>
                <w:rFonts w:ascii="Arial" w:hAnsi="Arial" w:cs="Arial"/>
                <w:b/>
                <w:bCs/>
                <w:sz w:val="24"/>
                <w:szCs w:val="24"/>
              </w:rPr>
            </w:pPr>
            <w:r w:rsidRPr="00AF5A37">
              <w:rPr>
                <w:rFonts w:ascii="Arial" w:hAnsi="Arial" w:cs="Arial"/>
                <w:b/>
                <w:bCs/>
                <w:sz w:val="24"/>
                <w:szCs w:val="24"/>
              </w:rPr>
              <w:t>Typical Source of Bacteria</w:t>
            </w:r>
          </w:p>
        </w:tc>
      </w:tr>
      <w:tr w:rsidR="00095AAC" w:rsidRPr="00AF5A37" w14:paraId="6D5D8707" w14:textId="77777777" w:rsidTr="00960466">
        <w:tc>
          <w:tcPr>
            <w:tcW w:w="2065" w:type="dxa"/>
          </w:tcPr>
          <w:p w14:paraId="4DCCEFD0" w14:textId="52AE50D9" w:rsidR="00095AAC" w:rsidRPr="00AF5A37" w:rsidRDefault="00095AAC" w:rsidP="0073000F">
            <w:pPr>
              <w:spacing w:before="40" w:after="40"/>
              <w:rPr>
                <w:rFonts w:ascii="Arial" w:hAnsi="Arial" w:cs="Arial"/>
                <w:sz w:val="24"/>
                <w:szCs w:val="24"/>
              </w:rPr>
            </w:pPr>
            <w:r w:rsidRPr="00AF5A37">
              <w:rPr>
                <w:rFonts w:ascii="Arial" w:hAnsi="Arial" w:cs="Arial"/>
                <w:i/>
                <w:sz w:val="24"/>
                <w:szCs w:val="24"/>
              </w:rPr>
              <w:t>E. coli</w:t>
            </w:r>
            <w:r w:rsidR="0073000F" w:rsidRPr="00AF5A37">
              <w:rPr>
                <w:rFonts w:ascii="Arial" w:hAnsi="Arial" w:cs="Arial"/>
                <w:i/>
                <w:sz w:val="24"/>
                <w:szCs w:val="24"/>
              </w:rPr>
              <w:br/>
            </w:r>
          </w:p>
        </w:tc>
        <w:tc>
          <w:tcPr>
            <w:tcW w:w="1617" w:type="dxa"/>
          </w:tcPr>
          <w:p w14:paraId="54205FE5" w14:textId="77777777" w:rsidR="00095AAC" w:rsidRPr="00AF5A37" w:rsidRDefault="00095AAC" w:rsidP="008572DA">
            <w:pPr>
              <w:spacing w:before="40" w:after="40"/>
              <w:jc w:val="center"/>
              <w:rPr>
                <w:rFonts w:ascii="Arial" w:hAnsi="Arial" w:cs="Arial"/>
                <w:sz w:val="24"/>
                <w:szCs w:val="24"/>
              </w:rPr>
            </w:pPr>
            <w:r w:rsidRPr="00AF5A37">
              <w:rPr>
                <w:rFonts w:ascii="Arial" w:hAnsi="Arial" w:cs="Arial"/>
                <w:sz w:val="24"/>
                <w:szCs w:val="24"/>
              </w:rPr>
              <w:t>(In the year)</w:t>
            </w:r>
          </w:p>
          <w:p w14:paraId="4A18E97C" w14:textId="5CF482E4" w:rsidR="008572DA" w:rsidRPr="00AF5A37" w:rsidRDefault="00AF5A37" w:rsidP="008572DA">
            <w:pPr>
              <w:spacing w:before="40" w:after="40"/>
              <w:jc w:val="center"/>
              <w:rPr>
                <w:rFonts w:ascii="Arial" w:hAnsi="Arial" w:cs="Arial"/>
                <w:sz w:val="24"/>
                <w:szCs w:val="24"/>
              </w:rPr>
            </w:pPr>
            <w:r w:rsidRPr="00AF5A37">
              <w:rPr>
                <w:rFonts w:ascii="Arial" w:hAnsi="Arial" w:cs="Arial"/>
                <w:color w:val="000000" w:themeColor="text1"/>
                <w:sz w:val="24"/>
                <w:szCs w:val="24"/>
              </w:rPr>
              <w:t>0</w:t>
            </w:r>
          </w:p>
        </w:tc>
        <w:tc>
          <w:tcPr>
            <w:tcW w:w="1443" w:type="dxa"/>
          </w:tcPr>
          <w:p w14:paraId="38C21B9B" w14:textId="7F9E3C1B" w:rsidR="00095AAC" w:rsidRPr="00AF5A37" w:rsidRDefault="00AF5A37" w:rsidP="008572DA">
            <w:pPr>
              <w:spacing w:before="40" w:after="40"/>
              <w:jc w:val="center"/>
              <w:rPr>
                <w:rFonts w:ascii="Arial" w:hAnsi="Arial" w:cs="Arial"/>
                <w:color w:val="000000" w:themeColor="text1"/>
                <w:sz w:val="24"/>
                <w:szCs w:val="24"/>
              </w:rPr>
            </w:pPr>
            <w:r w:rsidRPr="00AF5A37">
              <w:rPr>
                <w:rFonts w:ascii="Arial" w:hAnsi="Arial" w:cs="Arial"/>
                <w:color w:val="000000" w:themeColor="text1"/>
                <w:sz w:val="24"/>
                <w:szCs w:val="24"/>
              </w:rPr>
              <w:t>0</w:t>
            </w:r>
          </w:p>
        </w:tc>
        <w:tc>
          <w:tcPr>
            <w:tcW w:w="2610" w:type="dxa"/>
          </w:tcPr>
          <w:p w14:paraId="09A9CFD2" w14:textId="0460835B" w:rsidR="00095AAC" w:rsidRPr="00AF5A37" w:rsidRDefault="00095AAC" w:rsidP="00827994">
            <w:pPr>
              <w:spacing w:before="40" w:after="40"/>
              <w:jc w:val="center"/>
              <w:rPr>
                <w:rFonts w:ascii="Arial" w:hAnsi="Arial" w:cs="Arial"/>
                <w:sz w:val="24"/>
                <w:szCs w:val="24"/>
              </w:rPr>
            </w:pPr>
            <w:r w:rsidRPr="00AF5A37">
              <w:rPr>
                <w:rFonts w:ascii="Arial" w:hAnsi="Arial" w:cs="Arial"/>
                <w:sz w:val="24"/>
                <w:szCs w:val="24"/>
              </w:rPr>
              <w:t>(</w:t>
            </w:r>
            <w:r w:rsidR="00020032" w:rsidRPr="00AF5A37">
              <w:rPr>
                <w:rFonts w:ascii="Arial" w:hAnsi="Arial" w:cs="Arial"/>
                <w:sz w:val="24"/>
                <w:szCs w:val="24"/>
              </w:rPr>
              <w:t>a</w:t>
            </w:r>
            <w:r w:rsidRPr="00AF5A37">
              <w:rPr>
                <w:rFonts w:ascii="Arial" w:hAnsi="Arial" w:cs="Arial"/>
                <w:sz w:val="24"/>
                <w:szCs w:val="24"/>
              </w:rPr>
              <w:t>)</w:t>
            </w:r>
          </w:p>
        </w:tc>
        <w:tc>
          <w:tcPr>
            <w:tcW w:w="990" w:type="dxa"/>
          </w:tcPr>
          <w:p w14:paraId="52965BD7" w14:textId="77777777" w:rsidR="00095AAC" w:rsidRPr="00AF5A37" w:rsidRDefault="00095AAC" w:rsidP="008572DA">
            <w:pPr>
              <w:spacing w:before="40" w:after="40"/>
              <w:jc w:val="center"/>
              <w:rPr>
                <w:rFonts w:ascii="Arial" w:hAnsi="Arial" w:cs="Arial"/>
                <w:sz w:val="24"/>
                <w:szCs w:val="24"/>
              </w:rPr>
            </w:pPr>
            <w:r w:rsidRPr="00AF5A37">
              <w:rPr>
                <w:rFonts w:ascii="Arial" w:hAnsi="Arial" w:cs="Arial"/>
                <w:sz w:val="24"/>
                <w:szCs w:val="24"/>
              </w:rPr>
              <w:t>0</w:t>
            </w:r>
          </w:p>
        </w:tc>
        <w:tc>
          <w:tcPr>
            <w:tcW w:w="2071" w:type="dxa"/>
          </w:tcPr>
          <w:p w14:paraId="6D4E3BEB" w14:textId="77777777" w:rsidR="00095AAC" w:rsidRPr="00AF5A37" w:rsidRDefault="00095AAC" w:rsidP="005D3BD9">
            <w:pPr>
              <w:spacing w:before="40" w:after="40"/>
              <w:rPr>
                <w:rFonts w:ascii="Arial" w:hAnsi="Arial" w:cs="Arial"/>
                <w:sz w:val="24"/>
                <w:szCs w:val="24"/>
              </w:rPr>
            </w:pPr>
            <w:r w:rsidRPr="00AF5A37">
              <w:rPr>
                <w:rFonts w:ascii="Arial" w:hAnsi="Arial" w:cs="Arial"/>
                <w:sz w:val="24"/>
                <w:szCs w:val="24"/>
              </w:rPr>
              <w:t>Human and animal fecal waste</w:t>
            </w:r>
          </w:p>
        </w:tc>
      </w:tr>
    </w:tbl>
    <w:p w14:paraId="5AF47EF1" w14:textId="059BEA77" w:rsidR="00BF6317" w:rsidRPr="00AF5A37"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AF5A37">
        <w:rPr>
          <w:rFonts w:ascii="Arial" w:hAnsi="Arial" w:cs="Arial"/>
          <w:sz w:val="24"/>
          <w:szCs w:val="24"/>
        </w:rPr>
        <w:t>(</w:t>
      </w:r>
      <w:r w:rsidR="00020032" w:rsidRPr="00AF5A37">
        <w:rPr>
          <w:rFonts w:ascii="Arial" w:hAnsi="Arial" w:cs="Arial"/>
          <w:sz w:val="24"/>
          <w:szCs w:val="24"/>
        </w:rPr>
        <w:t>a</w:t>
      </w:r>
      <w:r w:rsidRPr="00AF5A37">
        <w:rPr>
          <w:rFonts w:ascii="Arial" w:hAnsi="Arial" w:cs="Arial"/>
          <w:sz w:val="24"/>
          <w:szCs w:val="24"/>
        </w:rPr>
        <w:t xml:space="preserve">) Routine and repeat samples are total coliform-positive and either is </w:t>
      </w:r>
      <w:r w:rsidRPr="00AF5A37">
        <w:rPr>
          <w:rFonts w:ascii="Arial" w:hAnsi="Arial" w:cs="Arial"/>
          <w:i/>
          <w:sz w:val="24"/>
          <w:szCs w:val="24"/>
        </w:rPr>
        <w:t>E. coli</w:t>
      </w:r>
      <w:r w:rsidRPr="00AF5A37">
        <w:rPr>
          <w:rFonts w:ascii="Arial" w:hAnsi="Arial" w:cs="Arial"/>
          <w:sz w:val="24"/>
          <w:szCs w:val="24"/>
        </w:rPr>
        <w:t xml:space="preserve">-positive or system fails to take repeat samples following </w:t>
      </w:r>
      <w:r w:rsidRPr="00AF5A37">
        <w:rPr>
          <w:rFonts w:ascii="Arial" w:hAnsi="Arial" w:cs="Arial"/>
          <w:i/>
          <w:sz w:val="24"/>
          <w:szCs w:val="24"/>
        </w:rPr>
        <w:t>E. coli</w:t>
      </w:r>
      <w:r w:rsidRPr="00AF5A37">
        <w:rPr>
          <w:rFonts w:ascii="Arial" w:hAnsi="Arial" w:cs="Arial"/>
          <w:sz w:val="24"/>
          <w:szCs w:val="24"/>
        </w:rPr>
        <w:t xml:space="preserve">-positive routine sample or system fails to analyze total coliform-positive repeat sample for </w:t>
      </w:r>
      <w:r w:rsidRPr="00AF5A37">
        <w:rPr>
          <w:rFonts w:ascii="Arial" w:hAnsi="Arial" w:cs="Arial"/>
          <w:i/>
          <w:sz w:val="24"/>
          <w:szCs w:val="24"/>
        </w:rPr>
        <w:t>E. coli</w:t>
      </w:r>
      <w:r w:rsidRPr="00AF5A37">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AF5A37" w:rsidRDefault="00E0214A" w:rsidP="00E1732D">
      <w:pPr>
        <w:rPr>
          <w:rFonts w:ascii="Arial" w:hAnsi="Arial" w:cs="Arial"/>
          <w:b/>
          <w:bCs/>
          <w:sz w:val="24"/>
          <w:szCs w:val="24"/>
        </w:rPr>
      </w:pPr>
      <w:r w:rsidRPr="00AF5A37">
        <w:rPr>
          <w:rFonts w:ascii="Arial" w:hAnsi="Arial" w:cs="Arial"/>
          <w:b/>
          <w:bCs/>
          <w:sz w:val="24"/>
          <w:szCs w:val="24"/>
        </w:rPr>
        <w:t xml:space="preserve">Table 1.A. Compliance with Total Coliform MCL </w:t>
      </w:r>
      <w:r w:rsidR="003D622F" w:rsidRPr="00AF5A37">
        <w:rPr>
          <w:rFonts w:ascii="Arial" w:hAnsi="Arial" w:cs="Arial"/>
          <w:b/>
          <w:bCs/>
          <w:sz w:val="24"/>
          <w:szCs w:val="24"/>
        </w:rPr>
        <w:t>between January 1, 2021 and June 30, 2021 (</w:t>
      </w:r>
      <w:r w:rsidR="007F6E56" w:rsidRPr="00AF5A37">
        <w:rPr>
          <w:rFonts w:ascii="Arial" w:hAnsi="Arial" w:cs="Arial"/>
          <w:b/>
          <w:bCs/>
          <w:sz w:val="24"/>
          <w:szCs w:val="24"/>
        </w:rPr>
        <w:t>i</w:t>
      </w:r>
      <w:r w:rsidR="003D622F" w:rsidRPr="00AF5A37">
        <w:rPr>
          <w:rFonts w:ascii="Arial" w:hAnsi="Arial" w:cs="Arial"/>
          <w:b/>
          <w:bCs/>
          <w:sz w:val="24"/>
          <w:szCs w:val="24"/>
        </w:rPr>
        <w:t>nclusive)</w:t>
      </w:r>
    </w:p>
    <w:p w14:paraId="15DFE267" w14:textId="48FD45BC" w:rsidR="00E0214A" w:rsidRPr="00AF5A3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F5A37" w14:paraId="221E3497" w14:textId="77777777" w:rsidTr="0019131E">
        <w:trPr>
          <w:cantSplit/>
          <w:trHeight w:val="611"/>
          <w:tblHeader/>
        </w:trPr>
        <w:tc>
          <w:tcPr>
            <w:tcW w:w="2065" w:type="dxa"/>
            <w:vAlign w:val="center"/>
          </w:tcPr>
          <w:p w14:paraId="56EE3CC6"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 xml:space="preserve">Microbiological Contaminants </w:t>
            </w:r>
          </w:p>
        </w:tc>
        <w:tc>
          <w:tcPr>
            <w:tcW w:w="1617" w:type="dxa"/>
            <w:vAlign w:val="center"/>
          </w:tcPr>
          <w:p w14:paraId="0C9E4C01"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Highest No. of Detections</w:t>
            </w:r>
          </w:p>
        </w:tc>
        <w:tc>
          <w:tcPr>
            <w:tcW w:w="1443" w:type="dxa"/>
            <w:vAlign w:val="center"/>
          </w:tcPr>
          <w:p w14:paraId="2FD66E33"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No. of Months in Violation</w:t>
            </w:r>
          </w:p>
        </w:tc>
        <w:tc>
          <w:tcPr>
            <w:tcW w:w="2610" w:type="dxa"/>
            <w:vAlign w:val="center"/>
          </w:tcPr>
          <w:p w14:paraId="504E57F8"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MCL</w:t>
            </w:r>
          </w:p>
        </w:tc>
        <w:tc>
          <w:tcPr>
            <w:tcW w:w="990" w:type="dxa"/>
            <w:vAlign w:val="center"/>
          </w:tcPr>
          <w:p w14:paraId="68919CD5"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MCLG</w:t>
            </w:r>
          </w:p>
        </w:tc>
        <w:tc>
          <w:tcPr>
            <w:tcW w:w="2071" w:type="dxa"/>
            <w:vAlign w:val="center"/>
          </w:tcPr>
          <w:p w14:paraId="353A8C1E" w14:textId="77777777" w:rsidR="00E0214A" w:rsidRPr="00AF5A37" w:rsidRDefault="00E0214A" w:rsidP="0019131E">
            <w:pPr>
              <w:spacing w:before="40" w:after="40"/>
              <w:jc w:val="center"/>
              <w:rPr>
                <w:rFonts w:ascii="Arial" w:hAnsi="Arial" w:cs="Arial"/>
                <w:b/>
                <w:bCs/>
                <w:sz w:val="24"/>
                <w:szCs w:val="24"/>
              </w:rPr>
            </w:pPr>
            <w:r w:rsidRPr="00AF5A37">
              <w:rPr>
                <w:rFonts w:ascii="Arial" w:hAnsi="Arial" w:cs="Arial"/>
                <w:b/>
                <w:bCs/>
                <w:sz w:val="24"/>
                <w:szCs w:val="24"/>
              </w:rPr>
              <w:t>Typical Source of Bacteria</w:t>
            </w:r>
          </w:p>
        </w:tc>
      </w:tr>
      <w:tr w:rsidR="00015E3A" w:rsidRPr="00AF5A37" w14:paraId="25C2E342" w14:textId="77777777" w:rsidTr="009E4BDC">
        <w:trPr>
          <w:cantSplit/>
          <w:trHeight w:val="611"/>
          <w:tblHeader/>
        </w:trPr>
        <w:tc>
          <w:tcPr>
            <w:tcW w:w="2065" w:type="dxa"/>
          </w:tcPr>
          <w:p w14:paraId="014BE714" w14:textId="4EAF24D8" w:rsidR="00015E3A" w:rsidRPr="00AF5A37" w:rsidRDefault="00015E3A" w:rsidP="009E4BDC">
            <w:pPr>
              <w:spacing w:before="40" w:after="40"/>
              <w:rPr>
                <w:rFonts w:ascii="Arial" w:hAnsi="Arial" w:cs="Arial"/>
                <w:sz w:val="24"/>
                <w:szCs w:val="24"/>
              </w:rPr>
            </w:pPr>
            <w:r w:rsidRPr="00AF5A37">
              <w:rPr>
                <w:rFonts w:ascii="Arial" w:hAnsi="Arial" w:cs="Arial"/>
                <w:sz w:val="24"/>
                <w:szCs w:val="24"/>
              </w:rPr>
              <w:t xml:space="preserve">Total Coliform Bacteria </w:t>
            </w:r>
          </w:p>
        </w:tc>
        <w:tc>
          <w:tcPr>
            <w:tcW w:w="1617" w:type="dxa"/>
          </w:tcPr>
          <w:p w14:paraId="08C90173" w14:textId="77777777" w:rsidR="00015E3A" w:rsidRPr="00AF5A37" w:rsidRDefault="00015E3A" w:rsidP="005D48A3">
            <w:pPr>
              <w:spacing w:before="40" w:after="40"/>
              <w:jc w:val="center"/>
              <w:rPr>
                <w:rFonts w:ascii="Arial" w:hAnsi="Arial" w:cs="Arial"/>
                <w:sz w:val="24"/>
                <w:szCs w:val="24"/>
              </w:rPr>
            </w:pPr>
            <w:r w:rsidRPr="00AF5A37">
              <w:rPr>
                <w:rFonts w:ascii="Arial" w:hAnsi="Arial" w:cs="Arial"/>
                <w:sz w:val="24"/>
                <w:szCs w:val="24"/>
              </w:rPr>
              <w:t>(In a month)</w:t>
            </w:r>
          </w:p>
          <w:p w14:paraId="57ECA3E2" w14:textId="61EB8A39" w:rsidR="00015E3A" w:rsidRPr="00AF5A37" w:rsidRDefault="00AF5A37" w:rsidP="005D48A3">
            <w:pPr>
              <w:spacing w:before="40" w:after="40"/>
              <w:jc w:val="center"/>
              <w:rPr>
                <w:rFonts w:ascii="Arial" w:hAnsi="Arial" w:cs="Arial"/>
                <w:sz w:val="24"/>
                <w:szCs w:val="24"/>
              </w:rPr>
            </w:pPr>
            <w:r w:rsidRPr="00AF5A37">
              <w:rPr>
                <w:rFonts w:ascii="Arial" w:hAnsi="Arial" w:cs="Arial"/>
                <w:sz w:val="24"/>
                <w:szCs w:val="24"/>
              </w:rPr>
              <w:t>0</w:t>
            </w:r>
          </w:p>
        </w:tc>
        <w:tc>
          <w:tcPr>
            <w:tcW w:w="1443" w:type="dxa"/>
          </w:tcPr>
          <w:p w14:paraId="2C580918" w14:textId="7316BBB7" w:rsidR="00015E3A" w:rsidRPr="00AF5A37" w:rsidRDefault="00AF5A37" w:rsidP="00AF5A37">
            <w:pPr>
              <w:spacing w:before="40" w:after="40"/>
              <w:jc w:val="center"/>
              <w:rPr>
                <w:rFonts w:ascii="Arial" w:hAnsi="Arial" w:cs="Arial"/>
                <w:sz w:val="24"/>
                <w:szCs w:val="24"/>
              </w:rPr>
            </w:pPr>
            <w:r w:rsidRPr="00AF5A37">
              <w:rPr>
                <w:rFonts w:ascii="Arial" w:hAnsi="Arial" w:cs="Arial"/>
                <w:sz w:val="24"/>
                <w:szCs w:val="24"/>
              </w:rPr>
              <w:t>0</w:t>
            </w:r>
          </w:p>
        </w:tc>
        <w:tc>
          <w:tcPr>
            <w:tcW w:w="2610" w:type="dxa"/>
          </w:tcPr>
          <w:p w14:paraId="4861A38D" w14:textId="7F9271C4" w:rsidR="00015E3A" w:rsidRPr="00AF5A37" w:rsidRDefault="009E4BDC" w:rsidP="009E4BDC">
            <w:pPr>
              <w:spacing w:before="40" w:after="40"/>
              <w:rPr>
                <w:rFonts w:ascii="Arial" w:hAnsi="Arial" w:cs="Arial"/>
                <w:sz w:val="24"/>
                <w:szCs w:val="24"/>
              </w:rPr>
            </w:pPr>
            <w:r w:rsidRPr="00AF5A37">
              <w:rPr>
                <w:rFonts w:ascii="Arial" w:hAnsi="Arial" w:cs="Arial"/>
                <w:sz w:val="24"/>
                <w:szCs w:val="24"/>
              </w:rPr>
              <w:t>1 positive monthly sample (a)</w:t>
            </w:r>
          </w:p>
        </w:tc>
        <w:tc>
          <w:tcPr>
            <w:tcW w:w="990" w:type="dxa"/>
          </w:tcPr>
          <w:p w14:paraId="64CC3D26" w14:textId="6310AAC8" w:rsidR="00015E3A" w:rsidRPr="00AF5A37" w:rsidRDefault="009E4BDC" w:rsidP="009E4BDC">
            <w:pPr>
              <w:spacing w:before="40" w:after="40"/>
              <w:rPr>
                <w:rFonts w:ascii="Arial" w:hAnsi="Arial" w:cs="Arial"/>
                <w:sz w:val="24"/>
                <w:szCs w:val="24"/>
              </w:rPr>
            </w:pPr>
            <w:r w:rsidRPr="00AF5A37">
              <w:rPr>
                <w:rFonts w:ascii="Arial" w:hAnsi="Arial" w:cs="Arial"/>
                <w:sz w:val="24"/>
                <w:szCs w:val="24"/>
              </w:rPr>
              <w:t>0</w:t>
            </w:r>
          </w:p>
        </w:tc>
        <w:tc>
          <w:tcPr>
            <w:tcW w:w="2071" w:type="dxa"/>
          </w:tcPr>
          <w:p w14:paraId="0A52CE59" w14:textId="1ED79575" w:rsidR="00015E3A" w:rsidRPr="00AF5A37" w:rsidRDefault="009E4BDC" w:rsidP="009E4BDC">
            <w:pPr>
              <w:spacing w:before="40" w:after="40"/>
              <w:rPr>
                <w:rFonts w:ascii="Arial" w:hAnsi="Arial" w:cs="Arial"/>
                <w:sz w:val="24"/>
                <w:szCs w:val="24"/>
              </w:rPr>
            </w:pPr>
            <w:r w:rsidRPr="00AF5A37">
              <w:rPr>
                <w:rFonts w:ascii="Arial" w:hAnsi="Arial" w:cs="Arial"/>
                <w:sz w:val="24"/>
                <w:szCs w:val="24"/>
              </w:rPr>
              <w:t>Naturally present in the environment</w:t>
            </w:r>
          </w:p>
        </w:tc>
      </w:tr>
      <w:tr w:rsidR="009E4BDC" w:rsidRPr="00AF5A37" w14:paraId="10AB91A4" w14:textId="77777777" w:rsidTr="009E4BDC">
        <w:trPr>
          <w:cantSplit/>
          <w:trHeight w:val="611"/>
          <w:tblHeader/>
        </w:trPr>
        <w:tc>
          <w:tcPr>
            <w:tcW w:w="2065" w:type="dxa"/>
          </w:tcPr>
          <w:p w14:paraId="082A8E41" w14:textId="4BEE5AE0" w:rsidR="009E4BDC" w:rsidRPr="00AF5A37" w:rsidRDefault="009E4BDC" w:rsidP="009E4BDC">
            <w:pPr>
              <w:spacing w:before="40" w:after="40"/>
              <w:rPr>
                <w:rFonts w:ascii="Arial" w:hAnsi="Arial" w:cs="Arial"/>
                <w:sz w:val="24"/>
                <w:szCs w:val="24"/>
              </w:rPr>
            </w:pPr>
            <w:r w:rsidRPr="00AF5A37">
              <w:rPr>
                <w:rFonts w:ascii="Arial" w:hAnsi="Arial" w:cs="Arial"/>
                <w:sz w:val="24"/>
                <w:szCs w:val="24"/>
              </w:rPr>
              <w:t xml:space="preserve">Fecal Coliform </w:t>
            </w:r>
            <w:r w:rsidR="00BE7ABC" w:rsidRPr="00AF5A37">
              <w:rPr>
                <w:rFonts w:ascii="Arial" w:hAnsi="Arial" w:cs="Arial"/>
                <w:sz w:val="24"/>
                <w:szCs w:val="24"/>
              </w:rPr>
              <w:t>and</w:t>
            </w:r>
            <w:r w:rsidRPr="00AF5A37">
              <w:rPr>
                <w:rFonts w:ascii="Arial" w:hAnsi="Arial" w:cs="Arial"/>
                <w:sz w:val="24"/>
                <w:szCs w:val="24"/>
              </w:rPr>
              <w:t xml:space="preserve"> </w:t>
            </w:r>
            <w:r w:rsidRPr="00AF5A37">
              <w:rPr>
                <w:rFonts w:ascii="Arial" w:hAnsi="Arial" w:cs="Arial"/>
                <w:i/>
                <w:iCs/>
                <w:sz w:val="24"/>
                <w:szCs w:val="24"/>
              </w:rPr>
              <w:t xml:space="preserve">E. coli </w:t>
            </w:r>
          </w:p>
        </w:tc>
        <w:tc>
          <w:tcPr>
            <w:tcW w:w="1617" w:type="dxa"/>
          </w:tcPr>
          <w:p w14:paraId="3A6D8E6A" w14:textId="77777777" w:rsidR="009E4BDC" w:rsidRPr="00AF5A37" w:rsidRDefault="009E4BDC" w:rsidP="005D48A3">
            <w:pPr>
              <w:spacing w:before="40" w:after="40"/>
              <w:jc w:val="center"/>
              <w:rPr>
                <w:rFonts w:ascii="Arial" w:hAnsi="Arial" w:cs="Arial"/>
                <w:sz w:val="24"/>
                <w:szCs w:val="24"/>
              </w:rPr>
            </w:pPr>
            <w:r w:rsidRPr="00AF5A37">
              <w:rPr>
                <w:rFonts w:ascii="Arial" w:hAnsi="Arial" w:cs="Arial"/>
                <w:sz w:val="24"/>
                <w:szCs w:val="24"/>
              </w:rPr>
              <w:t>(in the year)</w:t>
            </w:r>
          </w:p>
          <w:p w14:paraId="63A01207" w14:textId="3C5C86DB" w:rsidR="005D48A3" w:rsidRPr="00AF5A37" w:rsidRDefault="00AF5A37" w:rsidP="00B01942">
            <w:pPr>
              <w:spacing w:before="40" w:after="40"/>
              <w:jc w:val="center"/>
              <w:rPr>
                <w:rFonts w:ascii="Arial" w:hAnsi="Arial" w:cs="Arial"/>
                <w:sz w:val="24"/>
                <w:szCs w:val="24"/>
              </w:rPr>
            </w:pPr>
            <w:r w:rsidRPr="00AF5A37">
              <w:rPr>
                <w:rFonts w:ascii="Arial" w:hAnsi="Arial" w:cs="Arial"/>
                <w:sz w:val="24"/>
                <w:szCs w:val="24"/>
              </w:rPr>
              <w:t>0</w:t>
            </w:r>
          </w:p>
        </w:tc>
        <w:tc>
          <w:tcPr>
            <w:tcW w:w="1443" w:type="dxa"/>
          </w:tcPr>
          <w:p w14:paraId="0EE07C26" w14:textId="6286164F" w:rsidR="009E4BDC" w:rsidRPr="00AF5A37" w:rsidRDefault="00AF5A37" w:rsidP="00AF5A37">
            <w:pPr>
              <w:spacing w:before="40" w:after="40"/>
              <w:jc w:val="center"/>
              <w:rPr>
                <w:rFonts w:ascii="Arial" w:hAnsi="Arial" w:cs="Arial"/>
                <w:sz w:val="24"/>
                <w:szCs w:val="24"/>
              </w:rPr>
            </w:pPr>
            <w:r w:rsidRPr="00AF5A37">
              <w:rPr>
                <w:rFonts w:ascii="Arial" w:hAnsi="Arial" w:cs="Arial"/>
                <w:sz w:val="24"/>
                <w:szCs w:val="24"/>
              </w:rPr>
              <w:t>0</w:t>
            </w:r>
          </w:p>
        </w:tc>
        <w:tc>
          <w:tcPr>
            <w:tcW w:w="2610" w:type="dxa"/>
          </w:tcPr>
          <w:p w14:paraId="55077CF8" w14:textId="2BFF9276" w:rsidR="009E4BDC" w:rsidRPr="00AF5A37" w:rsidRDefault="00020032" w:rsidP="009E4BDC">
            <w:pPr>
              <w:spacing w:before="40" w:after="40"/>
              <w:rPr>
                <w:rFonts w:ascii="Arial" w:hAnsi="Arial" w:cs="Arial"/>
                <w:sz w:val="24"/>
                <w:szCs w:val="24"/>
              </w:rPr>
            </w:pPr>
            <w:r w:rsidRPr="00AF5A37">
              <w:rPr>
                <w:rFonts w:ascii="Arial" w:hAnsi="Arial" w:cs="Arial"/>
                <w:sz w:val="24"/>
                <w:szCs w:val="24"/>
              </w:rPr>
              <w:t>0</w:t>
            </w:r>
          </w:p>
        </w:tc>
        <w:tc>
          <w:tcPr>
            <w:tcW w:w="990" w:type="dxa"/>
          </w:tcPr>
          <w:p w14:paraId="1B5214A8" w14:textId="10CC3AF3" w:rsidR="009E4BDC" w:rsidRPr="00AF5A37" w:rsidRDefault="009E4BDC" w:rsidP="009E4BDC">
            <w:pPr>
              <w:spacing w:before="40" w:after="40"/>
              <w:rPr>
                <w:rFonts w:ascii="Arial" w:hAnsi="Arial" w:cs="Arial"/>
                <w:sz w:val="24"/>
                <w:szCs w:val="24"/>
              </w:rPr>
            </w:pPr>
            <w:r w:rsidRPr="00AF5A37">
              <w:rPr>
                <w:rFonts w:ascii="Arial" w:hAnsi="Arial" w:cs="Arial"/>
                <w:sz w:val="24"/>
                <w:szCs w:val="24"/>
              </w:rPr>
              <w:t>None</w:t>
            </w:r>
          </w:p>
        </w:tc>
        <w:tc>
          <w:tcPr>
            <w:tcW w:w="2071" w:type="dxa"/>
          </w:tcPr>
          <w:p w14:paraId="36EF2D59" w14:textId="21C4FC57" w:rsidR="009E4BDC" w:rsidRPr="00AF5A37" w:rsidRDefault="009E4BDC" w:rsidP="009E4BDC">
            <w:pPr>
              <w:spacing w:before="40" w:after="40"/>
              <w:rPr>
                <w:rFonts w:ascii="Arial" w:hAnsi="Arial" w:cs="Arial"/>
                <w:sz w:val="24"/>
                <w:szCs w:val="24"/>
              </w:rPr>
            </w:pPr>
            <w:r w:rsidRPr="00AF5A37">
              <w:rPr>
                <w:rFonts w:ascii="Arial" w:hAnsi="Arial" w:cs="Arial"/>
                <w:sz w:val="24"/>
                <w:szCs w:val="24"/>
              </w:rPr>
              <w:t>Human and animal fecal waste</w:t>
            </w:r>
          </w:p>
        </w:tc>
      </w:tr>
    </w:tbl>
    <w:p w14:paraId="79F33091" w14:textId="226CF236" w:rsidR="005D48A3" w:rsidRPr="00AF5A37" w:rsidRDefault="009E4BDC" w:rsidP="000E3584">
      <w:pPr>
        <w:rPr>
          <w:rFonts w:ascii="Arial" w:hAnsi="Arial" w:cs="Arial"/>
          <w:sz w:val="24"/>
          <w:szCs w:val="24"/>
        </w:rPr>
      </w:pPr>
      <w:r w:rsidRPr="00AF5A37">
        <w:rPr>
          <w:rFonts w:ascii="Arial" w:hAnsi="Arial" w:cs="Arial"/>
          <w:sz w:val="24"/>
          <w:szCs w:val="24"/>
        </w:rPr>
        <w:t>(a)</w:t>
      </w:r>
      <w:r w:rsidR="000A0347" w:rsidRPr="00AF5A37">
        <w:rPr>
          <w:rFonts w:ascii="Arial" w:hAnsi="Arial" w:cs="Arial"/>
          <w:sz w:val="24"/>
          <w:szCs w:val="24"/>
        </w:rPr>
        <w:t xml:space="preserve"> For systems collecting fewer than 40 samples per month: </w:t>
      </w:r>
      <w:r w:rsidR="00FA2B3B" w:rsidRPr="00AF5A37">
        <w:rPr>
          <w:rFonts w:ascii="Arial" w:hAnsi="Arial" w:cs="Arial"/>
          <w:sz w:val="24"/>
          <w:szCs w:val="24"/>
        </w:rPr>
        <w:t>t</w:t>
      </w:r>
      <w:r w:rsidR="009D5D09" w:rsidRPr="00AF5A37">
        <w:rPr>
          <w:rFonts w:ascii="Arial" w:hAnsi="Arial" w:cs="Arial"/>
          <w:sz w:val="24"/>
          <w:szCs w:val="24"/>
        </w:rPr>
        <w:t>wo or more positively monthly samples is a violation of the total coliform MCL</w:t>
      </w:r>
    </w:p>
    <w:p w14:paraId="1F4CCED8" w14:textId="651609D5" w:rsidR="001654B0" w:rsidRPr="001654B0" w:rsidRDefault="00475CB9" w:rsidP="000E3584">
      <w:pPr>
        <w:pStyle w:val="Caption"/>
        <w:spacing w:before="0" w:after="0"/>
      </w:pPr>
      <w:r w:rsidRPr="00AF5A37">
        <w:rPr>
          <w:b w:val="0"/>
          <w:bCs/>
        </w:rPr>
        <w:t>For violation of the total coliform MCL, i</w:t>
      </w:r>
      <w:r w:rsidR="00E614E6" w:rsidRPr="00AF5A37">
        <w:rPr>
          <w:b w:val="0"/>
          <w:bCs/>
        </w:rPr>
        <w:t xml:space="preserve">nclude </w:t>
      </w:r>
      <w:r w:rsidR="00FC1912" w:rsidRPr="00AF5A37">
        <w:rPr>
          <w:b w:val="0"/>
          <w:bCs/>
        </w:rPr>
        <w:t xml:space="preserve">potential adverse health effects, </w:t>
      </w:r>
      <w:r w:rsidRPr="00AF5A37">
        <w:rPr>
          <w:b w:val="0"/>
          <w:bCs/>
        </w:rPr>
        <w:t xml:space="preserve">and </w:t>
      </w:r>
      <w:r w:rsidR="00FC1912" w:rsidRPr="00AF5A37">
        <w:rPr>
          <w:b w:val="0"/>
          <w:bCs/>
        </w:rPr>
        <w:t>actions taken by water system to address the violation</w:t>
      </w:r>
      <w:r w:rsidR="001654B0" w:rsidRPr="00AF5A37">
        <w:t xml:space="preserve">: </w:t>
      </w:r>
      <w:r w:rsidR="001654B0" w:rsidRPr="00AF5A37">
        <w:rPr>
          <w:b w:val="0"/>
          <w:bCs/>
        </w:rPr>
        <w:t xml:space="preserve">[Enter </w:t>
      </w:r>
      <w:r w:rsidR="00FC1912" w:rsidRPr="00AF5A37">
        <w:rPr>
          <w:b w:val="0"/>
          <w:bCs/>
        </w:rPr>
        <w:t>information</w:t>
      </w:r>
      <w:r w:rsidR="001654B0" w:rsidRPr="00AF5A37">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AF5A37" w:rsidRPr="005F082E" w14:paraId="08D72929" w14:textId="77777777" w:rsidTr="006D480B">
        <w:tc>
          <w:tcPr>
            <w:tcW w:w="985" w:type="dxa"/>
            <w:tcMar>
              <w:left w:w="86" w:type="dxa"/>
              <w:right w:w="86" w:type="dxa"/>
            </w:tcMar>
          </w:tcPr>
          <w:p w14:paraId="5B6D4539" w14:textId="77777777" w:rsidR="00AF5A37" w:rsidRPr="000E3584" w:rsidRDefault="00AF5A37" w:rsidP="00AF5A37">
            <w:pPr>
              <w:spacing w:before="40" w:after="40"/>
              <w:rPr>
                <w:rFonts w:ascii="Arial" w:hAnsi="Arial" w:cs="Arial"/>
                <w:sz w:val="16"/>
                <w:szCs w:val="16"/>
              </w:rPr>
            </w:pPr>
            <w:r w:rsidRPr="000E3584">
              <w:rPr>
                <w:rFonts w:ascii="Arial" w:hAnsi="Arial" w:cs="Arial"/>
                <w:sz w:val="16"/>
                <w:szCs w:val="16"/>
              </w:rPr>
              <w:t>Lead (ppb)</w:t>
            </w:r>
          </w:p>
        </w:tc>
        <w:tc>
          <w:tcPr>
            <w:tcW w:w="1440" w:type="dxa"/>
            <w:tcMar>
              <w:left w:w="86" w:type="dxa"/>
              <w:right w:w="86" w:type="dxa"/>
            </w:tcMar>
          </w:tcPr>
          <w:p w14:paraId="0A0580DD" w14:textId="1F5D0211" w:rsidR="00AF5A37" w:rsidRPr="000E3584" w:rsidRDefault="00AF5A37" w:rsidP="00AF5A37">
            <w:pPr>
              <w:spacing w:before="40" w:after="40"/>
              <w:jc w:val="center"/>
              <w:rPr>
                <w:rFonts w:ascii="Arial" w:hAnsi="Arial" w:cs="Arial"/>
                <w:color w:val="000000" w:themeColor="text1"/>
                <w:sz w:val="16"/>
                <w:szCs w:val="16"/>
              </w:rPr>
            </w:pPr>
            <w:r w:rsidRPr="000E3584">
              <w:rPr>
                <w:rFonts w:ascii="Arial" w:hAnsi="Arial" w:cs="Arial"/>
                <w:sz w:val="16"/>
                <w:szCs w:val="16"/>
              </w:rPr>
              <w:t>9-17-19</w:t>
            </w:r>
          </w:p>
        </w:tc>
        <w:tc>
          <w:tcPr>
            <w:tcW w:w="900" w:type="dxa"/>
            <w:tcMar>
              <w:left w:w="86" w:type="dxa"/>
              <w:right w:w="86" w:type="dxa"/>
            </w:tcMar>
          </w:tcPr>
          <w:p w14:paraId="102D5A02" w14:textId="1F5E4E7E"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5</w:t>
            </w:r>
          </w:p>
        </w:tc>
        <w:tc>
          <w:tcPr>
            <w:tcW w:w="990" w:type="dxa"/>
            <w:tcMar>
              <w:left w:w="86" w:type="dxa"/>
              <w:right w:w="86" w:type="dxa"/>
            </w:tcMar>
          </w:tcPr>
          <w:p w14:paraId="36E2A949" w14:textId="18012B6B"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ND</w:t>
            </w:r>
          </w:p>
        </w:tc>
        <w:tc>
          <w:tcPr>
            <w:tcW w:w="900" w:type="dxa"/>
            <w:tcMar>
              <w:left w:w="86" w:type="dxa"/>
              <w:right w:w="86" w:type="dxa"/>
            </w:tcMar>
          </w:tcPr>
          <w:p w14:paraId="308535F4" w14:textId="027B3E40"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0</w:t>
            </w:r>
          </w:p>
        </w:tc>
        <w:tc>
          <w:tcPr>
            <w:tcW w:w="540" w:type="dxa"/>
            <w:tcMar>
              <w:left w:w="86" w:type="dxa"/>
              <w:right w:w="86" w:type="dxa"/>
            </w:tcMar>
          </w:tcPr>
          <w:p w14:paraId="0173A2B8" w14:textId="72D2C0B9"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15</w:t>
            </w:r>
          </w:p>
        </w:tc>
        <w:tc>
          <w:tcPr>
            <w:tcW w:w="540" w:type="dxa"/>
            <w:tcMar>
              <w:left w:w="86" w:type="dxa"/>
              <w:right w:w="86" w:type="dxa"/>
            </w:tcMar>
          </w:tcPr>
          <w:p w14:paraId="4C360E7C" w14:textId="047F5858"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0.2</w:t>
            </w:r>
          </w:p>
        </w:tc>
        <w:tc>
          <w:tcPr>
            <w:tcW w:w="1350" w:type="dxa"/>
            <w:tcMar>
              <w:left w:w="86" w:type="dxa"/>
              <w:right w:w="86" w:type="dxa"/>
            </w:tcMar>
          </w:tcPr>
          <w:p w14:paraId="2A95BBE1" w14:textId="00D20314"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Not applicable</w:t>
            </w:r>
          </w:p>
        </w:tc>
        <w:tc>
          <w:tcPr>
            <w:tcW w:w="3240" w:type="dxa"/>
          </w:tcPr>
          <w:p w14:paraId="53E810BE" w14:textId="23D40162" w:rsidR="00AF5A37" w:rsidRPr="000E3584" w:rsidRDefault="00AF5A37" w:rsidP="00AF5A37">
            <w:pPr>
              <w:spacing w:before="40" w:after="40"/>
              <w:rPr>
                <w:rFonts w:ascii="Arial" w:hAnsi="Arial" w:cs="Arial"/>
                <w:sz w:val="16"/>
                <w:szCs w:val="16"/>
              </w:rPr>
            </w:pPr>
            <w:r w:rsidRPr="000E3584">
              <w:rPr>
                <w:rFonts w:ascii="Arial" w:hAnsi="Arial" w:cs="Arial"/>
                <w:sz w:val="16"/>
                <w:szCs w:val="16"/>
              </w:rPr>
              <w:t>Internal corrosion of household water plumbing systems; discharges from industrial manufacturers; erosion of natural deposits</w:t>
            </w:r>
          </w:p>
        </w:tc>
      </w:tr>
      <w:tr w:rsidR="00AF5A37" w:rsidRPr="005F082E" w14:paraId="3E0C72DE" w14:textId="77777777" w:rsidTr="006D480B">
        <w:tc>
          <w:tcPr>
            <w:tcW w:w="985" w:type="dxa"/>
            <w:tcMar>
              <w:left w:w="86" w:type="dxa"/>
              <w:right w:w="86" w:type="dxa"/>
            </w:tcMar>
          </w:tcPr>
          <w:p w14:paraId="4152BF18" w14:textId="77777777" w:rsidR="00AF5A37" w:rsidRPr="000E3584" w:rsidRDefault="00AF5A37" w:rsidP="00AF5A37">
            <w:pPr>
              <w:spacing w:before="40" w:after="40"/>
              <w:rPr>
                <w:rFonts w:ascii="Arial" w:hAnsi="Arial" w:cs="Arial"/>
                <w:sz w:val="16"/>
                <w:szCs w:val="16"/>
              </w:rPr>
            </w:pPr>
            <w:r w:rsidRPr="000E3584">
              <w:rPr>
                <w:rFonts w:ascii="Arial" w:hAnsi="Arial" w:cs="Arial"/>
                <w:sz w:val="16"/>
                <w:szCs w:val="16"/>
              </w:rPr>
              <w:t>Copper (ppm)</w:t>
            </w:r>
          </w:p>
        </w:tc>
        <w:tc>
          <w:tcPr>
            <w:tcW w:w="1440" w:type="dxa"/>
            <w:tcMar>
              <w:left w:w="86" w:type="dxa"/>
              <w:right w:w="86" w:type="dxa"/>
            </w:tcMar>
          </w:tcPr>
          <w:p w14:paraId="1E79D436" w14:textId="443CC009"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9-17-19</w:t>
            </w:r>
          </w:p>
        </w:tc>
        <w:tc>
          <w:tcPr>
            <w:tcW w:w="900" w:type="dxa"/>
            <w:tcMar>
              <w:left w:w="86" w:type="dxa"/>
              <w:right w:w="86" w:type="dxa"/>
            </w:tcMar>
          </w:tcPr>
          <w:p w14:paraId="42CEE2F3" w14:textId="3835AB3C"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5</w:t>
            </w:r>
          </w:p>
        </w:tc>
        <w:tc>
          <w:tcPr>
            <w:tcW w:w="990" w:type="dxa"/>
            <w:tcMar>
              <w:left w:w="86" w:type="dxa"/>
              <w:right w:w="86" w:type="dxa"/>
            </w:tcMar>
          </w:tcPr>
          <w:p w14:paraId="15E55B1F" w14:textId="0269EA8B"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0.017</w:t>
            </w:r>
          </w:p>
        </w:tc>
        <w:tc>
          <w:tcPr>
            <w:tcW w:w="900" w:type="dxa"/>
            <w:tcMar>
              <w:left w:w="86" w:type="dxa"/>
              <w:right w:w="86" w:type="dxa"/>
            </w:tcMar>
          </w:tcPr>
          <w:p w14:paraId="1AE57BBF" w14:textId="1CD0AD15" w:rsidR="00AF5A37" w:rsidRPr="000E3584" w:rsidRDefault="00AF5A37" w:rsidP="00AF5A37">
            <w:pPr>
              <w:spacing w:before="40" w:after="40"/>
              <w:jc w:val="center"/>
              <w:rPr>
                <w:rFonts w:ascii="Arial" w:hAnsi="Arial" w:cs="Arial"/>
                <w:color w:val="FFFFFF" w:themeColor="background1"/>
                <w:sz w:val="16"/>
                <w:szCs w:val="16"/>
              </w:rPr>
            </w:pPr>
            <w:r w:rsidRPr="000E3584">
              <w:rPr>
                <w:rFonts w:ascii="Arial" w:hAnsi="Arial" w:cs="Arial"/>
                <w:sz w:val="16"/>
                <w:szCs w:val="16"/>
              </w:rPr>
              <w:t>0</w:t>
            </w:r>
          </w:p>
        </w:tc>
        <w:tc>
          <w:tcPr>
            <w:tcW w:w="540" w:type="dxa"/>
            <w:tcMar>
              <w:left w:w="86" w:type="dxa"/>
              <w:right w:w="86" w:type="dxa"/>
            </w:tcMar>
          </w:tcPr>
          <w:p w14:paraId="70C90CCD" w14:textId="0FA48470"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1.3</w:t>
            </w:r>
          </w:p>
        </w:tc>
        <w:tc>
          <w:tcPr>
            <w:tcW w:w="540" w:type="dxa"/>
            <w:tcMar>
              <w:left w:w="86" w:type="dxa"/>
              <w:right w:w="86" w:type="dxa"/>
            </w:tcMar>
          </w:tcPr>
          <w:p w14:paraId="6BFCFA13" w14:textId="0E1BB515"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0.3</w:t>
            </w:r>
          </w:p>
        </w:tc>
        <w:tc>
          <w:tcPr>
            <w:tcW w:w="1350" w:type="dxa"/>
            <w:tcMar>
              <w:left w:w="86" w:type="dxa"/>
              <w:right w:w="86" w:type="dxa"/>
            </w:tcMar>
          </w:tcPr>
          <w:p w14:paraId="60640B47" w14:textId="5C037FA5" w:rsidR="00AF5A37" w:rsidRPr="000E3584" w:rsidRDefault="00AF5A37" w:rsidP="00AF5A37">
            <w:pPr>
              <w:spacing w:before="40" w:after="40"/>
              <w:jc w:val="center"/>
              <w:rPr>
                <w:rFonts w:ascii="Arial" w:hAnsi="Arial" w:cs="Arial"/>
                <w:sz w:val="16"/>
                <w:szCs w:val="16"/>
              </w:rPr>
            </w:pPr>
            <w:r w:rsidRPr="000E3584">
              <w:rPr>
                <w:rFonts w:ascii="Arial" w:hAnsi="Arial" w:cs="Arial"/>
                <w:sz w:val="16"/>
                <w:szCs w:val="16"/>
              </w:rPr>
              <w:t>Not applicable</w:t>
            </w:r>
          </w:p>
        </w:tc>
        <w:tc>
          <w:tcPr>
            <w:tcW w:w="3240" w:type="dxa"/>
          </w:tcPr>
          <w:p w14:paraId="5A3BAA98" w14:textId="4D55672D" w:rsidR="00AF5A37" w:rsidRPr="000E3584" w:rsidRDefault="00AF5A37" w:rsidP="00AF5A37">
            <w:pPr>
              <w:spacing w:before="40" w:after="40"/>
              <w:rPr>
                <w:rFonts w:ascii="Arial" w:hAnsi="Arial" w:cs="Arial"/>
                <w:sz w:val="16"/>
                <w:szCs w:val="16"/>
              </w:rPr>
            </w:pPr>
            <w:r w:rsidRPr="000E3584">
              <w:rPr>
                <w:rFonts w:ascii="Arial" w:hAnsi="Arial" w:cs="Arial"/>
                <w:sz w:val="16"/>
                <w:szCs w:val="16"/>
              </w:rPr>
              <w:t>Internal corrosion of household plumbing systems; erosion of natural deposits; leaching from wood preservatives</w:t>
            </w:r>
          </w:p>
        </w:tc>
      </w:tr>
    </w:tbl>
    <w:p w14:paraId="5F3B9F4C" w14:textId="77777777" w:rsidR="007E4C77" w:rsidRDefault="007E4C77" w:rsidP="000E3584">
      <w:pPr>
        <w:pStyle w:val="Caption"/>
        <w:spacing w:before="0" w:after="0"/>
        <w:sectPr w:rsidR="007E4C77"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pPr>
    </w:p>
    <w:p w14:paraId="28CE577E" w14:textId="081A8A1D" w:rsidR="005D3708" w:rsidRPr="005F082E" w:rsidRDefault="005D3708" w:rsidP="000E3584">
      <w:pPr>
        <w:pStyle w:val="Caption"/>
        <w:spacing w:before="0" w:after="0"/>
      </w:pPr>
      <w:r w:rsidRPr="005F082E">
        <w:lastRenderedPageBreak/>
        <w:t xml:space="preserve">Table </w:t>
      </w:r>
      <w:fldSimple w:instr=" SEQ Table \* ARABIC ">
        <w:r w:rsidR="0050755D">
          <w:rPr>
            <w:noProof/>
          </w:rPr>
          <w:t>3</w:t>
        </w:r>
      </w:fldSimple>
      <w:r w:rsidRPr="005F082E">
        <w:t>.  Sampling Results for Sodium and Hardness</w:t>
      </w:r>
    </w:p>
    <w:p w14:paraId="7BFB5618" w14:textId="77777777" w:rsidR="007E4C77" w:rsidRDefault="007E4C77" w:rsidP="000E3584">
      <w:pPr>
        <w:keepNext/>
        <w:jc w:val="center"/>
        <w:rPr>
          <w:rFonts w:ascii="Arial" w:hAnsi="Arial" w:cs="Arial"/>
          <w:b/>
          <w:sz w:val="24"/>
          <w:szCs w:val="24"/>
        </w:rPr>
        <w:sectPr w:rsid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0E3584">
            <w:pPr>
              <w:keepNext/>
              <w:jc w:val="center"/>
              <w:rPr>
                <w:rFonts w:ascii="Arial" w:hAnsi="Arial" w:cs="Arial"/>
                <w:b/>
                <w:sz w:val="24"/>
                <w:szCs w:val="24"/>
              </w:rPr>
            </w:pPr>
            <w:r w:rsidRPr="005F082E">
              <w:rPr>
                <w:rFonts w:ascii="Arial" w:hAnsi="Arial" w:cs="Arial"/>
                <w:b/>
                <w:sz w:val="24"/>
                <w:szCs w:val="24"/>
              </w:rPr>
              <w:t>Typical Source of Contaminant</w:t>
            </w:r>
          </w:p>
        </w:tc>
      </w:tr>
      <w:tr w:rsidR="00AF5A37" w:rsidRPr="005F082E" w14:paraId="0E0C1E93" w14:textId="77777777" w:rsidTr="00CD78A4">
        <w:trPr>
          <w:trHeight w:val="432"/>
        </w:trPr>
        <w:tc>
          <w:tcPr>
            <w:tcW w:w="2250" w:type="dxa"/>
          </w:tcPr>
          <w:p w14:paraId="66AD9F49" w14:textId="77777777" w:rsidR="00AF5A37" w:rsidRPr="00AF5A37" w:rsidRDefault="00AF5A37" w:rsidP="000E3584">
            <w:pPr>
              <w:rPr>
                <w:rFonts w:ascii="Arial" w:hAnsi="Arial" w:cs="Arial"/>
              </w:rPr>
            </w:pPr>
            <w:r w:rsidRPr="00AF5A37">
              <w:rPr>
                <w:rFonts w:ascii="Arial" w:hAnsi="Arial" w:cs="Arial"/>
              </w:rPr>
              <w:t>Sodium (ppm)</w:t>
            </w:r>
          </w:p>
        </w:tc>
        <w:tc>
          <w:tcPr>
            <w:tcW w:w="1345" w:type="dxa"/>
            <w:tcMar>
              <w:left w:w="58" w:type="dxa"/>
              <w:right w:w="58" w:type="dxa"/>
            </w:tcMar>
          </w:tcPr>
          <w:p w14:paraId="2DC49168" w14:textId="1C20FF97" w:rsidR="00AF5A37" w:rsidRPr="00AF5A37" w:rsidRDefault="00AF5A37" w:rsidP="000E3584">
            <w:pPr>
              <w:jc w:val="center"/>
              <w:rPr>
                <w:rFonts w:ascii="Arial" w:hAnsi="Arial" w:cs="Arial"/>
                <w:color w:val="000000" w:themeColor="text1"/>
              </w:rPr>
            </w:pPr>
            <w:r w:rsidRPr="00AF5A37">
              <w:rPr>
                <w:rFonts w:ascii="Arial" w:hAnsi="Arial" w:cs="Arial"/>
              </w:rPr>
              <w:t>10-25-13</w:t>
            </w:r>
          </w:p>
        </w:tc>
        <w:tc>
          <w:tcPr>
            <w:tcW w:w="1260" w:type="dxa"/>
            <w:tcMar>
              <w:left w:w="58" w:type="dxa"/>
              <w:right w:w="58" w:type="dxa"/>
            </w:tcMar>
          </w:tcPr>
          <w:p w14:paraId="690B0D1C" w14:textId="69EE19E6" w:rsidR="00AF5A37" w:rsidRPr="00AF5A37" w:rsidRDefault="00AF5A37" w:rsidP="000E3584">
            <w:pPr>
              <w:jc w:val="center"/>
              <w:rPr>
                <w:rFonts w:ascii="Arial" w:hAnsi="Arial" w:cs="Arial"/>
                <w:color w:val="FFFFFF" w:themeColor="background1"/>
              </w:rPr>
            </w:pPr>
            <w:r w:rsidRPr="00AF5A37">
              <w:rPr>
                <w:rFonts w:ascii="Arial" w:hAnsi="Arial" w:cs="Arial"/>
              </w:rPr>
              <w:t>9.38</w:t>
            </w:r>
          </w:p>
        </w:tc>
        <w:tc>
          <w:tcPr>
            <w:tcW w:w="1530" w:type="dxa"/>
            <w:tcMar>
              <w:left w:w="58" w:type="dxa"/>
              <w:right w:w="58" w:type="dxa"/>
            </w:tcMar>
          </w:tcPr>
          <w:p w14:paraId="6802CC34" w14:textId="226A60CC" w:rsidR="00AF5A37" w:rsidRPr="00AF5A37" w:rsidRDefault="00AF5A37" w:rsidP="000E3584">
            <w:pPr>
              <w:jc w:val="center"/>
              <w:rPr>
                <w:rFonts w:ascii="Arial" w:hAnsi="Arial" w:cs="Arial"/>
                <w:color w:val="FFFFFF" w:themeColor="background1"/>
              </w:rPr>
            </w:pPr>
            <w:r w:rsidRPr="00AF5A37">
              <w:rPr>
                <w:rFonts w:ascii="Arial" w:hAnsi="Arial" w:cs="Arial"/>
              </w:rPr>
              <w:t>N/A</w:t>
            </w:r>
          </w:p>
        </w:tc>
        <w:tc>
          <w:tcPr>
            <w:tcW w:w="810" w:type="dxa"/>
            <w:tcMar>
              <w:left w:w="58" w:type="dxa"/>
              <w:right w:w="58" w:type="dxa"/>
            </w:tcMar>
          </w:tcPr>
          <w:p w14:paraId="4E60C959" w14:textId="1786DA40" w:rsidR="00AF5A37" w:rsidRPr="00AF5A37" w:rsidRDefault="00AF5A37" w:rsidP="000E3584">
            <w:pPr>
              <w:jc w:val="center"/>
              <w:rPr>
                <w:rFonts w:ascii="Arial" w:hAnsi="Arial" w:cs="Arial"/>
              </w:rPr>
            </w:pPr>
            <w:r w:rsidRPr="00AF5A37">
              <w:rPr>
                <w:rFonts w:ascii="Arial" w:hAnsi="Arial" w:cs="Arial"/>
              </w:rPr>
              <w:t>None</w:t>
            </w:r>
          </w:p>
        </w:tc>
        <w:tc>
          <w:tcPr>
            <w:tcW w:w="1080" w:type="dxa"/>
            <w:tcMar>
              <w:left w:w="58" w:type="dxa"/>
              <w:right w:w="58" w:type="dxa"/>
            </w:tcMar>
          </w:tcPr>
          <w:p w14:paraId="721928BB" w14:textId="6EF9BE46" w:rsidR="00AF5A37" w:rsidRPr="00AF5A37" w:rsidRDefault="00AF5A37" w:rsidP="000E3584">
            <w:pPr>
              <w:jc w:val="center"/>
              <w:rPr>
                <w:rFonts w:ascii="Arial" w:hAnsi="Arial" w:cs="Arial"/>
              </w:rPr>
            </w:pPr>
            <w:r w:rsidRPr="00AF5A37">
              <w:rPr>
                <w:rFonts w:ascii="Arial" w:hAnsi="Arial" w:cs="Arial"/>
              </w:rPr>
              <w:t>None</w:t>
            </w:r>
          </w:p>
        </w:tc>
        <w:tc>
          <w:tcPr>
            <w:tcW w:w="2561" w:type="dxa"/>
            <w:tcMar>
              <w:left w:w="58" w:type="dxa"/>
              <w:right w:w="58" w:type="dxa"/>
            </w:tcMar>
          </w:tcPr>
          <w:p w14:paraId="4A3C8020" w14:textId="77777777" w:rsidR="00AF5A37" w:rsidRPr="00AF5A37" w:rsidRDefault="00AF5A37" w:rsidP="000E3584">
            <w:pPr>
              <w:rPr>
                <w:rFonts w:ascii="Arial" w:hAnsi="Arial" w:cs="Arial"/>
              </w:rPr>
            </w:pPr>
            <w:r w:rsidRPr="00AF5A37">
              <w:rPr>
                <w:rFonts w:ascii="Arial" w:hAnsi="Arial" w:cs="Arial"/>
              </w:rPr>
              <w:t>Salt present in the water and is generally naturally occurring</w:t>
            </w:r>
          </w:p>
        </w:tc>
      </w:tr>
      <w:tr w:rsidR="00AF5A37" w:rsidRPr="005F082E" w14:paraId="2ACD2463" w14:textId="77777777" w:rsidTr="00CD78A4">
        <w:tc>
          <w:tcPr>
            <w:tcW w:w="2250" w:type="dxa"/>
          </w:tcPr>
          <w:p w14:paraId="01FDA3CE" w14:textId="77777777" w:rsidR="00AF5A37" w:rsidRPr="00AF5A37" w:rsidRDefault="00AF5A37" w:rsidP="000E3584">
            <w:pPr>
              <w:rPr>
                <w:rFonts w:ascii="Arial" w:hAnsi="Arial" w:cs="Arial"/>
              </w:rPr>
            </w:pPr>
            <w:r w:rsidRPr="00AF5A37">
              <w:rPr>
                <w:rFonts w:ascii="Arial" w:hAnsi="Arial" w:cs="Arial"/>
              </w:rPr>
              <w:t>Hardness (ppm)</w:t>
            </w:r>
          </w:p>
        </w:tc>
        <w:tc>
          <w:tcPr>
            <w:tcW w:w="1345" w:type="dxa"/>
            <w:tcMar>
              <w:left w:w="58" w:type="dxa"/>
              <w:right w:w="58" w:type="dxa"/>
            </w:tcMar>
          </w:tcPr>
          <w:p w14:paraId="7A81C45D" w14:textId="33B779B0" w:rsidR="00AF5A37" w:rsidRPr="00AF5A37" w:rsidRDefault="00AF5A37" w:rsidP="000E3584">
            <w:pPr>
              <w:jc w:val="center"/>
              <w:rPr>
                <w:rFonts w:ascii="Arial" w:hAnsi="Arial" w:cs="Arial"/>
                <w:color w:val="FFFFFF" w:themeColor="background1"/>
              </w:rPr>
            </w:pPr>
            <w:r w:rsidRPr="00AF5A37">
              <w:rPr>
                <w:rFonts w:ascii="Arial" w:hAnsi="Arial" w:cs="Arial"/>
              </w:rPr>
              <w:t>10-25-13</w:t>
            </w:r>
          </w:p>
        </w:tc>
        <w:tc>
          <w:tcPr>
            <w:tcW w:w="1260" w:type="dxa"/>
            <w:tcMar>
              <w:left w:w="58" w:type="dxa"/>
              <w:right w:w="58" w:type="dxa"/>
            </w:tcMar>
          </w:tcPr>
          <w:p w14:paraId="5F571C45" w14:textId="1EAE37B6" w:rsidR="00AF5A37" w:rsidRPr="00AF5A37" w:rsidRDefault="00AF5A37" w:rsidP="000E3584">
            <w:pPr>
              <w:jc w:val="center"/>
              <w:rPr>
                <w:rFonts w:ascii="Arial" w:hAnsi="Arial" w:cs="Arial"/>
                <w:color w:val="FFFFFF" w:themeColor="background1"/>
              </w:rPr>
            </w:pPr>
            <w:r w:rsidRPr="00AF5A37">
              <w:rPr>
                <w:rFonts w:ascii="Arial" w:hAnsi="Arial" w:cs="Arial"/>
              </w:rPr>
              <w:t>21.20</w:t>
            </w:r>
          </w:p>
        </w:tc>
        <w:tc>
          <w:tcPr>
            <w:tcW w:w="1530" w:type="dxa"/>
            <w:tcMar>
              <w:left w:w="58" w:type="dxa"/>
              <w:right w:w="58" w:type="dxa"/>
            </w:tcMar>
          </w:tcPr>
          <w:p w14:paraId="2BE476FB" w14:textId="2A028EDA" w:rsidR="00AF5A37" w:rsidRPr="00AF5A37" w:rsidRDefault="00AF5A37" w:rsidP="000E3584">
            <w:pPr>
              <w:jc w:val="center"/>
              <w:rPr>
                <w:rFonts w:ascii="Arial" w:hAnsi="Arial" w:cs="Arial"/>
                <w:color w:val="FFFFFF" w:themeColor="background1"/>
              </w:rPr>
            </w:pPr>
            <w:r w:rsidRPr="00AF5A37">
              <w:rPr>
                <w:rFonts w:ascii="Arial" w:hAnsi="Arial" w:cs="Arial"/>
              </w:rPr>
              <w:t>N/A</w:t>
            </w:r>
          </w:p>
        </w:tc>
        <w:tc>
          <w:tcPr>
            <w:tcW w:w="810" w:type="dxa"/>
            <w:tcMar>
              <w:left w:w="58" w:type="dxa"/>
              <w:right w:w="58" w:type="dxa"/>
            </w:tcMar>
          </w:tcPr>
          <w:p w14:paraId="76B554F2" w14:textId="0BB74AC2" w:rsidR="00AF5A37" w:rsidRPr="00AF5A37" w:rsidRDefault="00AF5A37" w:rsidP="000E3584">
            <w:pPr>
              <w:jc w:val="center"/>
              <w:rPr>
                <w:rFonts w:ascii="Arial" w:hAnsi="Arial" w:cs="Arial"/>
              </w:rPr>
            </w:pPr>
            <w:r w:rsidRPr="00AF5A37">
              <w:rPr>
                <w:rFonts w:ascii="Arial" w:hAnsi="Arial" w:cs="Arial"/>
              </w:rPr>
              <w:t>None</w:t>
            </w:r>
          </w:p>
        </w:tc>
        <w:tc>
          <w:tcPr>
            <w:tcW w:w="1080" w:type="dxa"/>
            <w:tcMar>
              <w:left w:w="58" w:type="dxa"/>
              <w:right w:w="58" w:type="dxa"/>
            </w:tcMar>
          </w:tcPr>
          <w:p w14:paraId="259614AC" w14:textId="77777777" w:rsidR="00AF5A37" w:rsidRDefault="00AF5A37" w:rsidP="000E3584">
            <w:pPr>
              <w:jc w:val="center"/>
              <w:rPr>
                <w:rFonts w:ascii="Arial" w:hAnsi="Arial" w:cs="Arial"/>
              </w:rPr>
            </w:pPr>
            <w:r w:rsidRPr="00AF5A37">
              <w:rPr>
                <w:rFonts w:ascii="Arial" w:hAnsi="Arial" w:cs="Arial"/>
              </w:rPr>
              <w:t>None</w:t>
            </w:r>
          </w:p>
          <w:p w14:paraId="6A50D150" w14:textId="77777777" w:rsidR="000E3584" w:rsidRPr="000E3584" w:rsidRDefault="000E3584" w:rsidP="000E3584">
            <w:pPr>
              <w:rPr>
                <w:rFonts w:ascii="Arial" w:hAnsi="Arial" w:cs="Arial"/>
              </w:rPr>
            </w:pPr>
          </w:p>
          <w:p w14:paraId="380A6BF3" w14:textId="77777777" w:rsidR="000E3584" w:rsidRPr="000E3584" w:rsidRDefault="000E3584" w:rsidP="000E3584">
            <w:pPr>
              <w:rPr>
                <w:rFonts w:ascii="Arial" w:hAnsi="Arial" w:cs="Arial"/>
              </w:rPr>
            </w:pPr>
          </w:p>
          <w:p w14:paraId="516D10E2" w14:textId="77777777" w:rsidR="000E3584" w:rsidRPr="000E3584" w:rsidRDefault="000E3584" w:rsidP="000E3584">
            <w:pPr>
              <w:rPr>
                <w:rFonts w:ascii="Arial" w:hAnsi="Arial" w:cs="Arial"/>
              </w:rPr>
            </w:pPr>
          </w:p>
          <w:p w14:paraId="2588B8FC" w14:textId="778A1E27" w:rsidR="000E3584" w:rsidRPr="000E3584" w:rsidRDefault="000E3584" w:rsidP="000E3584">
            <w:pPr>
              <w:rPr>
                <w:rFonts w:ascii="Arial" w:hAnsi="Arial" w:cs="Arial"/>
              </w:rPr>
            </w:pPr>
          </w:p>
        </w:tc>
        <w:tc>
          <w:tcPr>
            <w:tcW w:w="2561" w:type="dxa"/>
            <w:tcMar>
              <w:left w:w="58" w:type="dxa"/>
              <w:right w:w="58" w:type="dxa"/>
            </w:tcMar>
          </w:tcPr>
          <w:p w14:paraId="092D52C6" w14:textId="77777777" w:rsidR="00AF5A37" w:rsidRPr="00AF5A37" w:rsidRDefault="00AF5A37" w:rsidP="000E3584">
            <w:pPr>
              <w:rPr>
                <w:rFonts w:ascii="Arial" w:hAnsi="Arial" w:cs="Arial"/>
              </w:rPr>
            </w:pPr>
            <w:r w:rsidRPr="00AF5A37">
              <w:rPr>
                <w:rFonts w:ascii="Arial" w:hAnsi="Arial" w:cs="Arial"/>
              </w:rPr>
              <w:t>Sum of polyvalent cations present in the water, generally magnesium and calcium, and are usually naturally occurring</w:t>
            </w:r>
          </w:p>
        </w:tc>
      </w:tr>
    </w:tbl>
    <w:p w14:paraId="0D5B2085" w14:textId="77777777" w:rsidR="007E4C77" w:rsidRDefault="007E4C77" w:rsidP="000E3584">
      <w:pPr>
        <w:pStyle w:val="Caption"/>
        <w:spacing w:before="0" w:after="0"/>
        <w:sectPr w:rsid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p>
    <w:p w14:paraId="24A3CCCC" w14:textId="6CB56C11" w:rsidR="007E4C77" w:rsidRDefault="005D3708" w:rsidP="000E3584">
      <w:pPr>
        <w:pStyle w:val="Caption"/>
        <w:spacing w:before="0" w:after="0"/>
        <w:sectPr w:rsid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r w:rsidRPr="005F082E">
        <w:t xml:space="preserve">Table </w:t>
      </w:r>
      <w:fldSimple w:instr=" SEQ Table \* ARABIC ">
        <w:r w:rsidR="0050755D">
          <w:rPr>
            <w:noProof/>
          </w:rPr>
          <w:t>4</w:t>
        </w:r>
      </w:fldSimple>
      <w:r w:rsidRPr="005F082E">
        <w:t>.  Detection of Contaminants with a Primary Drinking Water Standar</w:t>
      </w:r>
      <w:r w:rsidR="007E4C77">
        <w:t>d</w:t>
      </w:r>
      <w:r w:rsidR="00582552">
        <w:t xml:space="preserve"> </w:t>
      </w:r>
    </w:p>
    <w:p w14:paraId="5F88724D" w14:textId="6AF2CBE1" w:rsidR="007E4C77" w:rsidRDefault="007E4C77" w:rsidP="007E4C77">
      <w:pPr>
        <w:keepNext/>
        <w:keepLines/>
        <w:rPr>
          <w:rFonts w:ascii="Arial" w:hAnsi="Arial" w:cs="Arial"/>
          <w:b/>
        </w:rPr>
        <w:sectPr w:rsid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7E4C77" w:rsidRPr="005F082E" w14:paraId="29780BFB" w14:textId="77777777" w:rsidTr="00D6287C">
        <w:trPr>
          <w:cantSplit/>
          <w:trHeight w:val="1511"/>
        </w:trPr>
        <w:tc>
          <w:tcPr>
            <w:tcW w:w="2245" w:type="dxa"/>
            <w:vAlign w:val="center"/>
          </w:tcPr>
          <w:p w14:paraId="1224AC09" w14:textId="77777777" w:rsidR="007E4C77" w:rsidRPr="000E3584" w:rsidRDefault="007E4C77" w:rsidP="00D6287C">
            <w:pPr>
              <w:keepNext/>
              <w:keepLines/>
              <w:jc w:val="center"/>
              <w:rPr>
                <w:rFonts w:ascii="Arial" w:hAnsi="Arial" w:cs="Arial"/>
                <w:b/>
              </w:rPr>
            </w:pPr>
            <w:r w:rsidRPr="000E3584">
              <w:rPr>
                <w:rFonts w:ascii="Arial" w:hAnsi="Arial" w:cs="Arial"/>
                <w:b/>
              </w:rPr>
              <w:lastRenderedPageBreak/>
              <w:t>Chemical or Constituent</w:t>
            </w:r>
          </w:p>
          <w:p w14:paraId="23E88693" w14:textId="77777777" w:rsidR="007E4C77" w:rsidRPr="000E3584" w:rsidRDefault="007E4C77" w:rsidP="00D6287C">
            <w:pPr>
              <w:keepNext/>
              <w:keepLines/>
              <w:jc w:val="center"/>
              <w:rPr>
                <w:rFonts w:ascii="Arial" w:hAnsi="Arial" w:cs="Arial"/>
                <w:b/>
              </w:rPr>
            </w:pPr>
            <w:r w:rsidRPr="000E3584">
              <w:rPr>
                <w:rFonts w:ascii="Arial" w:hAnsi="Arial" w:cs="Arial"/>
                <w:b/>
              </w:rPr>
              <w:t>(and</w:t>
            </w:r>
          </w:p>
          <w:p w14:paraId="2A7F7CD0" w14:textId="77777777" w:rsidR="007E4C77" w:rsidRPr="000E3584" w:rsidRDefault="007E4C77" w:rsidP="00D6287C">
            <w:pPr>
              <w:keepNext/>
              <w:keepLines/>
              <w:jc w:val="center"/>
              <w:rPr>
                <w:rFonts w:ascii="Arial" w:hAnsi="Arial" w:cs="Arial"/>
                <w:b/>
              </w:rPr>
            </w:pPr>
            <w:r w:rsidRPr="000E3584">
              <w:rPr>
                <w:rFonts w:ascii="Arial" w:hAnsi="Arial" w:cs="Arial"/>
                <w:b/>
              </w:rPr>
              <w:t>reporting units)</w:t>
            </w:r>
          </w:p>
        </w:tc>
        <w:tc>
          <w:tcPr>
            <w:tcW w:w="1440" w:type="dxa"/>
            <w:vAlign w:val="center"/>
          </w:tcPr>
          <w:p w14:paraId="77E3EF02" w14:textId="77777777" w:rsidR="007E4C77" w:rsidRPr="000E3584" w:rsidRDefault="007E4C77" w:rsidP="00D6287C">
            <w:pPr>
              <w:keepNext/>
              <w:keepLines/>
              <w:jc w:val="center"/>
              <w:rPr>
                <w:rFonts w:ascii="Arial" w:hAnsi="Arial" w:cs="Arial"/>
                <w:b/>
              </w:rPr>
            </w:pPr>
            <w:r w:rsidRPr="000E3584">
              <w:rPr>
                <w:rFonts w:ascii="Arial" w:hAnsi="Arial" w:cs="Arial"/>
                <w:b/>
              </w:rPr>
              <w:t>Sample Date</w:t>
            </w:r>
          </w:p>
        </w:tc>
        <w:tc>
          <w:tcPr>
            <w:tcW w:w="1260" w:type="dxa"/>
            <w:tcMar>
              <w:left w:w="72" w:type="dxa"/>
              <w:right w:w="72" w:type="dxa"/>
            </w:tcMar>
            <w:vAlign w:val="center"/>
          </w:tcPr>
          <w:p w14:paraId="7E550972" w14:textId="77777777" w:rsidR="007E4C77" w:rsidRPr="000E3584" w:rsidRDefault="007E4C77" w:rsidP="00D6287C">
            <w:pPr>
              <w:keepNext/>
              <w:keepLines/>
              <w:jc w:val="center"/>
              <w:rPr>
                <w:rFonts w:ascii="Arial" w:hAnsi="Arial" w:cs="Arial"/>
                <w:b/>
              </w:rPr>
            </w:pPr>
            <w:r w:rsidRPr="000E3584">
              <w:rPr>
                <w:rFonts w:ascii="Arial" w:hAnsi="Arial" w:cs="Arial"/>
                <w:b/>
              </w:rPr>
              <w:t>Level Detected</w:t>
            </w:r>
          </w:p>
        </w:tc>
        <w:tc>
          <w:tcPr>
            <w:tcW w:w="1530" w:type="dxa"/>
            <w:vAlign w:val="center"/>
          </w:tcPr>
          <w:p w14:paraId="1F586602" w14:textId="77777777" w:rsidR="007E4C77" w:rsidRPr="000E3584" w:rsidRDefault="007E4C77" w:rsidP="00D6287C">
            <w:pPr>
              <w:keepNext/>
              <w:keepLines/>
              <w:jc w:val="center"/>
              <w:rPr>
                <w:rFonts w:ascii="Arial" w:hAnsi="Arial" w:cs="Arial"/>
                <w:b/>
              </w:rPr>
            </w:pPr>
            <w:r w:rsidRPr="000E3584">
              <w:rPr>
                <w:rFonts w:ascii="Arial" w:hAnsi="Arial" w:cs="Arial"/>
                <w:b/>
              </w:rPr>
              <w:t>Range of Detections</w:t>
            </w:r>
          </w:p>
        </w:tc>
        <w:tc>
          <w:tcPr>
            <w:tcW w:w="1170" w:type="dxa"/>
            <w:vAlign w:val="center"/>
          </w:tcPr>
          <w:p w14:paraId="1D4E1D7D" w14:textId="77777777" w:rsidR="007E4C77" w:rsidRPr="000E3584" w:rsidRDefault="007E4C77" w:rsidP="00D6287C">
            <w:pPr>
              <w:keepNext/>
              <w:keepLines/>
              <w:jc w:val="center"/>
              <w:rPr>
                <w:rFonts w:ascii="Arial" w:hAnsi="Arial" w:cs="Arial"/>
                <w:b/>
              </w:rPr>
            </w:pPr>
            <w:r w:rsidRPr="000E3584">
              <w:rPr>
                <w:rFonts w:ascii="Arial" w:hAnsi="Arial" w:cs="Arial"/>
                <w:b/>
              </w:rPr>
              <w:t>MCL [MRDL]</w:t>
            </w:r>
          </w:p>
        </w:tc>
        <w:tc>
          <w:tcPr>
            <w:tcW w:w="1260" w:type="dxa"/>
            <w:vAlign w:val="center"/>
          </w:tcPr>
          <w:p w14:paraId="58CE182E" w14:textId="77777777" w:rsidR="007E4C77" w:rsidRPr="000E3584" w:rsidRDefault="007E4C77" w:rsidP="00D6287C">
            <w:pPr>
              <w:keepNext/>
              <w:keepLines/>
              <w:jc w:val="center"/>
              <w:rPr>
                <w:rFonts w:ascii="Arial" w:hAnsi="Arial" w:cs="Arial"/>
                <w:b/>
              </w:rPr>
            </w:pPr>
            <w:r w:rsidRPr="000E3584">
              <w:rPr>
                <w:rFonts w:ascii="Arial" w:hAnsi="Arial" w:cs="Arial"/>
                <w:b/>
              </w:rPr>
              <w:t>PHG (MCLG) [MRDLG]</w:t>
            </w:r>
          </w:p>
        </w:tc>
        <w:tc>
          <w:tcPr>
            <w:tcW w:w="1931" w:type="dxa"/>
            <w:vAlign w:val="center"/>
          </w:tcPr>
          <w:p w14:paraId="75827965" w14:textId="77777777" w:rsidR="007E4C77" w:rsidRPr="000E3584" w:rsidRDefault="007E4C77" w:rsidP="00D6287C">
            <w:pPr>
              <w:keepNext/>
              <w:keepLines/>
              <w:jc w:val="center"/>
              <w:rPr>
                <w:rFonts w:ascii="Arial" w:hAnsi="Arial" w:cs="Arial"/>
                <w:b/>
              </w:rPr>
            </w:pPr>
            <w:r w:rsidRPr="000E3584">
              <w:rPr>
                <w:rFonts w:ascii="Arial" w:hAnsi="Arial" w:cs="Arial"/>
                <w:b/>
              </w:rPr>
              <w:t>Typical Source of Contaminant</w:t>
            </w:r>
          </w:p>
        </w:tc>
      </w:tr>
      <w:tr w:rsidR="007E4C77" w:rsidRPr="005F082E" w14:paraId="4F71CF67" w14:textId="77777777" w:rsidTr="00D6287C">
        <w:trPr>
          <w:trHeight w:val="432"/>
        </w:trPr>
        <w:tc>
          <w:tcPr>
            <w:tcW w:w="2245" w:type="dxa"/>
            <w:tcMar>
              <w:left w:w="58" w:type="dxa"/>
              <w:right w:w="58" w:type="dxa"/>
            </w:tcMar>
          </w:tcPr>
          <w:p w14:paraId="7D70726C"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1,2,3-Trichloropropane [TCP] (µg/L)</w:t>
            </w:r>
          </w:p>
        </w:tc>
        <w:tc>
          <w:tcPr>
            <w:tcW w:w="1440" w:type="dxa"/>
          </w:tcPr>
          <w:p w14:paraId="5DE29C0F"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11/3/2021</w:t>
            </w:r>
          </w:p>
        </w:tc>
        <w:tc>
          <w:tcPr>
            <w:tcW w:w="1260" w:type="dxa"/>
          </w:tcPr>
          <w:p w14:paraId="5989CAF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163CEFB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3AC585A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0.005</w:t>
            </w:r>
          </w:p>
        </w:tc>
        <w:tc>
          <w:tcPr>
            <w:tcW w:w="1260" w:type="dxa"/>
          </w:tcPr>
          <w:p w14:paraId="46A5B57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0.0007</w:t>
            </w:r>
          </w:p>
        </w:tc>
        <w:tc>
          <w:tcPr>
            <w:tcW w:w="1931" w:type="dxa"/>
          </w:tcPr>
          <w:p w14:paraId="5E2F162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E4C77" w:rsidRPr="005F082E" w14:paraId="266B1A58" w14:textId="77777777" w:rsidTr="00D6287C">
        <w:trPr>
          <w:trHeight w:val="432"/>
        </w:trPr>
        <w:tc>
          <w:tcPr>
            <w:tcW w:w="2245" w:type="dxa"/>
            <w:tcMar>
              <w:left w:w="58" w:type="dxa"/>
              <w:right w:w="58" w:type="dxa"/>
            </w:tcMar>
          </w:tcPr>
          <w:p w14:paraId="5C2E7836"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Ethylene Dibromide [EDB] (ng/L)</w:t>
            </w:r>
          </w:p>
        </w:tc>
        <w:tc>
          <w:tcPr>
            <w:tcW w:w="1440" w:type="dxa"/>
          </w:tcPr>
          <w:p w14:paraId="7DC688A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4474809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44764E04"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099BC08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50</w:t>
            </w:r>
          </w:p>
        </w:tc>
        <w:tc>
          <w:tcPr>
            <w:tcW w:w="1260" w:type="dxa"/>
          </w:tcPr>
          <w:p w14:paraId="3735C30D"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931" w:type="dxa"/>
          </w:tcPr>
          <w:p w14:paraId="2488928E"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Discharge from petroleum refineries; underground gas tank leaks; banned nematocide that may still be present in soils due to runoff and leaching from grain and fruit crops</w:t>
            </w:r>
          </w:p>
        </w:tc>
      </w:tr>
      <w:tr w:rsidR="007E4C77" w:rsidRPr="005F082E" w14:paraId="6C447C58" w14:textId="77777777" w:rsidTr="00D6287C">
        <w:trPr>
          <w:trHeight w:val="432"/>
        </w:trPr>
        <w:tc>
          <w:tcPr>
            <w:tcW w:w="2245" w:type="dxa"/>
            <w:tcMar>
              <w:left w:w="58" w:type="dxa"/>
              <w:right w:w="58" w:type="dxa"/>
            </w:tcMar>
          </w:tcPr>
          <w:p w14:paraId="75DE63C1"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Dibromochloropropane [DBCP] (ng/L)</w:t>
            </w:r>
          </w:p>
        </w:tc>
        <w:tc>
          <w:tcPr>
            <w:tcW w:w="1440" w:type="dxa"/>
          </w:tcPr>
          <w:p w14:paraId="6FA5CF62"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4711CE9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112EAD8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46C2E802"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200</w:t>
            </w:r>
          </w:p>
        </w:tc>
        <w:tc>
          <w:tcPr>
            <w:tcW w:w="1260" w:type="dxa"/>
          </w:tcPr>
          <w:p w14:paraId="3E4B6CC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1.7</w:t>
            </w:r>
          </w:p>
        </w:tc>
        <w:tc>
          <w:tcPr>
            <w:tcW w:w="1931" w:type="dxa"/>
          </w:tcPr>
          <w:p w14:paraId="6E98857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Banned nematocide that may still be present in soils due to runoff/leaching from former use on soybeans, cotton, vineyards, tomatoes, and tree fruit</w:t>
            </w:r>
          </w:p>
        </w:tc>
      </w:tr>
      <w:tr w:rsidR="007E4C77" w:rsidRPr="005F082E" w14:paraId="46803005" w14:textId="77777777" w:rsidTr="00D6287C">
        <w:trPr>
          <w:trHeight w:val="432"/>
        </w:trPr>
        <w:tc>
          <w:tcPr>
            <w:tcW w:w="2245" w:type="dxa"/>
            <w:tcMar>
              <w:left w:w="58" w:type="dxa"/>
              <w:right w:w="58" w:type="dxa"/>
            </w:tcMar>
          </w:tcPr>
          <w:p w14:paraId="1A6327A5"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PCBs [Polychlorinated Biphenyls] (ng/L)</w:t>
            </w:r>
          </w:p>
        </w:tc>
        <w:tc>
          <w:tcPr>
            <w:tcW w:w="1440" w:type="dxa"/>
          </w:tcPr>
          <w:p w14:paraId="68F4992A"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0AA4D14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6FFC5ACA"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3F33EFB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500</w:t>
            </w:r>
          </w:p>
        </w:tc>
        <w:tc>
          <w:tcPr>
            <w:tcW w:w="1260" w:type="dxa"/>
          </w:tcPr>
          <w:p w14:paraId="468034E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90</w:t>
            </w:r>
          </w:p>
        </w:tc>
        <w:tc>
          <w:tcPr>
            <w:tcW w:w="1931" w:type="dxa"/>
          </w:tcPr>
          <w:p w14:paraId="3F7A00DF"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Runoff from landfills; discharge of waste chemicals</w:t>
            </w:r>
          </w:p>
        </w:tc>
      </w:tr>
      <w:tr w:rsidR="007E4C77" w:rsidRPr="005F082E" w14:paraId="5FB675BA" w14:textId="77777777" w:rsidTr="00D6287C">
        <w:trPr>
          <w:trHeight w:val="432"/>
        </w:trPr>
        <w:tc>
          <w:tcPr>
            <w:tcW w:w="2245" w:type="dxa"/>
            <w:tcMar>
              <w:left w:w="58" w:type="dxa"/>
              <w:right w:w="58" w:type="dxa"/>
            </w:tcMar>
          </w:tcPr>
          <w:p w14:paraId="3EBF14D2"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Hexachlorobenzene (µg/L)</w:t>
            </w:r>
          </w:p>
        </w:tc>
        <w:tc>
          <w:tcPr>
            <w:tcW w:w="1440" w:type="dxa"/>
          </w:tcPr>
          <w:p w14:paraId="438E906F"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4F47CB7D"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10565A1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5BCB22D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w:t>
            </w:r>
          </w:p>
        </w:tc>
        <w:tc>
          <w:tcPr>
            <w:tcW w:w="1260" w:type="dxa"/>
          </w:tcPr>
          <w:p w14:paraId="1B04369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0.03</w:t>
            </w:r>
          </w:p>
        </w:tc>
        <w:tc>
          <w:tcPr>
            <w:tcW w:w="1931" w:type="dxa"/>
          </w:tcPr>
          <w:p w14:paraId="0BAF50A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Discharge from metal refineries and agricultural chemical factories; byproduct of chlorination reactions in wastewater</w:t>
            </w:r>
          </w:p>
        </w:tc>
      </w:tr>
      <w:tr w:rsidR="007E4C77" w:rsidRPr="005F082E" w14:paraId="7EA375EC" w14:textId="77777777" w:rsidTr="00D6287C">
        <w:trPr>
          <w:trHeight w:val="432"/>
        </w:trPr>
        <w:tc>
          <w:tcPr>
            <w:tcW w:w="2245" w:type="dxa"/>
            <w:tcMar>
              <w:left w:w="58" w:type="dxa"/>
              <w:right w:w="58" w:type="dxa"/>
            </w:tcMar>
          </w:tcPr>
          <w:p w14:paraId="75CF56F4"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Heptachlor Epoxide (ng/L)</w:t>
            </w:r>
          </w:p>
        </w:tc>
        <w:tc>
          <w:tcPr>
            <w:tcW w:w="1440" w:type="dxa"/>
          </w:tcPr>
          <w:p w14:paraId="2E47CE8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13CB86BC"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01FCA4C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544A2EE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260" w:type="dxa"/>
          </w:tcPr>
          <w:p w14:paraId="3CF607C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6</w:t>
            </w:r>
          </w:p>
        </w:tc>
        <w:tc>
          <w:tcPr>
            <w:tcW w:w="1931" w:type="dxa"/>
          </w:tcPr>
          <w:p w14:paraId="4594F5B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Breakdown of heptachlor</w:t>
            </w:r>
          </w:p>
        </w:tc>
      </w:tr>
      <w:tr w:rsidR="007E4C77" w:rsidRPr="005F082E" w14:paraId="009121AF" w14:textId="77777777" w:rsidTr="00D6287C">
        <w:trPr>
          <w:trHeight w:val="432"/>
        </w:trPr>
        <w:tc>
          <w:tcPr>
            <w:tcW w:w="2245" w:type="dxa"/>
            <w:tcMar>
              <w:left w:w="58" w:type="dxa"/>
              <w:right w:w="58" w:type="dxa"/>
            </w:tcMar>
          </w:tcPr>
          <w:p w14:paraId="5FEFD605"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Heptachlor (ng/L)</w:t>
            </w:r>
          </w:p>
        </w:tc>
        <w:tc>
          <w:tcPr>
            <w:tcW w:w="1440" w:type="dxa"/>
          </w:tcPr>
          <w:p w14:paraId="0EF25E4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03168E54"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135ECE2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3717C3BA"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260" w:type="dxa"/>
          </w:tcPr>
          <w:p w14:paraId="25BC965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8</w:t>
            </w:r>
          </w:p>
        </w:tc>
        <w:tc>
          <w:tcPr>
            <w:tcW w:w="1931" w:type="dxa"/>
          </w:tcPr>
          <w:p w14:paraId="4EDFF39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Residue of banned insecticide</w:t>
            </w:r>
          </w:p>
        </w:tc>
      </w:tr>
      <w:tr w:rsidR="007E4C77" w:rsidRPr="005F082E" w14:paraId="0FEAA405" w14:textId="77777777" w:rsidTr="00D6287C">
        <w:trPr>
          <w:trHeight w:val="432"/>
        </w:trPr>
        <w:tc>
          <w:tcPr>
            <w:tcW w:w="2245" w:type="dxa"/>
            <w:tcMar>
              <w:left w:w="58" w:type="dxa"/>
              <w:right w:w="58" w:type="dxa"/>
            </w:tcMar>
          </w:tcPr>
          <w:p w14:paraId="5AC5D5AB"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Hexachlorocyclo-pentadiene (µg/L)</w:t>
            </w:r>
          </w:p>
        </w:tc>
        <w:tc>
          <w:tcPr>
            <w:tcW w:w="1440" w:type="dxa"/>
          </w:tcPr>
          <w:p w14:paraId="72A2E992"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6EE7734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403E8B1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3A69D30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50</w:t>
            </w:r>
          </w:p>
        </w:tc>
        <w:tc>
          <w:tcPr>
            <w:tcW w:w="1260" w:type="dxa"/>
          </w:tcPr>
          <w:p w14:paraId="08D1BB2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2</w:t>
            </w:r>
          </w:p>
        </w:tc>
        <w:tc>
          <w:tcPr>
            <w:tcW w:w="1931" w:type="dxa"/>
          </w:tcPr>
          <w:p w14:paraId="71060B4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Discharge from chemical factories</w:t>
            </w:r>
          </w:p>
        </w:tc>
      </w:tr>
      <w:tr w:rsidR="007E4C77" w:rsidRPr="005F082E" w14:paraId="680BEB08" w14:textId="77777777" w:rsidTr="00D6287C">
        <w:trPr>
          <w:trHeight w:val="432"/>
        </w:trPr>
        <w:tc>
          <w:tcPr>
            <w:tcW w:w="2245" w:type="dxa"/>
            <w:tcMar>
              <w:left w:w="58" w:type="dxa"/>
              <w:right w:w="58" w:type="dxa"/>
            </w:tcMar>
          </w:tcPr>
          <w:p w14:paraId="37A2FA68" w14:textId="77777777" w:rsidR="007E4C77" w:rsidRPr="000E3584" w:rsidRDefault="007E4C77" w:rsidP="00D6287C">
            <w:pPr>
              <w:keepNext/>
              <w:keepLines/>
              <w:jc w:val="both"/>
              <w:rPr>
                <w:rFonts w:ascii="Arial" w:hAnsi="Arial" w:cs="Arial"/>
                <w:color w:val="000000" w:themeColor="text1"/>
                <w:sz w:val="18"/>
                <w:szCs w:val="18"/>
              </w:rPr>
            </w:pPr>
            <w:r w:rsidRPr="000E3584">
              <w:rPr>
                <w:rFonts w:ascii="Arial" w:hAnsi="Arial" w:cs="Arial"/>
                <w:sz w:val="18"/>
                <w:szCs w:val="18"/>
              </w:rPr>
              <w:t>Toxaphene (µg/L)</w:t>
            </w:r>
          </w:p>
        </w:tc>
        <w:tc>
          <w:tcPr>
            <w:tcW w:w="1440" w:type="dxa"/>
          </w:tcPr>
          <w:p w14:paraId="026D302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31DD8091"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199A1532"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472BD37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3</w:t>
            </w:r>
          </w:p>
        </w:tc>
        <w:tc>
          <w:tcPr>
            <w:tcW w:w="1260" w:type="dxa"/>
          </w:tcPr>
          <w:p w14:paraId="775C4DD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0.03</w:t>
            </w:r>
          </w:p>
        </w:tc>
        <w:tc>
          <w:tcPr>
            <w:tcW w:w="1931" w:type="dxa"/>
          </w:tcPr>
          <w:p w14:paraId="2B229070"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Runoff/leaching from insecticide used on cotton and cattle</w:t>
            </w:r>
          </w:p>
        </w:tc>
      </w:tr>
      <w:tr w:rsidR="007E4C77" w:rsidRPr="005F082E" w14:paraId="17D56F8C" w14:textId="77777777" w:rsidTr="00D6287C">
        <w:trPr>
          <w:trHeight w:val="432"/>
        </w:trPr>
        <w:tc>
          <w:tcPr>
            <w:tcW w:w="2245" w:type="dxa"/>
            <w:tcMar>
              <w:left w:w="58" w:type="dxa"/>
              <w:right w:w="58" w:type="dxa"/>
            </w:tcMar>
          </w:tcPr>
          <w:p w14:paraId="2C4483A6"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Methoxychlor (µg/L)</w:t>
            </w:r>
          </w:p>
        </w:tc>
        <w:tc>
          <w:tcPr>
            <w:tcW w:w="1440" w:type="dxa"/>
          </w:tcPr>
          <w:p w14:paraId="5B7B46CD"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23581BF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06357F04"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4D567D5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30</w:t>
            </w:r>
          </w:p>
        </w:tc>
        <w:tc>
          <w:tcPr>
            <w:tcW w:w="1260" w:type="dxa"/>
          </w:tcPr>
          <w:p w14:paraId="0A1357FD"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0.09</w:t>
            </w:r>
          </w:p>
        </w:tc>
        <w:tc>
          <w:tcPr>
            <w:tcW w:w="1931" w:type="dxa"/>
          </w:tcPr>
          <w:p w14:paraId="23232F2C"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Runoff/leaching from insecticide used on fruits, vegetables, alfalfa, and livestock</w:t>
            </w:r>
          </w:p>
        </w:tc>
      </w:tr>
      <w:tr w:rsidR="007E4C77" w:rsidRPr="005F082E" w14:paraId="7D5E1355" w14:textId="77777777" w:rsidTr="00D6287C">
        <w:trPr>
          <w:trHeight w:val="432"/>
        </w:trPr>
        <w:tc>
          <w:tcPr>
            <w:tcW w:w="2245" w:type="dxa"/>
            <w:tcMar>
              <w:left w:w="58" w:type="dxa"/>
              <w:right w:w="58" w:type="dxa"/>
            </w:tcMar>
          </w:tcPr>
          <w:p w14:paraId="7225090D"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lastRenderedPageBreak/>
              <w:t>Endrin (µg/L)</w:t>
            </w:r>
          </w:p>
        </w:tc>
        <w:tc>
          <w:tcPr>
            <w:tcW w:w="1440" w:type="dxa"/>
          </w:tcPr>
          <w:p w14:paraId="11D9249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12/22/2021</w:t>
            </w:r>
          </w:p>
        </w:tc>
        <w:tc>
          <w:tcPr>
            <w:tcW w:w="1260" w:type="dxa"/>
          </w:tcPr>
          <w:p w14:paraId="525DB23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ND</w:t>
            </w:r>
          </w:p>
        </w:tc>
        <w:tc>
          <w:tcPr>
            <w:tcW w:w="1530" w:type="dxa"/>
          </w:tcPr>
          <w:p w14:paraId="6F8A970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color w:val="000000" w:themeColor="text1"/>
                <w:sz w:val="18"/>
                <w:szCs w:val="18"/>
              </w:rPr>
              <w:t>NA</w:t>
            </w:r>
          </w:p>
        </w:tc>
        <w:tc>
          <w:tcPr>
            <w:tcW w:w="1170" w:type="dxa"/>
          </w:tcPr>
          <w:p w14:paraId="32D110CF"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2</w:t>
            </w:r>
          </w:p>
        </w:tc>
        <w:tc>
          <w:tcPr>
            <w:tcW w:w="1260" w:type="dxa"/>
          </w:tcPr>
          <w:p w14:paraId="197E9544"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0.3</w:t>
            </w:r>
          </w:p>
        </w:tc>
        <w:tc>
          <w:tcPr>
            <w:tcW w:w="1931" w:type="dxa"/>
          </w:tcPr>
          <w:p w14:paraId="283110C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Residue of banned insecticide and rodenticide</w:t>
            </w:r>
          </w:p>
        </w:tc>
      </w:tr>
      <w:tr w:rsidR="007E4C77" w:rsidRPr="005F082E" w14:paraId="120FF8A9" w14:textId="77777777" w:rsidTr="00D6287C">
        <w:trPr>
          <w:trHeight w:val="432"/>
        </w:trPr>
        <w:tc>
          <w:tcPr>
            <w:tcW w:w="2245" w:type="dxa"/>
            <w:tcMar>
              <w:left w:w="58" w:type="dxa"/>
              <w:right w:w="58" w:type="dxa"/>
            </w:tcMar>
          </w:tcPr>
          <w:p w14:paraId="1D18B10C" w14:textId="77777777" w:rsidR="007E4C77" w:rsidRPr="000E3584" w:rsidRDefault="007E4C77" w:rsidP="00D6287C">
            <w:pPr>
              <w:ind w:left="180"/>
              <w:rPr>
                <w:rFonts w:ascii="Arial" w:hAnsi="Arial" w:cs="Arial"/>
                <w:sz w:val="18"/>
                <w:szCs w:val="18"/>
              </w:rPr>
            </w:pPr>
            <w:r w:rsidRPr="000E3584">
              <w:rPr>
                <w:rFonts w:ascii="Arial" w:hAnsi="Arial" w:cs="Arial"/>
                <w:sz w:val="18"/>
                <w:szCs w:val="18"/>
              </w:rPr>
              <w:t>NITRATE (as nitrogen, N)</w:t>
            </w:r>
          </w:p>
          <w:p w14:paraId="574CD4ED"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(mg/L)</w:t>
            </w:r>
          </w:p>
        </w:tc>
        <w:tc>
          <w:tcPr>
            <w:tcW w:w="1440" w:type="dxa"/>
          </w:tcPr>
          <w:p w14:paraId="3991717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10-14-2020</w:t>
            </w:r>
          </w:p>
        </w:tc>
        <w:tc>
          <w:tcPr>
            <w:tcW w:w="1260" w:type="dxa"/>
          </w:tcPr>
          <w:p w14:paraId="1BBA0B1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0.6</w:t>
            </w:r>
          </w:p>
        </w:tc>
        <w:tc>
          <w:tcPr>
            <w:tcW w:w="1530" w:type="dxa"/>
          </w:tcPr>
          <w:p w14:paraId="4B4841AE" w14:textId="77777777" w:rsidR="007E4C77" w:rsidRPr="000E3584" w:rsidRDefault="007E4C77" w:rsidP="00D6287C">
            <w:pPr>
              <w:keepNext/>
              <w:keepLines/>
              <w:jc w:val="center"/>
              <w:rPr>
                <w:rFonts w:ascii="Arial" w:hAnsi="Arial" w:cs="Arial"/>
                <w:color w:val="000000" w:themeColor="text1"/>
                <w:sz w:val="18"/>
                <w:szCs w:val="18"/>
              </w:rPr>
            </w:pPr>
            <w:r>
              <w:rPr>
                <w:rFonts w:ascii="Arial" w:hAnsi="Arial" w:cs="Arial"/>
                <w:sz w:val="18"/>
                <w:szCs w:val="18"/>
              </w:rPr>
              <w:t>N/A</w:t>
            </w:r>
          </w:p>
        </w:tc>
        <w:tc>
          <w:tcPr>
            <w:tcW w:w="1170" w:type="dxa"/>
          </w:tcPr>
          <w:p w14:paraId="2E0C7F4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260" w:type="dxa"/>
          </w:tcPr>
          <w:p w14:paraId="307AF90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931" w:type="dxa"/>
          </w:tcPr>
          <w:p w14:paraId="78AFF9D2"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Runoff and leaching from fertilizer use; leaching from septic tanks and sewage; erosion of natural deposits.</w:t>
            </w:r>
          </w:p>
        </w:tc>
      </w:tr>
      <w:tr w:rsidR="007E4C77" w:rsidRPr="005F082E" w14:paraId="34C01E09" w14:textId="77777777" w:rsidTr="00D6287C">
        <w:trPr>
          <w:trHeight w:val="432"/>
        </w:trPr>
        <w:tc>
          <w:tcPr>
            <w:tcW w:w="2245" w:type="dxa"/>
            <w:tcMar>
              <w:left w:w="58" w:type="dxa"/>
              <w:right w:w="58" w:type="dxa"/>
            </w:tcMar>
          </w:tcPr>
          <w:p w14:paraId="09C3192E" w14:textId="77777777" w:rsidR="007E4C77" w:rsidRPr="000E3584" w:rsidRDefault="007E4C77" w:rsidP="00D6287C">
            <w:pPr>
              <w:ind w:left="180"/>
              <w:rPr>
                <w:rFonts w:ascii="Arial" w:hAnsi="Arial" w:cs="Arial"/>
                <w:sz w:val="18"/>
                <w:szCs w:val="18"/>
              </w:rPr>
            </w:pPr>
            <w:r w:rsidRPr="000E3584">
              <w:rPr>
                <w:rFonts w:ascii="Arial" w:hAnsi="Arial" w:cs="Arial"/>
                <w:sz w:val="18"/>
                <w:szCs w:val="18"/>
              </w:rPr>
              <w:t>ARSENIC</w:t>
            </w:r>
          </w:p>
          <w:p w14:paraId="1CA9AC84"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(µg/L)</w:t>
            </w:r>
          </w:p>
        </w:tc>
        <w:tc>
          <w:tcPr>
            <w:tcW w:w="1440" w:type="dxa"/>
          </w:tcPr>
          <w:p w14:paraId="344BFD4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10/29/2017</w:t>
            </w:r>
          </w:p>
        </w:tc>
        <w:tc>
          <w:tcPr>
            <w:tcW w:w="1260" w:type="dxa"/>
          </w:tcPr>
          <w:p w14:paraId="62403E8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4.0</w:t>
            </w:r>
          </w:p>
        </w:tc>
        <w:tc>
          <w:tcPr>
            <w:tcW w:w="1530" w:type="dxa"/>
          </w:tcPr>
          <w:p w14:paraId="55AC4BB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N/A</w:t>
            </w:r>
          </w:p>
        </w:tc>
        <w:tc>
          <w:tcPr>
            <w:tcW w:w="1170" w:type="dxa"/>
          </w:tcPr>
          <w:p w14:paraId="4DE17090"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w:t>
            </w:r>
          </w:p>
        </w:tc>
        <w:tc>
          <w:tcPr>
            <w:tcW w:w="1260" w:type="dxa"/>
          </w:tcPr>
          <w:p w14:paraId="5CA83048"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0.004</w:t>
            </w:r>
          </w:p>
        </w:tc>
        <w:tc>
          <w:tcPr>
            <w:tcW w:w="1931" w:type="dxa"/>
          </w:tcPr>
          <w:p w14:paraId="3B51308B"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Erosion of natural deposits; runoff from orchards; glass and electronics production wastes</w:t>
            </w:r>
          </w:p>
        </w:tc>
      </w:tr>
      <w:tr w:rsidR="007E4C77" w:rsidRPr="005F082E" w14:paraId="2D53DA23" w14:textId="77777777" w:rsidTr="00D6287C">
        <w:trPr>
          <w:trHeight w:val="432"/>
        </w:trPr>
        <w:tc>
          <w:tcPr>
            <w:tcW w:w="2245" w:type="dxa"/>
            <w:tcMar>
              <w:left w:w="58" w:type="dxa"/>
              <w:right w:w="58" w:type="dxa"/>
            </w:tcMar>
          </w:tcPr>
          <w:p w14:paraId="494D1B6E" w14:textId="77777777" w:rsidR="007E4C77" w:rsidRPr="000E3584" w:rsidRDefault="007E4C77" w:rsidP="00D6287C">
            <w:pPr>
              <w:ind w:left="180"/>
              <w:rPr>
                <w:rFonts w:ascii="Arial" w:hAnsi="Arial" w:cs="Arial"/>
                <w:sz w:val="18"/>
                <w:szCs w:val="18"/>
              </w:rPr>
            </w:pPr>
            <w:r w:rsidRPr="000E3584">
              <w:rPr>
                <w:rFonts w:ascii="Arial" w:hAnsi="Arial" w:cs="Arial"/>
                <w:sz w:val="18"/>
                <w:szCs w:val="18"/>
              </w:rPr>
              <w:t>BARIUM</w:t>
            </w:r>
          </w:p>
          <w:p w14:paraId="2E2234D6" w14:textId="77777777" w:rsidR="007E4C77" w:rsidRPr="000E3584" w:rsidRDefault="007E4C77" w:rsidP="00D6287C">
            <w:pPr>
              <w:keepNext/>
              <w:keepLines/>
              <w:ind w:left="30"/>
              <w:jc w:val="both"/>
              <w:rPr>
                <w:rFonts w:ascii="Arial" w:hAnsi="Arial" w:cs="Arial"/>
                <w:color w:val="000000" w:themeColor="text1"/>
                <w:sz w:val="18"/>
                <w:szCs w:val="18"/>
              </w:rPr>
            </w:pPr>
            <w:r w:rsidRPr="000E3584">
              <w:rPr>
                <w:rFonts w:ascii="Arial" w:hAnsi="Arial" w:cs="Arial"/>
                <w:sz w:val="18"/>
                <w:szCs w:val="18"/>
              </w:rPr>
              <w:t>(mg/L)</w:t>
            </w:r>
          </w:p>
        </w:tc>
        <w:tc>
          <w:tcPr>
            <w:tcW w:w="1440" w:type="dxa"/>
          </w:tcPr>
          <w:p w14:paraId="7151C277"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10/29/2019</w:t>
            </w:r>
          </w:p>
        </w:tc>
        <w:tc>
          <w:tcPr>
            <w:tcW w:w="1260" w:type="dxa"/>
          </w:tcPr>
          <w:p w14:paraId="689E4F6E"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21.9</w:t>
            </w:r>
          </w:p>
        </w:tc>
        <w:tc>
          <w:tcPr>
            <w:tcW w:w="1530" w:type="dxa"/>
          </w:tcPr>
          <w:p w14:paraId="1C5A2713"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N/A</w:t>
            </w:r>
          </w:p>
        </w:tc>
        <w:tc>
          <w:tcPr>
            <w:tcW w:w="1170" w:type="dxa"/>
          </w:tcPr>
          <w:p w14:paraId="4999BDE6"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1</w:t>
            </w:r>
          </w:p>
        </w:tc>
        <w:tc>
          <w:tcPr>
            <w:tcW w:w="1260" w:type="dxa"/>
          </w:tcPr>
          <w:p w14:paraId="2A16EAA9"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2</w:t>
            </w:r>
          </w:p>
        </w:tc>
        <w:tc>
          <w:tcPr>
            <w:tcW w:w="1931" w:type="dxa"/>
          </w:tcPr>
          <w:p w14:paraId="4C352185" w14:textId="77777777" w:rsidR="007E4C77" w:rsidRPr="000E3584" w:rsidRDefault="007E4C77" w:rsidP="00D6287C">
            <w:pPr>
              <w:keepNext/>
              <w:keepLines/>
              <w:jc w:val="center"/>
              <w:rPr>
                <w:rFonts w:ascii="Arial" w:hAnsi="Arial" w:cs="Arial"/>
                <w:color w:val="000000" w:themeColor="text1"/>
                <w:sz w:val="18"/>
                <w:szCs w:val="18"/>
              </w:rPr>
            </w:pPr>
            <w:r w:rsidRPr="000E3584">
              <w:rPr>
                <w:rFonts w:ascii="Arial" w:hAnsi="Arial" w:cs="Arial"/>
                <w:sz w:val="18"/>
                <w:szCs w:val="18"/>
              </w:rPr>
              <w:t>Discharge of oil drilling wastes and from metal refineries; erosion of natural deposits</w:t>
            </w:r>
          </w:p>
        </w:tc>
      </w:tr>
    </w:tbl>
    <w:p w14:paraId="379D326A" w14:textId="77777777" w:rsidR="007E4C77" w:rsidRDefault="007E4C77" w:rsidP="007E4C77">
      <w:pPr>
        <w:pStyle w:val="Heading3"/>
        <w:spacing w:before="0" w:after="0"/>
        <w:sectPr w:rsid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p>
    <w:p w14:paraId="16CC531D" w14:textId="77777777" w:rsidR="007E4C77" w:rsidRDefault="007E4C77" w:rsidP="007E4C77">
      <w:pPr>
        <w:pStyle w:val="Heading3"/>
        <w:spacing w:before="0" w:after="0"/>
      </w:pPr>
    </w:p>
    <w:p w14:paraId="04E43CFF" w14:textId="6AF6BD62" w:rsidR="007E4C77" w:rsidRPr="005F082E" w:rsidRDefault="007E4C77" w:rsidP="007E4C77">
      <w:pPr>
        <w:pStyle w:val="Heading3"/>
        <w:spacing w:before="0" w:after="0"/>
      </w:pPr>
      <w:r w:rsidRPr="005F082E">
        <w:t>Additional General Information on Drinking Water</w:t>
      </w:r>
    </w:p>
    <w:p w14:paraId="4304B2AA" w14:textId="77777777" w:rsidR="007E4C77" w:rsidRPr="005F082E" w:rsidRDefault="007E4C77" w:rsidP="007E4C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6470E28" w14:textId="77777777" w:rsidR="007E4C77" w:rsidRPr="005F082E" w:rsidRDefault="007E4C77" w:rsidP="007E4C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EF6EBAD" w14:textId="77777777" w:rsidR="007E4C77" w:rsidRPr="00F345DC" w:rsidRDefault="007E4C77" w:rsidP="007E4C77">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Pr>
          <w:rFonts w:ascii="Arial" w:hAnsi="Arial" w:cs="Arial"/>
          <w:bCs/>
          <w:sz w:val="24"/>
          <w:szCs w:val="24"/>
        </w:rPr>
        <w:t>HILLTOP RANCH INC, LOONEY RD</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w:t>
      </w:r>
      <w:r w:rsidRPr="00F345DC">
        <w:rPr>
          <w:rFonts w:ascii="Arial" w:hAnsi="Arial" w:cs="Arial"/>
          <w:sz w:val="24"/>
          <w:szCs w:val="24"/>
        </w:rPr>
        <w:t xml:space="preserve">Hotline (1-800-426-4791) or at </w:t>
      </w:r>
      <w:hyperlink r:id="rId12" w:history="1">
        <w:r w:rsidRPr="00F345DC">
          <w:rPr>
            <w:rStyle w:val="Hyperlink"/>
            <w:rFonts w:ascii="Arial" w:hAnsi="Arial" w:cs="Arial"/>
            <w:color w:val="auto"/>
            <w:sz w:val="24"/>
            <w:szCs w:val="24"/>
          </w:rPr>
          <w:t>http://www.epa.gov/lead</w:t>
        </w:r>
      </w:hyperlink>
      <w:r w:rsidRPr="00F345DC">
        <w:rPr>
          <w:rFonts w:ascii="Arial" w:hAnsi="Arial" w:cs="Arial"/>
          <w:sz w:val="24"/>
          <w:szCs w:val="24"/>
        </w:rPr>
        <w:t>.</w:t>
      </w:r>
    </w:p>
    <w:p w14:paraId="31BC08D7" w14:textId="77777777" w:rsidR="007E4C77" w:rsidRPr="00F345DC" w:rsidRDefault="007E4C77" w:rsidP="007E4C77">
      <w:pPr>
        <w:spacing w:after="240"/>
        <w:rPr>
          <w:rFonts w:ascii="Arial" w:hAnsi="Arial" w:cs="Arial"/>
          <w:bCs/>
          <w:sz w:val="24"/>
        </w:rPr>
      </w:pPr>
      <w:r w:rsidRPr="00F345DC">
        <w:rPr>
          <w:rFonts w:ascii="Arial" w:hAnsi="Arial" w:cs="Arial"/>
          <w:bCs/>
          <w:sz w:val="24"/>
        </w:rPr>
        <w:t xml:space="preserve">Additional Special Language for Nitrate, Arsenic, Lead, Radon, and </w:t>
      </w:r>
      <w:r w:rsidRPr="00F345DC">
        <w:rPr>
          <w:rFonts w:ascii="Arial" w:hAnsi="Arial" w:cs="Arial"/>
          <w:bCs/>
          <w:i/>
          <w:sz w:val="24"/>
        </w:rPr>
        <w:t>Cryptosporidium</w:t>
      </w:r>
      <w:r w:rsidRPr="00F345DC">
        <w:rPr>
          <w:rFonts w:ascii="Arial" w:hAnsi="Arial" w:cs="Arial"/>
          <w:bCs/>
          <w:sz w:val="24"/>
        </w:rPr>
        <w:t>:  [Enter Additional Information Described in Instructions for SWS CCR Document]</w:t>
      </w:r>
    </w:p>
    <w:p w14:paraId="7422D75E" w14:textId="2A96889E" w:rsidR="007E4C77" w:rsidRPr="007E4C77" w:rsidRDefault="007E4C77" w:rsidP="007E4C77">
      <w:pPr>
        <w:spacing w:after="240"/>
        <w:rPr>
          <w:rFonts w:ascii="Arial" w:hAnsi="Arial" w:cs="Arial"/>
          <w:sz w:val="24"/>
          <w:szCs w:val="24"/>
        </w:rPr>
        <w:sectPr w:rsidR="007E4C77" w:rsidRPr="007E4C77"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pPr>
      <w:r w:rsidRPr="00F345DC">
        <w:rPr>
          <w:rFonts w:ascii="Arial" w:hAnsi="Arial" w:cs="Arial"/>
          <w:sz w:val="24"/>
          <w:szCs w:val="24"/>
        </w:rPr>
        <w:t>State Revised Total Coliform Rule (RTCR): [Enter Additional Information Described in Instructions for SWS CCR Document]</w:t>
      </w:r>
    </w:p>
    <w:p w14:paraId="2E24F456" w14:textId="611912CC" w:rsidR="0020216E" w:rsidRPr="005F082E" w:rsidRDefault="0020216E" w:rsidP="716DD2B1">
      <w:pPr>
        <w:spacing w:after="240"/>
        <w:rPr>
          <w:rFonts w:ascii="Arial" w:hAnsi="Arial" w:cs="Arial"/>
          <w:sz w:val="24"/>
          <w:szCs w:val="24"/>
        </w:rPr>
      </w:pPr>
    </w:p>
    <w:sectPr w:rsidR="0020216E" w:rsidRPr="005F082E" w:rsidSect="007E4C77">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0001255">
    <w:abstractNumId w:val="6"/>
  </w:num>
  <w:num w:numId="2" w16cid:durableId="515583646">
    <w:abstractNumId w:val="1"/>
  </w:num>
  <w:num w:numId="3" w16cid:durableId="1028682757">
    <w:abstractNumId w:val="3"/>
  </w:num>
  <w:num w:numId="4" w16cid:durableId="598489428">
    <w:abstractNumId w:val="0"/>
  </w:num>
  <w:num w:numId="5" w16cid:durableId="284889871">
    <w:abstractNumId w:val="2"/>
  </w:num>
  <w:num w:numId="6" w16cid:durableId="852453484">
    <w:abstractNumId w:val="5"/>
  </w:num>
  <w:num w:numId="7" w16cid:durableId="60909198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3584"/>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255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18D"/>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0BF"/>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4C77"/>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5A37"/>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5DC"/>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2211</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2021-02-24T23:35:00Z</cp:lastPrinted>
  <dcterms:created xsi:type="dcterms:W3CDTF">2022-10-20T16:21:00Z</dcterms:created>
  <dcterms:modified xsi:type="dcterms:W3CDTF">2022-10-20T17:12:00Z</dcterms:modified>
</cp:coreProperties>
</file>