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9F54B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92061">
        <w:rPr>
          <w:rFonts w:ascii="Arial" w:hAnsi="Arial" w:cs="Arial"/>
          <w:sz w:val="24"/>
          <w:szCs w:val="24"/>
        </w:rPr>
        <w:t>Caltrans CHP Chowchilla Facility (CA2400216)</w:t>
      </w:r>
    </w:p>
    <w:p w14:paraId="65A99AB1" w14:textId="07B2C1E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92061">
        <w:rPr>
          <w:rFonts w:ascii="Arial" w:hAnsi="Arial" w:cs="Arial"/>
          <w:sz w:val="24"/>
          <w:szCs w:val="24"/>
        </w:rPr>
        <w:t>03/19/2025</w:t>
      </w:r>
    </w:p>
    <w:p w14:paraId="21C05768" w14:textId="571A0B7B"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F92061">
        <w:rPr>
          <w:rFonts w:ascii="Arial" w:hAnsi="Arial" w:cs="Arial"/>
          <w:sz w:val="24"/>
          <w:szCs w:val="24"/>
        </w:rPr>
        <w:t xml:space="preserve"> Groundwater</w:t>
      </w:r>
    </w:p>
    <w:p w14:paraId="6AE5ED8C" w14:textId="31E22A1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92061">
        <w:rPr>
          <w:rFonts w:ascii="Arial" w:hAnsi="Arial" w:cs="Arial"/>
          <w:sz w:val="24"/>
          <w:szCs w:val="24"/>
        </w:rPr>
        <w:t>Highway 99 Post Mile 0.2. STOCKTON, CA 95201-2048</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4A68A7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92061">
        <w:rPr>
          <w:rFonts w:ascii="Arial" w:hAnsi="Arial" w:cs="Arial"/>
          <w:sz w:val="24"/>
          <w:szCs w:val="24"/>
        </w:rPr>
        <w:t xml:space="preserve">N/A </w:t>
      </w:r>
    </w:p>
    <w:p w14:paraId="175FE9EF" w14:textId="0EA1824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92061">
        <w:rPr>
          <w:rFonts w:ascii="Arial" w:hAnsi="Arial" w:cs="Arial"/>
          <w:sz w:val="24"/>
          <w:szCs w:val="24"/>
        </w:rPr>
        <w:t>Loren Shelton Water quality coordinator (209) 483-4466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94304B">
        <w:fldChar w:fldCharType="begin"/>
      </w:r>
      <w:r w:rsidR="0094304B">
        <w:instrText xml:space="preserve"> SEQ Table \* ARABIC </w:instrText>
      </w:r>
      <w:r w:rsidR="0094304B">
        <w:fldChar w:fldCharType="separate"/>
      </w:r>
      <w:r w:rsidR="00883E1D">
        <w:rPr>
          <w:noProof/>
        </w:rPr>
        <w:t>1</w:t>
      </w:r>
      <w:r w:rsidR="0094304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23149CB" w:rsidR="008572DA" w:rsidRPr="005162DE" w:rsidRDefault="00EE6DA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D53D8C0" w:rsidR="00095AAC" w:rsidRPr="005162DE" w:rsidRDefault="00EE6DA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4304B">
        <w:fldChar w:fldCharType="begin"/>
      </w:r>
      <w:r w:rsidR="0094304B">
        <w:instrText xml:space="preserve"> SEQ Table \* ARABIC </w:instrText>
      </w:r>
      <w:r w:rsidR="0094304B">
        <w:fldChar w:fldCharType="separate"/>
      </w:r>
      <w:r w:rsidR="00883E1D">
        <w:rPr>
          <w:noProof/>
        </w:rPr>
        <w:t>2</w:t>
      </w:r>
      <w:r w:rsidR="0094304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577"/>
        <w:gridCol w:w="1078"/>
        <w:gridCol w:w="1123"/>
        <w:gridCol w:w="1021"/>
        <w:gridCol w:w="611"/>
        <w:gridCol w:w="611"/>
        <w:gridCol w:w="3679"/>
      </w:tblGrid>
      <w:tr w:rsidR="00D73637" w:rsidRPr="005162DE" w14:paraId="36B51181" w14:textId="77777777" w:rsidTr="00F92061">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577"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7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F92061">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577" w:type="dxa"/>
            <w:tcMar>
              <w:left w:w="86" w:type="dxa"/>
              <w:right w:w="86" w:type="dxa"/>
            </w:tcMar>
          </w:tcPr>
          <w:p w14:paraId="0A0580DD" w14:textId="6AE3720D" w:rsidR="00D73637" w:rsidRPr="005162DE" w:rsidRDefault="00F92061" w:rsidP="00960466">
            <w:pPr>
              <w:spacing w:before="40" w:after="40"/>
              <w:jc w:val="center"/>
              <w:rPr>
                <w:rFonts w:ascii="Arial" w:hAnsi="Arial" w:cs="Arial"/>
                <w:sz w:val="24"/>
                <w:szCs w:val="24"/>
              </w:rPr>
            </w:pPr>
            <w:r>
              <w:rPr>
                <w:rFonts w:ascii="Arial" w:hAnsi="Arial" w:cs="Arial"/>
                <w:sz w:val="24"/>
                <w:szCs w:val="24"/>
              </w:rPr>
              <w:t>06/09/2022</w:t>
            </w:r>
          </w:p>
        </w:tc>
        <w:tc>
          <w:tcPr>
            <w:tcW w:w="1078" w:type="dxa"/>
            <w:tcMar>
              <w:left w:w="86" w:type="dxa"/>
              <w:right w:w="86" w:type="dxa"/>
            </w:tcMar>
          </w:tcPr>
          <w:p w14:paraId="102D5A02" w14:textId="0D3D425D" w:rsidR="00D73637" w:rsidRPr="005162DE" w:rsidRDefault="00F9206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87779EB" w:rsidR="00D73637" w:rsidRPr="005162DE" w:rsidRDefault="00F9206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B2665F9" w:rsidR="00D73637" w:rsidRPr="005162DE" w:rsidRDefault="00F9206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F92061">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577" w:type="dxa"/>
            <w:tcMar>
              <w:left w:w="86" w:type="dxa"/>
              <w:right w:w="86" w:type="dxa"/>
            </w:tcMar>
          </w:tcPr>
          <w:p w14:paraId="1E79D436" w14:textId="1014D7F6" w:rsidR="00D73637" w:rsidRPr="005162DE" w:rsidRDefault="00F92061" w:rsidP="00FC33C4">
            <w:pPr>
              <w:spacing w:before="40" w:after="40"/>
              <w:jc w:val="center"/>
              <w:rPr>
                <w:rFonts w:ascii="Arial" w:hAnsi="Arial" w:cs="Arial"/>
                <w:sz w:val="24"/>
                <w:szCs w:val="24"/>
              </w:rPr>
            </w:pPr>
            <w:r>
              <w:rPr>
                <w:rFonts w:ascii="Arial" w:hAnsi="Arial" w:cs="Arial"/>
                <w:sz w:val="24"/>
                <w:szCs w:val="24"/>
              </w:rPr>
              <w:t>06/09/2022</w:t>
            </w:r>
          </w:p>
        </w:tc>
        <w:tc>
          <w:tcPr>
            <w:tcW w:w="1078" w:type="dxa"/>
            <w:tcMar>
              <w:left w:w="86" w:type="dxa"/>
              <w:right w:w="86" w:type="dxa"/>
            </w:tcMar>
          </w:tcPr>
          <w:p w14:paraId="42CEE2F3" w14:textId="41E30372" w:rsidR="00D73637" w:rsidRPr="005162DE" w:rsidRDefault="00F9206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A26B4FB" w:rsidR="00D73637" w:rsidRPr="005162DE" w:rsidRDefault="00F92061" w:rsidP="00FC33C4">
            <w:pPr>
              <w:spacing w:before="40" w:after="40"/>
              <w:jc w:val="center"/>
              <w:rPr>
                <w:rFonts w:ascii="Arial" w:hAnsi="Arial" w:cs="Arial"/>
                <w:sz w:val="24"/>
                <w:szCs w:val="24"/>
              </w:rPr>
            </w:pPr>
            <w:r>
              <w:rPr>
                <w:rFonts w:ascii="Arial" w:hAnsi="Arial" w:cs="Arial"/>
                <w:sz w:val="24"/>
                <w:szCs w:val="24"/>
              </w:rPr>
              <w:t>0.081</w:t>
            </w:r>
          </w:p>
        </w:tc>
        <w:tc>
          <w:tcPr>
            <w:tcW w:w="1021" w:type="dxa"/>
            <w:tcMar>
              <w:left w:w="86" w:type="dxa"/>
              <w:right w:w="86" w:type="dxa"/>
            </w:tcMar>
          </w:tcPr>
          <w:p w14:paraId="1AE57BBF" w14:textId="6EB0C53E" w:rsidR="00D73637" w:rsidRPr="005162DE" w:rsidRDefault="00F9206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4304B">
        <w:fldChar w:fldCharType="begin"/>
      </w:r>
      <w:r w:rsidR="0094304B">
        <w:instrText xml:space="preserve"> SEQ Table \* ARABIC </w:instrText>
      </w:r>
      <w:r w:rsidR="0094304B">
        <w:fldChar w:fldCharType="separate"/>
      </w:r>
      <w:r w:rsidR="00883E1D">
        <w:rPr>
          <w:noProof/>
        </w:rPr>
        <w:t>3</w:t>
      </w:r>
      <w:r w:rsidR="0094304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206A51F" w:rsidR="00684C7E" w:rsidRPr="005162DE" w:rsidRDefault="00F92061" w:rsidP="00684C7E">
            <w:pPr>
              <w:spacing w:before="40" w:after="40"/>
              <w:jc w:val="center"/>
              <w:rPr>
                <w:rFonts w:ascii="Arial" w:hAnsi="Arial" w:cs="Arial"/>
                <w:sz w:val="24"/>
                <w:szCs w:val="24"/>
              </w:rPr>
            </w:pPr>
            <w:r>
              <w:rPr>
                <w:rFonts w:ascii="Arial" w:hAnsi="Arial" w:cs="Arial"/>
                <w:sz w:val="24"/>
                <w:szCs w:val="24"/>
              </w:rPr>
              <w:t>08/22/2013</w:t>
            </w:r>
          </w:p>
        </w:tc>
        <w:tc>
          <w:tcPr>
            <w:tcW w:w="1260" w:type="dxa"/>
            <w:tcMar>
              <w:left w:w="58" w:type="dxa"/>
              <w:right w:w="58" w:type="dxa"/>
            </w:tcMar>
          </w:tcPr>
          <w:p w14:paraId="690B0D1C" w14:textId="3AF32643" w:rsidR="00684C7E" w:rsidRPr="005162DE" w:rsidRDefault="00F92061"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674B31ED" w:rsidR="00684C7E" w:rsidRPr="005162DE" w:rsidRDefault="00F9206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6147E1" w:rsidR="00684C7E" w:rsidRPr="005162DE" w:rsidRDefault="00F92061" w:rsidP="00684C7E">
            <w:pPr>
              <w:spacing w:before="40" w:after="40"/>
              <w:jc w:val="center"/>
              <w:rPr>
                <w:rFonts w:ascii="Arial" w:hAnsi="Arial" w:cs="Arial"/>
                <w:sz w:val="24"/>
                <w:szCs w:val="24"/>
              </w:rPr>
            </w:pPr>
            <w:r>
              <w:rPr>
                <w:rFonts w:ascii="Arial" w:hAnsi="Arial" w:cs="Arial"/>
                <w:sz w:val="24"/>
                <w:szCs w:val="24"/>
              </w:rPr>
              <w:t>08/22/2013</w:t>
            </w:r>
          </w:p>
        </w:tc>
        <w:tc>
          <w:tcPr>
            <w:tcW w:w="1260" w:type="dxa"/>
            <w:tcMar>
              <w:left w:w="58" w:type="dxa"/>
              <w:right w:w="58" w:type="dxa"/>
            </w:tcMar>
          </w:tcPr>
          <w:p w14:paraId="5F571C45" w14:textId="442BF565" w:rsidR="00684C7E" w:rsidRPr="005162DE" w:rsidRDefault="00F92061" w:rsidP="00684C7E">
            <w:pPr>
              <w:spacing w:before="40" w:after="40"/>
              <w:jc w:val="center"/>
              <w:rPr>
                <w:rFonts w:ascii="Arial" w:hAnsi="Arial" w:cs="Arial"/>
                <w:sz w:val="24"/>
                <w:szCs w:val="24"/>
              </w:rPr>
            </w:pPr>
            <w:r>
              <w:rPr>
                <w:rFonts w:ascii="Arial" w:hAnsi="Arial" w:cs="Arial"/>
                <w:sz w:val="24"/>
                <w:szCs w:val="24"/>
              </w:rPr>
              <w:t>46</w:t>
            </w:r>
          </w:p>
        </w:tc>
        <w:tc>
          <w:tcPr>
            <w:tcW w:w="1530" w:type="dxa"/>
            <w:tcMar>
              <w:left w:w="58" w:type="dxa"/>
              <w:right w:w="58" w:type="dxa"/>
            </w:tcMar>
          </w:tcPr>
          <w:p w14:paraId="2BE476FB" w14:textId="3A52BEB4" w:rsidR="00684C7E" w:rsidRPr="005162DE" w:rsidRDefault="00F9206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94304B">
        <w:fldChar w:fldCharType="begin"/>
      </w:r>
      <w:r w:rsidR="0094304B">
        <w:instrText xml:space="preserve"> SEQ Table \* ARABIC </w:instrText>
      </w:r>
      <w:r w:rsidR="0094304B">
        <w:fldChar w:fldCharType="separate"/>
      </w:r>
      <w:r w:rsidR="00883E1D">
        <w:rPr>
          <w:noProof/>
        </w:rPr>
        <w:t>4</w:t>
      </w:r>
      <w:r w:rsidR="0094304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4A58428" w:rsidR="00512D8C" w:rsidRPr="005162DE" w:rsidRDefault="00F25E89" w:rsidP="00512D8C">
            <w:pPr>
              <w:keepNext/>
              <w:keepLines/>
              <w:spacing w:before="40" w:after="40"/>
              <w:ind w:left="30"/>
              <w:jc w:val="both"/>
              <w:rPr>
                <w:rFonts w:ascii="Arial" w:hAnsi="Arial" w:cs="Arial"/>
                <w:sz w:val="24"/>
                <w:szCs w:val="24"/>
              </w:rPr>
            </w:pPr>
            <w:r>
              <w:rPr>
                <w:rFonts w:ascii="Arial" w:hAnsi="Arial" w:cs="Arial"/>
                <w:sz w:val="24"/>
                <w:szCs w:val="24"/>
              </w:rPr>
              <w:t xml:space="preserve">NITRATE AS N </w:t>
            </w:r>
            <w:r>
              <w:rPr>
                <w:rFonts w:ascii="Arial" w:hAnsi="Arial" w:cs="Arial"/>
                <w:sz w:val="22"/>
                <w:szCs w:val="22"/>
              </w:rPr>
              <w:t>(mg/L)</w:t>
            </w:r>
          </w:p>
        </w:tc>
        <w:tc>
          <w:tcPr>
            <w:tcW w:w="1440" w:type="dxa"/>
          </w:tcPr>
          <w:p w14:paraId="511D9F2A" w14:textId="77777777" w:rsidR="00512D8C" w:rsidRDefault="00F25E89" w:rsidP="00512D8C">
            <w:pPr>
              <w:keepNext/>
              <w:keepLines/>
              <w:spacing w:before="40" w:after="40"/>
              <w:jc w:val="center"/>
              <w:rPr>
                <w:rFonts w:ascii="Arial" w:hAnsi="Arial" w:cs="Arial"/>
                <w:sz w:val="24"/>
                <w:szCs w:val="24"/>
              </w:rPr>
            </w:pPr>
            <w:r>
              <w:rPr>
                <w:rFonts w:ascii="Arial" w:hAnsi="Arial" w:cs="Arial"/>
                <w:sz w:val="24"/>
                <w:szCs w:val="24"/>
              </w:rPr>
              <w:t>07/17/2024</w:t>
            </w:r>
          </w:p>
          <w:p w14:paraId="21F7006B" w14:textId="1F8AD4E7" w:rsidR="00F25E89" w:rsidRPr="005162DE" w:rsidRDefault="00F25E89" w:rsidP="00512D8C">
            <w:pPr>
              <w:keepNext/>
              <w:keepLines/>
              <w:spacing w:before="40" w:after="40"/>
              <w:jc w:val="center"/>
              <w:rPr>
                <w:rFonts w:ascii="Arial" w:hAnsi="Arial" w:cs="Arial"/>
                <w:sz w:val="24"/>
                <w:szCs w:val="24"/>
              </w:rPr>
            </w:pPr>
          </w:p>
        </w:tc>
        <w:tc>
          <w:tcPr>
            <w:tcW w:w="1260" w:type="dxa"/>
          </w:tcPr>
          <w:p w14:paraId="1BD7CABC" w14:textId="5C85B67F" w:rsidR="00512D8C" w:rsidRPr="005162DE" w:rsidRDefault="00F25E89" w:rsidP="00512D8C">
            <w:pPr>
              <w:keepNext/>
              <w:keepLines/>
              <w:spacing w:before="40" w:after="40"/>
              <w:jc w:val="center"/>
              <w:rPr>
                <w:rFonts w:ascii="Arial" w:hAnsi="Arial" w:cs="Arial"/>
                <w:sz w:val="24"/>
                <w:szCs w:val="24"/>
              </w:rPr>
            </w:pPr>
            <w:r>
              <w:rPr>
                <w:rFonts w:ascii="Arial" w:hAnsi="Arial" w:cs="Arial"/>
                <w:sz w:val="24"/>
                <w:szCs w:val="24"/>
              </w:rPr>
              <w:t>2.2</w:t>
            </w:r>
          </w:p>
        </w:tc>
        <w:tc>
          <w:tcPr>
            <w:tcW w:w="1530" w:type="dxa"/>
          </w:tcPr>
          <w:p w14:paraId="40895B2C" w14:textId="4F715AE5" w:rsidR="00512D8C" w:rsidRPr="005162DE" w:rsidRDefault="00F25E8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3F80A04C" w14:textId="77777777" w:rsidR="00512D8C" w:rsidRDefault="00F25E89" w:rsidP="00512D8C">
            <w:pPr>
              <w:keepNext/>
              <w:keepLines/>
              <w:spacing w:before="40" w:after="40"/>
              <w:jc w:val="center"/>
              <w:rPr>
                <w:rFonts w:ascii="Arial" w:hAnsi="Arial" w:cs="Arial"/>
                <w:sz w:val="24"/>
                <w:szCs w:val="24"/>
              </w:rPr>
            </w:pPr>
            <w:r>
              <w:rPr>
                <w:rFonts w:ascii="Arial" w:hAnsi="Arial" w:cs="Arial"/>
                <w:sz w:val="24"/>
                <w:szCs w:val="24"/>
              </w:rPr>
              <w:t>10</w:t>
            </w:r>
          </w:p>
          <w:p w14:paraId="707B8EC2" w14:textId="717FD1A3" w:rsidR="00F25E89" w:rsidRPr="005162DE" w:rsidRDefault="00F25E89" w:rsidP="00512D8C">
            <w:pPr>
              <w:keepNext/>
              <w:keepLines/>
              <w:spacing w:before="40" w:after="40"/>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as</w:t>
            </w:r>
            <w:proofErr w:type="gramEnd"/>
            <w:r>
              <w:rPr>
                <w:rFonts w:ascii="Arial" w:hAnsi="Arial" w:cs="Arial"/>
                <w:sz w:val="24"/>
                <w:szCs w:val="24"/>
              </w:rPr>
              <w:t xml:space="preserve"> N)</w:t>
            </w:r>
          </w:p>
        </w:tc>
        <w:tc>
          <w:tcPr>
            <w:tcW w:w="1260" w:type="dxa"/>
          </w:tcPr>
          <w:p w14:paraId="5DC9D610" w14:textId="77777777" w:rsidR="00F25E89" w:rsidRDefault="00F25E89" w:rsidP="00F25E89">
            <w:pPr>
              <w:keepNext/>
              <w:keepLines/>
              <w:spacing w:before="40" w:after="40"/>
              <w:jc w:val="center"/>
              <w:rPr>
                <w:rFonts w:ascii="Arial" w:hAnsi="Arial" w:cs="Arial"/>
                <w:sz w:val="24"/>
                <w:szCs w:val="24"/>
              </w:rPr>
            </w:pPr>
            <w:r>
              <w:rPr>
                <w:rFonts w:ascii="Arial" w:hAnsi="Arial" w:cs="Arial"/>
                <w:sz w:val="24"/>
                <w:szCs w:val="24"/>
              </w:rPr>
              <w:t>10</w:t>
            </w:r>
          </w:p>
          <w:p w14:paraId="4F209845" w14:textId="23260166" w:rsidR="00512D8C" w:rsidRPr="005162DE" w:rsidRDefault="00F25E89" w:rsidP="00F25E89">
            <w:pPr>
              <w:keepNext/>
              <w:keepLines/>
              <w:spacing w:before="40" w:after="40"/>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as</w:t>
            </w:r>
            <w:proofErr w:type="gramEnd"/>
            <w:r>
              <w:rPr>
                <w:rFonts w:ascii="Arial" w:hAnsi="Arial" w:cs="Arial"/>
                <w:sz w:val="24"/>
                <w:szCs w:val="24"/>
              </w:rPr>
              <w:t xml:space="preserve"> N)</w:t>
            </w:r>
          </w:p>
        </w:tc>
        <w:tc>
          <w:tcPr>
            <w:tcW w:w="1931" w:type="dxa"/>
          </w:tcPr>
          <w:p w14:paraId="0FE6B0C4" w14:textId="77777777" w:rsidR="00F25E89" w:rsidRDefault="00F25E89" w:rsidP="00F25E89">
            <w:pPr>
              <w:keepNext/>
              <w:keepLines/>
              <w:spacing w:before="40" w:after="40"/>
              <w:jc w:val="center"/>
              <w:rPr>
                <w:rFonts w:ascii="Arial" w:hAnsi="Arial" w:cs="Arial"/>
                <w:sz w:val="22"/>
                <w:szCs w:val="22"/>
              </w:rPr>
            </w:pPr>
            <w:r>
              <w:rPr>
                <w:rFonts w:ascii="Arial" w:hAnsi="Arial" w:cs="Arial"/>
                <w:sz w:val="22"/>
                <w:szCs w:val="22"/>
              </w:rPr>
              <w:t xml:space="preserve">Runoff and leaching from fertilizer use; leaching from septic tanks and sewage; erosion of natural </w:t>
            </w:r>
            <w:proofErr w:type="gramStart"/>
            <w:r>
              <w:rPr>
                <w:rFonts w:ascii="Arial" w:hAnsi="Arial" w:cs="Arial"/>
                <w:sz w:val="22"/>
                <w:szCs w:val="22"/>
              </w:rPr>
              <w:t>deposits</w:t>
            </w:r>
            <w:proofErr w:type="gramEnd"/>
          </w:p>
          <w:p w14:paraId="307E6935" w14:textId="04107AE1"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302E57D4" w:rsidR="00244938" w:rsidRPr="005162DE" w:rsidRDefault="00F25E89" w:rsidP="00244938">
            <w:pPr>
              <w:spacing w:before="40" w:after="40"/>
              <w:ind w:left="30"/>
              <w:jc w:val="both"/>
              <w:rPr>
                <w:rFonts w:ascii="Arial" w:hAnsi="Arial" w:cs="Arial"/>
                <w:sz w:val="24"/>
                <w:szCs w:val="24"/>
              </w:rPr>
            </w:pPr>
            <w:r>
              <w:rPr>
                <w:rFonts w:ascii="Arial" w:hAnsi="Arial" w:cs="Arial"/>
                <w:sz w:val="22"/>
                <w:szCs w:val="22"/>
              </w:rPr>
              <w:t>1,2,3-Trichloropropane [TCP] (ng/L)</w:t>
            </w:r>
          </w:p>
        </w:tc>
        <w:tc>
          <w:tcPr>
            <w:tcW w:w="1440" w:type="dxa"/>
          </w:tcPr>
          <w:p w14:paraId="6FF953CF" w14:textId="77777777" w:rsidR="00244938" w:rsidRDefault="00F25E89" w:rsidP="00244938">
            <w:pPr>
              <w:spacing w:before="40" w:after="40"/>
              <w:jc w:val="center"/>
              <w:rPr>
                <w:rFonts w:ascii="Arial" w:hAnsi="Arial" w:cs="Arial"/>
                <w:sz w:val="24"/>
                <w:szCs w:val="24"/>
              </w:rPr>
            </w:pPr>
            <w:r>
              <w:rPr>
                <w:rFonts w:ascii="Arial" w:hAnsi="Arial" w:cs="Arial"/>
                <w:sz w:val="24"/>
                <w:szCs w:val="24"/>
              </w:rPr>
              <w:t>01/23/2024</w:t>
            </w:r>
          </w:p>
          <w:p w14:paraId="4B1120DD" w14:textId="77777777" w:rsidR="00F25E89" w:rsidRDefault="00F25E89" w:rsidP="00F25E89">
            <w:pPr>
              <w:keepNext/>
              <w:keepLines/>
              <w:spacing w:before="40" w:after="40"/>
              <w:jc w:val="center"/>
              <w:rPr>
                <w:rFonts w:ascii="Arial" w:hAnsi="Arial" w:cs="Arial"/>
                <w:sz w:val="24"/>
                <w:szCs w:val="24"/>
              </w:rPr>
            </w:pPr>
            <w:r>
              <w:rPr>
                <w:rFonts w:ascii="Arial" w:hAnsi="Arial" w:cs="Arial"/>
                <w:sz w:val="24"/>
                <w:szCs w:val="24"/>
              </w:rPr>
              <w:t>04/22/2024</w:t>
            </w:r>
          </w:p>
          <w:p w14:paraId="25EFD446" w14:textId="6B269114" w:rsidR="00F25E89" w:rsidRPr="005162DE" w:rsidRDefault="00F25E89" w:rsidP="00F25E89">
            <w:pPr>
              <w:spacing w:before="40" w:after="40"/>
              <w:jc w:val="center"/>
              <w:rPr>
                <w:rFonts w:ascii="Arial" w:hAnsi="Arial" w:cs="Arial"/>
                <w:sz w:val="24"/>
                <w:szCs w:val="24"/>
              </w:rPr>
            </w:pPr>
            <w:r>
              <w:rPr>
                <w:rFonts w:ascii="Arial" w:hAnsi="Arial" w:cs="Arial"/>
                <w:sz w:val="24"/>
                <w:szCs w:val="24"/>
              </w:rPr>
              <w:t>07/17/2024</w:t>
            </w:r>
          </w:p>
        </w:tc>
        <w:tc>
          <w:tcPr>
            <w:tcW w:w="1260" w:type="dxa"/>
          </w:tcPr>
          <w:p w14:paraId="7CAF39D9" w14:textId="4121C12A" w:rsidR="00244938" w:rsidRPr="005162DE" w:rsidRDefault="00F25E89"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553354DA" w:rsidR="00244938" w:rsidRPr="005162DE" w:rsidRDefault="00F25E89"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5CBBD427" w:rsidR="00244938" w:rsidRPr="005162DE" w:rsidRDefault="00F25E89" w:rsidP="00244938">
            <w:pPr>
              <w:spacing w:before="40" w:after="40"/>
              <w:jc w:val="center"/>
              <w:rPr>
                <w:rFonts w:ascii="Arial" w:hAnsi="Arial" w:cs="Arial"/>
                <w:sz w:val="24"/>
                <w:szCs w:val="24"/>
              </w:rPr>
            </w:pPr>
            <w:r>
              <w:rPr>
                <w:rFonts w:ascii="Arial" w:hAnsi="Arial" w:cs="Arial"/>
                <w:sz w:val="24"/>
                <w:szCs w:val="24"/>
              </w:rPr>
              <w:t>.005</w:t>
            </w:r>
          </w:p>
        </w:tc>
        <w:tc>
          <w:tcPr>
            <w:tcW w:w="1260" w:type="dxa"/>
          </w:tcPr>
          <w:p w14:paraId="7BD33183" w14:textId="5B3B8B4A" w:rsidR="00244938" w:rsidRPr="005162DE" w:rsidRDefault="00F25E89" w:rsidP="00244938">
            <w:pPr>
              <w:spacing w:before="40" w:after="40"/>
              <w:jc w:val="center"/>
              <w:rPr>
                <w:rFonts w:ascii="Arial" w:hAnsi="Arial" w:cs="Arial"/>
                <w:sz w:val="24"/>
                <w:szCs w:val="24"/>
              </w:rPr>
            </w:pPr>
            <w:r>
              <w:rPr>
                <w:rFonts w:ascii="Arial" w:hAnsi="Arial" w:cs="Arial"/>
                <w:sz w:val="24"/>
                <w:szCs w:val="24"/>
              </w:rPr>
              <w:t>.005</w:t>
            </w:r>
          </w:p>
        </w:tc>
        <w:tc>
          <w:tcPr>
            <w:tcW w:w="1931" w:type="dxa"/>
          </w:tcPr>
          <w:p w14:paraId="0FD82CA2" w14:textId="77777777" w:rsidR="00F25E89" w:rsidRDefault="00F25E89" w:rsidP="00F25E89">
            <w:pPr>
              <w:keepNext/>
              <w:keepLines/>
              <w:spacing w:before="40" w:after="40"/>
              <w:jc w:val="center"/>
              <w:rPr>
                <w:rFonts w:ascii="Arial" w:hAnsi="Arial" w:cs="Arial"/>
                <w:sz w:val="22"/>
                <w:szCs w:val="22"/>
              </w:rPr>
            </w:pPr>
            <w:r>
              <w:rPr>
                <w:rFonts w:ascii="Arial" w:hAnsi="Arial" w:cs="Arial"/>
                <w:sz w:val="22"/>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p w14:paraId="701F5E75" w14:textId="3FC938A8"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6C5884F2" w:rsidR="001F7181" w:rsidRPr="005162DE" w:rsidRDefault="00F25E89" w:rsidP="002A5101">
            <w:pPr>
              <w:spacing w:before="40" w:after="40"/>
              <w:ind w:left="30"/>
              <w:jc w:val="both"/>
              <w:rPr>
                <w:rFonts w:ascii="Arial" w:hAnsi="Arial" w:cs="Arial"/>
                <w:sz w:val="24"/>
                <w:szCs w:val="24"/>
              </w:rPr>
            </w:pPr>
            <w:r>
              <w:rPr>
                <w:rFonts w:ascii="Arial" w:hAnsi="Arial" w:cs="Arial"/>
                <w:sz w:val="22"/>
                <w:szCs w:val="22"/>
              </w:rPr>
              <w:t>Specific Conductance</w:t>
            </w:r>
          </w:p>
        </w:tc>
        <w:tc>
          <w:tcPr>
            <w:tcW w:w="1440" w:type="dxa"/>
          </w:tcPr>
          <w:p w14:paraId="535C6478" w14:textId="3A862DCD" w:rsidR="001F7181" w:rsidRPr="005162DE" w:rsidRDefault="00F25E89" w:rsidP="001F7181">
            <w:pPr>
              <w:spacing w:before="40" w:after="40"/>
              <w:jc w:val="center"/>
              <w:rPr>
                <w:rFonts w:ascii="Arial" w:hAnsi="Arial" w:cs="Arial"/>
                <w:sz w:val="24"/>
                <w:szCs w:val="24"/>
              </w:rPr>
            </w:pPr>
            <w:r>
              <w:rPr>
                <w:rFonts w:ascii="Arial" w:hAnsi="Arial" w:cs="Arial"/>
                <w:sz w:val="24"/>
                <w:szCs w:val="24"/>
              </w:rPr>
              <w:t>10/26/2022</w:t>
            </w:r>
          </w:p>
        </w:tc>
        <w:tc>
          <w:tcPr>
            <w:tcW w:w="1260" w:type="dxa"/>
          </w:tcPr>
          <w:p w14:paraId="1A872876" w14:textId="3A614DAD" w:rsidR="001F7181" w:rsidRPr="005162DE" w:rsidRDefault="00F25E89" w:rsidP="001F7181">
            <w:pPr>
              <w:spacing w:before="40" w:after="40"/>
              <w:jc w:val="center"/>
              <w:rPr>
                <w:rFonts w:ascii="Arial" w:hAnsi="Arial" w:cs="Arial"/>
                <w:sz w:val="24"/>
                <w:szCs w:val="24"/>
              </w:rPr>
            </w:pPr>
            <w:r>
              <w:rPr>
                <w:rFonts w:ascii="Arial" w:hAnsi="Arial" w:cs="Arial"/>
                <w:sz w:val="24"/>
                <w:szCs w:val="24"/>
              </w:rPr>
              <w:t>170</w:t>
            </w:r>
          </w:p>
        </w:tc>
        <w:tc>
          <w:tcPr>
            <w:tcW w:w="1530" w:type="dxa"/>
          </w:tcPr>
          <w:p w14:paraId="4E27FAAD" w14:textId="3819910E" w:rsidR="001F7181" w:rsidRPr="005162DE" w:rsidRDefault="0094304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8204A19" w14:textId="77777777" w:rsidR="0094304B" w:rsidRDefault="0094304B" w:rsidP="0094304B">
            <w:pPr>
              <w:spacing w:before="40" w:after="40"/>
              <w:jc w:val="center"/>
              <w:rPr>
                <w:rFonts w:ascii="Arial" w:hAnsi="Arial" w:cs="Arial"/>
                <w:sz w:val="22"/>
                <w:szCs w:val="22"/>
              </w:rPr>
            </w:pPr>
            <w:r>
              <w:rPr>
                <w:rFonts w:ascii="Arial" w:hAnsi="Arial" w:cs="Arial"/>
                <w:sz w:val="22"/>
                <w:szCs w:val="22"/>
              </w:rPr>
              <w:t>1,600 µS/cm</w:t>
            </w:r>
          </w:p>
          <w:p w14:paraId="6EC8A772" w14:textId="3DB49F24" w:rsidR="001F7181" w:rsidRPr="005162DE" w:rsidRDefault="001F7181" w:rsidP="001F7181">
            <w:pPr>
              <w:spacing w:before="40" w:after="40"/>
              <w:jc w:val="center"/>
              <w:rPr>
                <w:rFonts w:ascii="Arial" w:hAnsi="Arial" w:cs="Arial"/>
                <w:sz w:val="24"/>
                <w:szCs w:val="24"/>
              </w:rPr>
            </w:pPr>
          </w:p>
        </w:tc>
        <w:tc>
          <w:tcPr>
            <w:tcW w:w="1260" w:type="dxa"/>
          </w:tcPr>
          <w:p w14:paraId="6610A47A" w14:textId="77777777" w:rsidR="0094304B" w:rsidRDefault="0094304B" w:rsidP="0094304B">
            <w:pPr>
              <w:spacing w:before="40" w:after="40"/>
              <w:jc w:val="center"/>
              <w:rPr>
                <w:rFonts w:ascii="Arial" w:hAnsi="Arial" w:cs="Arial"/>
                <w:sz w:val="22"/>
                <w:szCs w:val="22"/>
              </w:rPr>
            </w:pPr>
            <w:r>
              <w:rPr>
                <w:rFonts w:ascii="Arial" w:hAnsi="Arial" w:cs="Arial"/>
                <w:sz w:val="22"/>
                <w:szCs w:val="22"/>
              </w:rPr>
              <w:t>1,600 µS/cm</w:t>
            </w:r>
          </w:p>
          <w:p w14:paraId="22CCB022" w14:textId="1CF0E62B" w:rsidR="001F7181" w:rsidRPr="005162DE" w:rsidRDefault="001F7181" w:rsidP="001F7181">
            <w:pPr>
              <w:spacing w:before="40" w:after="40"/>
              <w:jc w:val="center"/>
              <w:rPr>
                <w:rFonts w:ascii="Arial" w:hAnsi="Arial" w:cs="Arial"/>
                <w:sz w:val="24"/>
                <w:szCs w:val="24"/>
              </w:rPr>
            </w:pPr>
          </w:p>
        </w:tc>
        <w:tc>
          <w:tcPr>
            <w:tcW w:w="1931" w:type="dxa"/>
          </w:tcPr>
          <w:p w14:paraId="218DDB99" w14:textId="702F6145" w:rsidR="001F7181" w:rsidRPr="005162DE" w:rsidRDefault="0094304B" w:rsidP="001F7181">
            <w:pPr>
              <w:spacing w:before="40" w:after="40"/>
              <w:jc w:val="center"/>
              <w:rPr>
                <w:rFonts w:ascii="Arial" w:hAnsi="Arial" w:cs="Arial"/>
                <w:sz w:val="24"/>
                <w:szCs w:val="24"/>
              </w:rPr>
            </w:pPr>
            <w:r>
              <w:rPr>
                <w:rFonts w:ascii="Arial" w:hAnsi="Arial" w:cs="Arial"/>
                <w:sz w:val="22"/>
                <w:szCs w:val="22"/>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0316525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818D" w14:textId="77777777" w:rsidR="00711541" w:rsidRDefault="00711541">
      <w:r>
        <w:separator/>
      </w:r>
    </w:p>
    <w:p w14:paraId="25C1FB6E" w14:textId="77777777" w:rsidR="00711541" w:rsidRDefault="00711541"/>
  </w:endnote>
  <w:endnote w:type="continuationSeparator" w:id="0">
    <w:p w14:paraId="6D4E3DD4" w14:textId="77777777" w:rsidR="00711541" w:rsidRDefault="00711541">
      <w:r>
        <w:continuationSeparator/>
      </w:r>
    </w:p>
    <w:p w14:paraId="6DA6D39E" w14:textId="77777777" w:rsidR="00711541" w:rsidRDefault="00711541"/>
  </w:endnote>
  <w:endnote w:type="continuationNotice" w:id="1">
    <w:p w14:paraId="13E817BC" w14:textId="77777777" w:rsidR="00711541" w:rsidRDefault="0071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573D" w14:textId="77777777" w:rsidR="00711541" w:rsidRDefault="00711541">
      <w:r>
        <w:separator/>
      </w:r>
    </w:p>
    <w:p w14:paraId="6A1482E5" w14:textId="77777777" w:rsidR="00711541" w:rsidRDefault="00711541"/>
  </w:footnote>
  <w:footnote w:type="continuationSeparator" w:id="0">
    <w:p w14:paraId="68D1A820" w14:textId="77777777" w:rsidR="00711541" w:rsidRDefault="00711541">
      <w:r>
        <w:continuationSeparator/>
      </w:r>
    </w:p>
    <w:p w14:paraId="4E2BCCC9" w14:textId="77777777" w:rsidR="00711541" w:rsidRDefault="00711541"/>
  </w:footnote>
  <w:footnote w:type="continuationNotice" w:id="1">
    <w:p w14:paraId="42F2809B" w14:textId="77777777" w:rsidR="00711541" w:rsidRDefault="00711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541"/>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5A2"/>
    <w:rsid w:val="00915867"/>
    <w:rsid w:val="009160C7"/>
    <w:rsid w:val="00921C44"/>
    <w:rsid w:val="0092687A"/>
    <w:rsid w:val="009278E1"/>
    <w:rsid w:val="00933266"/>
    <w:rsid w:val="00934D1D"/>
    <w:rsid w:val="00936C4A"/>
    <w:rsid w:val="0093762E"/>
    <w:rsid w:val="00937B7B"/>
    <w:rsid w:val="009419BC"/>
    <w:rsid w:val="0094304B"/>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DA3"/>
    <w:rsid w:val="00EE7E33"/>
    <w:rsid w:val="00EF0F4D"/>
    <w:rsid w:val="00EF7091"/>
    <w:rsid w:val="00EF7F82"/>
    <w:rsid w:val="00F01B42"/>
    <w:rsid w:val="00F07AC1"/>
    <w:rsid w:val="00F111C2"/>
    <w:rsid w:val="00F1148C"/>
    <w:rsid w:val="00F20D47"/>
    <w:rsid w:val="00F2399F"/>
    <w:rsid w:val="00F25E89"/>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061"/>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12416829">
      <w:bodyDiv w:val="1"/>
      <w:marLeft w:val="0"/>
      <w:marRight w:val="0"/>
      <w:marTop w:val="0"/>
      <w:marBottom w:val="0"/>
      <w:divBdr>
        <w:top w:val="none" w:sz="0" w:space="0" w:color="auto"/>
        <w:left w:val="none" w:sz="0" w:space="0" w:color="auto"/>
        <w:bottom w:val="none" w:sz="0" w:space="0" w:color="auto"/>
        <w:right w:val="none" w:sz="0" w:space="0" w:color="auto"/>
      </w:divBdr>
    </w:div>
    <w:div w:id="68590948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84410852">
      <w:bodyDiv w:val="1"/>
      <w:marLeft w:val="0"/>
      <w:marRight w:val="0"/>
      <w:marTop w:val="0"/>
      <w:marBottom w:val="0"/>
      <w:divBdr>
        <w:top w:val="none" w:sz="0" w:space="0" w:color="auto"/>
        <w:left w:val="none" w:sz="0" w:space="0" w:color="auto"/>
        <w:bottom w:val="none" w:sz="0" w:space="0" w:color="auto"/>
        <w:right w:val="none" w:sz="0" w:space="0" w:color="auto"/>
      </w:divBdr>
    </w:div>
    <w:div w:id="1627464776">
      <w:bodyDiv w:val="1"/>
      <w:marLeft w:val="0"/>
      <w:marRight w:val="0"/>
      <w:marTop w:val="0"/>
      <w:marBottom w:val="0"/>
      <w:divBdr>
        <w:top w:val="none" w:sz="0" w:space="0" w:color="auto"/>
        <w:left w:val="none" w:sz="0" w:space="0" w:color="auto"/>
        <w:bottom w:val="none" w:sz="0" w:space="0" w:color="auto"/>
        <w:right w:val="none" w:sz="0" w:space="0" w:color="auto"/>
      </w:divBdr>
    </w:div>
    <w:div w:id="173947749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1884</Words>
  <Characters>10531</Characters>
  <Application>Microsoft Office Word</Application>
  <DocSecurity>0</DocSecurity>
  <Lines>390</Lines>
  <Paragraphs>243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Shelton, Loren@DOT</cp:lastModifiedBy>
  <cp:revision>2</cp:revision>
  <cp:lastPrinted>2022-01-19T18:53:00Z</cp:lastPrinted>
  <dcterms:created xsi:type="dcterms:W3CDTF">2025-03-19T14:10:00Z</dcterms:created>
  <dcterms:modified xsi:type="dcterms:W3CDTF">2025-03-19T14:10:00Z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d9aa2df66965311ecbc9f6f738b38dadaa1a9cc324e8cdb50cd8f9446b3240c7</vt:lpwstr>
  </property>
</Properties>
</file>