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031C82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C36657">
        <w:rPr>
          <w:rFonts w:ascii="Arial" w:hAnsi="Arial" w:cs="Arial"/>
          <w:sz w:val="24"/>
          <w:szCs w:val="24"/>
        </w:rPr>
        <w:t xml:space="preserve"> Volta CSD</w:t>
      </w:r>
      <w:r w:rsidR="00865274">
        <w:rPr>
          <w:rFonts w:ascii="Arial" w:hAnsi="Arial" w:cs="Arial"/>
          <w:sz w:val="24"/>
          <w:szCs w:val="24"/>
        </w:rPr>
        <w:tab/>
      </w:r>
      <w:r w:rsidR="00865274">
        <w:rPr>
          <w:rFonts w:ascii="Arial" w:hAnsi="Arial" w:cs="Arial"/>
          <w:sz w:val="24"/>
          <w:szCs w:val="24"/>
        </w:rPr>
        <w:tab/>
      </w:r>
    </w:p>
    <w:p w14:paraId="65A99AB1" w14:textId="592D4D3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36657">
        <w:rPr>
          <w:rFonts w:ascii="Arial" w:hAnsi="Arial" w:cs="Arial"/>
          <w:sz w:val="24"/>
          <w:szCs w:val="24"/>
        </w:rPr>
        <w:t>5/23/2025</w:t>
      </w:r>
    </w:p>
    <w:p w14:paraId="21C05768" w14:textId="0ED228D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E6F5B">
        <w:rPr>
          <w:rFonts w:ascii="Arial" w:hAnsi="Arial" w:cs="Arial"/>
          <w:sz w:val="24"/>
          <w:szCs w:val="24"/>
        </w:rPr>
        <w:t>Groundwater well</w:t>
      </w:r>
    </w:p>
    <w:p w14:paraId="6AE5ED8C" w14:textId="3D7AF4AF"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C6086B">
        <w:rPr>
          <w:rFonts w:ascii="Arial" w:hAnsi="Arial" w:cs="Arial"/>
          <w:sz w:val="24"/>
          <w:szCs w:val="24"/>
        </w:rPr>
        <w:t>):</w:t>
      </w:r>
      <w:r w:rsidR="0004701D">
        <w:rPr>
          <w:rFonts w:ascii="Arial" w:hAnsi="Arial" w:cs="Arial"/>
          <w:sz w:val="24"/>
          <w:szCs w:val="24"/>
        </w:rPr>
        <w:t xml:space="preserve"> </w:t>
      </w:r>
      <w:r w:rsidR="00C36657">
        <w:rPr>
          <w:rFonts w:ascii="Arial" w:hAnsi="Arial" w:cs="Arial"/>
          <w:sz w:val="24"/>
          <w:szCs w:val="24"/>
        </w:rPr>
        <w:t>Well 1 at 13497 Volta Rd, Volta CA 93635</w:t>
      </w:r>
    </w:p>
    <w:p w14:paraId="11D6F99D" w14:textId="01AA84D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C36657">
        <w:rPr>
          <w:rFonts w:ascii="Arial" w:hAnsi="Arial" w:cs="Arial"/>
          <w:sz w:val="24"/>
          <w:szCs w:val="24"/>
        </w:rPr>
        <w:t xml:space="preserve"> Completed in May of 2002 – see last page.</w:t>
      </w:r>
    </w:p>
    <w:p w14:paraId="55CC3D7E" w14:textId="4B22446D"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04701D">
        <w:rPr>
          <w:rFonts w:ascii="Arial" w:hAnsi="Arial" w:cs="Arial"/>
          <w:sz w:val="24"/>
          <w:szCs w:val="24"/>
        </w:rPr>
        <w:t xml:space="preserve"> </w:t>
      </w:r>
      <w:r w:rsidR="00C36657">
        <w:rPr>
          <w:rFonts w:ascii="Arial" w:hAnsi="Arial" w:cs="Arial"/>
          <w:sz w:val="24"/>
          <w:szCs w:val="24"/>
        </w:rPr>
        <w:t>1</w:t>
      </w:r>
      <w:r w:rsidR="00C36657" w:rsidRPr="005B119D">
        <w:rPr>
          <w:rFonts w:ascii="Arial" w:hAnsi="Arial" w:cs="Arial"/>
          <w:sz w:val="24"/>
          <w:szCs w:val="24"/>
          <w:vertAlign w:val="superscript"/>
        </w:rPr>
        <w:t>st</w:t>
      </w:r>
      <w:r w:rsidR="00C36657">
        <w:rPr>
          <w:rFonts w:ascii="Arial" w:hAnsi="Arial" w:cs="Arial"/>
          <w:sz w:val="24"/>
          <w:szCs w:val="24"/>
        </w:rPr>
        <w:t xml:space="preserve"> Thursday in February, May, August and November at 6:00pm at the Volta Elem. School</w:t>
      </w:r>
    </w:p>
    <w:p w14:paraId="175FE9EF" w14:textId="3BD99330"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04701D">
        <w:rPr>
          <w:rFonts w:ascii="Arial" w:hAnsi="Arial" w:cs="Arial"/>
          <w:sz w:val="24"/>
          <w:szCs w:val="24"/>
        </w:rPr>
        <w:t xml:space="preserve"> </w:t>
      </w:r>
      <w:r w:rsidR="00C36657">
        <w:rPr>
          <w:rFonts w:ascii="Arial" w:hAnsi="Arial" w:cs="Arial"/>
          <w:sz w:val="24"/>
          <w:szCs w:val="24"/>
        </w:rPr>
        <w:t>Scott Crist at (209) 769-7205.</w:t>
      </w:r>
    </w:p>
    <w:p w14:paraId="4590AD71" w14:textId="77777777" w:rsidR="00733C29" w:rsidRPr="005162DE" w:rsidRDefault="00733C29"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6641976" w14:textId="77777777" w:rsidR="00E01BAE" w:rsidRPr="005162DE" w:rsidRDefault="00E01BAE" w:rsidP="008404C1">
      <w:pPr>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9258FE4" w14:textId="77777777" w:rsidR="00733C29" w:rsidRDefault="00733C29" w:rsidP="00070C22">
      <w:pPr>
        <w:pStyle w:val="Caption"/>
      </w:pPr>
    </w:p>
    <w:p w14:paraId="643E57A7" w14:textId="1C3A06DA"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6DB4D1B1" w:rsidR="006B5CF2" w:rsidRPr="005162DE" w:rsidRDefault="006B5CF2" w:rsidP="006B5CF2">
      <w:pPr>
        <w:rPr>
          <w:rFonts w:ascii="Arial" w:hAnsi="Arial" w:cs="Arial"/>
          <w:sz w:val="24"/>
          <w:szCs w:val="24"/>
        </w:rPr>
      </w:pPr>
      <w:r w:rsidRPr="005162DE">
        <w:rPr>
          <w:rFonts w:ascii="Arial" w:hAnsi="Arial" w:cs="Arial"/>
          <w:sz w:val="24"/>
          <w:szCs w:val="24"/>
        </w:rPr>
        <w:t>Complete</w:t>
      </w:r>
      <w:r w:rsidR="005E11DE">
        <w:rPr>
          <w:rFonts w:ascii="Arial" w:hAnsi="Arial" w:cs="Arial"/>
          <w:sz w:val="24"/>
          <w:szCs w:val="24"/>
        </w:rPr>
        <w:t>,</w:t>
      </w:r>
      <w:r w:rsidRPr="005162DE">
        <w:rPr>
          <w:rFonts w:ascii="Arial" w:hAnsi="Arial" w:cs="Arial"/>
          <w:sz w:val="24"/>
          <w:szCs w:val="24"/>
        </w:rPr>
        <w:t xml:space="preserv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7818451" w:rsidR="00D73637" w:rsidRPr="005162DE" w:rsidRDefault="007B53DA" w:rsidP="007B53DA">
            <w:pPr>
              <w:spacing w:before="40" w:after="40"/>
              <w:jc w:val="center"/>
              <w:rPr>
                <w:rFonts w:ascii="Arial" w:hAnsi="Arial" w:cs="Arial"/>
                <w:sz w:val="24"/>
                <w:szCs w:val="24"/>
              </w:rPr>
            </w:pPr>
            <w:r>
              <w:rPr>
                <w:rFonts w:ascii="Arial" w:hAnsi="Arial" w:cs="Arial"/>
                <w:sz w:val="24"/>
                <w:szCs w:val="24"/>
              </w:rPr>
              <w:t>9/27/23</w:t>
            </w:r>
          </w:p>
        </w:tc>
        <w:tc>
          <w:tcPr>
            <w:tcW w:w="1021" w:type="dxa"/>
            <w:tcMar>
              <w:left w:w="86" w:type="dxa"/>
              <w:right w:w="86" w:type="dxa"/>
            </w:tcMar>
          </w:tcPr>
          <w:p w14:paraId="102D5A02" w14:textId="7629A444" w:rsidR="00D73637" w:rsidRPr="005162DE" w:rsidRDefault="007B53DA" w:rsidP="007B53D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10C71DC" w:rsidR="00D73637" w:rsidRPr="005162DE" w:rsidRDefault="007B53DA" w:rsidP="007B53DA">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157FC93" w:rsidR="00D73637" w:rsidRPr="005162DE" w:rsidRDefault="007B53DA" w:rsidP="007B53D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7B53DA">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7B53DA">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C626781" w:rsidR="00B15E94" w:rsidRPr="00B15E94" w:rsidRDefault="007B53DA" w:rsidP="007B53DA">
            <w:pPr>
              <w:jc w:val="center"/>
              <w:rPr>
                <w:rFonts w:ascii="Arial" w:hAnsi="Arial" w:cs="Arial"/>
                <w:sz w:val="24"/>
                <w:szCs w:val="24"/>
              </w:rPr>
            </w:pPr>
            <w:r>
              <w:rPr>
                <w:rFonts w:ascii="Arial" w:hAnsi="Arial" w:cs="Arial"/>
                <w:sz w:val="24"/>
                <w:szCs w:val="24"/>
              </w:rPr>
              <w:t>9/27/23</w:t>
            </w:r>
          </w:p>
        </w:tc>
        <w:tc>
          <w:tcPr>
            <w:tcW w:w="1021" w:type="dxa"/>
            <w:tcMar>
              <w:left w:w="86" w:type="dxa"/>
              <w:right w:w="86" w:type="dxa"/>
            </w:tcMar>
          </w:tcPr>
          <w:p w14:paraId="42CEE2F3" w14:textId="368FADD4" w:rsidR="00D73637" w:rsidRPr="005162DE" w:rsidRDefault="007B53DA" w:rsidP="007B53D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48C8D86" w:rsidR="00D73637" w:rsidRPr="005162DE" w:rsidRDefault="007B53DA" w:rsidP="007B53DA">
            <w:pPr>
              <w:spacing w:before="40" w:after="40"/>
              <w:jc w:val="center"/>
              <w:rPr>
                <w:rFonts w:ascii="Arial" w:hAnsi="Arial" w:cs="Arial"/>
                <w:sz w:val="24"/>
                <w:szCs w:val="24"/>
              </w:rPr>
            </w:pPr>
            <w:r>
              <w:rPr>
                <w:rFonts w:ascii="Arial" w:hAnsi="Arial" w:cs="Arial"/>
                <w:sz w:val="24"/>
                <w:szCs w:val="24"/>
              </w:rPr>
              <w:t>0.029</w:t>
            </w:r>
          </w:p>
        </w:tc>
        <w:tc>
          <w:tcPr>
            <w:tcW w:w="1021" w:type="dxa"/>
            <w:tcMar>
              <w:left w:w="86" w:type="dxa"/>
              <w:right w:w="86" w:type="dxa"/>
            </w:tcMar>
          </w:tcPr>
          <w:p w14:paraId="1AE57BBF" w14:textId="6F1E1D53" w:rsidR="00D73637" w:rsidRPr="005162DE" w:rsidRDefault="007B53DA" w:rsidP="007B53D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7B53DA">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7B53DA">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3234FAA" w:rsidR="005D3708"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p w14:paraId="0C5402C8" w14:textId="77777777" w:rsidR="00C32262" w:rsidRPr="00C32262" w:rsidRDefault="00C32262" w:rsidP="00C32262"/>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9183137" w:rsidR="00684C7E" w:rsidRPr="005162DE" w:rsidRDefault="00375512" w:rsidP="00684C7E">
            <w:pPr>
              <w:spacing w:before="40" w:after="40"/>
              <w:jc w:val="center"/>
              <w:rPr>
                <w:rFonts w:ascii="Arial" w:hAnsi="Arial" w:cs="Arial"/>
                <w:sz w:val="24"/>
                <w:szCs w:val="24"/>
              </w:rPr>
            </w:pPr>
            <w:r>
              <w:rPr>
                <w:rFonts w:ascii="Arial" w:hAnsi="Arial" w:cs="Arial"/>
                <w:sz w:val="24"/>
                <w:szCs w:val="24"/>
              </w:rPr>
              <w:t>8/14/23</w:t>
            </w:r>
          </w:p>
        </w:tc>
        <w:tc>
          <w:tcPr>
            <w:tcW w:w="1260" w:type="dxa"/>
            <w:tcMar>
              <w:left w:w="58" w:type="dxa"/>
              <w:right w:w="58" w:type="dxa"/>
            </w:tcMar>
          </w:tcPr>
          <w:p w14:paraId="690B0D1C" w14:textId="52E0F8A8" w:rsidR="00684C7E" w:rsidRPr="005162DE" w:rsidRDefault="00375512" w:rsidP="00684C7E">
            <w:pPr>
              <w:spacing w:before="40" w:after="40"/>
              <w:jc w:val="center"/>
              <w:rPr>
                <w:rFonts w:ascii="Arial" w:hAnsi="Arial" w:cs="Arial"/>
                <w:sz w:val="24"/>
                <w:szCs w:val="24"/>
              </w:rPr>
            </w:pPr>
            <w:r>
              <w:rPr>
                <w:rFonts w:ascii="Arial" w:hAnsi="Arial" w:cs="Arial"/>
                <w:sz w:val="24"/>
                <w:szCs w:val="24"/>
              </w:rPr>
              <w:t>69</w:t>
            </w:r>
          </w:p>
        </w:tc>
        <w:tc>
          <w:tcPr>
            <w:tcW w:w="1530" w:type="dxa"/>
            <w:tcMar>
              <w:left w:w="58" w:type="dxa"/>
              <w:right w:w="58" w:type="dxa"/>
            </w:tcMar>
          </w:tcPr>
          <w:p w14:paraId="6802CC34" w14:textId="73AB427D" w:rsidR="00684C7E" w:rsidRPr="005162DE" w:rsidRDefault="00375512" w:rsidP="00B15E94">
            <w:pPr>
              <w:spacing w:before="40" w:after="40"/>
              <w:rPr>
                <w:rFonts w:ascii="Arial" w:hAnsi="Arial" w:cs="Arial"/>
                <w:sz w:val="24"/>
                <w:szCs w:val="24"/>
              </w:rPr>
            </w:pPr>
            <w:r>
              <w:rPr>
                <w:rFonts w:ascii="Arial" w:hAnsi="Arial" w:cs="Arial"/>
                <w:sz w:val="24"/>
                <w:szCs w:val="24"/>
              </w:rPr>
              <w:t xml:space="preserve">      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E11DE" w:rsidRPr="005162DE" w14:paraId="4156FAE6" w14:textId="77777777" w:rsidTr="002D3FB5">
        <w:trPr>
          <w:trHeight w:val="432"/>
        </w:trPr>
        <w:tc>
          <w:tcPr>
            <w:tcW w:w="2250" w:type="dxa"/>
          </w:tcPr>
          <w:p w14:paraId="2F539EC0" w14:textId="7EF0A479" w:rsidR="005E11DE" w:rsidRPr="005162DE" w:rsidRDefault="005E11D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51FB7BE3" w14:textId="3B3EA205" w:rsidR="005E11DE" w:rsidRDefault="00375512" w:rsidP="00684C7E">
            <w:pPr>
              <w:spacing w:before="40" w:after="40"/>
              <w:jc w:val="center"/>
              <w:rPr>
                <w:rFonts w:ascii="Arial" w:hAnsi="Arial" w:cs="Arial"/>
                <w:sz w:val="24"/>
                <w:szCs w:val="24"/>
              </w:rPr>
            </w:pPr>
            <w:r>
              <w:rPr>
                <w:rFonts w:ascii="Arial" w:hAnsi="Arial" w:cs="Arial"/>
                <w:sz w:val="24"/>
                <w:szCs w:val="24"/>
              </w:rPr>
              <w:t>8/14/23</w:t>
            </w:r>
          </w:p>
          <w:p w14:paraId="35FE04EA" w14:textId="37F6B915" w:rsidR="00375512" w:rsidRPr="00375512" w:rsidRDefault="00375512" w:rsidP="00375512">
            <w:pPr>
              <w:jc w:val="center"/>
              <w:rPr>
                <w:rFonts w:ascii="Arial" w:hAnsi="Arial" w:cs="Arial"/>
                <w:sz w:val="24"/>
                <w:szCs w:val="24"/>
              </w:rPr>
            </w:pPr>
          </w:p>
        </w:tc>
        <w:tc>
          <w:tcPr>
            <w:tcW w:w="1260" w:type="dxa"/>
            <w:tcMar>
              <w:left w:w="58" w:type="dxa"/>
              <w:right w:w="58" w:type="dxa"/>
            </w:tcMar>
          </w:tcPr>
          <w:p w14:paraId="6D0F64B0" w14:textId="350031D6" w:rsidR="005E11DE" w:rsidRDefault="00375512" w:rsidP="00684C7E">
            <w:pPr>
              <w:spacing w:before="40" w:after="40"/>
              <w:jc w:val="center"/>
              <w:rPr>
                <w:rFonts w:ascii="Arial" w:hAnsi="Arial" w:cs="Arial"/>
                <w:sz w:val="24"/>
                <w:szCs w:val="24"/>
              </w:rPr>
            </w:pPr>
            <w:r>
              <w:rPr>
                <w:rFonts w:ascii="Arial" w:hAnsi="Arial" w:cs="Arial"/>
                <w:sz w:val="24"/>
                <w:szCs w:val="24"/>
              </w:rPr>
              <w:t>180</w:t>
            </w:r>
          </w:p>
        </w:tc>
        <w:tc>
          <w:tcPr>
            <w:tcW w:w="1530" w:type="dxa"/>
            <w:tcMar>
              <w:left w:w="58" w:type="dxa"/>
              <w:right w:w="58" w:type="dxa"/>
            </w:tcMar>
          </w:tcPr>
          <w:p w14:paraId="0296B26C" w14:textId="6C1B702C" w:rsidR="005E11DE" w:rsidRDefault="00375512" w:rsidP="00B15E94">
            <w:pPr>
              <w:spacing w:before="40" w:after="40"/>
              <w:rPr>
                <w:rFonts w:ascii="Arial" w:hAnsi="Arial" w:cs="Arial"/>
                <w:sz w:val="24"/>
                <w:szCs w:val="24"/>
              </w:rPr>
            </w:pPr>
            <w:r>
              <w:rPr>
                <w:rFonts w:ascii="Arial" w:hAnsi="Arial" w:cs="Arial"/>
                <w:sz w:val="24"/>
                <w:szCs w:val="24"/>
              </w:rPr>
              <w:t xml:space="preserve">      N/A</w:t>
            </w:r>
          </w:p>
        </w:tc>
        <w:tc>
          <w:tcPr>
            <w:tcW w:w="810" w:type="dxa"/>
            <w:tcMar>
              <w:left w:w="58" w:type="dxa"/>
              <w:right w:w="58" w:type="dxa"/>
            </w:tcMar>
          </w:tcPr>
          <w:p w14:paraId="6A477DB9" w14:textId="06270B3A" w:rsidR="005E11DE" w:rsidRPr="005162DE" w:rsidRDefault="005E11DE"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3AF0DA8" w14:textId="4FAF088B" w:rsidR="005E11DE" w:rsidRPr="005162DE" w:rsidRDefault="005E11DE"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7DABC2A4" w14:textId="5AEB0EBF" w:rsidR="005E11DE" w:rsidRPr="005162DE" w:rsidRDefault="005E11DE" w:rsidP="00684C7E">
            <w:pPr>
              <w:spacing w:before="40" w:after="40"/>
              <w:rPr>
                <w:rFonts w:ascii="Arial" w:hAnsi="Arial" w:cs="Arial"/>
                <w:sz w:val="24"/>
                <w:szCs w:val="24"/>
              </w:rPr>
            </w:pPr>
            <w:r w:rsidRPr="005E11DE">
              <w:rPr>
                <w:rFonts w:ascii="Arial" w:hAnsi="Arial" w:cs="Arial"/>
                <w:sz w:val="24"/>
                <w:szCs w:val="24"/>
              </w:rPr>
              <w:t>Sum of polyvalent cations present in the water, generally magnesium and calcium, and are usually naturally occurring</w:t>
            </w:r>
            <w:r>
              <w:rPr>
                <w:rFonts w:ascii="Arial" w:hAnsi="Arial" w:cs="Arial"/>
                <w:sz w:val="24"/>
                <w:szCs w:val="24"/>
              </w:rPr>
              <w:t>,</w:t>
            </w:r>
          </w:p>
        </w:tc>
      </w:tr>
    </w:tbl>
    <w:p w14:paraId="08D9FFA8" w14:textId="05B85010" w:rsidR="005E11DE" w:rsidRDefault="005E11DE">
      <w:r>
        <w:br w:type="page"/>
      </w:r>
    </w:p>
    <w:p w14:paraId="06DE9339" w14:textId="7DA3C99B" w:rsidR="003A79B9" w:rsidRDefault="003A79B9" w:rsidP="003A79B9">
      <w:pPr>
        <w:pStyle w:val="Caption"/>
      </w:pPr>
      <w:r w:rsidRPr="005162DE">
        <w:lastRenderedPageBreak/>
        <w:t xml:space="preserve">Table </w:t>
      </w:r>
      <w:r>
        <w:t>4</w:t>
      </w:r>
      <w:r w:rsidRPr="005162DE">
        <w:t>.  Detection of Contaminants with a Primary Drinking Water Standard</w:t>
      </w:r>
    </w:p>
    <w:p w14:paraId="5D4E3415" w14:textId="77777777" w:rsidR="003A79B9" w:rsidRDefault="003A79B9" w:rsidP="003A79B9"/>
    <w:tbl>
      <w:tblPr>
        <w:tblStyle w:val="TableGrid"/>
        <w:tblpPr w:leftFromText="180" w:rightFromText="180" w:vertAnchor="text" w:horzAnchor="margin" w:tblpY="3"/>
        <w:tblW w:w="10836" w:type="dxa"/>
        <w:tblLayout w:type="fixed"/>
        <w:tblLook w:val="00A0" w:firstRow="1" w:lastRow="0" w:firstColumn="1" w:lastColumn="0" w:noHBand="0" w:noVBand="0"/>
      </w:tblPr>
      <w:tblGrid>
        <w:gridCol w:w="2245"/>
        <w:gridCol w:w="1260"/>
        <w:gridCol w:w="1260"/>
        <w:gridCol w:w="1260"/>
        <w:gridCol w:w="1080"/>
        <w:gridCol w:w="1260"/>
        <w:gridCol w:w="2471"/>
      </w:tblGrid>
      <w:tr w:rsidR="003A79B9" w:rsidRPr="003A79B9" w14:paraId="26BB996A" w14:textId="77777777" w:rsidTr="00A20B2C">
        <w:trPr>
          <w:cantSplit/>
          <w:trHeight w:val="1511"/>
        </w:trPr>
        <w:tc>
          <w:tcPr>
            <w:tcW w:w="2245" w:type="dxa"/>
            <w:vAlign w:val="center"/>
          </w:tcPr>
          <w:p w14:paraId="7064C79E"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Chemical or Constituent</w:t>
            </w:r>
          </w:p>
          <w:p w14:paraId="654AF587"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(and</w:t>
            </w:r>
          </w:p>
          <w:p w14:paraId="07BA2313"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reporting units)</w:t>
            </w:r>
          </w:p>
        </w:tc>
        <w:tc>
          <w:tcPr>
            <w:tcW w:w="1260" w:type="dxa"/>
            <w:vAlign w:val="center"/>
          </w:tcPr>
          <w:p w14:paraId="0AE03A04"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Sample Date</w:t>
            </w:r>
          </w:p>
        </w:tc>
        <w:tc>
          <w:tcPr>
            <w:tcW w:w="1260" w:type="dxa"/>
            <w:tcMar>
              <w:left w:w="72" w:type="dxa"/>
              <w:right w:w="72" w:type="dxa"/>
            </w:tcMar>
            <w:vAlign w:val="center"/>
          </w:tcPr>
          <w:p w14:paraId="571E6213"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Level Detected</w:t>
            </w:r>
          </w:p>
        </w:tc>
        <w:tc>
          <w:tcPr>
            <w:tcW w:w="1260" w:type="dxa"/>
            <w:vAlign w:val="center"/>
          </w:tcPr>
          <w:p w14:paraId="43A55CB4"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Range of Detections</w:t>
            </w:r>
          </w:p>
        </w:tc>
        <w:tc>
          <w:tcPr>
            <w:tcW w:w="1080" w:type="dxa"/>
            <w:vAlign w:val="center"/>
          </w:tcPr>
          <w:p w14:paraId="39E22B26"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MCL [MRDL]</w:t>
            </w:r>
          </w:p>
        </w:tc>
        <w:tc>
          <w:tcPr>
            <w:tcW w:w="1260" w:type="dxa"/>
            <w:vAlign w:val="center"/>
          </w:tcPr>
          <w:p w14:paraId="349E2EC4"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PHG (MCLG) [MRDLG]</w:t>
            </w:r>
          </w:p>
        </w:tc>
        <w:tc>
          <w:tcPr>
            <w:tcW w:w="2471" w:type="dxa"/>
            <w:vAlign w:val="center"/>
          </w:tcPr>
          <w:p w14:paraId="3374E680"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Typical Source of Contaminant</w:t>
            </w:r>
          </w:p>
        </w:tc>
      </w:tr>
      <w:tr w:rsidR="003A79B9" w:rsidRPr="003A79B9" w14:paraId="1B131BD9" w14:textId="77777777" w:rsidTr="00A20B2C">
        <w:trPr>
          <w:trHeight w:val="432"/>
        </w:trPr>
        <w:tc>
          <w:tcPr>
            <w:tcW w:w="2245" w:type="dxa"/>
            <w:tcMar>
              <w:left w:w="58" w:type="dxa"/>
              <w:right w:w="58" w:type="dxa"/>
            </w:tcMar>
          </w:tcPr>
          <w:p w14:paraId="252DC997" w14:textId="77777777" w:rsidR="00E433D6" w:rsidRPr="00761B1F" w:rsidRDefault="00E433D6" w:rsidP="00E433D6">
            <w:pPr>
              <w:keepNext/>
              <w:keepLines/>
              <w:spacing w:before="40" w:after="40"/>
              <w:jc w:val="both"/>
              <w:rPr>
                <w:rFonts w:ascii="Arial" w:hAnsi="Arial" w:cs="Arial"/>
                <w:sz w:val="24"/>
                <w:szCs w:val="24"/>
              </w:rPr>
            </w:pPr>
            <w:r w:rsidRPr="00761B1F">
              <w:rPr>
                <w:rFonts w:ascii="Arial" w:hAnsi="Arial" w:cs="Arial"/>
                <w:sz w:val="24"/>
                <w:szCs w:val="24"/>
              </w:rPr>
              <w:t>Barium (mg/L)</w:t>
            </w:r>
          </w:p>
          <w:p w14:paraId="05F933FB" w14:textId="32B54E51" w:rsidR="00E433D6" w:rsidRPr="003A79B9" w:rsidRDefault="00E433D6" w:rsidP="00761B1F">
            <w:pPr>
              <w:ind w:left="720" w:hanging="360"/>
            </w:pPr>
          </w:p>
        </w:tc>
        <w:tc>
          <w:tcPr>
            <w:tcW w:w="1260" w:type="dxa"/>
          </w:tcPr>
          <w:p w14:paraId="03D12D14" w14:textId="29241AB1" w:rsidR="003A79B9" w:rsidRPr="003A79B9" w:rsidRDefault="00222801" w:rsidP="003A79B9">
            <w:pPr>
              <w:jc w:val="center"/>
              <w:rPr>
                <w:rFonts w:ascii="Arial" w:hAnsi="Arial" w:cs="Arial"/>
                <w:sz w:val="24"/>
                <w:szCs w:val="24"/>
              </w:rPr>
            </w:pPr>
            <w:r>
              <w:rPr>
                <w:rFonts w:ascii="Arial" w:hAnsi="Arial" w:cs="Arial"/>
                <w:sz w:val="24"/>
                <w:szCs w:val="24"/>
              </w:rPr>
              <w:t>8/14/23</w:t>
            </w:r>
          </w:p>
        </w:tc>
        <w:tc>
          <w:tcPr>
            <w:tcW w:w="1260" w:type="dxa"/>
          </w:tcPr>
          <w:p w14:paraId="0ABB0D65" w14:textId="6E4FE6F6" w:rsidR="003A79B9" w:rsidRPr="003A79B9" w:rsidRDefault="00222801" w:rsidP="003A79B9">
            <w:pPr>
              <w:jc w:val="center"/>
              <w:rPr>
                <w:rFonts w:ascii="Arial" w:hAnsi="Arial" w:cs="Arial"/>
                <w:sz w:val="24"/>
                <w:szCs w:val="24"/>
              </w:rPr>
            </w:pPr>
            <w:r>
              <w:rPr>
                <w:rFonts w:ascii="Arial" w:hAnsi="Arial" w:cs="Arial"/>
                <w:sz w:val="24"/>
                <w:szCs w:val="24"/>
              </w:rPr>
              <w:t>0.0.87</w:t>
            </w:r>
          </w:p>
        </w:tc>
        <w:tc>
          <w:tcPr>
            <w:tcW w:w="1260" w:type="dxa"/>
          </w:tcPr>
          <w:p w14:paraId="44FD86DA" w14:textId="70FF5127" w:rsidR="003A79B9" w:rsidRPr="003A79B9" w:rsidRDefault="00222801" w:rsidP="003A79B9">
            <w:pPr>
              <w:jc w:val="center"/>
              <w:rPr>
                <w:rFonts w:ascii="Arial" w:hAnsi="Arial" w:cs="Arial"/>
                <w:sz w:val="24"/>
                <w:szCs w:val="24"/>
              </w:rPr>
            </w:pPr>
            <w:r>
              <w:rPr>
                <w:rFonts w:ascii="Arial" w:hAnsi="Arial" w:cs="Arial"/>
                <w:sz w:val="24"/>
                <w:szCs w:val="24"/>
              </w:rPr>
              <w:t>N/A</w:t>
            </w:r>
          </w:p>
        </w:tc>
        <w:tc>
          <w:tcPr>
            <w:tcW w:w="1080" w:type="dxa"/>
          </w:tcPr>
          <w:p w14:paraId="4D2B24A6" w14:textId="0A5C5E29" w:rsidR="003A79B9" w:rsidRPr="003A79B9" w:rsidRDefault="00222801" w:rsidP="003A79B9">
            <w:pPr>
              <w:jc w:val="center"/>
              <w:rPr>
                <w:rFonts w:ascii="Arial" w:hAnsi="Arial" w:cs="Arial"/>
                <w:sz w:val="24"/>
                <w:szCs w:val="24"/>
              </w:rPr>
            </w:pPr>
            <w:r>
              <w:rPr>
                <w:rFonts w:ascii="Arial" w:hAnsi="Arial" w:cs="Arial"/>
                <w:sz w:val="24"/>
                <w:szCs w:val="24"/>
              </w:rPr>
              <w:t>1</w:t>
            </w:r>
          </w:p>
        </w:tc>
        <w:tc>
          <w:tcPr>
            <w:tcW w:w="1260" w:type="dxa"/>
          </w:tcPr>
          <w:p w14:paraId="0B29CAC7" w14:textId="04D5D9D4" w:rsidR="003A79B9" w:rsidRPr="003A79B9" w:rsidRDefault="00761B1F" w:rsidP="003A79B9">
            <w:pPr>
              <w:jc w:val="center"/>
              <w:rPr>
                <w:rFonts w:ascii="Arial" w:hAnsi="Arial" w:cs="Arial"/>
                <w:sz w:val="24"/>
                <w:szCs w:val="24"/>
              </w:rPr>
            </w:pPr>
            <w:r>
              <w:rPr>
                <w:rFonts w:ascii="Arial" w:hAnsi="Arial" w:cs="Arial"/>
                <w:sz w:val="24"/>
                <w:szCs w:val="24"/>
              </w:rPr>
              <w:t>2</w:t>
            </w:r>
          </w:p>
        </w:tc>
        <w:tc>
          <w:tcPr>
            <w:tcW w:w="2471" w:type="dxa"/>
          </w:tcPr>
          <w:p w14:paraId="5D54D8EE" w14:textId="4E19E625" w:rsidR="003A79B9" w:rsidRPr="00CB2C33" w:rsidRDefault="00761B1F" w:rsidP="003A79B9">
            <w:pPr>
              <w:rPr>
                <w:rFonts w:ascii="Arial" w:hAnsi="Arial" w:cs="Arial"/>
                <w:sz w:val="24"/>
                <w:szCs w:val="24"/>
              </w:rPr>
            </w:pPr>
            <w:r w:rsidRPr="00CB2C33">
              <w:rPr>
                <w:rFonts w:ascii="Arial" w:hAnsi="Arial" w:cs="Arial"/>
                <w:sz w:val="24"/>
                <w:szCs w:val="24"/>
              </w:rPr>
              <w:t>Discharges of oil drilling wastes and from meta refineries; erosion of natural deposits.</w:t>
            </w:r>
          </w:p>
        </w:tc>
      </w:tr>
      <w:tr w:rsidR="000B1CC2" w:rsidRPr="003A79B9" w14:paraId="2EC2A515" w14:textId="77777777" w:rsidTr="00A20B2C">
        <w:trPr>
          <w:trHeight w:val="432"/>
        </w:trPr>
        <w:tc>
          <w:tcPr>
            <w:tcW w:w="2245" w:type="dxa"/>
            <w:tcMar>
              <w:left w:w="58" w:type="dxa"/>
              <w:right w:w="58" w:type="dxa"/>
            </w:tcMar>
          </w:tcPr>
          <w:p w14:paraId="274BA387" w14:textId="77777777" w:rsidR="000B1CC2" w:rsidRPr="00761B1F" w:rsidRDefault="000B1CC2" w:rsidP="00E433D6">
            <w:pPr>
              <w:keepNext/>
              <w:keepLines/>
              <w:spacing w:before="40" w:after="40"/>
              <w:jc w:val="both"/>
              <w:rPr>
                <w:rFonts w:ascii="Arial" w:hAnsi="Arial" w:cs="Arial"/>
                <w:sz w:val="24"/>
                <w:szCs w:val="24"/>
              </w:rPr>
            </w:pPr>
            <w:r w:rsidRPr="00761B1F">
              <w:rPr>
                <w:rFonts w:ascii="Arial" w:hAnsi="Arial" w:cs="Arial"/>
                <w:sz w:val="24"/>
                <w:szCs w:val="24"/>
              </w:rPr>
              <w:t>Nitrate as Nitrogen</w:t>
            </w:r>
          </w:p>
          <w:p w14:paraId="454F3765" w14:textId="2E981936" w:rsidR="000B1CC2" w:rsidRPr="003A79B9" w:rsidRDefault="000B1CC2" w:rsidP="00E433D6">
            <w:pPr>
              <w:keepNext/>
              <w:keepLines/>
              <w:spacing w:before="40" w:after="40"/>
              <w:jc w:val="both"/>
              <w:rPr>
                <w:rFonts w:ascii="Arial" w:hAnsi="Arial" w:cs="Arial"/>
                <w:sz w:val="24"/>
                <w:szCs w:val="24"/>
                <w:highlight w:val="yellow"/>
              </w:rPr>
            </w:pPr>
            <w:r w:rsidRPr="00761B1F">
              <w:rPr>
                <w:rFonts w:ascii="Arial" w:hAnsi="Arial" w:cs="Arial"/>
                <w:sz w:val="24"/>
                <w:szCs w:val="24"/>
              </w:rPr>
              <w:t>(mg/L)</w:t>
            </w:r>
          </w:p>
        </w:tc>
        <w:tc>
          <w:tcPr>
            <w:tcW w:w="1260" w:type="dxa"/>
          </w:tcPr>
          <w:p w14:paraId="0B0CF00B" w14:textId="1FFCC9DE" w:rsidR="000B1CC2" w:rsidRPr="003A79B9" w:rsidRDefault="00222801" w:rsidP="003A79B9">
            <w:pPr>
              <w:jc w:val="center"/>
              <w:rPr>
                <w:rFonts w:ascii="Arial" w:hAnsi="Arial" w:cs="Arial"/>
                <w:sz w:val="24"/>
                <w:szCs w:val="24"/>
              </w:rPr>
            </w:pPr>
            <w:r>
              <w:rPr>
                <w:rFonts w:ascii="Arial" w:hAnsi="Arial" w:cs="Arial"/>
                <w:sz w:val="24"/>
                <w:szCs w:val="24"/>
              </w:rPr>
              <w:t>9/4/24</w:t>
            </w:r>
          </w:p>
        </w:tc>
        <w:tc>
          <w:tcPr>
            <w:tcW w:w="1260" w:type="dxa"/>
          </w:tcPr>
          <w:p w14:paraId="0A617B04" w14:textId="69B52528" w:rsidR="000B1CC2" w:rsidRPr="003A79B9" w:rsidRDefault="00222801" w:rsidP="003A79B9">
            <w:pPr>
              <w:jc w:val="center"/>
              <w:rPr>
                <w:rFonts w:ascii="Arial" w:hAnsi="Arial" w:cs="Arial"/>
                <w:sz w:val="24"/>
                <w:szCs w:val="24"/>
              </w:rPr>
            </w:pPr>
            <w:r>
              <w:rPr>
                <w:rFonts w:ascii="Arial" w:hAnsi="Arial" w:cs="Arial"/>
                <w:sz w:val="24"/>
                <w:szCs w:val="24"/>
              </w:rPr>
              <w:t>2.7</w:t>
            </w:r>
          </w:p>
        </w:tc>
        <w:tc>
          <w:tcPr>
            <w:tcW w:w="1260" w:type="dxa"/>
          </w:tcPr>
          <w:p w14:paraId="58B8F196" w14:textId="72D55135" w:rsidR="000B1CC2" w:rsidRPr="003A79B9" w:rsidRDefault="00222801" w:rsidP="003A79B9">
            <w:pPr>
              <w:jc w:val="center"/>
              <w:rPr>
                <w:rFonts w:ascii="Arial" w:hAnsi="Arial" w:cs="Arial"/>
                <w:sz w:val="24"/>
                <w:szCs w:val="24"/>
              </w:rPr>
            </w:pPr>
            <w:r>
              <w:rPr>
                <w:rFonts w:ascii="Arial" w:hAnsi="Arial" w:cs="Arial"/>
                <w:sz w:val="24"/>
                <w:szCs w:val="24"/>
              </w:rPr>
              <w:t>N/A</w:t>
            </w:r>
          </w:p>
        </w:tc>
        <w:tc>
          <w:tcPr>
            <w:tcW w:w="1080" w:type="dxa"/>
          </w:tcPr>
          <w:p w14:paraId="4A18FCFB" w14:textId="1C9B148C" w:rsidR="000B1CC2" w:rsidRPr="003A79B9" w:rsidRDefault="00CB2C33" w:rsidP="003A79B9">
            <w:pPr>
              <w:jc w:val="center"/>
              <w:rPr>
                <w:rFonts w:ascii="Arial" w:hAnsi="Arial" w:cs="Arial"/>
                <w:sz w:val="24"/>
                <w:szCs w:val="24"/>
              </w:rPr>
            </w:pPr>
            <w:r>
              <w:rPr>
                <w:rFonts w:ascii="Arial" w:hAnsi="Arial" w:cs="Arial"/>
                <w:sz w:val="24"/>
                <w:szCs w:val="24"/>
              </w:rPr>
              <w:t>10</w:t>
            </w:r>
          </w:p>
        </w:tc>
        <w:tc>
          <w:tcPr>
            <w:tcW w:w="1260" w:type="dxa"/>
          </w:tcPr>
          <w:p w14:paraId="3BADFBD5" w14:textId="55E45C96" w:rsidR="000B1CC2" w:rsidRPr="003A79B9" w:rsidRDefault="00CB2C33" w:rsidP="003A79B9">
            <w:pPr>
              <w:jc w:val="center"/>
              <w:rPr>
                <w:rFonts w:ascii="Arial" w:hAnsi="Arial" w:cs="Arial"/>
                <w:sz w:val="24"/>
                <w:szCs w:val="24"/>
              </w:rPr>
            </w:pPr>
            <w:r>
              <w:rPr>
                <w:rFonts w:ascii="Arial" w:hAnsi="Arial" w:cs="Arial"/>
                <w:sz w:val="24"/>
                <w:szCs w:val="24"/>
              </w:rPr>
              <w:t>10</w:t>
            </w:r>
          </w:p>
        </w:tc>
        <w:tc>
          <w:tcPr>
            <w:tcW w:w="2471" w:type="dxa"/>
          </w:tcPr>
          <w:p w14:paraId="1CA2DB45" w14:textId="621E58B8" w:rsidR="000B1CC2" w:rsidRPr="00CB2C33" w:rsidRDefault="00761B1F" w:rsidP="00761B1F">
            <w:pPr>
              <w:rPr>
                <w:rFonts w:ascii="Arial" w:hAnsi="Arial" w:cs="Arial"/>
                <w:color w:val="000000"/>
                <w:sz w:val="24"/>
                <w:szCs w:val="24"/>
              </w:rPr>
            </w:pPr>
            <w:r w:rsidRPr="00CB2C33">
              <w:rPr>
                <w:rFonts w:ascii="Arial" w:hAnsi="Arial" w:cs="Arial"/>
                <w:color w:val="000000"/>
                <w:sz w:val="24"/>
                <w:szCs w:val="24"/>
              </w:rPr>
              <w:t>Runoff and leaching from fertilizer use: leaching from septic tanks and sewage; erosion of natural deposits.</w:t>
            </w:r>
          </w:p>
        </w:tc>
      </w:tr>
      <w:tr w:rsidR="00222801" w:rsidRPr="003A79B9" w14:paraId="25627F4F" w14:textId="77777777" w:rsidTr="00A20B2C">
        <w:trPr>
          <w:trHeight w:val="432"/>
        </w:trPr>
        <w:tc>
          <w:tcPr>
            <w:tcW w:w="2245" w:type="dxa"/>
            <w:shd w:val="clear" w:color="auto" w:fill="auto"/>
            <w:tcMar>
              <w:left w:w="58" w:type="dxa"/>
              <w:right w:w="58" w:type="dxa"/>
            </w:tcMar>
          </w:tcPr>
          <w:p w14:paraId="4C6C23AC" w14:textId="44ACF9CE" w:rsidR="00222801" w:rsidRPr="00E433D6" w:rsidRDefault="00222801" w:rsidP="003A79B9">
            <w:pPr>
              <w:rPr>
                <w:rFonts w:ascii="Arial" w:hAnsi="Arial" w:cs="Arial"/>
                <w:sz w:val="24"/>
                <w:szCs w:val="24"/>
                <w:highlight w:val="yellow"/>
              </w:rPr>
            </w:pPr>
            <w:r w:rsidRPr="00761B1F">
              <w:rPr>
                <w:rFonts w:ascii="Arial" w:hAnsi="Arial" w:cs="Arial"/>
                <w:sz w:val="24"/>
                <w:szCs w:val="24"/>
              </w:rPr>
              <w:t>Fluoride (mg/L)</w:t>
            </w:r>
          </w:p>
        </w:tc>
        <w:tc>
          <w:tcPr>
            <w:tcW w:w="1260" w:type="dxa"/>
          </w:tcPr>
          <w:p w14:paraId="6BA16CC0" w14:textId="4CB2D517" w:rsidR="00222801" w:rsidRPr="003A79B9" w:rsidRDefault="00222801" w:rsidP="003A79B9">
            <w:pPr>
              <w:jc w:val="center"/>
              <w:rPr>
                <w:rFonts w:ascii="Arial" w:hAnsi="Arial" w:cs="Arial"/>
                <w:sz w:val="24"/>
                <w:szCs w:val="24"/>
              </w:rPr>
            </w:pPr>
            <w:r>
              <w:rPr>
                <w:rFonts w:ascii="Arial" w:hAnsi="Arial" w:cs="Arial"/>
                <w:sz w:val="24"/>
                <w:szCs w:val="24"/>
              </w:rPr>
              <w:t>8/14/23</w:t>
            </w:r>
          </w:p>
        </w:tc>
        <w:tc>
          <w:tcPr>
            <w:tcW w:w="1260" w:type="dxa"/>
          </w:tcPr>
          <w:p w14:paraId="2AD5F7D7" w14:textId="4D87E312" w:rsidR="00222801" w:rsidRPr="003A79B9" w:rsidRDefault="00222801" w:rsidP="003A79B9">
            <w:pPr>
              <w:jc w:val="center"/>
              <w:rPr>
                <w:rFonts w:ascii="Arial" w:hAnsi="Arial" w:cs="Arial"/>
                <w:sz w:val="24"/>
                <w:szCs w:val="24"/>
              </w:rPr>
            </w:pPr>
            <w:r>
              <w:rPr>
                <w:rFonts w:ascii="Arial" w:hAnsi="Arial" w:cs="Arial"/>
                <w:sz w:val="24"/>
                <w:szCs w:val="24"/>
              </w:rPr>
              <w:t>0.25</w:t>
            </w:r>
          </w:p>
        </w:tc>
        <w:tc>
          <w:tcPr>
            <w:tcW w:w="1260" w:type="dxa"/>
          </w:tcPr>
          <w:p w14:paraId="6D91B0C5" w14:textId="5E380796" w:rsidR="00222801" w:rsidRPr="003A79B9" w:rsidRDefault="00222801" w:rsidP="003A79B9">
            <w:pPr>
              <w:jc w:val="center"/>
              <w:rPr>
                <w:rFonts w:ascii="Arial" w:hAnsi="Arial" w:cs="Arial"/>
                <w:sz w:val="24"/>
                <w:szCs w:val="24"/>
              </w:rPr>
            </w:pPr>
            <w:r>
              <w:rPr>
                <w:rFonts w:ascii="Arial" w:hAnsi="Arial" w:cs="Arial"/>
                <w:sz w:val="24"/>
                <w:szCs w:val="24"/>
              </w:rPr>
              <w:t>N/A</w:t>
            </w:r>
          </w:p>
        </w:tc>
        <w:tc>
          <w:tcPr>
            <w:tcW w:w="1080" w:type="dxa"/>
          </w:tcPr>
          <w:p w14:paraId="09376237" w14:textId="34C0C26E" w:rsidR="00222801" w:rsidRPr="003A79B9" w:rsidRDefault="00CB2C33" w:rsidP="003A79B9">
            <w:pPr>
              <w:jc w:val="center"/>
              <w:rPr>
                <w:rFonts w:ascii="Arial" w:hAnsi="Arial" w:cs="Arial"/>
                <w:sz w:val="24"/>
                <w:szCs w:val="24"/>
              </w:rPr>
            </w:pPr>
            <w:r>
              <w:rPr>
                <w:rFonts w:ascii="Arial" w:hAnsi="Arial" w:cs="Arial"/>
                <w:sz w:val="24"/>
                <w:szCs w:val="24"/>
              </w:rPr>
              <w:t>2</w:t>
            </w:r>
          </w:p>
        </w:tc>
        <w:tc>
          <w:tcPr>
            <w:tcW w:w="1260" w:type="dxa"/>
          </w:tcPr>
          <w:p w14:paraId="2CBF9A25" w14:textId="61EFCAEE" w:rsidR="00222801" w:rsidRPr="003A79B9" w:rsidRDefault="00CB2C33" w:rsidP="003A79B9">
            <w:pPr>
              <w:jc w:val="center"/>
              <w:rPr>
                <w:rFonts w:ascii="Arial" w:hAnsi="Arial" w:cs="Arial"/>
                <w:sz w:val="24"/>
                <w:szCs w:val="24"/>
              </w:rPr>
            </w:pPr>
            <w:r>
              <w:rPr>
                <w:rFonts w:ascii="Arial" w:hAnsi="Arial" w:cs="Arial"/>
                <w:sz w:val="24"/>
                <w:szCs w:val="24"/>
              </w:rPr>
              <w:t>1</w:t>
            </w:r>
          </w:p>
        </w:tc>
        <w:tc>
          <w:tcPr>
            <w:tcW w:w="2471" w:type="dxa"/>
          </w:tcPr>
          <w:p w14:paraId="4D893FD4" w14:textId="5AB860E5" w:rsidR="00222801" w:rsidRPr="00CB2C33" w:rsidRDefault="00761B1F" w:rsidP="003A79B9">
            <w:pPr>
              <w:rPr>
                <w:rFonts w:ascii="Arial" w:hAnsi="Arial" w:cs="Arial"/>
                <w:sz w:val="24"/>
                <w:szCs w:val="24"/>
              </w:rPr>
            </w:pPr>
            <w:r w:rsidRPr="00CB2C33">
              <w:rPr>
                <w:rFonts w:ascii="Arial" w:hAnsi="Arial" w:cs="Arial"/>
                <w:sz w:val="24"/>
                <w:szCs w:val="24"/>
              </w:rPr>
              <w:t>Erosion of natural deposits; water additive that promotes strong teeth; discharge from fertilizer and aluminum factories.</w:t>
            </w:r>
          </w:p>
        </w:tc>
      </w:tr>
    </w:tbl>
    <w:p w14:paraId="19DE2C6A" w14:textId="77777777" w:rsidR="003A79B9" w:rsidRPr="00E469C3" w:rsidRDefault="003A79B9" w:rsidP="003A79B9">
      <w:pPr>
        <w:rPr>
          <w:rFonts w:ascii="Arial" w:hAnsi="Arial" w:cs="Arial"/>
          <w:b/>
          <w:bCs/>
          <w:sz w:val="24"/>
          <w:szCs w:val="24"/>
        </w:rPr>
      </w:pPr>
    </w:p>
    <w:p w14:paraId="3D18C897" w14:textId="7DE6B8BA" w:rsidR="00577DB7" w:rsidRPr="00E469C3" w:rsidRDefault="00577DB7" w:rsidP="00E469C3">
      <w:pPr>
        <w:rPr>
          <w:rFonts w:ascii="Arial" w:hAnsi="Arial" w:cs="Arial"/>
          <w:b/>
          <w:bCs/>
          <w:sz w:val="24"/>
          <w:szCs w:val="24"/>
        </w:rPr>
      </w:pPr>
      <w:r w:rsidRPr="00E469C3">
        <w:rPr>
          <w:rFonts w:ascii="Arial" w:hAnsi="Arial" w:cs="Arial"/>
          <w:b/>
          <w:bCs/>
          <w:sz w:val="24"/>
          <w:szCs w:val="24"/>
        </w:rPr>
        <w:t xml:space="preserve">Table </w:t>
      </w:r>
      <w:r w:rsidR="005E11DE" w:rsidRPr="00E469C3">
        <w:rPr>
          <w:rFonts w:ascii="Arial" w:hAnsi="Arial" w:cs="Arial"/>
          <w:b/>
          <w:bCs/>
          <w:sz w:val="24"/>
          <w:szCs w:val="24"/>
        </w:rPr>
        <w:t>5</w:t>
      </w:r>
      <w:r w:rsidRPr="00E469C3">
        <w:rPr>
          <w:rFonts w:ascii="Arial" w:hAnsi="Arial" w:cs="Arial"/>
          <w:b/>
          <w:bCs/>
          <w:sz w:val="24"/>
          <w:szCs w:val="24"/>
        </w:rPr>
        <w:t xml:space="preserve">.  Detection of Contaminants with a </w:t>
      </w:r>
      <w:r w:rsidR="007C3CC5" w:rsidRPr="00E469C3">
        <w:rPr>
          <w:rFonts w:ascii="Arial" w:hAnsi="Arial" w:cs="Arial"/>
          <w:b/>
          <w:bCs/>
          <w:sz w:val="24"/>
          <w:szCs w:val="24"/>
        </w:rPr>
        <w:t>Secondary</w:t>
      </w:r>
      <w:r w:rsidRPr="00E469C3">
        <w:rPr>
          <w:rFonts w:ascii="Arial" w:hAnsi="Arial" w:cs="Arial"/>
          <w:b/>
          <w:bCs/>
          <w:sz w:val="24"/>
          <w:szCs w:val="24"/>
        </w:rPr>
        <w:t xml:space="preserve"> Drinking Water Standard</w:t>
      </w:r>
    </w:p>
    <w:p w14:paraId="58DE4640" w14:textId="77777777" w:rsidR="00853594" w:rsidRPr="00853594" w:rsidRDefault="00853594" w:rsidP="00853594"/>
    <w:tbl>
      <w:tblPr>
        <w:tblStyle w:val="TableGrid"/>
        <w:tblW w:w="10836" w:type="dxa"/>
        <w:tblLayout w:type="fixed"/>
        <w:tblLook w:val="00A0" w:firstRow="1" w:lastRow="0" w:firstColumn="1" w:lastColumn="0" w:noHBand="0" w:noVBand="0"/>
      </w:tblPr>
      <w:tblGrid>
        <w:gridCol w:w="2605"/>
        <w:gridCol w:w="1170"/>
        <w:gridCol w:w="1170"/>
        <w:gridCol w:w="1440"/>
        <w:gridCol w:w="990"/>
        <w:gridCol w:w="1170"/>
        <w:gridCol w:w="2291"/>
      </w:tblGrid>
      <w:tr w:rsidR="005162DE" w:rsidRPr="005162DE" w14:paraId="27E12E87" w14:textId="77777777" w:rsidTr="001F7302">
        <w:tc>
          <w:tcPr>
            <w:tcW w:w="260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bookmarkStart w:id="8" w:name="_Hlk194659356"/>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C39E9" w:rsidRPr="005162DE" w14:paraId="029A4A7D" w14:textId="77777777" w:rsidTr="001F7302">
        <w:trPr>
          <w:trHeight w:val="432"/>
        </w:trPr>
        <w:tc>
          <w:tcPr>
            <w:tcW w:w="2605" w:type="dxa"/>
          </w:tcPr>
          <w:p w14:paraId="04C2A80B" w14:textId="77F87F18" w:rsidR="00FC39E9" w:rsidRPr="005162DE" w:rsidRDefault="00244220" w:rsidP="00FC39E9">
            <w:pPr>
              <w:spacing w:before="40" w:after="40"/>
              <w:rPr>
                <w:rFonts w:ascii="Arial" w:hAnsi="Arial" w:cs="Arial"/>
                <w:sz w:val="24"/>
                <w:szCs w:val="24"/>
              </w:rPr>
            </w:pPr>
            <w:r>
              <w:rPr>
                <w:rFonts w:ascii="Arial" w:hAnsi="Arial" w:cs="Arial"/>
                <w:sz w:val="24"/>
                <w:szCs w:val="24"/>
              </w:rPr>
              <w:t>Chloride (mg/L)</w:t>
            </w:r>
          </w:p>
        </w:tc>
        <w:tc>
          <w:tcPr>
            <w:tcW w:w="1170" w:type="dxa"/>
          </w:tcPr>
          <w:p w14:paraId="3AB56DE9" w14:textId="756C2E36" w:rsidR="007C3CC5" w:rsidRPr="005162DE" w:rsidRDefault="00244220" w:rsidP="00FC39E9">
            <w:pPr>
              <w:spacing w:before="40" w:after="40"/>
              <w:jc w:val="center"/>
              <w:rPr>
                <w:rFonts w:ascii="Arial" w:hAnsi="Arial" w:cs="Arial"/>
                <w:sz w:val="24"/>
                <w:szCs w:val="24"/>
              </w:rPr>
            </w:pPr>
            <w:r>
              <w:rPr>
                <w:rFonts w:ascii="Arial" w:hAnsi="Arial" w:cs="Arial"/>
                <w:sz w:val="24"/>
                <w:szCs w:val="24"/>
              </w:rPr>
              <w:t>8/14/23</w:t>
            </w:r>
          </w:p>
        </w:tc>
        <w:tc>
          <w:tcPr>
            <w:tcW w:w="1170" w:type="dxa"/>
          </w:tcPr>
          <w:p w14:paraId="5D465B29" w14:textId="712C30D1" w:rsidR="00FC39E9" w:rsidRPr="005162DE" w:rsidRDefault="00244220" w:rsidP="00FC39E9">
            <w:pPr>
              <w:spacing w:before="40" w:after="40"/>
              <w:jc w:val="center"/>
              <w:rPr>
                <w:rFonts w:ascii="Arial" w:hAnsi="Arial" w:cs="Arial"/>
                <w:sz w:val="24"/>
                <w:szCs w:val="24"/>
              </w:rPr>
            </w:pPr>
            <w:r>
              <w:rPr>
                <w:rFonts w:ascii="Arial" w:hAnsi="Arial" w:cs="Arial"/>
                <w:sz w:val="24"/>
                <w:szCs w:val="24"/>
              </w:rPr>
              <w:t>78</w:t>
            </w:r>
          </w:p>
        </w:tc>
        <w:tc>
          <w:tcPr>
            <w:tcW w:w="1440" w:type="dxa"/>
          </w:tcPr>
          <w:p w14:paraId="6F2413BA" w14:textId="4F451028" w:rsidR="00FC39E9" w:rsidRPr="005162DE" w:rsidRDefault="00244220"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5615AC9F" w14:textId="640C432D" w:rsidR="00FC39E9" w:rsidRPr="005162DE" w:rsidRDefault="00244220" w:rsidP="00FC39E9">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49331724" w:rsidR="00FC39E9" w:rsidRPr="005162DE" w:rsidRDefault="00244220"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028BF00" w:rsidR="00FC39E9" w:rsidRPr="00A20B2C" w:rsidRDefault="001F7302" w:rsidP="00FC39E9">
            <w:pPr>
              <w:spacing w:before="40" w:after="40"/>
              <w:rPr>
                <w:rFonts w:ascii="Arial" w:hAnsi="Arial" w:cs="Arial"/>
                <w:sz w:val="24"/>
                <w:szCs w:val="24"/>
              </w:rPr>
            </w:pPr>
            <w:r w:rsidRPr="00A20B2C">
              <w:rPr>
                <w:rFonts w:ascii="Arial" w:hAnsi="Arial" w:cs="Arial"/>
                <w:sz w:val="24"/>
                <w:szCs w:val="24"/>
              </w:rPr>
              <w:t>Runoff/leaching from natural deposits; seawater influence.</w:t>
            </w:r>
          </w:p>
        </w:tc>
      </w:tr>
      <w:tr w:rsidR="00244220" w:rsidRPr="005162DE" w14:paraId="1BBCB80B" w14:textId="77777777" w:rsidTr="001F7302">
        <w:trPr>
          <w:trHeight w:val="432"/>
        </w:trPr>
        <w:tc>
          <w:tcPr>
            <w:tcW w:w="2605" w:type="dxa"/>
          </w:tcPr>
          <w:p w14:paraId="7D187A33" w14:textId="77777777" w:rsidR="00244220" w:rsidRDefault="00244220" w:rsidP="00FC39E9">
            <w:pPr>
              <w:spacing w:before="40" w:after="40"/>
              <w:rPr>
                <w:rFonts w:ascii="Arial" w:hAnsi="Arial" w:cs="Arial"/>
                <w:sz w:val="24"/>
                <w:szCs w:val="24"/>
              </w:rPr>
            </w:pPr>
            <w:r>
              <w:rPr>
                <w:rFonts w:ascii="Arial" w:hAnsi="Arial" w:cs="Arial"/>
                <w:sz w:val="24"/>
                <w:szCs w:val="24"/>
              </w:rPr>
              <w:t>Specific Conductance</w:t>
            </w:r>
          </w:p>
          <w:p w14:paraId="5065AAC5" w14:textId="2549D573" w:rsidR="00244220" w:rsidRDefault="00244220" w:rsidP="00FC39E9">
            <w:pPr>
              <w:spacing w:before="40" w:after="40"/>
              <w:rPr>
                <w:rFonts w:ascii="Arial" w:hAnsi="Arial" w:cs="Arial"/>
                <w:sz w:val="24"/>
                <w:szCs w:val="24"/>
              </w:rPr>
            </w:pPr>
            <w:r>
              <w:rPr>
                <w:rFonts w:ascii="Arial" w:hAnsi="Arial" w:cs="Arial"/>
                <w:sz w:val="24"/>
                <w:szCs w:val="24"/>
              </w:rPr>
              <w:t>(uS/cm)</w:t>
            </w:r>
          </w:p>
        </w:tc>
        <w:tc>
          <w:tcPr>
            <w:tcW w:w="1170" w:type="dxa"/>
          </w:tcPr>
          <w:p w14:paraId="6755370F" w14:textId="54AD053C" w:rsidR="00244220" w:rsidRDefault="00244220" w:rsidP="00FC39E9">
            <w:pPr>
              <w:spacing w:before="40" w:after="40"/>
              <w:jc w:val="center"/>
              <w:rPr>
                <w:rFonts w:ascii="Arial" w:hAnsi="Arial" w:cs="Arial"/>
                <w:sz w:val="24"/>
                <w:szCs w:val="24"/>
              </w:rPr>
            </w:pPr>
            <w:r>
              <w:rPr>
                <w:rFonts w:ascii="Arial" w:hAnsi="Arial" w:cs="Arial"/>
                <w:sz w:val="24"/>
                <w:szCs w:val="24"/>
              </w:rPr>
              <w:t>8/14/23</w:t>
            </w:r>
          </w:p>
        </w:tc>
        <w:tc>
          <w:tcPr>
            <w:tcW w:w="1170" w:type="dxa"/>
          </w:tcPr>
          <w:p w14:paraId="4B2E1F14" w14:textId="0EF98D0B" w:rsidR="00244220" w:rsidRDefault="00244220" w:rsidP="00FC39E9">
            <w:pPr>
              <w:spacing w:before="40" w:after="40"/>
              <w:jc w:val="center"/>
              <w:rPr>
                <w:rFonts w:ascii="Arial" w:hAnsi="Arial" w:cs="Arial"/>
                <w:sz w:val="24"/>
                <w:szCs w:val="24"/>
              </w:rPr>
            </w:pPr>
            <w:r>
              <w:rPr>
                <w:rFonts w:ascii="Arial" w:hAnsi="Arial" w:cs="Arial"/>
                <w:sz w:val="24"/>
                <w:szCs w:val="24"/>
              </w:rPr>
              <w:t>730</w:t>
            </w:r>
          </w:p>
        </w:tc>
        <w:tc>
          <w:tcPr>
            <w:tcW w:w="1440" w:type="dxa"/>
          </w:tcPr>
          <w:p w14:paraId="436B19EF" w14:textId="53A95C55" w:rsidR="00244220" w:rsidRDefault="00244220"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7ECEAD3A" w14:textId="6FC5E330" w:rsidR="00244220" w:rsidRDefault="00244220" w:rsidP="00FC39E9">
            <w:pPr>
              <w:spacing w:before="40" w:after="40"/>
              <w:jc w:val="center"/>
              <w:rPr>
                <w:rFonts w:ascii="Arial" w:hAnsi="Arial" w:cs="Arial"/>
                <w:sz w:val="24"/>
                <w:szCs w:val="24"/>
              </w:rPr>
            </w:pPr>
            <w:r>
              <w:rPr>
                <w:rFonts w:ascii="Arial" w:hAnsi="Arial" w:cs="Arial"/>
                <w:sz w:val="24"/>
                <w:szCs w:val="24"/>
              </w:rPr>
              <w:t>1600</w:t>
            </w:r>
          </w:p>
        </w:tc>
        <w:tc>
          <w:tcPr>
            <w:tcW w:w="1170" w:type="dxa"/>
          </w:tcPr>
          <w:p w14:paraId="59D88E3E" w14:textId="374D5FCF" w:rsidR="00244220" w:rsidRDefault="00244220"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63D5CA3F" w14:textId="1D1E03A8" w:rsidR="00244220" w:rsidRPr="00A20B2C" w:rsidRDefault="001F7302" w:rsidP="00FC39E9">
            <w:pPr>
              <w:spacing w:before="40" w:after="40"/>
              <w:rPr>
                <w:rFonts w:ascii="Arial" w:hAnsi="Arial" w:cs="Arial"/>
                <w:sz w:val="24"/>
                <w:szCs w:val="24"/>
              </w:rPr>
            </w:pPr>
            <w:r w:rsidRPr="00A20B2C">
              <w:rPr>
                <w:rFonts w:ascii="Arial" w:hAnsi="Arial" w:cs="Arial"/>
                <w:sz w:val="24"/>
                <w:szCs w:val="24"/>
              </w:rPr>
              <w:t>Substances that form ions when in water; seawater influence.</w:t>
            </w:r>
          </w:p>
        </w:tc>
      </w:tr>
      <w:tr w:rsidR="00244220" w:rsidRPr="005162DE" w14:paraId="115B0A02" w14:textId="77777777" w:rsidTr="001F7302">
        <w:trPr>
          <w:trHeight w:val="432"/>
        </w:trPr>
        <w:tc>
          <w:tcPr>
            <w:tcW w:w="2605" w:type="dxa"/>
          </w:tcPr>
          <w:p w14:paraId="60236D9A" w14:textId="02C38574" w:rsidR="00244220" w:rsidRDefault="00244220" w:rsidP="00FC39E9">
            <w:pPr>
              <w:spacing w:before="40" w:after="40"/>
              <w:rPr>
                <w:rFonts w:ascii="Arial" w:hAnsi="Arial" w:cs="Arial"/>
                <w:sz w:val="24"/>
                <w:szCs w:val="24"/>
              </w:rPr>
            </w:pPr>
            <w:r>
              <w:rPr>
                <w:rFonts w:ascii="Arial" w:hAnsi="Arial" w:cs="Arial"/>
                <w:sz w:val="24"/>
                <w:szCs w:val="24"/>
              </w:rPr>
              <w:t>Sulfate (mg/L)</w:t>
            </w:r>
          </w:p>
        </w:tc>
        <w:tc>
          <w:tcPr>
            <w:tcW w:w="1170" w:type="dxa"/>
          </w:tcPr>
          <w:p w14:paraId="4A30A9C7" w14:textId="26E56621" w:rsidR="00244220" w:rsidRDefault="00244220" w:rsidP="00FC39E9">
            <w:pPr>
              <w:spacing w:before="40" w:after="40"/>
              <w:jc w:val="center"/>
              <w:rPr>
                <w:rFonts w:ascii="Arial" w:hAnsi="Arial" w:cs="Arial"/>
                <w:sz w:val="24"/>
                <w:szCs w:val="24"/>
              </w:rPr>
            </w:pPr>
            <w:r>
              <w:rPr>
                <w:rFonts w:ascii="Arial" w:hAnsi="Arial" w:cs="Arial"/>
                <w:sz w:val="24"/>
                <w:szCs w:val="24"/>
              </w:rPr>
              <w:t>8/14/23</w:t>
            </w:r>
          </w:p>
        </w:tc>
        <w:tc>
          <w:tcPr>
            <w:tcW w:w="1170" w:type="dxa"/>
          </w:tcPr>
          <w:p w14:paraId="47EE024C" w14:textId="6A4337CB" w:rsidR="00244220" w:rsidRDefault="00244220" w:rsidP="00FC39E9">
            <w:pPr>
              <w:spacing w:before="40" w:after="40"/>
              <w:jc w:val="center"/>
              <w:rPr>
                <w:rFonts w:ascii="Arial" w:hAnsi="Arial" w:cs="Arial"/>
                <w:sz w:val="24"/>
                <w:szCs w:val="24"/>
              </w:rPr>
            </w:pPr>
            <w:r>
              <w:rPr>
                <w:rFonts w:ascii="Arial" w:hAnsi="Arial" w:cs="Arial"/>
                <w:sz w:val="24"/>
                <w:szCs w:val="24"/>
              </w:rPr>
              <w:t>49</w:t>
            </w:r>
          </w:p>
        </w:tc>
        <w:tc>
          <w:tcPr>
            <w:tcW w:w="1440" w:type="dxa"/>
          </w:tcPr>
          <w:p w14:paraId="10DAF0A2" w14:textId="60590674" w:rsidR="00244220" w:rsidRDefault="00244220"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3A4E3438" w14:textId="2765D927" w:rsidR="00244220" w:rsidRDefault="00244220" w:rsidP="00FC39E9">
            <w:pPr>
              <w:spacing w:before="40" w:after="40"/>
              <w:jc w:val="center"/>
              <w:rPr>
                <w:rFonts w:ascii="Arial" w:hAnsi="Arial" w:cs="Arial"/>
                <w:sz w:val="24"/>
                <w:szCs w:val="24"/>
              </w:rPr>
            </w:pPr>
            <w:r>
              <w:rPr>
                <w:rFonts w:ascii="Arial" w:hAnsi="Arial" w:cs="Arial"/>
                <w:sz w:val="24"/>
                <w:szCs w:val="24"/>
              </w:rPr>
              <w:t>500</w:t>
            </w:r>
          </w:p>
        </w:tc>
        <w:tc>
          <w:tcPr>
            <w:tcW w:w="1170" w:type="dxa"/>
          </w:tcPr>
          <w:p w14:paraId="6536191D" w14:textId="03CFBBD6" w:rsidR="00244220" w:rsidRDefault="00244220"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676E6664" w14:textId="677895CD" w:rsidR="00244220" w:rsidRPr="00A20B2C" w:rsidRDefault="001F7302" w:rsidP="00FC39E9">
            <w:pPr>
              <w:spacing w:before="40" w:after="40"/>
              <w:rPr>
                <w:rFonts w:ascii="Arial" w:hAnsi="Arial" w:cs="Arial"/>
                <w:sz w:val="24"/>
                <w:szCs w:val="24"/>
              </w:rPr>
            </w:pPr>
            <w:r w:rsidRPr="00A20B2C">
              <w:rPr>
                <w:rFonts w:ascii="Arial" w:hAnsi="Arial" w:cs="Arial"/>
                <w:sz w:val="24"/>
                <w:szCs w:val="24"/>
              </w:rPr>
              <w:t>Runoff/leaching from natural deposits industrial wastes.</w:t>
            </w:r>
          </w:p>
        </w:tc>
      </w:tr>
      <w:tr w:rsidR="00244220" w:rsidRPr="005162DE" w14:paraId="0BF7DFCD" w14:textId="77777777" w:rsidTr="001F7302">
        <w:trPr>
          <w:trHeight w:val="432"/>
        </w:trPr>
        <w:tc>
          <w:tcPr>
            <w:tcW w:w="2605" w:type="dxa"/>
          </w:tcPr>
          <w:p w14:paraId="39EA6883" w14:textId="77777777" w:rsidR="00244220" w:rsidRDefault="00244220" w:rsidP="00FC39E9">
            <w:pPr>
              <w:spacing w:before="40" w:after="40"/>
              <w:rPr>
                <w:rFonts w:ascii="Arial" w:hAnsi="Arial" w:cs="Arial"/>
                <w:sz w:val="24"/>
                <w:szCs w:val="24"/>
              </w:rPr>
            </w:pPr>
            <w:r>
              <w:rPr>
                <w:rFonts w:ascii="Arial" w:hAnsi="Arial" w:cs="Arial"/>
                <w:sz w:val="24"/>
                <w:szCs w:val="24"/>
              </w:rPr>
              <w:t>Total Dissolved Solids</w:t>
            </w:r>
          </w:p>
          <w:p w14:paraId="154F4051" w14:textId="6776349E" w:rsidR="00244220" w:rsidRDefault="00244220" w:rsidP="00FC39E9">
            <w:pPr>
              <w:spacing w:before="40" w:after="40"/>
              <w:rPr>
                <w:rFonts w:ascii="Arial" w:hAnsi="Arial" w:cs="Arial"/>
                <w:sz w:val="24"/>
                <w:szCs w:val="24"/>
              </w:rPr>
            </w:pPr>
            <w:r>
              <w:rPr>
                <w:rFonts w:ascii="Arial" w:hAnsi="Arial" w:cs="Arial"/>
                <w:sz w:val="24"/>
                <w:szCs w:val="24"/>
              </w:rPr>
              <w:t>[TDS] (mg/L)</w:t>
            </w:r>
          </w:p>
        </w:tc>
        <w:tc>
          <w:tcPr>
            <w:tcW w:w="1170" w:type="dxa"/>
          </w:tcPr>
          <w:p w14:paraId="1C631C4D" w14:textId="24A016C4" w:rsidR="00244220" w:rsidRDefault="00244220" w:rsidP="00FC39E9">
            <w:pPr>
              <w:spacing w:before="40" w:after="40"/>
              <w:jc w:val="center"/>
              <w:rPr>
                <w:rFonts w:ascii="Arial" w:hAnsi="Arial" w:cs="Arial"/>
                <w:sz w:val="24"/>
                <w:szCs w:val="24"/>
              </w:rPr>
            </w:pPr>
            <w:r>
              <w:rPr>
                <w:rFonts w:ascii="Arial" w:hAnsi="Arial" w:cs="Arial"/>
                <w:sz w:val="24"/>
                <w:szCs w:val="24"/>
              </w:rPr>
              <w:t>8/14/23</w:t>
            </w:r>
          </w:p>
        </w:tc>
        <w:tc>
          <w:tcPr>
            <w:tcW w:w="1170" w:type="dxa"/>
          </w:tcPr>
          <w:p w14:paraId="21416448" w14:textId="7F5FAA92" w:rsidR="00244220" w:rsidRDefault="00244220" w:rsidP="00FC39E9">
            <w:pPr>
              <w:spacing w:before="40" w:after="40"/>
              <w:jc w:val="center"/>
              <w:rPr>
                <w:rFonts w:ascii="Arial" w:hAnsi="Arial" w:cs="Arial"/>
                <w:sz w:val="24"/>
                <w:szCs w:val="24"/>
              </w:rPr>
            </w:pPr>
            <w:r>
              <w:rPr>
                <w:rFonts w:ascii="Arial" w:hAnsi="Arial" w:cs="Arial"/>
                <w:sz w:val="24"/>
                <w:szCs w:val="24"/>
              </w:rPr>
              <w:t>410</w:t>
            </w:r>
          </w:p>
        </w:tc>
        <w:tc>
          <w:tcPr>
            <w:tcW w:w="1440" w:type="dxa"/>
          </w:tcPr>
          <w:p w14:paraId="64B0DB5F" w14:textId="43496994" w:rsidR="00244220" w:rsidRDefault="00244220"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6FDCB4B5" w14:textId="2D242750" w:rsidR="00244220" w:rsidRDefault="00244220" w:rsidP="00FC39E9">
            <w:pPr>
              <w:spacing w:before="40" w:after="40"/>
              <w:jc w:val="center"/>
              <w:rPr>
                <w:rFonts w:ascii="Arial" w:hAnsi="Arial" w:cs="Arial"/>
                <w:sz w:val="24"/>
                <w:szCs w:val="24"/>
              </w:rPr>
            </w:pPr>
            <w:r>
              <w:rPr>
                <w:rFonts w:ascii="Arial" w:hAnsi="Arial" w:cs="Arial"/>
                <w:sz w:val="24"/>
                <w:szCs w:val="24"/>
              </w:rPr>
              <w:t>1000</w:t>
            </w:r>
          </w:p>
        </w:tc>
        <w:tc>
          <w:tcPr>
            <w:tcW w:w="1170" w:type="dxa"/>
          </w:tcPr>
          <w:p w14:paraId="010D84DC" w14:textId="76A4E322" w:rsidR="00244220" w:rsidRDefault="00244220"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7EAE9E32" w14:textId="20F0B42E" w:rsidR="00244220" w:rsidRPr="00A20B2C" w:rsidRDefault="001F7302" w:rsidP="002E0412">
            <w:pPr>
              <w:rPr>
                <w:rFonts w:ascii="Arial" w:hAnsi="Arial" w:cs="Arial"/>
                <w:sz w:val="24"/>
                <w:szCs w:val="24"/>
              </w:rPr>
            </w:pPr>
            <w:r w:rsidRPr="00A20B2C">
              <w:rPr>
                <w:rFonts w:ascii="Arial" w:hAnsi="Arial" w:cs="Arial"/>
                <w:sz w:val="24"/>
                <w:szCs w:val="24"/>
              </w:rPr>
              <w:t>Runoff/leaching from natural deposits.</w:t>
            </w:r>
          </w:p>
        </w:tc>
      </w:tr>
      <w:tr w:rsidR="00244220" w:rsidRPr="005162DE" w14:paraId="4CCFA64F" w14:textId="77777777" w:rsidTr="001F7302">
        <w:trPr>
          <w:trHeight w:val="432"/>
        </w:trPr>
        <w:tc>
          <w:tcPr>
            <w:tcW w:w="2605" w:type="dxa"/>
          </w:tcPr>
          <w:p w14:paraId="09CCDB19" w14:textId="3B980C4A" w:rsidR="00244220" w:rsidRDefault="00244220" w:rsidP="00FC39E9">
            <w:pPr>
              <w:spacing w:before="40" w:after="40"/>
              <w:rPr>
                <w:rFonts w:ascii="Arial" w:hAnsi="Arial" w:cs="Arial"/>
                <w:sz w:val="24"/>
                <w:szCs w:val="24"/>
              </w:rPr>
            </w:pPr>
            <w:r>
              <w:rPr>
                <w:rFonts w:ascii="Arial" w:hAnsi="Arial" w:cs="Arial"/>
                <w:sz w:val="24"/>
                <w:szCs w:val="24"/>
              </w:rPr>
              <w:t>Turbidity (</w:t>
            </w:r>
            <w:r w:rsidR="001F7302">
              <w:rPr>
                <w:rFonts w:ascii="Arial" w:hAnsi="Arial" w:cs="Arial"/>
                <w:sz w:val="24"/>
                <w:szCs w:val="24"/>
              </w:rPr>
              <w:t>NTU)</w:t>
            </w:r>
          </w:p>
        </w:tc>
        <w:tc>
          <w:tcPr>
            <w:tcW w:w="1170" w:type="dxa"/>
          </w:tcPr>
          <w:p w14:paraId="12FE0113" w14:textId="5138F424" w:rsidR="00244220" w:rsidRDefault="001F7302" w:rsidP="00FC39E9">
            <w:pPr>
              <w:spacing w:before="40" w:after="40"/>
              <w:jc w:val="center"/>
              <w:rPr>
                <w:rFonts w:ascii="Arial" w:hAnsi="Arial" w:cs="Arial"/>
                <w:sz w:val="24"/>
                <w:szCs w:val="24"/>
              </w:rPr>
            </w:pPr>
            <w:r>
              <w:rPr>
                <w:rFonts w:ascii="Arial" w:hAnsi="Arial" w:cs="Arial"/>
                <w:sz w:val="24"/>
                <w:szCs w:val="24"/>
              </w:rPr>
              <w:t>11/30/23</w:t>
            </w:r>
          </w:p>
        </w:tc>
        <w:tc>
          <w:tcPr>
            <w:tcW w:w="1170" w:type="dxa"/>
          </w:tcPr>
          <w:p w14:paraId="357BED76" w14:textId="4002883C" w:rsidR="00244220" w:rsidRDefault="001F7302" w:rsidP="00FC39E9">
            <w:pPr>
              <w:spacing w:before="40" w:after="40"/>
              <w:jc w:val="center"/>
              <w:rPr>
                <w:rFonts w:ascii="Arial" w:hAnsi="Arial" w:cs="Arial"/>
                <w:sz w:val="24"/>
                <w:szCs w:val="24"/>
              </w:rPr>
            </w:pPr>
            <w:r>
              <w:rPr>
                <w:rFonts w:ascii="Arial" w:hAnsi="Arial" w:cs="Arial"/>
                <w:sz w:val="24"/>
                <w:szCs w:val="24"/>
              </w:rPr>
              <w:t>0.25</w:t>
            </w:r>
          </w:p>
        </w:tc>
        <w:tc>
          <w:tcPr>
            <w:tcW w:w="1440" w:type="dxa"/>
          </w:tcPr>
          <w:p w14:paraId="6E51A8DC" w14:textId="5956A0B2" w:rsidR="00244220" w:rsidRDefault="001F7302"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4DC7F21D" w14:textId="6B5F9F88" w:rsidR="00244220" w:rsidRDefault="001F7302" w:rsidP="00FC39E9">
            <w:pPr>
              <w:spacing w:before="40" w:after="40"/>
              <w:jc w:val="center"/>
              <w:rPr>
                <w:rFonts w:ascii="Arial" w:hAnsi="Arial" w:cs="Arial"/>
                <w:sz w:val="24"/>
                <w:szCs w:val="24"/>
              </w:rPr>
            </w:pPr>
            <w:r>
              <w:rPr>
                <w:rFonts w:ascii="Arial" w:hAnsi="Arial" w:cs="Arial"/>
                <w:sz w:val="24"/>
                <w:szCs w:val="24"/>
              </w:rPr>
              <w:t>5</w:t>
            </w:r>
          </w:p>
        </w:tc>
        <w:tc>
          <w:tcPr>
            <w:tcW w:w="1170" w:type="dxa"/>
          </w:tcPr>
          <w:p w14:paraId="0AA0157C" w14:textId="3EBD0122" w:rsidR="00244220" w:rsidRDefault="001F7302"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3A64EC72" w14:textId="34F50075" w:rsidR="00244220" w:rsidRPr="00A20B2C" w:rsidRDefault="001F7302" w:rsidP="00FC39E9">
            <w:pPr>
              <w:spacing w:before="40" w:after="40"/>
              <w:rPr>
                <w:rFonts w:ascii="Arial" w:hAnsi="Arial" w:cs="Arial"/>
                <w:sz w:val="24"/>
                <w:szCs w:val="24"/>
              </w:rPr>
            </w:pPr>
            <w:r w:rsidRPr="00A20B2C">
              <w:rPr>
                <w:rFonts w:ascii="Arial" w:hAnsi="Arial" w:cs="Arial"/>
                <w:sz w:val="24"/>
                <w:szCs w:val="24"/>
              </w:rPr>
              <w:t>Soild Runoff</w:t>
            </w:r>
          </w:p>
        </w:tc>
      </w:tr>
    </w:tbl>
    <w:bookmarkEnd w:id="8"/>
    <w:p w14:paraId="0EEA903F" w14:textId="2CE874DF" w:rsidR="00BB48A1" w:rsidRDefault="00BB48A1" w:rsidP="00BB48A1">
      <w:pPr>
        <w:pStyle w:val="Caption"/>
        <w:widowControl w:val="0"/>
      </w:pPr>
      <w:r>
        <w:lastRenderedPageBreak/>
        <w:t xml:space="preserve">Table </w:t>
      </w:r>
      <w:r w:rsidR="00716CBA">
        <w:t>7</w:t>
      </w:r>
      <w:r>
        <w:t>: Detection of Unregulated Contaminants</w:t>
      </w:r>
    </w:p>
    <w:p w14:paraId="57AC6839" w14:textId="77777777" w:rsidR="00BB48A1" w:rsidRDefault="00BB48A1" w:rsidP="00BB48A1"/>
    <w:tbl>
      <w:tblPr>
        <w:tblStyle w:val="TableGrid"/>
        <w:tblW w:w="10796" w:type="dxa"/>
        <w:tblLayout w:type="fixed"/>
        <w:tblLook w:val="00A0" w:firstRow="1" w:lastRow="0" w:firstColumn="1" w:lastColumn="0" w:noHBand="0" w:noVBand="0"/>
      </w:tblPr>
      <w:tblGrid>
        <w:gridCol w:w="2155"/>
        <w:gridCol w:w="1440"/>
        <w:gridCol w:w="1530"/>
        <w:gridCol w:w="1440"/>
        <w:gridCol w:w="1620"/>
        <w:gridCol w:w="2611"/>
      </w:tblGrid>
      <w:tr w:rsidR="00BB48A1" w:rsidRPr="005162DE" w14:paraId="10F33BE5" w14:textId="77777777" w:rsidTr="00A20B2C">
        <w:trPr>
          <w:cantSplit/>
          <w:trHeight w:val="611"/>
          <w:tblHeader/>
        </w:trPr>
        <w:tc>
          <w:tcPr>
            <w:tcW w:w="2155" w:type="dxa"/>
            <w:vAlign w:val="center"/>
          </w:tcPr>
          <w:p w14:paraId="0C273A69" w14:textId="77777777" w:rsidR="00BB48A1" w:rsidRPr="005162DE" w:rsidRDefault="00BB48A1" w:rsidP="001705F2">
            <w:pPr>
              <w:keepNext/>
              <w:keepLines/>
              <w:jc w:val="center"/>
              <w:rPr>
                <w:rFonts w:ascii="Arial" w:hAnsi="Arial" w:cs="Arial"/>
                <w:b/>
                <w:sz w:val="24"/>
                <w:szCs w:val="24"/>
              </w:rPr>
            </w:pPr>
            <w:r w:rsidRPr="005162DE">
              <w:rPr>
                <w:rFonts w:ascii="Arial" w:hAnsi="Arial" w:cs="Arial"/>
                <w:b/>
                <w:sz w:val="24"/>
                <w:szCs w:val="24"/>
              </w:rPr>
              <w:t>Chemical or Constituent</w:t>
            </w:r>
          </w:p>
          <w:p w14:paraId="57F8909B" w14:textId="77777777" w:rsidR="00BB48A1" w:rsidRPr="005162DE" w:rsidRDefault="00BB48A1" w:rsidP="001705F2">
            <w:pPr>
              <w:keepNext/>
              <w:keepLines/>
              <w:jc w:val="center"/>
              <w:rPr>
                <w:rFonts w:ascii="Arial" w:hAnsi="Arial" w:cs="Arial"/>
                <w:b/>
                <w:sz w:val="24"/>
                <w:szCs w:val="24"/>
              </w:rPr>
            </w:pPr>
            <w:r w:rsidRPr="005162DE">
              <w:rPr>
                <w:rFonts w:ascii="Arial" w:hAnsi="Arial" w:cs="Arial"/>
                <w:b/>
                <w:sz w:val="24"/>
                <w:szCs w:val="24"/>
              </w:rPr>
              <w:t>(and</w:t>
            </w:r>
          </w:p>
          <w:p w14:paraId="75D06891" w14:textId="77777777" w:rsidR="00BB48A1" w:rsidRPr="005162DE" w:rsidRDefault="00BB48A1" w:rsidP="001705F2">
            <w:pPr>
              <w:spacing w:before="40" w:after="40"/>
              <w:jc w:val="center"/>
              <w:rPr>
                <w:rFonts w:ascii="Arial" w:hAnsi="Arial" w:cs="Arial"/>
                <w:b/>
                <w:bCs/>
                <w:sz w:val="24"/>
                <w:szCs w:val="24"/>
              </w:rPr>
            </w:pPr>
            <w:r w:rsidRPr="005162DE">
              <w:rPr>
                <w:rFonts w:ascii="Arial" w:hAnsi="Arial" w:cs="Arial"/>
                <w:b/>
                <w:sz w:val="24"/>
                <w:szCs w:val="24"/>
              </w:rPr>
              <w:t>reporting units)</w:t>
            </w:r>
          </w:p>
        </w:tc>
        <w:tc>
          <w:tcPr>
            <w:tcW w:w="1440" w:type="dxa"/>
            <w:vAlign w:val="center"/>
          </w:tcPr>
          <w:p w14:paraId="57486FD8" w14:textId="77777777" w:rsidR="00BB48A1" w:rsidRDefault="00BB48A1" w:rsidP="001705F2">
            <w:pPr>
              <w:spacing w:before="40" w:after="40"/>
              <w:jc w:val="center"/>
              <w:rPr>
                <w:rFonts w:ascii="Arial" w:hAnsi="Arial" w:cs="Arial"/>
                <w:b/>
                <w:bCs/>
                <w:sz w:val="24"/>
                <w:szCs w:val="24"/>
              </w:rPr>
            </w:pPr>
            <w:r>
              <w:rPr>
                <w:rFonts w:ascii="Arial" w:hAnsi="Arial" w:cs="Arial"/>
                <w:b/>
                <w:bCs/>
                <w:sz w:val="24"/>
                <w:szCs w:val="24"/>
              </w:rPr>
              <w:t xml:space="preserve">Sample </w:t>
            </w:r>
          </w:p>
          <w:p w14:paraId="10F7A456" w14:textId="77777777" w:rsidR="00BB48A1" w:rsidRPr="005162DE" w:rsidRDefault="00BB48A1" w:rsidP="001705F2">
            <w:pPr>
              <w:spacing w:before="40" w:after="40"/>
              <w:jc w:val="center"/>
              <w:rPr>
                <w:rFonts w:ascii="Arial" w:hAnsi="Arial" w:cs="Arial"/>
                <w:b/>
                <w:bCs/>
                <w:sz w:val="24"/>
                <w:szCs w:val="24"/>
              </w:rPr>
            </w:pPr>
            <w:r>
              <w:rPr>
                <w:rFonts w:ascii="Arial" w:hAnsi="Arial" w:cs="Arial"/>
                <w:b/>
                <w:bCs/>
                <w:sz w:val="24"/>
                <w:szCs w:val="24"/>
              </w:rPr>
              <w:t>Date</w:t>
            </w:r>
          </w:p>
        </w:tc>
        <w:tc>
          <w:tcPr>
            <w:tcW w:w="1530" w:type="dxa"/>
            <w:vAlign w:val="center"/>
          </w:tcPr>
          <w:p w14:paraId="07683C2E" w14:textId="77777777" w:rsidR="00BB48A1" w:rsidRPr="005162DE" w:rsidRDefault="00BB48A1" w:rsidP="001705F2">
            <w:pPr>
              <w:spacing w:before="40" w:after="40"/>
              <w:jc w:val="center"/>
              <w:rPr>
                <w:rFonts w:ascii="Arial" w:hAnsi="Arial" w:cs="Arial"/>
                <w:b/>
                <w:bCs/>
                <w:sz w:val="24"/>
                <w:szCs w:val="24"/>
              </w:rPr>
            </w:pPr>
            <w:r>
              <w:rPr>
                <w:rFonts w:ascii="Arial" w:hAnsi="Arial" w:cs="Arial"/>
                <w:b/>
                <w:bCs/>
                <w:sz w:val="24"/>
                <w:szCs w:val="24"/>
              </w:rPr>
              <w:t>Level Detected</w:t>
            </w:r>
          </w:p>
        </w:tc>
        <w:tc>
          <w:tcPr>
            <w:tcW w:w="1440" w:type="dxa"/>
            <w:vAlign w:val="center"/>
          </w:tcPr>
          <w:p w14:paraId="44D96862" w14:textId="77777777" w:rsidR="00BB48A1" w:rsidRPr="005162DE" w:rsidRDefault="00BB48A1" w:rsidP="001705F2">
            <w:pPr>
              <w:spacing w:before="40" w:after="40"/>
              <w:jc w:val="center"/>
              <w:rPr>
                <w:rFonts w:ascii="Arial" w:hAnsi="Arial" w:cs="Arial"/>
                <w:b/>
                <w:bCs/>
                <w:sz w:val="24"/>
                <w:szCs w:val="24"/>
              </w:rPr>
            </w:pPr>
            <w:r>
              <w:rPr>
                <w:rFonts w:ascii="Arial" w:hAnsi="Arial" w:cs="Arial"/>
                <w:b/>
                <w:bCs/>
                <w:sz w:val="24"/>
                <w:szCs w:val="24"/>
              </w:rPr>
              <w:t>Range of Detection</w:t>
            </w:r>
          </w:p>
        </w:tc>
        <w:tc>
          <w:tcPr>
            <w:tcW w:w="1620" w:type="dxa"/>
            <w:vAlign w:val="center"/>
          </w:tcPr>
          <w:p w14:paraId="63864FDE" w14:textId="77777777" w:rsidR="00BB48A1" w:rsidRPr="005162DE" w:rsidRDefault="00BB48A1" w:rsidP="001705F2">
            <w:pPr>
              <w:spacing w:before="40" w:after="40"/>
              <w:jc w:val="center"/>
              <w:rPr>
                <w:rFonts w:ascii="Arial" w:hAnsi="Arial" w:cs="Arial"/>
                <w:b/>
                <w:bCs/>
                <w:sz w:val="24"/>
                <w:szCs w:val="24"/>
              </w:rPr>
            </w:pPr>
            <w:r>
              <w:rPr>
                <w:rFonts w:ascii="Arial" w:hAnsi="Arial" w:cs="Arial"/>
                <w:b/>
                <w:bCs/>
                <w:sz w:val="24"/>
                <w:szCs w:val="24"/>
              </w:rPr>
              <w:t>Notification Level</w:t>
            </w:r>
          </w:p>
        </w:tc>
        <w:tc>
          <w:tcPr>
            <w:tcW w:w="2611" w:type="dxa"/>
            <w:vAlign w:val="center"/>
          </w:tcPr>
          <w:p w14:paraId="32B2D071" w14:textId="77777777" w:rsidR="00BB48A1" w:rsidRPr="005162DE" w:rsidRDefault="00BB48A1" w:rsidP="001705F2">
            <w:pPr>
              <w:spacing w:before="40" w:after="40"/>
              <w:jc w:val="center"/>
              <w:rPr>
                <w:rFonts w:ascii="Arial" w:hAnsi="Arial" w:cs="Arial"/>
                <w:b/>
                <w:bCs/>
                <w:sz w:val="24"/>
                <w:szCs w:val="24"/>
              </w:rPr>
            </w:pPr>
            <w:r>
              <w:rPr>
                <w:rFonts w:ascii="Arial" w:hAnsi="Arial" w:cs="Arial"/>
                <w:b/>
                <w:bCs/>
                <w:sz w:val="24"/>
                <w:szCs w:val="24"/>
              </w:rPr>
              <w:t>Health Effects</w:t>
            </w:r>
          </w:p>
        </w:tc>
      </w:tr>
      <w:tr w:rsidR="00BB48A1" w:rsidRPr="005162DE" w14:paraId="53A26ADE" w14:textId="77777777" w:rsidTr="00A20B2C">
        <w:tc>
          <w:tcPr>
            <w:tcW w:w="2155" w:type="dxa"/>
          </w:tcPr>
          <w:p w14:paraId="40C87D19" w14:textId="77777777" w:rsidR="00616D6E" w:rsidRPr="008C4F39" w:rsidRDefault="00616D6E" w:rsidP="008C4F39">
            <w:pPr>
              <w:spacing w:before="40" w:after="40"/>
              <w:jc w:val="center"/>
              <w:rPr>
                <w:rFonts w:ascii="Arial" w:hAnsi="Arial" w:cs="Arial"/>
                <w:sz w:val="24"/>
                <w:szCs w:val="24"/>
              </w:rPr>
            </w:pPr>
            <w:r w:rsidRPr="008C4F39">
              <w:rPr>
                <w:rFonts w:ascii="Arial" w:hAnsi="Arial" w:cs="Arial"/>
                <w:sz w:val="24"/>
                <w:szCs w:val="24"/>
              </w:rPr>
              <w:t>Boron (mg/L)</w:t>
            </w:r>
          </w:p>
          <w:p w14:paraId="5E4D868C" w14:textId="31A865F6" w:rsidR="00616D6E" w:rsidRPr="008C4F39" w:rsidRDefault="00616D6E" w:rsidP="008C4F39">
            <w:pPr>
              <w:jc w:val="center"/>
              <w:rPr>
                <w:rFonts w:ascii="Arial" w:hAnsi="Arial" w:cs="Arial"/>
                <w:sz w:val="24"/>
                <w:szCs w:val="24"/>
              </w:rPr>
            </w:pPr>
          </w:p>
        </w:tc>
        <w:tc>
          <w:tcPr>
            <w:tcW w:w="1440" w:type="dxa"/>
          </w:tcPr>
          <w:p w14:paraId="5F2F9834" w14:textId="10447418" w:rsidR="00577DB7" w:rsidRPr="008C4F39" w:rsidRDefault="00CB2C33" w:rsidP="008C4F39">
            <w:pPr>
              <w:spacing w:before="40" w:after="40"/>
              <w:jc w:val="center"/>
              <w:rPr>
                <w:rFonts w:ascii="Arial" w:hAnsi="Arial" w:cs="Arial"/>
                <w:sz w:val="24"/>
                <w:szCs w:val="24"/>
              </w:rPr>
            </w:pPr>
            <w:r w:rsidRPr="008C4F39">
              <w:rPr>
                <w:rFonts w:ascii="Arial" w:hAnsi="Arial" w:cs="Arial"/>
                <w:sz w:val="24"/>
                <w:szCs w:val="24"/>
              </w:rPr>
              <w:t>8/23/22</w:t>
            </w:r>
          </w:p>
        </w:tc>
        <w:tc>
          <w:tcPr>
            <w:tcW w:w="1530" w:type="dxa"/>
          </w:tcPr>
          <w:p w14:paraId="3FEED995" w14:textId="12659C4B" w:rsidR="00BB48A1" w:rsidRPr="008C4F39" w:rsidRDefault="008C4F39" w:rsidP="008C4F39">
            <w:pPr>
              <w:spacing w:before="40" w:after="40"/>
              <w:jc w:val="center"/>
              <w:rPr>
                <w:rFonts w:ascii="Arial" w:hAnsi="Arial" w:cs="Arial"/>
                <w:b/>
                <w:bCs/>
                <w:sz w:val="24"/>
                <w:szCs w:val="24"/>
              </w:rPr>
            </w:pPr>
            <w:r>
              <w:rPr>
                <w:rFonts w:ascii="Arial" w:hAnsi="Arial" w:cs="Arial"/>
                <w:sz w:val="24"/>
                <w:szCs w:val="24"/>
              </w:rPr>
              <w:t>0.63</w:t>
            </w:r>
          </w:p>
        </w:tc>
        <w:tc>
          <w:tcPr>
            <w:tcW w:w="1440" w:type="dxa"/>
          </w:tcPr>
          <w:p w14:paraId="491E0909" w14:textId="1A465B46" w:rsidR="00BB48A1" w:rsidRPr="008C4F39" w:rsidRDefault="008C4F39" w:rsidP="008C4F39">
            <w:pPr>
              <w:spacing w:before="40" w:after="40"/>
              <w:jc w:val="center"/>
              <w:rPr>
                <w:rFonts w:ascii="Arial" w:hAnsi="Arial" w:cs="Arial"/>
                <w:sz w:val="24"/>
                <w:szCs w:val="24"/>
              </w:rPr>
            </w:pPr>
            <w:r w:rsidRPr="008C4F39">
              <w:rPr>
                <w:rFonts w:ascii="Arial" w:hAnsi="Arial" w:cs="Arial"/>
                <w:sz w:val="24"/>
                <w:szCs w:val="24"/>
              </w:rPr>
              <w:t>N/A</w:t>
            </w:r>
          </w:p>
        </w:tc>
        <w:tc>
          <w:tcPr>
            <w:tcW w:w="1620" w:type="dxa"/>
          </w:tcPr>
          <w:p w14:paraId="204D8B4B" w14:textId="4BD96FEB" w:rsidR="005F505D" w:rsidRPr="008C4F39" w:rsidRDefault="008C4F39" w:rsidP="008C4F39">
            <w:pPr>
              <w:spacing w:before="40" w:after="40"/>
              <w:jc w:val="center"/>
              <w:rPr>
                <w:rFonts w:ascii="Arial" w:hAnsi="Arial" w:cs="Arial"/>
                <w:sz w:val="24"/>
                <w:szCs w:val="24"/>
              </w:rPr>
            </w:pPr>
            <w:r>
              <w:rPr>
                <w:rFonts w:ascii="Arial" w:hAnsi="Arial" w:cs="Arial"/>
                <w:sz w:val="24"/>
                <w:szCs w:val="24"/>
              </w:rPr>
              <w:t>1</w:t>
            </w:r>
          </w:p>
        </w:tc>
        <w:tc>
          <w:tcPr>
            <w:tcW w:w="2611" w:type="dxa"/>
          </w:tcPr>
          <w:p w14:paraId="59E57ABC" w14:textId="6BB7BEA6" w:rsidR="00616D6E" w:rsidRPr="005B0F5B" w:rsidRDefault="001F5B42" w:rsidP="00616D6E">
            <w:pPr>
              <w:spacing w:before="40" w:after="40"/>
              <w:rPr>
                <w:rFonts w:ascii="Arial" w:hAnsi="Arial" w:cs="Arial"/>
                <w:sz w:val="24"/>
                <w:szCs w:val="24"/>
              </w:rPr>
            </w:pPr>
            <w:r>
              <w:rPr>
                <w:rFonts w:ascii="Arial" w:hAnsi="Arial" w:cs="Arial"/>
                <w:sz w:val="24"/>
                <w:szCs w:val="24"/>
              </w:rPr>
              <w:t>Boron exposures resulted in decreased fetal weight (developmental effects) in newborn rats.</w:t>
            </w:r>
          </w:p>
        </w:tc>
      </w:tr>
    </w:tbl>
    <w:p w14:paraId="53FB20D4" w14:textId="0A071B7F" w:rsidR="005A65CB" w:rsidRDefault="00BB48A1" w:rsidP="006A72CE">
      <w:pPr>
        <w:rPr>
          <w:b/>
          <w:bCs/>
          <w:i/>
          <w:iCs/>
        </w:rPr>
      </w:pPr>
      <w:r w:rsidRPr="00853594">
        <w:rPr>
          <w:b/>
          <w:bCs/>
          <w:i/>
          <w:iCs/>
        </w:rPr>
        <w:t>* Any Violation of an Al, MCL, MRDSL, or TT is asterisked. Additional information regarding the violation is provided on the next page.</w:t>
      </w:r>
      <w:bookmarkStart w:id="9" w:name="_Toc58336719"/>
    </w:p>
    <w:p w14:paraId="6FA2B2B0" w14:textId="77777777" w:rsidR="006A72CE" w:rsidRPr="006A72CE" w:rsidRDefault="006A72CE" w:rsidP="006A72CE">
      <w:pPr>
        <w:rPr>
          <w:b/>
          <w:bCs/>
          <w:i/>
          <w:iCs/>
        </w:rPr>
      </w:pPr>
    </w:p>
    <w:p w14:paraId="4ED6FC3F" w14:textId="54441C36" w:rsidR="0020216E" w:rsidRPr="005162DE" w:rsidRDefault="0020216E" w:rsidP="00651EF3">
      <w:pPr>
        <w:pStyle w:val="Heading3"/>
        <w:ind w:left="1440" w:firstLine="720"/>
        <w:rPr>
          <w:color w:val="auto"/>
        </w:rPr>
      </w:pPr>
      <w:r w:rsidRPr="005162DE">
        <w:rPr>
          <w:color w:val="auto"/>
        </w:rPr>
        <w:t>Additional General Information on Drinking Water</w:t>
      </w:r>
      <w:bookmarkEnd w:id="9"/>
    </w:p>
    <w:p w14:paraId="45783CA6" w14:textId="42FD824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r w:rsidR="00865274" w:rsidRPr="005162DE">
        <w:rPr>
          <w:rFonts w:ascii="Arial" w:hAnsi="Arial" w:cs="Arial"/>
          <w:sz w:val="24"/>
          <w:szCs w:val="24"/>
        </w:rPr>
        <w:t>some small amounts of</w:t>
      </w:r>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A7FBD3F"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r w:rsidR="00865274" w:rsidRPr="005162DE">
        <w:rPr>
          <w:rFonts w:ascii="Arial" w:hAnsi="Arial" w:cs="Arial"/>
          <w:sz w:val="24"/>
          <w:szCs w:val="24"/>
        </w:rPr>
        <w:t>people</w:t>
      </w:r>
      <w:r w:rsidRPr="005162DE">
        <w:rPr>
          <w:rFonts w:ascii="Arial" w:hAnsi="Arial" w:cs="Arial"/>
          <w:sz w:val="24"/>
          <w:szCs w:val="24"/>
        </w:rPr>
        <w:t xml:space="preserve"> such as </w:t>
      </w:r>
      <w:r w:rsidR="00865274" w:rsidRPr="005162DE">
        <w:rPr>
          <w:rFonts w:ascii="Arial" w:hAnsi="Arial" w:cs="Arial"/>
          <w:sz w:val="24"/>
          <w:szCs w:val="24"/>
        </w:rPr>
        <w:t>people</w:t>
      </w:r>
      <w:r w:rsidRPr="005162DE">
        <w:rPr>
          <w:rFonts w:ascii="Arial" w:hAnsi="Arial" w:cs="Arial"/>
          <w:sz w:val="24"/>
          <w:szCs w:val="24"/>
        </w:rPr>
        <w:t xml:space="preserve"> with cancer undergoing chemotherapy, </w:t>
      </w:r>
      <w:r w:rsidR="00865274" w:rsidRPr="005162DE">
        <w:rPr>
          <w:rFonts w:ascii="Arial" w:hAnsi="Arial" w:cs="Arial"/>
          <w:sz w:val="24"/>
          <w:szCs w:val="24"/>
        </w:rPr>
        <w:t>people</w:t>
      </w:r>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38DBD6D" w:rsidR="0020216E" w:rsidRDefault="0020216E" w:rsidP="0025569C">
      <w:pPr>
        <w:spacing w:after="240"/>
        <w:rPr>
          <w:rFonts w:ascii="Arial" w:hAnsi="Arial" w:cs="Arial"/>
          <w:b/>
          <w:bCs/>
          <w:i/>
          <w:iCs/>
          <w:color w:val="007BB8"/>
          <w:sz w:val="24"/>
          <w:szCs w:val="24"/>
        </w:rPr>
      </w:pPr>
      <w:r w:rsidRPr="005162DE">
        <w:rPr>
          <w:rFonts w:ascii="Arial" w:hAnsi="Arial" w:cs="Arial"/>
          <w:bCs/>
          <w:sz w:val="24"/>
          <w:szCs w:val="24"/>
        </w:rPr>
        <w:t>If present, elevated levels of lead can cause serious health problems, especially for pregnant women and young children.  Lead in drinking water is primarily from materials and components associated with service lines and home plumbing</w:t>
      </w:r>
      <w:r w:rsidR="0089790D">
        <w:rPr>
          <w:rFonts w:ascii="Arial" w:hAnsi="Arial" w:cs="Arial"/>
          <w:b/>
          <w:sz w:val="24"/>
          <w:szCs w:val="24"/>
        </w:rPr>
        <w:t xml:space="preserve">. </w:t>
      </w:r>
      <w:r w:rsidR="006A72CE" w:rsidRPr="006A72CE">
        <w:rPr>
          <w:rFonts w:ascii="Arial" w:hAnsi="Arial" w:cs="Arial"/>
          <w:b/>
          <w:i/>
          <w:iCs/>
          <w:sz w:val="24"/>
          <w:szCs w:val="24"/>
          <w:u w:val="single"/>
        </w:rPr>
        <w:t>Volta Community SD</w:t>
      </w:r>
      <w:r w:rsidR="006A72CE" w:rsidRPr="005162DE">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C6086B">
          <w:rPr>
            <w:rStyle w:val="Hyperlink"/>
            <w:rFonts w:ascii="Arial" w:hAnsi="Arial" w:cs="Arial"/>
            <w:b/>
            <w:bCs/>
            <w:i/>
            <w:iCs/>
            <w:color w:val="007BB8"/>
            <w:sz w:val="24"/>
            <w:szCs w:val="24"/>
          </w:rPr>
          <w:t>http://www.epa.gov/lead</w:t>
        </w:r>
      </w:hyperlink>
      <w:r w:rsidRPr="00C6086B">
        <w:rPr>
          <w:rFonts w:ascii="Arial" w:hAnsi="Arial" w:cs="Arial"/>
          <w:b/>
          <w:bCs/>
          <w:i/>
          <w:iCs/>
          <w:color w:val="007BB8"/>
          <w:sz w:val="24"/>
          <w:szCs w:val="24"/>
        </w:rPr>
        <w:t>.</w:t>
      </w:r>
    </w:p>
    <w:p w14:paraId="6C0C19A7" w14:textId="77777777" w:rsidR="00616D6E" w:rsidRDefault="00616D6E" w:rsidP="0025569C">
      <w:pPr>
        <w:spacing w:after="240"/>
        <w:rPr>
          <w:rFonts w:ascii="Arial" w:hAnsi="Arial" w:cs="Arial"/>
          <w:sz w:val="24"/>
          <w:szCs w:val="24"/>
        </w:rPr>
      </w:pPr>
    </w:p>
    <w:p w14:paraId="6E67C9E1" w14:textId="77777777" w:rsidR="0087640F" w:rsidRPr="005162DE" w:rsidRDefault="0025569C" w:rsidP="007C6AD2">
      <w:pPr>
        <w:pStyle w:val="Heading3"/>
        <w:keepNext/>
        <w:jc w:val="center"/>
        <w:rPr>
          <w:color w:val="auto"/>
        </w:rPr>
      </w:pPr>
      <w:bookmarkStart w:id="10"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A20B2C" w:rsidRDefault="0087640F" w:rsidP="0087640F">
      <w:pPr>
        <w:pStyle w:val="Caption"/>
        <w:spacing w:before="100" w:beforeAutospacing="1"/>
      </w:pPr>
      <w:r w:rsidRPr="00A20B2C">
        <w:t xml:space="preserve">Table </w:t>
      </w:r>
      <w:r w:rsidR="00B704C3" w:rsidRPr="00A20B2C">
        <w:t>7</w:t>
      </w:r>
      <w:r w:rsidRPr="00A20B2C">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057D19" w14:paraId="5025737F" w14:textId="77777777" w:rsidTr="002D3FB5">
        <w:trPr>
          <w:trHeight w:val="457"/>
        </w:trPr>
        <w:tc>
          <w:tcPr>
            <w:tcW w:w="1975" w:type="dxa"/>
            <w:tcMar>
              <w:left w:w="58" w:type="dxa"/>
              <w:right w:w="58" w:type="dxa"/>
            </w:tcMar>
            <w:vAlign w:val="center"/>
          </w:tcPr>
          <w:p w14:paraId="2726DCE4" w14:textId="77777777" w:rsidR="001F503E" w:rsidRPr="00A20B2C" w:rsidRDefault="001F503E" w:rsidP="000B13FC">
            <w:pPr>
              <w:spacing w:before="40" w:after="40"/>
              <w:jc w:val="center"/>
              <w:rPr>
                <w:rFonts w:ascii="Arial" w:hAnsi="Arial" w:cs="Arial"/>
                <w:b/>
                <w:sz w:val="24"/>
                <w:szCs w:val="24"/>
              </w:rPr>
            </w:pPr>
            <w:r w:rsidRPr="00A20B2C">
              <w:rPr>
                <w:rFonts w:ascii="Arial" w:hAnsi="Arial" w:cs="Arial"/>
                <w:b/>
                <w:sz w:val="24"/>
                <w:szCs w:val="24"/>
              </w:rPr>
              <w:t>Violation</w:t>
            </w:r>
          </w:p>
        </w:tc>
        <w:tc>
          <w:tcPr>
            <w:tcW w:w="2250" w:type="dxa"/>
            <w:tcMar>
              <w:left w:w="58" w:type="dxa"/>
              <w:right w:w="58" w:type="dxa"/>
            </w:tcMar>
            <w:vAlign w:val="center"/>
          </w:tcPr>
          <w:p w14:paraId="18F4CBF4" w14:textId="77777777" w:rsidR="001F503E" w:rsidRPr="00A20B2C" w:rsidRDefault="001F503E" w:rsidP="000B13FC">
            <w:pPr>
              <w:spacing w:before="40" w:after="40"/>
              <w:jc w:val="center"/>
              <w:rPr>
                <w:rFonts w:ascii="Arial" w:hAnsi="Arial" w:cs="Arial"/>
                <w:b/>
                <w:sz w:val="24"/>
                <w:szCs w:val="24"/>
              </w:rPr>
            </w:pPr>
            <w:r w:rsidRPr="00A20B2C">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A20B2C" w:rsidRDefault="001F503E" w:rsidP="000B13FC">
            <w:pPr>
              <w:spacing w:before="40" w:after="40"/>
              <w:jc w:val="center"/>
              <w:rPr>
                <w:rFonts w:ascii="Arial" w:hAnsi="Arial" w:cs="Arial"/>
                <w:b/>
                <w:sz w:val="24"/>
                <w:szCs w:val="24"/>
              </w:rPr>
            </w:pPr>
            <w:r w:rsidRPr="00A20B2C">
              <w:rPr>
                <w:rFonts w:ascii="Arial" w:hAnsi="Arial" w:cs="Arial"/>
                <w:b/>
                <w:sz w:val="24"/>
                <w:szCs w:val="24"/>
              </w:rPr>
              <w:t>Duration</w:t>
            </w:r>
          </w:p>
        </w:tc>
        <w:tc>
          <w:tcPr>
            <w:tcW w:w="2160" w:type="dxa"/>
            <w:tcMar>
              <w:left w:w="58" w:type="dxa"/>
              <w:right w:w="58" w:type="dxa"/>
            </w:tcMar>
            <w:vAlign w:val="center"/>
          </w:tcPr>
          <w:p w14:paraId="17A213B7" w14:textId="77777777" w:rsidR="001F503E" w:rsidRPr="00A20B2C" w:rsidRDefault="001F503E" w:rsidP="000B13FC">
            <w:pPr>
              <w:spacing w:before="40" w:after="40"/>
              <w:jc w:val="center"/>
              <w:rPr>
                <w:rFonts w:ascii="Arial" w:hAnsi="Arial" w:cs="Arial"/>
                <w:b/>
                <w:sz w:val="24"/>
                <w:szCs w:val="24"/>
              </w:rPr>
            </w:pPr>
            <w:r w:rsidRPr="00A20B2C">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A20B2C" w:rsidRDefault="001F503E" w:rsidP="000B13FC">
            <w:pPr>
              <w:spacing w:before="40" w:after="40"/>
              <w:jc w:val="center"/>
              <w:rPr>
                <w:rFonts w:ascii="Arial" w:hAnsi="Arial" w:cs="Arial"/>
                <w:b/>
                <w:sz w:val="24"/>
                <w:szCs w:val="24"/>
              </w:rPr>
            </w:pPr>
            <w:r w:rsidRPr="00A20B2C">
              <w:rPr>
                <w:rFonts w:ascii="Arial" w:hAnsi="Arial" w:cs="Arial"/>
                <w:b/>
                <w:sz w:val="24"/>
                <w:szCs w:val="24"/>
              </w:rPr>
              <w:t>Health Effects Language</w:t>
            </w:r>
          </w:p>
        </w:tc>
      </w:tr>
      <w:tr w:rsidR="005162DE" w:rsidRPr="00057D19" w14:paraId="4DAE6475" w14:textId="77777777" w:rsidTr="002D3FB5">
        <w:trPr>
          <w:trHeight w:val="449"/>
        </w:trPr>
        <w:tc>
          <w:tcPr>
            <w:tcW w:w="1975" w:type="dxa"/>
            <w:tcMar>
              <w:left w:w="58" w:type="dxa"/>
              <w:right w:w="58" w:type="dxa"/>
            </w:tcMar>
          </w:tcPr>
          <w:p w14:paraId="47CCBF74" w14:textId="5673E0EA" w:rsidR="00057D19" w:rsidRPr="00530A07" w:rsidRDefault="001C1196" w:rsidP="001F503E">
            <w:pPr>
              <w:spacing w:before="40" w:after="40"/>
              <w:rPr>
                <w:rFonts w:ascii="Arial" w:hAnsi="Arial" w:cs="Arial"/>
                <w:sz w:val="24"/>
                <w:szCs w:val="24"/>
              </w:rPr>
            </w:pPr>
            <w:r>
              <w:rPr>
                <w:rFonts w:ascii="Arial" w:hAnsi="Arial" w:cs="Arial"/>
                <w:sz w:val="24"/>
                <w:szCs w:val="24"/>
              </w:rPr>
              <w:t>Total Coliform Monitoring Violation (Citation No. 03_11_24C_010)</w:t>
            </w:r>
          </w:p>
        </w:tc>
        <w:tc>
          <w:tcPr>
            <w:tcW w:w="2250" w:type="dxa"/>
            <w:tcMar>
              <w:left w:w="58" w:type="dxa"/>
              <w:right w:w="58" w:type="dxa"/>
            </w:tcMar>
          </w:tcPr>
          <w:p w14:paraId="14D9A9B3" w14:textId="020D143B" w:rsidR="001F503E" w:rsidRPr="00530A07" w:rsidRDefault="0029375F" w:rsidP="001F503E">
            <w:pPr>
              <w:spacing w:before="40" w:after="40"/>
              <w:rPr>
                <w:rFonts w:ascii="Arial" w:hAnsi="Arial" w:cs="Arial"/>
                <w:sz w:val="24"/>
                <w:szCs w:val="24"/>
              </w:rPr>
            </w:pPr>
            <w:r>
              <w:rPr>
                <w:rFonts w:ascii="Arial" w:hAnsi="Arial" w:cs="Arial"/>
                <w:sz w:val="24"/>
                <w:szCs w:val="24"/>
              </w:rPr>
              <w:t xml:space="preserve">We are required to monitor your drinking water for specific contaminants on a regular basis.  Results of regular monitoring are an indicator of whether or not your drinking water meets health standards. During the month of March 2024, we did not complete all </w:t>
            </w:r>
            <w:r w:rsidR="004F54CB">
              <w:rPr>
                <w:rFonts w:ascii="Arial" w:hAnsi="Arial" w:cs="Arial"/>
                <w:sz w:val="24"/>
                <w:szCs w:val="24"/>
              </w:rPr>
              <w:t>monitoring of</w:t>
            </w:r>
            <w:r>
              <w:rPr>
                <w:rFonts w:ascii="Arial" w:hAnsi="Arial" w:cs="Arial"/>
                <w:sz w:val="24"/>
                <w:szCs w:val="24"/>
              </w:rPr>
              <w:t xml:space="preserve"> coliform bacteria and therefore, can’t be sure of the quality of your drinking water during that time. </w:t>
            </w:r>
          </w:p>
        </w:tc>
        <w:tc>
          <w:tcPr>
            <w:tcW w:w="1890" w:type="dxa"/>
            <w:tcMar>
              <w:left w:w="58" w:type="dxa"/>
              <w:right w:w="58" w:type="dxa"/>
            </w:tcMar>
          </w:tcPr>
          <w:p w14:paraId="7D4FE25C" w14:textId="2393B286" w:rsidR="001F503E" w:rsidRPr="00530A07" w:rsidRDefault="0029375F" w:rsidP="001F503E">
            <w:pPr>
              <w:spacing w:before="40" w:after="40"/>
              <w:rPr>
                <w:rFonts w:ascii="Arial" w:hAnsi="Arial" w:cs="Arial"/>
                <w:sz w:val="24"/>
                <w:szCs w:val="24"/>
              </w:rPr>
            </w:pPr>
            <w:r>
              <w:rPr>
                <w:rFonts w:ascii="Arial" w:hAnsi="Arial" w:cs="Arial"/>
                <w:sz w:val="24"/>
                <w:szCs w:val="24"/>
              </w:rPr>
              <w:t xml:space="preserve"> March 2024. </w:t>
            </w:r>
          </w:p>
        </w:tc>
        <w:tc>
          <w:tcPr>
            <w:tcW w:w="2160" w:type="dxa"/>
            <w:tcMar>
              <w:left w:w="58" w:type="dxa"/>
              <w:right w:w="58" w:type="dxa"/>
            </w:tcMar>
          </w:tcPr>
          <w:p w14:paraId="04F71E62" w14:textId="77777777" w:rsidR="0029375F" w:rsidRDefault="0029375F" w:rsidP="001F503E">
            <w:pPr>
              <w:spacing w:before="40" w:after="40"/>
              <w:rPr>
                <w:rFonts w:ascii="Arial" w:hAnsi="Arial" w:cs="Arial"/>
                <w:sz w:val="24"/>
                <w:szCs w:val="24"/>
              </w:rPr>
            </w:pPr>
            <w:r>
              <w:rPr>
                <w:rFonts w:ascii="Arial" w:hAnsi="Arial" w:cs="Arial"/>
                <w:sz w:val="24"/>
                <w:szCs w:val="24"/>
              </w:rPr>
              <w:t xml:space="preserve">The water system has confirmed with their contracted laboratory that the lab is to continue monthly sampling </w:t>
            </w:r>
          </w:p>
          <w:p w14:paraId="7CABD54F" w14:textId="4B3627C4" w:rsidR="001F503E" w:rsidRPr="00530A07" w:rsidRDefault="0029375F" w:rsidP="001F503E">
            <w:pPr>
              <w:spacing w:before="40" w:after="40"/>
              <w:rPr>
                <w:rFonts w:ascii="Arial" w:hAnsi="Arial" w:cs="Arial"/>
                <w:sz w:val="24"/>
                <w:szCs w:val="24"/>
              </w:rPr>
            </w:pPr>
            <w:r>
              <w:rPr>
                <w:rFonts w:ascii="Arial" w:hAnsi="Arial" w:cs="Arial"/>
                <w:sz w:val="24"/>
                <w:szCs w:val="24"/>
              </w:rPr>
              <w:t>to comply with Health &amp; Safety Code, Section 116555 and Cal. Code Regs, tit.22 64423.</w:t>
            </w:r>
          </w:p>
        </w:tc>
        <w:tc>
          <w:tcPr>
            <w:tcW w:w="2367" w:type="dxa"/>
            <w:tcMar>
              <w:left w:w="58" w:type="dxa"/>
              <w:right w:w="58" w:type="dxa"/>
            </w:tcMar>
          </w:tcPr>
          <w:p w14:paraId="67233B7F" w14:textId="6FBB151A" w:rsidR="001F503E" w:rsidRPr="00530A07" w:rsidRDefault="004F54CB" w:rsidP="001F503E">
            <w:pPr>
              <w:spacing w:before="40" w:after="40"/>
              <w:rPr>
                <w:rFonts w:ascii="Arial" w:hAnsi="Arial" w:cs="Arial"/>
                <w:sz w:val="24"/>
                <w:szCs w:val="24"/>
              </w:rPr>
            </w:pPr>
            <w:r>
              <w:rPr>
                <w:rFonts w:ascii="Arial" w:hAnsi="Arial" w:cs="Arial"/>
                <w:sz w:val="24"/>
                <w:szCs w:val="24"/>
              </w:rPr>
              <w:t>Coliforms</w:t>
            </w:r>
            <w:r w:rsidR="00981913">
              <w:rPr>
                <w:rFonts w:ascii="Arial" w:hAnsi="Arial" w:cs="Arial"/>
                <w:sz w:val="24"/>
                <w:szCs w:val="24"/>
              </w:rPr>
              <w:t xml:space="preserve"> are bacteria that are naturally present in the environment and are used as an indicator that other, potentially harmful, waterborne pathogens may be present or that a potential pathway exists through which contamination may enter the drinking water distribution system.  </w:t>
            </w:r>
          </w:p>
        </w:tc>
      </w:tr>
    </w:tbl>
    <w:p w14:paraId="2AC61DB7" w14:textId="77777777" w:rsidR="00A20B2C" w:rsidRDefault="00A20B2C" w:rsidP="00616D6E">
      <w:pPr>
        <w:spacing w:after="240"/>
        <w:rPr>
          <w:rFonts w:ascii="Arial" w:hAnsi="Arial" w:cs="Arial"/>
          <w:sz w:val="24"/>
          <w:szCs w:val="24"/>
        </w:rPr>
      </w:pPr>
      <w:bookmarkStart w:id="11" w:name="_Toc58336721"/>
    </w:p>
    <w:p w14:paraId="37308057" w14:textId="77777777" w:rsidR="00A20B2C" w:rsidRDefault="00A20B2C" w:rsidP="00616D6E">
      <w:pPr>
        <w:spacing w:after="240"/>
        <w:rPr>
          <w:rFonts w:ascii="Arial" w:hAnsi="Arial" w:cs="Arial"/>
          <w:b/>
          <w:bCs/>
          <w:sz w:val="24"/>
          <w:szCs w:val="24"/>
        </w:rPr>
      </w:pPr>
    </w:p>
    <w:p w14:paraId="522F413B" w14:textId="576AA8F9" w:rsidR="00A20B2C" w:rsidRDefault="00A20B2C" w:rsidP="006664D1">
      <w:pPr>
        <w:spacing w:after="240"/>
        <w:jc w:val="center"/>
        <w:rPr>
          <w:rFonts w:ascii="Arial" w:hAnsi="Arial" w:cs="Arial"/>
          <w:b/>
          <w:bCs/>
          <w:color w:val="000000"/>
          <w:sz w:val="24"/>
          <w:szCs w:val="24"/>
        </w:rPr>
      </w:pPr>
      <w:r>
        <w:rPr>
          <w:rFonts w:ascii="Arial" w:hAnsi="Arial" w:cs="Arial"/>
          <w:b/>
          <w:bCs/>
          <w:color w:val="000000"/>
          <w:sz w:val="24"/>
          <w:szCs w:val="24"/>
        </w:rPr>
        <w:t>Vulnerability Assessment Summary</w:t>
      </w:r>
    </w:p>
    <w:p w14:paraId="79E65277" w14:textId="77777777" w:rsidR="00A20B2C" w:rsidRPr="00BD0839" w:rsidRDefault="00A20B2C" w:rsidP="00A20B2C">
      <w:pPr>
        <w:spacing w:after="240"/>
        <w:rPr>
          <w:rFonts w:ascii="Arial" w:hAnsi="Arial" w:cs="Arial"/>
          <w:sz w:val="24"/>
          <w:szCs w:val="24"/>
        </w:rPr>
      </w:pPr>
      <w:r w:rsidRPr="00BD0839">
        <w:rPr>
          <w:rFonts w:ascii="Arial" w:hAnsi="Arial" w:cs="Arial"/>
          <w:color w:val="000000"/>
          <w:sz w:val="24"/>
          <w:szCs w:val="24"/>
        </w:rPr>
        <w:t>A source water assessment was conducted for the well of the Volta Community Services District water system in May of 2002. The source is considered most vulnerable to the following activities not associated with any detected contaminants: high density septic systems. For more information regarding the assessment summary, contact Scott Crist at (209) 769-7205.</w:t>
      </w:r>
    </w:p>
    <w:p w14:paraId="6C1A90BB" w14:textId="77777777" w:rsidR="00A20B2C" w:rsidRDefault="00A20B2C" w:rsidP="00616D6E">
      <w:pPr>
        <w:spacing w:after="240"/>
        <w:rPr>
          <w:rFonts w:ascii="Arial" w:hAnsi="Arial" w:cs="Arial"/>
          <w:b/>
          <w:bCs/>
          <w:sz w:val="24"/>
          <w:szCs w:val="24"/>
        </w:rPr>
      </w:pPr>
    </w:p>
    <w:bookmarkEnd w:id="11"/>
    <w:p w14:paraId="008FC5EB" w14:textId="77777777" w:rsidR="00616D6E" w:rsidRDefault="00616D6E" w:rsidP="003131EE">
      <w:pPr>
        <w:spacing w:after="240"/>
        <w:rPr>
          <w:rFonts w:ascii="Arial" w:hAnsi="Arial" w:cs="Arial"/>
          <w:sz w:val="24"/>
          <w:szCs w:val="24"/>
        </w:rPr>
      </w:pPr>
    </w:p>
    <w:sectPr w:rsidR="00616D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08D24" w14:textId="77777777" w:rsidR="00E64DF0" w:rsidRDefault="00E64DF0">
      <w:r>
        <w:separator/>
      </w:r>
    </w:p>
    <w:p w14:paraId="1E639597" w14:textId="77777777" w:rsidR="00E64DF0" w:rsidRDefault="00E64DF0"/>
  </w:endnote>
  <w:endnote w:type="continuationSeparator" w:id="0">
    <w:p w14:paraId="45B70017" w14:textId="77777777" w:rsidR="00E64DF0" w:rsidRDefault="00E64DF0">
      <w:r>
        <w:continuationSeparator/>
      </w:r>
    </w:p>
    <w:p w14:paraId="188B3B90" w14:textId="77777777" w:rsidR="00E64DF0" w:rsidRDefault="00E64DF0"/>
  </w:endnote>
  <w:endnote w:type="continuationNotice" w:id="1">
    <w:p w14:paraId="24B27668" w14:textId="77777777" w:rsidR="00E64DF0" w:rsidRDefault="00E64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D8DC" w14:textId="77777777" w:rsidR="00E64DF0" w:rsidRDefault="00E64DF0">
      <w:r>
        <w:separator/>
      </w:r>
    </w:p>
    <w:p w14:paraId="147D4B30" w14:textId="77777777" w:rsidR="00E64DF0" w:rsidRDefault="00E64DF0"/>
  </w:footnote>
  <w:footnote w:type="continuationSeparator" w:id="0">
    <w:p w14:paraId="725F49E6" w14:textId="77777777" w:rsidR="00E64DF0" w:rsidRDefault="00E64DF0">
      <w:r>
        <w:continuationSeparator/>
      </w:r>
    </w:p>
    <w:p w14:paraId="4CA2F843" w14:textId="77777777" w:rsidR="00E64DF0" w:rsidRDefault="00E64DF0"/>
  </w:footnote>
  <w:footnote w:type="continuationNotice" w:id="1">
    <w:p w14:paraId="5CA849A0" w14:textId="77777777" w:rsidR="00E64DF0" w:rsidRDefault="00E64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20D"/>
    <w:rsid w:val="00015E3A"/>
    <w:rsid w:val="00015EBE"/>
    <w:rsid w:val="00016106"/>
    <w:rsid w:val="00017F8F"/>
    <w:rsid w:val="00020032"/>
    <w:rsid w:val="00020F0D"/>
    <w:rsid w:val="00022705"/>
    <w:rsid w:val="00024D43"/>
    <w:rsid w:val="000360D3"/>
    <w:rsid w:val="000370BE"/>
    <w:rsid w:val="00040A41"/>
    <w:rsid w:val="00044344"/>
    <w:rsid w:val="000450D8"/>
    <w:rsid w:val="0004701D"/>
    <w:rsid w:val="0004748A"/>
    <w:rsid w:val="00050342"/>
    <w:rsid w:val="00050C55"/>
    <w:rsid w:val="00050EBD"/>
    <w:rsid w:val="00052743"/>
    <w:rsid w:val="00053BC0"/>
    <w:rsid w:val="000551F9"/>
    <w:rsid w:val="00057D1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0DFF"/>
    <w:rsid w:val="000B01EA"/>
    <w:rsid w:val="000B0206"/>
    <w:rsid w:val="000B0CDE"/>
    <w:rsid w:val="000B13CB"/>
    <w:rsid w:val="000B13FC"/>
    <w:rsid w:val="000B1CC2"/>
    <w:rsid w:val="000B2FCC"/>
    <w:rsid w:val="000B60F2"/>
    <w:rsid w:val="000B687E"/>
    <w:rsid w:val="000B74BB"/>
    <w:rsid w:val="000C116D"/>
    <w:rsid w:val="000C16DD"/>
    <w:rsid w:val="000C1A52"/>
    <w:rsid w:val="000C6837"/>
    <w:rsid w:val="000D2943"/>
    <w:rsid w:val="000D4AC7"/>
    <w:rsid w:val="000D4BB8"/>
    <w:rsid w:val="000D5C13"/>
    <w:rsid w:val="000E41AF"/>
    <w:rsid w:val="000E49B4"/>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41B"/>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161"/>
    <w:rsid w:val="001A2BEE"/>
    <w:rsid w:val="001A47B7"/>
    <w:rsid w:val="001A65A0"/>
    <w:rsid w:val="001A6F2B"/>
    <w:rsid w:val="001B095A"/>
    <w:rsid w:val="001B10EB"/>
    <w:rsid w:val="001B269F"/>
    <w:rsid w:val="001B4F20"/>
    <w:rsid w:val="001B74B7"/>
    <w:rsid w:val="001C1196"/>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4AEF"/>
    <w:rsid w:val="001F503E"/>
    <w:rsid w:val="001F5B42"/>
    <w:rsid w:val="001F7181"/>
    <w:rsid w:val="001F7302"/>
    <w:rsid w:val="00200ED0"/>
    <w:rsid w:val="002010C1"/>
    <w:rsid w:val="0020216E"/>
    <w:rsid w:val="00212811"/>
    <w:rsid w:val="00214D2C"/>
    <w:rsid w:val="00215C13"/>
    <w:rsid w:val="002166FF"/>
    <w:rsid w:val="00220240"/>
    <w:rsid w:val="00222801"/>
    <w:rsid w:val="00226E0C"/>
    <w:rsid w:val="00231E89"/>
    <w:rsid w:val="0023302C"/>
    <w:rsid w:val="00234EBB"/>
    <w:rsid w:val="00237218"/>
    <w:rsid w:val="0024082C"/>
    <w:rsid w:val="00243361"/>
    <w:rsid w:val="002436C8"/>
    <w:rsid w:val="0024402B"/>
    <w:rsid w:val="00244220"/>
    <w:rsid w:val="00244938"/>
    <w:rsid w:val="00246D6E"/>
    <w:rsid w:val="00247B71"/>
    <w:rsid w:val="002518B8"/>
    <w:rsid w:val="00254905"/>
    <w:rsid w:val="0025510E"/>
    <w:rsid w:val="0025569C"/>
    <w:rsid w:val="00256496"/>
    <w:rsid w:val="00264941"/>
    <w:rsid w:val="00273001"/>
    <w:rsid w:val="00275C1C"/>
    <w:rsid w:val="002766AA"/>
    <w:rsid w:val="00276852"/>
    <w:rsid w:val="002856B8"/>
    <w:rsid w:val="00290FA6"/>
    <w:rsid w:val="0029375F"/>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113"/>
    <w:rsid w:val="002D3FB5"/>
    <w:rsid w:val="002D429D"/>
    <w:rsid w:val="002D728F"/>
    <w:rsid w:val="002E0412"/>
    <w:rsid w:val="002E43B8"/>
    <w:rsid w:val="002E5912"/>
    <w:rsid w:val="002F07E8"/>
    <w:rsid w:val="002F0A31"/>
    <w:rsid w:val="002F1DD3"/>
    <w:rsid w:val="002F6EC9"/>
    <w:rsid w:val="003006B4"/>
    <w:rsid w:val="00301D86"/>
    <w:rsid w:val="003038BC"/>
    <w:rsid w:val="00303DA2"/>
    <w:rsid w:val="00304873"/>
    <w:rsid w:val="00307628"/>
    <w:rsid w:val="00312E6A"/>
    <w:rsid w:val="003131EE"/>
    <w:rsid w:val="003205C1"/>
    <w:rsid w:val="00322340"/>
    <w:rsid w:val="0033024B"/>
    <w:rsid w:val="003305DD"/>
    <w:rsid w:val="00332A75"/>
    <w:rsid w:val="00335461"/>
    <w:rsid w:val="00340568"/>
    <w:rsid w:val="00340947"/>
    <w:rsid w:val="00341671"/>
    <w:rsid w:val="00342536"/>
    <w:rsid w:val="0034785D"/>
    <w:rsid w:val="00357F0C"/>
    <w:rsid w:val="00365C7B"/>
    <w:rsid w:val="00374766"/>
    <w:rsid w:val="00375512"/>
    <w:rsid w:val="00377086"/>
    <w:rsid w:val="003831B4"/>
    <w:rsid w:val="00383730"/>
    <w:rsid w:val="00383CF2"/>
    <w:rsid w:val="00390A3E"/>
    <w:rsid w:val="00391089"/>
    <w:rsid w:val="00391E62"/>
    <w:rsid w:val="00393D48"/>
    <w:rsid w:val="00397893"/>
    <w:rsid w:val="003A4CAA"/>
    <w:rsid w:val="003A5EB5"/>
    <w:rsid w:val="003A79B9"/>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4BB1"/>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108C"/>
    <w:rsid w:val="004E6ADF"/>
    <w:rsid w:val="004F23D7"/>
    <w:rsid w:val="004F2F03"/>
    <w:rsid w:val="004F3C5B"/>
    <w:rsid w:val="004F54CB"/>
    <w:rsid w:val="004F5902"/>
    <w:rsid w:val="004F67E6"/>
    <w:rsid w:val="004F6CA9"/>
    <w:rsid w:val="00501116"/>
    <w:rsid w:val="00501B52"/>
    <w:rsid w:val="005065B7"/>
    <w:rsid w:val="00506AA1"/>
    <w:rsid w:val="0050755D"/>
    <w:rsid w:val="005101E1"/>
    <w:rsid w:val="00512D8C"/>
    <w:rsid w:val="00514FDA"/>
    <w:rsid w:val="005162DE"/>
    <w:rsid w:val="005210D2"/>
    <w:rsid w:val="00530A07"/>
    <w:rsid w:val="00534BB7"/>
    <w:rsid w:val="00534E3F"/>
    <w:rsid w:val="00535F64"/>
    <w:rsid w:val="00535F8B"/>
    <w:rsid w:val="00537240"/>
    <w:rsid w:val="00537BEA"/>
    <w:rsid w:val="0054057D"/>
    <w:rsid w:val="00541730"/>
    <w:rsid w:val="00545A7D"/>
    <w:rsid w:val="00546A68"/>
    <w:rsid w:val="00546FDB"/>
    <w:rsid w:val="00552801"/>
    <w:rsid w:val="00552D92"/>
    <w:rsid w:val="005540D9"/>
    <w:rsid w:val="0055419E"/>
    <w:rsid w:val="005556BF"/>
    <w:rsid w:val="0056039D"/>
    <w:rsid w:val="00565C97"/>
    <w:rsid w:val="00577DB7"/>
    <w:rsid w:val="005830FA"/>
    <w:rsid w:val="00583428"/>
    <w:rsid w:val="005838ED"/>
    <w:rsid w:val="0058536C"/>
    <w:rsid w:val="00587145"/>
    <w:rsid w:val="00587220"/>
    <w:rsid w:val="005911CF"/>
    <w:rsid w:val="00591CF0"/>
    <w:rsid w:val="005937EB"/>
    <w:rsid w:val="00594B18"/>
    <w:rsid w:val="005A087D"/>
    <w:rsid w:val="005A65CB"/>
    <w:rsid w:val="005B0DA3"/>
    <w:rsid w:val="005B0F5B"/>
    <w:rsid w:val="005B6169"/>
    <w:rsid w:val="005C04C1"/>
    <w:rsid w:val="005C7FD9"/>
    <w:rsid w:val="005D1987"/>
    <w:rsid w:val="005D1AA3"/>
    <w:rsid w:val="005D2389"/>
    <w:rsid w:val="005D3708"/>
    <w:rsid w:val="005D3BD9"/>
    <w:rsid w:val="005D4636"/>
    <w:rsid w:val="005D48A3"/>
    <w:rsid w:val="005D5746"/>
    <w:rsid w:val="005D698E"/>
    <w:rsid w:val="005D7E01"/>
    <w:rsid w:val="005E0C69"/>
    <w:rsid w:val="005E0D6B"/>
    <w:rsid w:val="005E11DE"/>
    <w:rsid w:val="005E279B"/>
    <w:rsid w:val="005E4953"/>
    <w:rsid w:val="005E6068"/>
    <w:rsid w:val="005F0661"/>
    <w:rsid w:val="005F082E"/>
    <w:rsid w:val="005F0DDC"/>
    <w:rsid w:val="005F17BC"/>
    <w:rsid w:val="005F505D"/>
    <w:rsid w:val="005F5192"/>
    <w:rsid w:val="005F600B"/>
    <w:rsid w:val="005F6B41"/>
    <w:rsid w:val="005F7F5B"/>
    <w:rsid w:val="0060219E"/>
    <w:rsid w:val="0060561B"/>
    <w:rsid w:val="00606A2B"/>
    <w:rsid w:val="00615750"/>
    <w:rsid w:val="00616D6E"/>
    <w:rsid w:val="00623849"/>
    <w:rsid w:val="00624516"/>
    <w:rsid w:val="00630AE6"/>
    <w:rsid w:val="00633A17"/>
    <w:rsid w:val="00636BFA"/>
    <w:rsid w:val="00640676"/>
    <w:rsid w:val="00640D92"/>
    <w:rsid w:val="0064205A"/>
    <w:rsid w:val="00643C66"/>
    <w:rsid w:val="00651EF3"/>
    <w:rsid w:val="00652F8C"/>
    <w:rsid w:val="00653424"/>
    <w:rsid w:val="0065365D"/>
    <w:rsid w:val="006537F6"/>
    <w:rsid w:val="00654DBD"/>
    <w:rsid w:val="0066453C"/>
    <w:rsid w:val="0066456C"/>
    <w:rsid w:val="006664D1"/>
    <w:rsid w:val="00666704"/>
    <w:rsid w:val="006672EF"/>
    <w:rsid w:val="0067168B"/>
    <w:rsid w:val="006727C0"/>
    <w:rsid w:val="00677B3A"/>
    <w:rsid w:val="00680846"/>
    <w:rsid w:val="006825EC"/>
    <w:rsid w:val="0068272C"/>
    <w:rsid w:val="00684C7E"/>
    <w:rsid w:val="00691186"/>
    <w:rsid w:val="00695A6F"/>
    <w:rsid w:val="00696362"/>
    <w:rsid w:val="006A04A9"/>
    <w:rsid w:val="006A482B"/>
    <w:rsid w:val="006A72CE"/>
    <w:rsid w:val="006B2144"/>
    <w:rsid w:val="006B5CF2"/>
    <w:rsid w:val="006C2732"/>
    <w:rsid w:val="006C7186"/>
    <w:rsid w:val="006D480B"/>
    <w:rsid w:val="006D4D93"/>
    <w:rsid w:val="006D506D"/>
    <w:rsid w:val="006E03F6"/>
    <w:rsid w:val="006E11B6"/>
    <w:rsid w:val="006F052F"/>
    <w:rsid w:val="006F437B"/>
    <w:rsid w:val="006F46E1"/>
    <w:rsid w:val="007003D1"/>
    <w:rsid w:val="0070055E"/>
    <w:rsid w:val="007017A9"/>
    <w:rsid w:val="00701C81"/>
    <w:rsid w:val="00705C46"/>
    <w:rsid w:val="0070797C"/>
    <w:rsid w:val="0071047D"/>
    <w:rsid w:val="00710939"/>
    <w:rsid w:val="007119B8"/>
    <w:rsid w:val="0071576E"/>
    <w:rsid w:val="00716CBA"/>
    <w:rsid w:val="00717191"/>
    <w:rsid w:val="007176E7"/>
    <w:rsid w:val="00717E80"/>
    <w:rsid w:val="00722BA8"/>
    <w:rsid w:val="0073000F"/>
    <w:rsid w:val="00731092"/>
    <w:rsid w:val="00733C29"/>
    <w:rsid w:val="007354BF"/>
    <w:rsid w:val="00737455"/>
    <w:rsid w:val="00742E55"/>
    <w:rsid w:val="00743F7B"/>
    <w:rsid w:val="007452F3"/>
    <w:rsid w:val="00745362"/>
    <w:rsid w:val="007471DB"/>
    <w:rsid w:val="00761B1F"/>
    <w:rsid w:val="007640D4"/>
    <w:rsid w:val="00775871"/>
    <w:rsid w:val="00783F5A"/>
    <w:rsid w:val="00784E3A"/>
    <w:rsid w:val="0079421C"/>
    <w:rsid w:val="0079489A"/>
    <w:rsid w:val="00796405"/>
    <w:rsid w:val="00796E52"/>
    <w:rsid w:val="007A473C"/>
    <w:rsid w:val="007B0B24"/>
    <w:rsid w:val="007B2BC6"/>
    <w:rsid w:val="007B53DA"/>
    <w:rsid w:val="007B643A"/>
    <w:rsid w:val="007C0BEA"/>
    <w:rsid w:val="007C116A"/>
    <w:rsid w:val="007C18C6"/>
    <w:rsid w:val="007C18DC"/>
    <w:rsid w:val="007C3CC5"/>
    <w:rsid w:val="007C4CCF"/>
    <w:rsid w:val="007C5CF4"/>
    <w:rsid w:val="007C6AD2"/>
    <w:rsid w:val="007D1761"/>
    <w:rsid w:val="007D21BB"/>
    <w:rsid w:val="007E736D"/>
    <w:rsid w:val="007F457C"/>
    <w:rsid w:val="007F584E"/>
    <w:rsid w:val="007F6E56"/>
    <w:rsid w:val="007F733F"/>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4CA7"/>
    <w:rsid w:val="00850AEF"/>
    <w:rsid w:val="00853594"/>
    <w:rsid w:val="008572DA"/>
    <w:rsid w:val="00857337"/>
    <w:rsid w:val="00860711"/>
    <w:rsid w:val="00860918"/>
    <w:rsid w:val="008642CC"/>
    <w:rsid w:val="00865274"/>
    <w:rsid w:val="0087537E"/>
    <w:rsid w:val="00875407"/>
    <w:rsid w:val="0087640F"/>
    <w:rsid w:val="00881DB7"/>
    <w:rsid w:val="00883433"/>
    <w:rsid w:val="00883E1D"/>
    <w:rsid w:val="008849A8"/>
    <w:rsid w:val="00885381"/>
    <w:rsid w:val="0088584C"/>
    <w:rsid w:val="00895240"/>
    <w:rsid w:val="00896E02"/>
    <w:rsid w:val="0089790D"/>
    <w:rsid w:val="008A0965"/>
    <w:rsid w:val="008A2D78"/>
    <w:rsid w:val="008A5B6C"/>
    <w:rsid w:val="008A64D8"/>
    <w:rsid w:val="008B01C6"/>
    <w:rsid w:val="008B307B"/>
    <w:rsid w:val="008B6B1D"/>
    <w:rsid w:val="008C0889"/>
    <w:rsid w:val="008C42F2"/>
    <w:rsid w:val="008C4F3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1913"/>
    <w:rsid w:val="00983590"/>
    <w:rsid w:val="00985F2C"/>
    <w:rsid w:val="009878EB"/>
    <w:rsid w:val="009901AD"/>
    <w:rsid w:val="00990849"/>
    <w:rsid w:val="0099313E"/>
    <w:rsid w:val="009946D2"/>
    <w:rsid w:val="009946F4"/>
    <w:rsid w:val="00994871"/>
    <w:rsid w:val="00995293"/>
    <w:rsid w:val="009A20A1"/>
    <w:rsid w:val="009A2C8F"/>
    <w:rsid w:val="009B1047"/>
    <w:rsid w:val="009B172F"/>
    <w:rsid w:val="009B337D"/>
    <w:rsid w:val="009C0E21"/>
    <w:rsid w:val="009C1882"/>
    <w:rsid w:val="009C3F08"/>
    <w:rsid w:val="009C4A4B"/>
    <w:rsid w:val="009C6436"/>
    <w:rsid w:val="009C71EC"/>
    <w:rsid w:val="009C7205"/>
    <w:rsid w:val="009D4211"/>
    <w:rsid w:val="009D54A3"/>
    <w:rsid w:val="009D5D09"/>
    <w:rsid w:val="009E153B"/>
    <w:rsid w:val="009E2850"/>
    <w:rsid w:val="009E4BDC"/>
    <w:rsid w:val="009E54B2"/>
    <w:rsid w:val="009E59A6"/>
    <w:rsid w:val="009F42FA"/>
    <w:rsid w:val="009F5401"/>
    <w:rsid w:val="009F5D81"/>
    <w:rsid w:val="00A005A2"/>
    <w:rsid w:val="00A0317C"/>
    <w:rsid w:val="00A0355F"/>
    <w:rsid w:val="00A0640D"/>
    <w:rsid w:val="00A107E3"/>
    <w:rsid w:val="00A15ACB"/>
    <w:rsid w:val="00A1682E"/>
    <w:rsid w:val="00A20B2C"/>
    <w:rsid w:val="00A24839"/>
    <w:rsid w:val="00A259A6"/>
    <w:rsid w:val="00A32EB0"/>
    <w:rsid w:val="00A37045"/>
    <w:rsid w:val="00A37500"/>
    <w:rsid w:val="00A43250"/>
    <w:rsid w:val="00A44246"/>
    <w:rsid w:val="00A6338A"/>
    <w:rsid w:val="00A63BCD"/>
    <w:rsid w:val="00A72ADF"/>
    <w:rsid w:val="00A73E25"/>
    <w:rsid w:val="00A77BCA"/>
    <w:rsid w:val="00A85C1E"/>
    <w:rsid w:val="00A9387F"/>
    <w:rsid w:val="00A93A21"/>
    <w:rsid w:val="00A94D32"/>
    <w:rsid w:val="00A9766F"/>
    <w:rsid w:val="00AA379E"/>
    <w:rsid w:val="00AB01B0"/>
    <w:rsid w:val="00AB5690"/>
    <w:rsid w:val="00AB5E87"/>
    <w:rsid w:val="00AC41BE"/>
    <w:rsid w:val="00AC6D1E"/>
    <w:rsid w:val="00AD4876"/>
    <w:rsid w:val="00AE28BF"/>
    <w:rsid w:val="00AF0445"/>
    <w:rsid w:val="00AF1630"/>
    <w:rsid w:val="00AF2E38"/>
    <w:rsid w:val="00AF5724"/>
    <w:rsid w:val="00B0016F"/>
    <w:rsid w:val="00B01942"/>
    <w:rsid w:val="00B0620C"/>
    <w:rsid w:val="00B15E94"/>
    <w:rsid w:val="00B1666D"/>
    <w:rsid w:val="00B2410E"/>
    <w:rsid w:val="00B24A6F"/>
    <w:rsid w:val="00B3023D"/>
    <w:rsid w:val="00B30E79"/>
    <w:rsid w:val="00B34998"/>
    <w:rsid w:val="00B40D0A"/>
    <w:rsid w:val="00B413BF"/>
    <w:rsid w:val="00B4449D"/>
    <w:rsid w:val="00B44817"/>
    <w:rsid w:val="00B45743"/>
    <w:rsid w:val="00B463A8"/>
    <w:rsid w:val="00B46FE7"/>
    <w:rsid w:val="00B47ED5"/>
    <w:rsid w:val="00B51879"/>
    <w:rsid w:val="00B552D9"/>
    <w:rsid w:val="00B56F52"/>
    <w:rsid w:val="00B56F6C"/>
    <w:rsid w:val="00B606D3"/>
    <w:rsid w:val="00B61FB1"/>
    <w:rsid w:val="00B646BC"/>
    <w:rsid w:val="00B67C49"/>
    <w:rsid w:val="00B704C3"/>
    <w:rsid w:val="00B76677"/>
    <w:rsid w:val="00B772E6"/>
    <w:rsid w:val="00B85CDA"/>
    <w:rsid w:val="00B87C5D"/>
    <w:rsid w:val="00B917F2"/>
    <w:rsid w:val="00B93439"/>
    <w:rsid w:val="00B9392E"/>
    <w:rsid w:val="00B96EC8"/>
    <w:rsid w:val="00BA159C"/>
    <w:rsid w:val="00BA2C8F"/>
    <w:rsid w:val="00BA538C"/>
    <w:rsid w:val="00BA6254"/>
    <w:rsid w:val="00BA6CC6"/>
    <w:rsid w:val="00BA7D96"/>
    <w:rsid w:val="00BB3E43"/>
    <w:rsid w:val="00BB412C"/>
    <w:rsid w:val="00BB48A1"/>
    <w:rsid w:val="00BC2F95"/>
    <w:rsid w:val="00BC37F8"/>
    <w:rsid w:val="00BC4EA7"/>
    <w:rsid w:val="00BC6327"/>
    <w:rsid w:val="00BD55BB"/>
    <w:rsid w:val="00BD5F31"/>
    <w:rsid w:val="00BD70F3"/>
    <w:rsid w:val="00BE0247"/>
    <w:rsid w:val="00BE4E5D"/>
    <w:rsid w:val="00BE555D"/>
    <w:rsid w:val="00BE5CC7"/>
    <w:rsid w:val="00BE6564"/>
    <w:rsid w:val="00BE72C2"/>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2146"/>
    <w:rsid w:val="00C32262"/>
    <w:rsid w:val="00C32F8C"/>
    <w:rsid w:val="00C338CA"/>
    <w:rsid w:val="00C3526A"/>
    <w:rsid w:val="00C36657"/>
    <w:rsid w:val="00C4059D"/>
    <w:rsid w:val="00C41E25"/>
    <w:rsid w:val="00C43468"/>
    <w:rsid w:val="00C45B4E"/>
    <w:rsid w:val="00C463DC"/>
    <w:rsid w:val="00C51D70"/>
    <w:rsid w:val="00C55FC5"/>
    <w:rsid w:val="00C6086B"/>
    <w:rsid w:val="00C61F3D"/>
    <w:rsid w:val="00C6314A"/>
    <w:rsid w:val="00C649AA"/>
    <w:rsid w:val="00C66D15"/>
    <w:rsid w:val="00C70791"/>
    <w:rsid w:val="00C72373"/>
    <w:rsid w:val="00C77170"/>
    <w:rsid w:val="00C8032D"/>
    <w:rsid w:val="00C81F75"/>
    <w:rsid w:val="00C83248"/>
    <w:rsid w:val="00C945A7"/>
    <w:rsid w:val="00C94DAA"/>
    <w:rsid w:val="00C952C9"/>
    <w:rsid w:val="00C96627"/>
    <w:rsid w:val="00C9704B"/>
    <w:rsid w:val="00CA1B53"/>
    <w:rsid w:val="00CA483D"/>
    <w:rsid w:val="00CB2C33"/>
    <w:rsid w:val="00CB5A7C"/>
    <w:rsid w:val="00CB6F44"/>
    <w:rsid w:val="00CB6FF7"/>
    <w:rsid w:val="00CC2717"/>
    <w:rsid w:val="00CC2F86"/>
    <w:rsid w:val="00CD26F1"/>
    <w:rsid w:val="00CD3EAB"/>
    <w:rsid w:val="00CD598A"/>
    <w:rsid w:val="00CD78A4"/>
    <w:rsid w:val="00CE0E27"/>
    <w:rsid w:val="00CE24BB"/>
    <w:rsid w:val="00CE2D72"/>
    <w:rsid w:val="00CF02C7"/>
    <w:rsid w:val="00CF1A7D"/>
    <w:rsid w:val="00CF2391"/>
    <w:rsid w:val="00D0475A"/>
    <w:rsid w:val="00D057C3"/>
    <w:rsid w:val="00D06308"/>
    <w:rsid w:val="00D07E1D"/>
    <w:rsid w:val="00D10A7C"/>
    <w:rsid w:val="00D118D4"/>
    <w:rsid w:val="00D15AE0"/>
    <w:rsid w:val="00D177EF"/>
    <w:rsid w:val="00D17E2F"/>
    <w:rsid w:val="00D23568"/>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6D92"/>
    <w:rsid w:val="00DD7814"/>
    <w:rsid w:val="00DD7D18"/>
    <w:rsid w:val="00DD7D84"/>
    <w:rsid w:val="00DE1141"/>
    <w:rsid w:val="00DE2077"/>
    <w:rsid w:val="00DE240A"/>
    <w:rsid w:val="00DE2BFB"/>
    <w:rsid w:val="00DE39CC"/>
    <w:rsid w:val="00DE54DD"/>
    <w:rsid w:val="00DE5F90"/>
    <w:rsid w:val="00DE6F5B"/>
    <w:rsid w:val="00DF5608"/>
    <w:rsid w:val="00E0004D"/>
    <w:rsid w:val="00E0186D"/>
    <w:rsid w:val="00E01BAE"/>
    <w:rsid w:val="00E0214A"/>
    <w:rsid w:val="00E034EF"/>
    <w:rsid w:val="00E036DF"/>
    <w:rsid w:val="00E05746"/>
    <w:rsid w:val="00E130F9"/>
    <w:rsid w:val="00E1732D"/>
    <w:rsid w:val="00E17D60"/>
    <w:rsid w:val="00E20938"/>
    <w:rsid w:val="00E23E88"/>
    <w:rsid w:val="00E24A34"/>
    <w:rsid w:val="00E24E8A"/>
    <w:rsid w:val="00E25265"/>
    <w:rsid w:val="00E27390"/>
    <w:rsid w:val="00E31A64"/>
    <w:rsid w:val="00E331F5"/>
    <w:rsid w:val="00E34F9C"/>
    <w:rsid w:val="00E41EE8"/>
    <w:rsid w:val="00E433D6"/>
    <w:rsid w:val="00E45705"/>
    <w:rsid w:val="00E46020"/>
    <w:rsid w:val="00E46869"/>
    <w:rsid w:val="00E469C3"/>
    <w:rsid w:val="00E56B28"/>
    <w:rsid w:val="00E56E23"/>
    <w:rsid w:val="00E60304"/>
    <w:rsid w:val="00E614E6"/>
    <w:rsid w:val="00E62B92"/>
    <w:rsid w:val="00E64AD6"/>
    <w:rsid w:val="00E64DF0"/>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1CF7"/>
    <w:rsid w:val="00EB2EBD"/>
    <w:rsid w:val="00EB3577"/>
    <w:rsid w:val="00EB3BEC"/>
    <w:rsid w:val="00EB6CF4"/>
    <w:rsid w:val="00EB73F5"/>
    <w:rsid w:val="00ED2935"/>
    <w:rsid w:val="00ED6A23"/>
    <w:rsid w:val="00ED7919"/>
    <w:rsid w:val="00EE2CA4"/>
    <w:rsid w:val="00EE7E33"/>
    <w:rsid w:val="00EF0F4D"/>
    <w:rsid w:val="00EF7091"/>
    <w:rsid w:val="00EF7F82"/>
    <w:rsid w:val="00F01B42"/>
    <w:rsid w:val="00F07AC1"/>
    <w:rsid w:val="00F111C2"/>
    <w:rsid w:val="00F1148C"/>
    <w:rsid w:val="00F20D47"/>
    <w:rsid w:val="00F2399F"/>
    <w:rsid w:val="00F27D20"/>
    <w:rsid w:val="00F41F91"/>
    <w:rsid w:val="00F45AA3"/>
    <w:rsid w:val="00F467B0"/>
    <w:rsid w:val="00F51B61"/>
    <w:rsid w:val="00F56F85"/>
    <w:rsid w:val="00F61DCB"/>
    <w:rsid w:val="00F64938"/>
    <w:rsid w:val="00F67D55"/>
    <w:rsid w:val="00F75012"/>
    <w:rsid w:val="00F75418"/>
    <w:rsid w:val="00F772CC"/>
    <w:rsid w:val="00F82FE4"/>
    <w:rsid w:val="00F83C4B"/>
    <w:rsid w:val="00F87E2C"/>
    <w:rsid w:val="00F912A8"/>
    <w:rsid w:val="00F91354"/>
    <w:rsid w:val="00F925AF"/>
    <w:rsid w:val="00F943FC"/>
    <w:rsid w:val="00F96FCF"/>
    <w:rsid w:val="00FA0CE9"/>
    <w:rsid w:val="00FA2B3B"/>
    <w:rsid w:val="00FB5ACE"/>
    <w:rsid w:val="00FB67EC"/>
    <w:rsid w:val="00FC01B5"/>
    <w:rsid w:val="00FC1912"/>
    <w:rsid w:val="00FC33C4"/>
    <w:rsid w:val="00FC34F6"/>
    <w:rsid w:val="00FC39E9"/>
    <w:rsid w:val="00FD4B98"/>
    <w:rsid w:val="00FD4BF4"/>
    <w:rsid w:val="00FD66A2"/>
    <w:rsid w:val="00FE12DB"/>
    <w:rsid w:val="00FE1715"/>
    <w:rsid w:val="00FF0C1D"/>
    <w:rsid w:val="00FF6578"/>
    <w:rsid w:val="00FF6F10"/>
    <w:rsid w:val="00FF7A7F"/>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19011850">
      <w:bodyDiv w:val="1"/>
      <w:marLeft w:val="0"/>
      <w:marRight w:val="0"/>
      <w:marTop w:val="0"/>
      <w:marBottom w:val="0"/>
      <w:divBdr>
        <w:top w:val="none" w:sz="0" w:space="0" w:color="auto"/>
        <w:left w:val="none" w:sz="0" w:space="0" w:color="auto"/>
        <w:bottom w:val="none" w:sz="0" w:space="0" w:color="auto"/>
        <w:right w:val="none" w:sz="0" w:space="0" w:color="auto"/>
      </w:divBdr>
    </w:div>
    <w:div w:id="181213946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2018</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Mara Mansilla</cp:lastModifiedBy>
  <cp:revision>15</cp:revision>
  <cp:lastPrinted>2022-01-19T18:53:00Z</cp:lastPrinted>
  <dcterms:created xsi:type="dcterms:W3CDTF">2025-05-23T19:30:00Z</dcterms:created>
  <dcterms:modified xsi:type="dcterms:W3CDTF">2025-06-03T22:31:00Z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