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380626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54D65">
        <w:rPr>
          <w:rFonts w:ascii="Arial" w:hAnsi="Arial" w:cs="Arial"/>
          <w:sz w:val="24"/>
          <w:szCs w:val="24"/>
        </w:rPr>
        <w:t>YOSEMITE WHOLESALE</w:t>
      </w:r>
      <w:r w:rsidR="00494C7A">
        <w:rPr>
          <w:rFonts w:ascii="Arial" w:hAnsi="Arial" w:cs="Arial"/>
          <w:sz w:val="24"/>
          <w:szCs w:val="24"/>
        </w:rPr>
        <w:t xml:space="preserve"> </w:t>
      </w:r>
    </w:p>
    <w:p w14:paraId="65A99AB1" w14:textId="5CA995F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54D65">
        <w:rPr>
          <w:rFonts w:ascii="Arial" w:hAnsi="Arial" w:cs="Arial"/>
          <w:sz w:val="24"/>
          <w:szCs w:val="24"/>
        </w:rPr>
        <w:t>6/8/2021</w:t>
      </w:r>
    </w:p>
    <w:p w14:paraId="21C05768" w14:textId="0296DDD5"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854D65">
        <w:rPr>
          <w:rFonts w:ascii="Arial" w:hAnsi="Arial" w:cs="Arial"/>
          <w:sz w:val="24"/>
          <w:szCs w:val="24"/>
        </w:rPr>
        <w:t xml:space="preserve"> GROUND WATER</w:t>
      </w:r>
    </w:p>
    <w:p w14:paraId="6AE5ED8C" w14:textId="240A673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54D65">
        <w:rPr>
          <w:rFonts w:ascii="Arial" w:hAnsi="Arial" w:cs="Arial"/>
          <w:sz w:val="24"/>
          <w:szCs w:val="24"/>
        </w:rPr>
        <w:t>WELL 1 IS EAST OF THE LARGE WATER TANK AND WELL 2 IS ON STANDBY</w:t>
      </w:r>
    </w:p>
    <w:p w14:paraId="11D6F99D" w14:textId="04CE2471"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58EC901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854D65">
        <w:rPr>
          <w:rFonts w:ascii="Arial" w:hAnsi="Arial" w:cs="Arial"/>
          <w:sz w:val="24"/>
          <w:szCs w:val="24"/>
        </w:rPr>
        <w:t>NONE</w:t>
      </w:r>
    </w:p>
    <w:p w14:paraId="175FE9EF" w14:textId="6DE8B6C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54D65">
        <w:rPr>
          <w:rFonts w:ascii="Arial" w:hAnsi="Arial" w:cs="Arial"/>
          <w:sz w:val="24"/>
          <w:szCs w:val="24"/>
        </w:rPr>
        <w:t>DAVID LLAMA  (209) 383-8676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934EC49"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854D65">
        <w:rPr>
          <w:rFonts w:ascii="Arial" w:hAnsi="Arial" w:cs="Arial"/>
          <w:sz w:val="24"/>
          <w:szCs w:val="24"/>
          <w:lang w:val="es-MX"/>
        </w:rPr>
        <w:t>YOSEMITE WHOLSALE</w:t>
      </w:r>
      <w:r w:rsidR="00442D66" w:rsidRPr="0050755D">
        <w:rPr>
          <w:rFonts w:ascii="Arial" w:hAnsi="Arial" w:cs="Arial"/>
          <w:sz w:val="24"/>
          <w:szCs w:val="24"/>
          <w:lang w:val="es-MX"/>
        </w:rPr>
        <w:t>] a [</w:t>
      </w:r>
      <w:r w:rsidR="00854D65">
        <w:rPr>
          <w:rFonts w:ascii="Arial" w:hAnsi="Arial" w:cs="Arial"/>
          <w:sz w:val="24"/>
          <w:szCs w:val="24"/>
          <w:lang w:val="es-MX"/>
        </w:rPr>
        <w:t>2674 E. VASSER AVE. MERCED, CA 95341</w:t>
      </w:r>
      <w:r w:rsidR="00442D66" w:rsidRPr="0050755D">
        <w:rPr>
          <w:rFonts w:ascii="Arial" w:hAnsi="Arial" w:cs="Arial"/>
          <w:sz w:val="24"/>
          <w:szCs w:val="24"/>
          <w:lang w:val="es-MX"/>
        </w:rPr>
        <w:t>] para asistirlo en español.</w:t>
      </w:r>
    </w:p>
    <w:p w14:paraId="72C2ECD4" w14:textId="76DC92FF"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854D65">
        <w:rPr>
          <w:rFonts w:ascii="Arial" w:eastAsia="PMingLiU" w:hAnsi="Arial" w:cs="Arial"/>
          <w:sz w:val="24"/>
          <w:szCs w:val="24"/>
        </w:rPr>
        <w:t>YOSEMITE WHOLESALE</w:t>
      </w:r>
      <w:r w:rsidR="00BA6254" w:rsidRPr="00D10A7C">
        <w:rPr>
          <w:rFonts w:ascii="Arial" w:eastAsia="PMingLiU" w:hAnsi="Arial" w:cs="Arial"/>
          <w:sz w:val="24"/>
          <w:szCs w:val="24"/>
        </w:rPr>
        <w:t>]</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854D65">
        <w:rPr>
          <w:rFonts w:ascii="Arial" w:eastAsia="PMingLiU" w:hAnsi="Arial" w:cs="Arial"/>
          <w:sz w:val="24"/>
          <w:szCs w:val="24"/>
        </w:rPr>
        <w:t xml:space="preserve"> 2674 E. VASSER AVE. MERCED, CA 95341</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0663F464"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854D65">
        <w:rPr>
          <w:rFonts w:ascii="Arial" w:hAnsi="Arial" w:cs="Arial"/>
          <w:sz w:val="24"/>
          <w:szCs w:val="24"/>
        </w:rPr>
        <w:t>YOSEMITE WHOLESALE 2674 E. VASSER AVE. MERCED, CA 95341</w:t>
      </w:r>
      <w:r w:rsidR="008A64D8" w:rsidRPr="00D10A7C">
        <w:rPr>
          <w:rFonts w:ascii="Arial" w:hAnsi="Arial" w:cs="Arial"/>
          <w:sz w:val="24"/>
          <w:szCs w:val="24"/>
        </w:rPr>
        <w:t>] o tumawag sa para matulungan sa wikang Tagalog</w:t>
      </w:r>
      <w:r w:rsidR="002436C8" w:rsidRPr="00D10A7C">
        <w:rPr>
          <w:rFonts w:ascii="Arial" w:hAnsi="Arial" w:cs="Arial"/>
          <w:sz w:val="24"/>
          <w:szCs w:val="24"/>
        </w:rPr>
        <w:t>.</w:t>
      </w:r>
    </w:p>
    <w:p w14:paraId="4C37EC14" w14:textId="3D6A0A33"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854D65">
        <w:rPr>
          <w:rFonts w:ascii="Arial" w:hAnsi="Arial" w:cs="Arial"/>
          <w:sz w:val="24"/>
          <w:szCs w:val="24"/>
        </w:rPr>
        <w:t>YOSEMITE WHOLESALE</w:t>
      </w:r>
      <w:r w:rsidR="009D4211" w:rsidRPr="00D10A7C">
        <w:rPr>
          <w:rFonts w:ascii="Arial" w:hAnsi="Arial" w:cs="Arial"/>
          <w:sz w:val="24"/>
          <w:szCs w:val="24"/>
        </w:rPr>
        <w:t xml:space="preserve">] tại </w:t>
      </w:r>
      <w:r w:rsidR="004F5902" w:rsidRPr="00D10A7C">
        <w:rPr>
          <w:rFonts w:ascii="Arial" w:hAnsi="Arial" w:cs="Arial"/>
          <w:sz w:val="24"/>
          <w:szCs w:val="24"/>
        </w:rPr>
        <w:t>[</w:t>
      </w:r>
      <w:r w:rsidR="00854D65">
        <w:rPr>
          <w:rFonts w:ascii="Arial" w:hAnsi="Arial" w:cs="Arial"/>
          <w:sz w:val="24"/>
          <w:szCs w:val="24"/>
        </w:rPr>
        <w:t>2674 E. VASSER AVE. MERCED, CA 95341</w:t>
      </w:r>
      <w:r w:rsidR="009D4211" w:rsidRPr="00D10A7C">
        <w:rPr>
          <w:rFonts w:ascii="Arial" w:hAnsi="Arial" w:cs="Arial"/>
          <w:sz w:val="24"/>
          <w:szCs w:val="24"/>
        </w:rPr>
        <w:t>] để được hỗ trợ giúp bằng tiếng Việt.</w:t>
      </w:r>
    </w:p>
    <w:p w14:paraId="76F47AA3" w14:textId="7213763B"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854D65">
        <w:rPr>
          <w:rFonts w:ascii="Arial" w:hAnsi="Arial" w:cs="Arial"/>
          <w:sz w:val="24"/>
          <w:szCs w:val="24"/>
        </w:rPr>
        <w:t>YOSEMITE WHOLSALE</w:t>
      </w:r>
      <w:r w:rsidR="006537F6" w:rsidRPr="00D10A7C">
        <w:rPr>
          <w:rFonts w:ascii="Arial" w:hAnsi="Arial" w:cs="Arial"/>
          <w:sz w:val="24"/>
          <w:szCs w:val="24"/>
        </w:rPr>
        <w:t>] ntawm [</w:t>
      </w:r>
      <w:r w:rsidR="00854D65">
        <w:rPr>
          <w:rFonts w:ascii="Arial" w:hAnsi="Arial" w:cs="Arial"/>
          <w:sz w:val="24"/>
          <w:szCs w:val="24"/>
        </w:rPr>
        <w:t>2674 E. VASSER AVE. MERCED, CA 95341</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r w:rsidR="00693888">
        <w:fldChar w:fldCharType="begin"/>
      </w:r>
      <w:r w:rsidR="00693888">
        <w:instrText xml:space="preserve"> SEQ Table \* ARABIC </w:instrText>
      </w:r>
      <w:r w:rsidR="00693888">
        <w:fldChar w:fldCharType="separate"/>
      </w:r>
      <w:r w:rsidR="00397D90">
        <w:rPr>
          <w:noProof/>
        </w:rPr>
        <w:t>1</w:t>
      </w:r>
      <w:r w:rsidR="00693888">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445E6E" w:rsidRPr="005F082E" w14:paraId="59FB7A7C" w14:textId="77777777" w:rsidTr="00960466">
        <w:tc>
          <w:tcPr>
            <w:tcW w:w="2065" w:type="dxa"/>
          </w:tcPr>
          <w:p w14:paraId="5827EAC3" w14:textId="5BFE24F9" w:rsidR="00445E6E" w:rsidRPr="005F082E" w:rsidRDefault="00445E6E" w:rsidP="00445E6E">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617" w:type="dxa"/>
          </w:tcPr>
          <w:p w14:paraId="2A5A655B" w14:textId="77777777" w:rsidR="00445E6E" w:rsidRDefault="00445E6E" w:rsidP="00445E6E">
            <w:pPr>
              <w:jc w:val="center"/>
              <w:rPr>
                <w:sz w:val="18"/>
                <w:szCs w:val="18"/>
              </w:rPr>
            </w:pPr>
            <w:r w:rsidRPr="00F41F91">
              <w:rPr>
                <w:sz w:val="18"/>
                <w:szCs w:val="18"/>
              </w:rPr>
              <w:t>(In a mo</w:t>
            </w:r>
            <w:r>
              <w:rPr>
                <w:sz w:val="18"/>
                <w:szCs w:val="18"/>
              </w:rPr>
              <w:t>nth</w:t>
            </w:r>
            <w:r w:rsidRPr="00F41F91">
              <w:rPr>
                <w:sz w:val="18"/>
                <w:szCs w:val="18"/>
              </w:rPr>
              <w:t>)</w:t>
            </w:r>
          </w:p>
          <w:p w14:paraId="0E6615E2" w14:textId="68EF0EF3" w:rsidR="00445E6E" w:rsidRPr="005F082E" w:rsidRDefault="00445E6E" w:rsidP="00445E6E">
            <w:pPr>
              <w:spacing w:before="40" w:after="40"/>
              <w:jc w:val="center"/>
              <w:rPr>
                <w:rFonts w:ascii="Arial" w:hAnsi="Arial" w:cs="Arial"/>
                <w:sz w:val="24"/>
                <w:szCs w:val="24"/>
                <w:u w:val="single"/>
              </w:rPr>
            </w:pPr>
            <w:r>
              <w:rPr>
                <w:sz w:val="18"/>
                <w:szCs w:val="18"/>
              </w:rPr>
              <w:t>0</w:t>
            </w:r>
          </w:p>
        </w:tc>
        <w:tc>
          <w:tcPr>
            <w:tcW w:w="1443" w:type="dxa"/>
            <w:shd w:val="clear" w:color="auto" w:fill="auto"/>
          </w:tcPr>
          <w:p w14:paraId="7D6226CF" w14:textId="23838F9E" w:rsidR="00445E6E" w:rsidRPr="005F082E" w:rsidRDefault="00445E6E" w:rsidP="00445E6E">
            <w:pPr>
              <w:spacing w:before="40" w:after="40"/>
              <w:jc w:val="center"/>
              <w:rPr>
                <w:rFonts w:ascii="Arial" w:hAnsi="Arial" w:cs="Arial"/>
                <w:color w:val="000000" w:themeColor="text1"/>
                <w:sz w:val="24"/>
                <w:szCs w:val="24"/>
              </w:rPr>
            </w:pPr>
            <w:r>
              <w:rPr>
                <w:sz w:val="18"/>
                <w:szCs w:val="18"/>
              </w:rPr>
              <w:t>0</w:t>
            </w:r>
          </w:p>
        </w:tc>
        <w:tc>
          <w:tcPr>
            <w:tcW w:w="2610" w:type="dxa"/>
          </w:tcPr>
          <w:p w14:paraId="3977DDBE" w14:textId="1554DE14" w:rsidR="00445E6E" w:rsidRPr="005F082E" w:rsidRDefault="00445E6E" w:rsidP="00445E6E">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Pr>
          <w:p w14:paraId="46829651" w14:textId="507D63EA" w:rsidR="00445E6E" w:rsidRPr="005F082E" w:rsidRDefault="00445E6E" w:rsidP="00445E6E">
            <w:pPr>
              <w:spacing w:before="40" w:after="40"/>
              <w:jc w:val="center"/>
              <w:rPr>
                <w:rFonts w:ascii="Arial" w:hAnsi="Arial" w:cs="Arial"/>
                <w:sz w:val="24"/>
                <w:szCs w:val="24"/>
              </w:rPr>
            </w:pPr>
            <w:r w:rsidRPr="00F41F91">
              <w:rPr>
                <w:sz w:val="18"/>
                <w:szCs w:val="18"/>
              </w:rPr>
              <w:t>0</w:t>
            </w:r>
          </w:p>
        </w:tc>
        <w:tc>
          <w:tcPr>
            <w:tcW w:w="2071" w:type="dxa"/>
          </w:tcPr>
          <w:p w14:paraId="1ACD8888" w14:textId="3C47F792" w:rsidR="00445E6E" w:rsidRPr="005F082E" w:rsidRDefault="00445E6E" w:rsidP="00445E6E">
            <w:pPr>
              <w:spacing w:before="40" w:after="40"/>
              <w:rPr>
                <w:rFonts w:ascii="Arial" w:hAnsi="Arial" w:cs="Arial"/>
                <w:sz w:val="24"/>
                <w:szCs w:val="24"/>
              </w:rPr>
            </w:pPr>
            <w:r w:rsidRPr="00F41F91">
              <w:rPr>
                <w:sz w:val="18"/>
                <w:szCs w:val="18"/>
              </w:rPr>
              <w:t>Naturally present in the environment</w:t>
            </w:r>
          </w:p>
        </w:tc>
      </w:tr>
      <w:tr w:rsidR="00445E6E" w:rsidRPr="005F082E" w14:paraId="18258C69" w14:textId="77777777" w:rsidTr="00960466">
        <w:tc>
          <w:tcPr>
            <w:tcW w:w="2065" w:type="dxa"/>
          </w:tcPr>
          <w:p w14:paraId="1F96BFEA" w14:textId="5C0D9860" w:rsidR="00445E6E" w:rsidRPr="005F082E" w:rsidRDefault="00445E6E" w:rsidP="00445E6E">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617" w:type="dxa"/>
          </w:tcPr>
          <w:p w14:paraId="3A3D7B19" w14:textId="77777777" w:rsidR="00445E6E" w:rsidRDefault="00445E6E" w:rsidP="00445E6E">
            <w:pPr>
              <w:jc w:val="center"/>
              <w:rPr>
                <w:sz w:val="18"/>
                <w:szCs w:val="18"/>
              </w:rPr>
            </w:pPr>
            <w:r w:rsidRPr="00F41F91">
              <w:rPr>
                <w:sz w:val="18"/>
                <w:szCs w:val="18"/>
              </w:rPr>
              <w:t>(In the year)</w:t>
            </w:r>
          </w:p>
          <w:p w14:paraId="754D37D1" w14:textId="63A83689" w:rsidR="00445E6E" w:rsidRPr="005F082E" w:rsidRDefault="00445E6E" w:rsidP="00445E6E">
            <w:pPr>
              <w:spacing w:after="40"/>
              <w:jc w:val="center"/>
              <w:rPr>
                <w:rFonts w:ascii="Arial" w:hAnsi="Arial" w:cs="Arial"/>
                <w:sz w:val="24"/>
                <w:szCs w:val="24"/>
              </w:rPr>
            </w:pPr>
            <w:r>
              <w:rPr>
                <w:sz w:val="18"/>
                <w:szCs w:val="18"/>
              </w:rPr>
              <w:t>0</w:t>
            </w:r>
          </w:p>
        </w:tc>
        <w:tc>
          <w:tcPr>
            <w:tcW w:w="1443" w:type="dxa"/>
          </w:tcPr>
          <w:p w14:paraId="2E633587" w14:textId="27524A8A" w:rsidR="00445E6E" w:rsidRPr="005F082E" w:rsidRDefault="00445E6E" w:rsidP="00445E6E">
            <w:pPr>
              <w:spacing w:before="40" w:after="40"/>
              <w:jc w:val="center"/>
              <w:rPr>
                <w:rFonts w:ascii="Arial" w:hAnsi="Arial" w:cs="Arial"/>
                <w:color w:val="000000" w:themeColor="text1"/>
                <w:sz w:val="24"/>
                <w:szCs w:val="24"/>
              </w:rPr>
            </w:pPr>
            <w:r>
              <w:rPr>
                <w:sz w:val="18"/>
                <w:szCs w:val="18"/>
              </w:rPr>
              <w:t>0</w:t>
            </w:r>
          </w:p>
        </w:tc>
        <w:tc>
          <w:tcPr>
            <w:tcW w:w="2610" w:type="dxa"/>
          </w:tcPr>
          <w:p w14:paraId="2F094566" w14:textId="4363CCC3" w:rsidR="00445E6E" w:rsidRPr="005F082E" w:rsidRDefault="00445E6E" w:rsidP="00445E6E">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Pr>
          <w:p w14:paraId="11B82D3A" w14:textId="047FAA76" w:rsidR="00445E6E" w:rsidRPr="005F082E" w:rsidRDefault="00445E6E" w:rsidP="00445E6E">
            <w:pPr>
              <w:spacing w:before="40" w:after="40"/>
              <w:jc w:val="center"/>
              <w:rPr>
                <w:rFonts w:ascii="Arial" w:hAnsi="Arial" w:cs="Arial"/>
                <w:color w:val="000000" w:themeColor="text1"/>
                <w:sz w:val="24"/>
                <w:szCs w:val="24"/>
              </w:rPr>
            </w:pPr>
            <w:r>
              <w:rPr>
                <w:sz w:val="18"/>
                <w:szCs w:val="18"/>
              </w:rPr>
              <w:t>0</w:t>
            </w:r>
          </w:p>
        </w:tc>
        <w:tc>
          <w:tcPr>
            <w:tcW w:w="2071" w:type="dxa"/>
          </w:tcPr>
          <w:p w14:paraId="61ABD55F" w14:textId="186ADEC1" w:rsidR="00445E6E" w:rsidRPr="005F082E" w:rsidRDefault="00445E6E" w:rsidP="00445E6E">
            <w:pPr>
              <w:spacing w:before="40" w:after="40"/>
              <w:rPr>
                <w:rFonts w:ascii="Arial" w:hAnsi="Arial" w:cs="Arial"/>
                <w:sz w:val="24"/>
                <w:szCs w:val="24"/>
              </w:rPr>
            </w:pPr>
            <w:r w:rsidRPr="00F41F91">
              <w:rPr>
                <w:sz w:val="18"/>
                <w:szCs w:val="18"/>
              </w:rPr>
              <w:t>Human and animal fecal waste</w:t>
            </w:r>
          </w:p>
        </w:tc>
      </w:tr>
      <w:tr w:rsidR="00445E6E" w:rsidRPr="005F082E" w14:paraId="6D5D8707" w14:textId="77777777" w:rsidTr="00960466">
        <w:tc>
          <w:tcPr>
            <w:tcW w:w="2065" w:type="dxa"/>
          </w:tcPr>
          <w:p w14:paraId="5A852535" w14:textId="77777777" w:rsidR="00445E6E" w:rsidRPr="00F41F91" w:rsidRDefault="00445E6E" w:rsidP="00445E6E">
            <w:pPr>
              <w:jc w:val="center"/>
              <w:rPr>
                <w:i/>
                <w:sz w:val="18"/>
                <w:szCs w:val="18"/>
              </w:rPr>
            </w:pPr>
            <w:r w:rsidRPr="00F41F91">
              <w:rPr>
                <w:i/>
                <w:sz w:val="18"/>
                <w:szCs w:val="18"/>
              </w:rPr>
              <w:t>E. coli</w:t>
            </w:r>
          </w:p>
          <w:p w14:paraId="4DCCEFD0" w14:textId="40F14ADB" w:rsidR="00445E6E" w:rsidRPr="005F082E" w:rsidRDefault="00445E6E" w:rsidP="00445E6E">
            <w:pPr>
              <w:spacing w:before="40" w:after="40"/>
              <w:rPr>
                <w:rFonts w:ascii="Arial" w:hAnsi="Arial" w:cs="Arial"/>
                <w:sz w:val="24"/>
                <w:szCs w:val="24"/>
              </w:rPr>
            </w:pPr>
            <w:r w:rsidRPr="00F41F91">
              <w:rPr>
                <w:sz w:val="18"/>
                <w:szCs w:val="18"/>
              </w:rPr>
              <w:t>(federal Revised Total Coliform Rule)</w:t>
            </w:r>
          </w:p>
        </w:tc>
        <w:tc>
          <w:tcPr>
            <w:tcW w:w="1617" w:type="dxa"/>
          </w:tcPr>
          <w:p w14:paraId="16B1F02E" w14:textId="77777777" w:rsidR="00445E6E" w:rsidRDefault="00445E6E" w:rsidP="00445E6E">
            <w:pPr>
              <w:jc w:val="center"/>
              <w:rPr>
                <w:sz w:val="18"/>
                <w:szCs w:val="18"/>
              </w:rPr>
            </w:pPr>
            <w:r w:rsidRPr="00F41F91">
              <w:rPr>
                <w:sz w:val="18"/>
                <w:szCs w:val="18"/>
              </w:rPr>
              <w:t>(In the year)</w:t>
            </w:r>
          </w:p>
          <w:p w14:paraId="4A18E97C" w14:textId="4357E004" w:rsidR="00445E6E" w:rsidRPr="005F082E" w:rsidRDefault="00445E6E" w:rsidP="00445E6E">
            <w:pPr>
              <w:spacing w:before="40" w:after="40"/>
              <w:jc w:val="center"/>
              <w:rPr>
                <w:rFonts w:ascii="Arial" w:hAnsi="Arial" w:cs="Arial"/>
                <w:sz w:val="24"/>
                <w:szCs w:val="24"/>
              </w:rPr>
            </w:pPr>
            <w:r>
              <w:rPr>
                <w:sz w:val="18"/>
                <w:szCs w:val="18"/>
              </w:rPr>
              <w:t>4/1/2016-12/31/2016</w:t>
            </w:r>
          </w:p>
        </w:tc>
        <w:tc>
          <w:tcPr>
            <w:tcW w:w="1443" w:type="dxa"/>
          </w:tcPr>
          <w:p w14:paraId="38C21B9B" w14:textId="4BD3B3CB" w:rsidR="00445E6E" w:rsidRPr="005F082E" w:rsidRDefault="00445E6E" w:rsidP="00445E6E">
            <w:pPr>
              <w:spacing w:before="40" w:after="40"/>
              <w:jc w:val="center"/>
              <w:rPr>
                <w:rFonts w:ascii="Arial" w:hAnsi="Arial" w:cs="Arial"/>
                <w:color w:val="000000" w:themeColor="text1"/>
                <w:sz w:val="24"/>
                <w:szCs w:val="24"/>
              </w:rPr>
            </w:pPr>
            <w:r>
              <w:rPr>
                <w:sz w:val="18"/>
                <w:szCs w:val="18"/>
              </w:rPr>
              <w:t>0</w:t>
            </w:r>
          </w:p>
        </w:tc>
        <w:tc>
          <w:tcPr>
            <w:tcW w:w="2610" w:type="dxa"/>
          </w:tcPr>
          <w:p w14:paraId="09A9CFD2" w14:textId="4655953A" w:rsidR="00445E6E" w:rsidRPr="005F082E" w:rsidRDefault="00445E6E" w:rsidP="00445E6E">
            <w:pPr>
              <w:spacing w:before="40" w:after="40"/>
              <w:rPr>
                <w:rFonts w:ascii="Arial" w:hAnsi="Arial" w:cs="Arial"/>
                <w:sz w:val="24"/>
                <w:szCs w:val="24"/>
              </w:rPr>
            </w:pPr>
            <w:r w:rsidRPr="00945B59">
              <w:rPr>
                <w:sz w:val="18"/>
                <w:szCs w:val="18"/>
                <w:highlight w:val="yellow"/>
              </w:rPr>
              <w:t>(b)</w:t>
            </w:r>
          </w:p>
        </w:tc>
        <w:tc>
          <w:tcPr>
            <w:tcW w:w="990" w:type="dxa"/>
          </w:tcPr>
          <w:p w14:paraId="52965BD7" w14:textId="36C3460D" w:rsidR="00445E6E" w:rsidRPr="005F082E" w:rsidRDefault="00445E6E" w:rsidP="00445E6E">
            <w:pPr>
              <w:spacing w:before="40" w:after="40"/>
              <w:jc w:val="center"/>
              <w:rPr>
                <w:rFonts w:ascii="Arial" w:hAnsi="Arial" w:cs="Arial"/>
                <w:sz w:val="24"/>
                <w:szCs w:val="24"/>
              </w:rPr>
            </w:pPr>
            <w:r w:rsidRPr="00F41F91">
              <w:rPr>
                <w:sz w:val="18"/>
                <w:szCs w:val="18"/>
              </w:rPr>
              <w:t>0</w:t>
            </w:r>
          </w:p>
        </w:tc>
        <w:tc>
          <w:tcPr>
            <w:tcW w:w="2071" w:type="dxa"/>
          </w:tcPr>
          <w:p w14:paraId="6D4E3BEB" w14:textId="053D9E53" w:rsidR="00445E6E" w:rsidRPr="005F082E" w:rsidRDefault="00445E6E" w:rsidP="00445E6E">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r w:rsidR="00693888">
        <w:fldChar w:fldCharType="begin"/>
      </w:r>
      <w:r w:rsidR="00693888">
        <w:instrText xml:space="preserve"> SEQ Table \* ARABIC </w:instrText>
      </w:r>
      <w:r w:rsidR="00693888">
        <w:fldChar w:fldCharType="separate"/>
      </w:r>
      <w:r w:rsidR="00397D90">
        <w:rPr>
          <w:noProof/>
        </w:rPr>
        <w:t>2</w:t>
      </w:r>
      <w:r w:rsidR="00693888">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445E6E" w:rsidRPr="005F082E" w14:paraId="08D72929" w14:textId="77777777" w:rsidTr="006D480B">
        <w:tc>
          <w:tcPr>
            <w:tcW w:w="985" w:type="dxa"/>
            <w:tcMar>
              <w:left w:w="86" w:type="dxa"/>
              <w:right w:w="86" w:type="dxa"/>
            </w:tcMar>
          </w:tcPr>
          <w:p w14:paraId="5B6D4539" w14:textId="2C760807" w:rsidR="00445E6E" w:rsidRPr="005F082E" w:rsidRDefault="00445E6E" w:rsidP="00445E6E">
            <w:pPr>
              <w:spacing w:before="40" w:after="40"/>
              <w:rPr>
                <w:rFonts w:ascii="Arial" w:hAnsi="Arial" w:cs="Arial"/>
                <w:sz w:val="24"/>
                <w:szCs w:val="24"/>
              </w:rPr>
            </w:pPr>
            <w:r w:rsidRPr="00F41F91">
              <w:rPr>
                <w:sz w:val="18"/>
              </w:rPr>
              <w:t>Lead (ppb)</w:t>
            </w:r>
          </w:p>
        </w:tc>
        <w:tc>
          <w:tcPr>
            <w:tcW w:w="1440" w:type="dxa"/>
            <w:tcMar>
              <w:left w:w="86" w:type="dxa"/>
              <w:right w:w="86" w:type="dxa"/>
            </w:tcMar>
          </w:tcPr>
          <w:p w14:paraId="0A0580DD" w14:textId="7FEC84CB" w:rsidR="00445E6E" w:rsidRPr="005F082E" w:rsidRDefault="00445E6E" w:rsidP="00445E6E">
            <w:pPr>
              <w:spacing w:before="40" w:after="40"/>
              <w:jc w:val="center"/>
              <w:rPr>
                <w:rFonts w:ascii="Arial" w:hAnsi="Arial" w:cs="Arial"/>
                <w:color w:val="000000" w:themeColor="text1"/>
                <w:sz w:val="24"/>
                <w:szCs w:val="24"/>
              </w:rPr>
            </w:pPr>
            <w:r w:rsidRPr="007027FB">
              <w:rPr>
                <w:sz w:val="16"/>
                <w:szCs w:val="18"/>
              </w:rPr>
              <w:t>7/25/2019</w:t>
            </w:r>
          </w:p>
        </w:tc>
        <w:tc>
          <w:tcPr>
            <w:tcW w:w="900" w:type="dxa"/>
            <w:tcMar>
              <w:left w:w="86" w:type="dxa"/>
              <w:right w:w="86" w:type="dxa"/>
            </w:tcMar>
          </w:tcPr>
          <w:p w14:paraId="102D5A02" w14:textId="74DB8C36" w:rsidR="00445E6E" w:rsidRPr="005F082E" w:rsidRDefault="00445E6E" w:rsidP="00445E6E">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36E2A949" w14:textId="5EB7688E" w:rsidR="00445E6E" w:rsidRPr="005F082E" w:rsidRDefault="00445E6E" w:rsidP="00445E6E">
            <w:pPr>
              <w:spacing w:before="40" w:after="40"/>
              <w:jc w:val="center"/>
              <w:rPr>
                <w:rFonts w:ascii="Arial" w:hAnsi="Arial" w:cs="Arial"/>
                <w:color w:val="FFFFFF" w:themeColor="background1"/>
                <w:sz w:val="24"/>
                <w:szCs w:val="24"/>
              </w:rPr>
            </w:pPr>
            <w:r>
              <w:rPr>
                <w:sz w:val="18"/>
              </w:rPr>
              <w:t>No Detection</w:t>
            </w:r>
          </w:p>
        </w:tc>
        <w:tc>
          <w:tcPr>
            <w:tcW w:w="900" w:type="dxa"/>
            <w:tcMar>
              <w:left w:w="86" w:type="dxa"/>
              <w:right w:w="86" w:type="dxa"/>
            </w:tcMar>
          </w:tcPr>
          <w:p w14:paraId="308535F4" w14:textId="653A6BE1" w:rsidR="00445E6E" w:rsidRPr="005F082E" w:rsidRDefault="00445E6E" w:rsidP="00445E6E">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0173A2B8" w14:textId="5944E356" w:rsidR="00445E6E" w:rsidRPr="005F082E" w:rsidRDefault="00445E6E" w:rsidP="00445E6E">
            <w:pPr>
              <w:spacing w:before="40" w:after="40"/>
              <w:jc w:val="center"/>
              <w:rPr>
                <w:rFonts w:ascii="Arial" w:hAnsi="Arial" w:cs="Arial"/>
                <w:sz w:val="24"/>
                <w:szCs w:val="24"/>
              </w:rPr>
            </w:pPr>
            <w:r w:rsidRPr="00F41F91">
              <w:rPr>
                <w:sz w:val="18"/>
              </w:rPr>
              <w:t>15</w:t>
            </w:r>
          </w:p>
        </w:tc>
        <w:tc>
          <w:tcPr>
            <w:tcW w:w="540" w:type="dxa"/>
            <w:tcMar>
              <w:left w:w="86" w:type="dxa"/>
              <w:right w:w="86" w:type="dxa"/>
            </w:tcMar>
          </w:tcPr>
          <w:p w14:paraId="4C360E7C" w14:textId="1732E3A3" w:rsidR="00445E6E" w:rsidRPr="005F082E" w:rsidRDefault="00445E6E" w:rsidP="00445E6E">
            <w:pPr>
              <w:spacing w:before="40" w:after="40"/>
              <w:jc w:val="center"/>
              <w:rPr>
                <w:rFonts w:ascii="Arial" w:hAnsi="Arial" w:cs="Arial"/>
                <w:sz w:val="24"/>
                <w:szCs w:val="24"/>
              </w:rPr>
            </w:pPr>
            <w:r w:rsidRPr="00F41F91">
              <w:rPr>
                <w:sz w:val="18"/>
              </w:rPr>
              <w:t>0.2</w:t>
            </w:r>
          </w:p>
        </w:tc>
        <w:tc>
          <w:tcPr>
            <w:tcW w:w="1350" w:type="dxa"/>
            <w:tcMar>
              <w:left w:w="86" w:type="dxa"/>
              <w:right w:w="86" w:type="dxa"/>
            </w:tcMar>
          </w:tcPr>
          <w:p w14:paraId="2A95BBE1" w14:textId="21D4FD1E" w:rsidR="00445E6E" w:rsidRPr="005F082E" w:rsidRDefault="00445E6E" w:rsidP="00445E6E">
            <w:pPr>
              <w:spacing w:before="40" w:after="40"/>
              <w:jc w:val="center"/>
              <w:rPr>
                <w:rFonts w:ascii="Arial" w:hAnsi="Arial" w:cs="Arial"/>
                <w:sz w:val="24"/>
                <w:szCs w:val="24"/>
              </w:rPr>
            </w:pPr>
            <w:r w:rsidRPr="007D4A9E">
              <w:rPr>
                <w:sz w:val="17"/>
                <w:szCs w:val="16"/>
              </w:rPr>
              <w:t>Not applicable</w:t>
            </w:r>
          </w:p>
        </w:tc>
        <w:tc>
          <w:tcPr>
            <w:tcW w:w="3240" w:type="dxa"/>
          </w:tcPr>
          <w:p w14:paraId="53E810BE" w14:textId="14956C54" w:rsidR="00445E6E" w:rsidRPr="005F082E" w:rsidRDefault="00445E6E" w:rsidP="00445E6E">
            <w:pPr>
              <w:spacing w:before="40" w:after="40"/>
              <w:rPr>
                <w:rFonts w:ascii="Arial" w:hAnsi="Arial" w:cs="Arial"/>
                <w:sz w:val="24"/>
                <w:szCs w:val="24"/>
              </w:rPr>
            </w:pPr>
            <w:r w:rsidRPr="00F41F91">
              <w:rPr>
                <w:sz w:val="17"/>
                <w:szCs w:val="16"/>
              </w:rPr>
              <w:t>Internal corrosion of household water plumbing systems; discharges from industrial manufacturers; erosion of natural deposits</w:t>
            </w:r>
          </w:p>
        </w:tc>
      </w:tr>
      <w:tr w:rsidR="00445E6E" w:rsidRPr="005F082E" w14:paraId="3E0C72DE" w14:textId="77777777" w:rsidTr="006D480B">
        <w:tc>
          <w:tcPr>
            <w:tcW w:w="985" w:type="dxa"/>
            <w:tcMar>
              <w:left w:w="86" w:type="dxa"/>
              <w:right w:w="86" w:type="dxa"/>
            </w:tcMar>
          </w:tcPr>
          <w:p w14:paraId="4152BF18" w14:textId="42F5A20F" w:rsidR="00445E6E" w:rsidRPr="005F082E" w:rsidRDefault="00445E6E" w:rsidP="00445E6E">
            <w:pPr>
              <w:spacing w:before="40" w:after="40"/>
              <w:rPr>
                <w:rFonts w:ascii="Arial" w:hAnsi="Arial" w:cs="Arial"/>
                <w:sz w:val="24"/>
                <w:szCs w:val="24"/>
              </w:rPr>
            </w:pPr>
            <w:r w:rsidRPr="00F41F91">
              <w:rPr>
                <w:sz w:val="18"/>
              </w:rPr>
              <w:t>Copper (ppm)</w:t>
            </w:r>
          </w:p>
        </w:tc>
        <w:tc>
          <w:tcPr>
            <w:tcW w:w="1440" w:type="dxa"/>
            <w:tcMar>
              <w:left w:w="86" w:type="dxa"/>
              <w:right w:w="86" w:type="dxa"/>
            </w:tcMar>
          </w:tcPr>
          <w:p w14:paraId="1E79D436" w14:textId="77E5625C" w:rsidR="00445E6E" w:rsidRPr="005F082E" w:rsidRDefault="00445E6E" w:rsidP="00445E6E">
            <w:pPr>
              <w:spacing w:before="40" w:after="40"/>
              <w:jc w:val="center"/>
              <w:rPr>
                <w:rFonts w:ascii="Arial" w:hAnsi="Arial" w:cs="Arial"/>
                <w:color w:val="FFFFFF" w:themeColor="background1"/>
                <w:sz w:val="24"/>
                <w:szCs w:val="24"/>
              </w:rPr>
            </w:pPr>
            <w:r w:rsidRPr="007027FB">
              <w:rPr>
                <w:sz w:val="16"/>
                <w:szCs w:val="18"/>
              </w:rPr>
              <w:t>7/25/2019</w:t>
            </w:r>
          </w:p>
        </w:tc>
        <w:tc>
          <w:tcPr>
            <w:tcW w:w="900" w:type="dxa"/>
            <w:tcMar>
              <w:left w:w="86" w:type="dxa"/>
              <w:right w:w="86" w:type="dxa"/>
            </w:tcMar>
          </w:tcPr>
          <w:p w14:paraId="42CEE2F3" w14:textId="0857C0CE" w:rsidR="00445E6E" w:rsidRPr="005F082E" w:rsidRDefault="00445E6E" w:rsidP="00445E6E">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15E55B1F" w14:textId="09D69ADD" w:rsidR="00445E6E" w:rsidRPr="005F082E" w:rsidRDefault="00445E6E" w:rsidP="00445E6E">
            <w:pPr>
              <w:spacing w:before="40" w:after="40"/>
              <w:jc w:val="center"/>
              <w:rPr>
                <w:rFonts w:ascii="Arial" w:hAnsi="Arial" w:cs="Arial"/>
                <w:color w:val="FFFFFF" w:themeColor="background1"/>
                <w:sz w:val="24"/>
                <w:szCs w:val="24"/>
              </w:rPr>
            </w:pPr>
            <w:r>
              <w:rPr>
                <w:sz w:val="18"/>
              </w:rPr>
              <w:t>0.12</w:t>
            </w:r>
          </w:p>
        </w:tc>
        <w:tc>
          <w:tcPr>
            <w:tcW w:w="900" w:type="dxa"/>
            <w:tcMar>
              <w:left w:w="86" w:type="dxa"/>
              <w:right w:w="86" w:type="dxa"/>
            </w:tcMar>
          </w:tcPr>
          <w:p w14:paraId="1AE57BBF" w14:textId="5805B600" w:rsidR="00445E6E" w:rsidRPr="005F082E" w:rsidRDefault="00445E6E" w:rsidP="00445E6E">
            <w:pPr>
              <w:spacing w:before="40" w:after="40"/>
              <w:jc w:val="center"/>
              <w:rPr>
                <w:rFonts w:ascii="Arial" w:hAnsi="Arial" w:cs="Arial"/>
                <w:color w:val="FFFFFF" w:themeColor="background1"/>
                <w:sz w:val="24"/>
                <w:szCs w:val="24"/>
              </w:rPr>
            </w:pPr>
            <w:r>
              <w:rPr>
                <w:sz w:val="18"/>
              </w:rPr>
              <w:t>0</w:t>
            </w:r>
          </w:p>
        </w:tc>
        <w:tc>
          <w:tcPr>
            <w:tcW w:w="540" w:type="dxa"/>
            <w:tcMar>
              <w:left w:w="86" w:type="dxa"/>
              <w:right w:w="86" w:type="dxa"/>
            </w:tcMar>
          </w:tcPr>
          <w:p w14:paraId="70C90CCD" w14:textId="775D4874" w:rsidR="00445E6E" w:rsidRPr="005F082E" w:rsidRDefault="00445E6E" w:rsidP="00445E6E">
            <w:pPr>
              <w:spacing w:before="40" w:after="40"/>
              <w:jc w:val="center"/>
              <w:rPr>
                <w:rFonts w:ascii="Arial" w:hAnsi="Arial" w:cs="Arial"/>
                <w:sz w:val="24"/>
                <w:szCs w:val="24"/>
              </w:rPr>
            </w:pPr>
            <w:r w:rsidRPr="00F41F91">
              <w:rPr>
                <w:sz w:val="18"/>
              </w:rPr>
              <w:t>1.3</w:t>
            </w:r>
          </w:p>
        </w:tc>
        <w:tc>
          <w:tcPr>
            <w:tcW w:w="540" w:type="dxa"/>
            <w:tcMar>
              <w:left w:w="86" w:type="dxa"/>
              <w:right w:w="86" w:type="dxa"/>
            </w:tcMar>
          </w:tcPr>
          <w:p w14:paraId="6BFCFA13" w14:textId="43018727" w:rsidR="00445E6E" w:rsidRPr="005F082E" w:rsidRDefault="00445E6E" w:rsidP="00445E6E">
            <w:pPr>
              <w:spacing w:before="40" w:after="40"/>
              <w:jc w:val="center"/>
              <w:rPr>
                <w:rFonts w:ascii="Arial" w:hAnsi="Arial" w:cs="Arial"/>
                <w:sz w:val="24"/>
                <w:szCs w:val="24"/>
              </w:rPr>
            </w:pPr>
            <w:r w:rsidRPr="00F41F91">
              <w:rPr>
                <w:sz w:val="18"/>
              </w:rPr>
              <w:t>0.3</w:t>
            </w:r>
          </w:p>
        </w:tc>
        <w:tc>
          <w:tcPr>
            <w:tcW w:w="1350" w:type="dxa"/>
            <w:tcMar>
              <w:left w:w="86" w:type="dxa"/>
              <w:right w:w="86" w:type="dxa"/>
            </w:tcMar>
          </w:tcPr>
          <w:p w14:paraId="60640B47" w14:textId="2ADA41A7" w:rsidR="00445E6E" w:rsidRPr="005F082E" w:rsidRDefault="00445E6E" w:rsidP="00445E6E">
            <w:pPr>
              <w:spacing w:before="40" w:after="40"/>
              <w:jc w:val="center"/>
              <w:rPr>
                <w:rFonts w:ascii="Arial" w:hAnsi="Arial" w:cs="Arial"/>
                <w:sz w:val="24"/>
                <w:szCs w:val="24"/>
              </w:rPr>
            </w:pPr>
            <w:r w:rsidRPr="00F41F91">
              <w:rPr>
                <w:sz w:val="17"/>
                <w:szCs w:val="16"/>
              </w:rPr>
              <w:t>Not applicable</w:t>
            </w:r>
          </w:p>
        </w:tc>
        <w:tc>
          <w:tcPr>
            <w:tcW w:w="3240" w:type="dxa"/>
          </w:tcPr>
          <w:p w14:paraId="5A3BAA98" w14:textId="5C4EE37A" w:rsidR="00445E6E" w:rsidRPr="005F082E" w:rsidRDefault="00445E6E" w:rsidP="00445E6E">
            <w:pPr>
              <w:spacing w:before="40" w:after="40"/>
              <w:rPr>
                <w:rFonts w:ascii="Arial" w:hAnsi="Arial" w:cs="Arial"/>
                <w:sz w:val="24"/>
                <w:szCs w:val="24"/>
              </w:rPr>
            </w:pPr>
            <w:r w:rsidRPr="00F41F91">
              <w:rPr>
                <w:sz w:val="17"/>
                <w:szCs w:val="16"/>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t xml:space="preserve">Table </w:t>
      </w:r>
      <w:r w:rsidR="00693888">
        <w:fldChar w:fldCharType="begin"/>
      </w:r>
      <w:r w:rsidR="00693888">
        <w:instrText xml:space="preserve"> SEQ Table \* ARABIC </w:instrText>
      </w:r>
      <w:r w:rsidR="00693888">
        <w:fldChar w:fldCharType="separate"/>
      </w:r>
      <w:r w:rsidR="00397D90">
        <w:rPr>
          <w:noProof/>
        </w:rPr>
        <w:t>3</w:t>
      </w:r>
      <w:r w:rsidR="00693888">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445E6E" w:rsidRPr="005F082E" w14:paraId="0E0C1E93" w14:textId="77777777" w:rsidTr="00CD78A4">
        <w:trPr>
          <w:trHeight w:val="432"/>
        </w:trPr>
        <w:tc>
          <w:tcPr>
            <w:tcW w:w="2250" w:type="dxa"/>
          </w:tcPr>
          <w:p w14:paraId="66AD9F49" w14:textId="014F6D6B" w:rsidR="00445E6E" w:rsidRPr="005F082E" w:rsidRDefault="00445E6E" w:rsidP="00445E6E">
            <w:pPr>
              <w:spacing w:before="40" w:after="40"/>
              <w:rPr>
                <w:rFonts w:ascii="Arial" w:hAnsi="Arial" w:cs="Arial"/>
                <w:sz w:val="24"/>
                <w:szCs w:val="24"/>
              </w:rPr>
            </w:pPr>
            <w:r w:rsidRPr="00F41F91">
              <w:rPr>
                <w:sz w:val="18"/>
              </w:rPr>
              <w:t>Sodium (ppm)</w:t>
            </w:r>
          </w:p>
        </w:tc>
        <w:tc>
          <w:tcPr>
            <w:tcW w:w="1345" w:type="dxa"/>
            <w:tcMar>
              <w:left w:w="58" w:type="dxa"/>
              <w:right w:w="58" w:type="dxa"/>
            </w:tcMar>
          </w:tcPr>
          <w:p w14:paraId="2DC49168" w14:textId="3772FB8E" w:rsidR="00445E6E" w:rsidRPr="005F082E" w:rsidRDefault="00445E6E" w:rsidP="00445E6E">
            <w:pPr>
              <w:spacing w:before="40" w:after="40"/>
              <w:jc w:val="center"/>
              <w:rPr>
                <w:rFonts w:ascii="Arial" w:hAnsi="Arial" w:cs="Arial"/>
                <w:color w:val="000000" w:themeColor="text1"/>
                <w:sz w:val="24"/>
                <w:szCs w:val="24"/>
              </w:rPr>
            </w:pPr>
            <w:r>
              <w:rPr>
                <w:sz w:val="18"/>
              </w:rPr>
              <w:t>5/24/2012</w:t>
            </w:r>
          </w:p>
        </w:tc>
        <w:tc>
          <w:tcPr>
            <w:tcW w:w="1260" w:type="dxa"/>
            <w:tcMar>
              <w:left w:w="58" w:type="dxa"/>
              <w:right w:w="58" w:type="dxa"/>
            </w:tcMar>
          </w:tcPr>
          <w:p w14:paraId="690B0D1C" w14:textId="39A8CFA4" w:rsidR="00445E6E" w:rsidRPr="005F082E" w:rsidRDefault="00445E6E" w:rsidP="00445E6E">
            <w:pPr>
              <w:spacing w:before="40" w:after="40"/>
              <w:jc w:val="center"/>
              <w:rPr>
                <w:rFonts w:ascii="Arial" w:hAnsi="Arial" w:cs="Arial"/>
                <w:color w:val="FFFFFF" w:themeColor="background1"/>
                <w:sz w:val="24"/>
                <w:szCs w:val="24"/>
              </w:rPr>
            </w:pPr>
            <w:r>
              <w:rPr>
                <w:sz w:val="18"/>
              </w:rPr>
              <w:t>25</w:t>
            </w:r>
          </w:p>
        </w:tc>
        <w:tc>
          <w:tcPr>
            <w:tcW w:w="1530" w:type="dxa"/>
            <w:tcMar>
              <w:left w:w="58" w:type="dxa"/>
              <w:right w:w="58" w:type="dxa"/>
            </w:tcMar>
          </w:tcPr>
          <w:p w14:paraId="6802CC34" w14:textId="5B3E71B1" w:rsidR="00445E6E" w:rsidRPr="005F082E" w:rsidRDefault="00445E6E" w:rsidP="00445E6E">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4E60C959" w14:textId="5E52E165" w:rsidR="00445E6E" w:rsidRPr="005F082E" w:rsidRDefault="00445E6E" w:rsidP="00445E6E">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721928BB" w14:textId="3A4243D0" w:rsidR="00445E6E" w:rsidRPr="005F082E" w:rsidRDefault="00445E6E" w:rsidP="00445E6E">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4A3C8020" w14:textId="262271F3" w:rsidR="00445E6E" w:rsidRPr="005F082E" w:rsidRDefault="00445E6E" w:rsidP="00445E6E">
            <w:pPr>
              <w:spacing w:before="40" w:after="40"/>
              <w:rPr>
                <w:rFonts w:ascii="Arial" w:hAnsi="Arial" w:cs="Arial"/>
                <w:sz w:val="24"/>
                <w:szCs w:val="24"/>
              </w:rPr>
            </w:pPr>
            <w:r w:rsidRPr="00F41F91">
              <w:rPr>
                <w:sz w:val="18"/>
              </w:rPr>
              <w:t>Salt present in the water and is generally naturally occurring</w:t>
            </w:r>
          </w:p>
        </w:tc>
      </w:tr>
      <w:tr w:rsidR="00445E6E" w:rsidRPr="005F082E" w14:paraId="2ACD2463" w14:textId="77777777" w:rsidTr="00CD78A4">
        <w:tc>
          <w:tcPr>
            <w:tcW w:w="2250" w:type="dxa"/>
          </w:tcPr>
          <w:p w14:paraId="01FDA3CE" w14:textId="773F37D2" w:rsidR="00445E6E" w:rsidRPr="005F082E" w:rsidRDefault="00445E6E" w:rsidP="00445E6E">
            <w:pPr>
              <w:spacing w:before="40" w:after="40"/>
              <w:rPr>
                <w:rFonts w:ascii="Arial" w:hAnsi="Arial" w:cs="Arial"/>
                <w:sz w:val="24"/>
                <w:szCs w:val="24"/>
              </w:rPr>
            </w:pPr>
            <w:r w:rsidRPr="00F41F91">
              <w:rPr>
                <w:sz w:val="18"/>
              </w:rPr>
              <w:t>Hardness (ppm)</w:t>
            </w:r>
          </w:p>
        </w:tc>
        <w:tc>
          <w:tcPr>
            <w:tcW w:w="1345" w:type="dxa"/>
            <w:tcMar>
              <w:left w:w="58" w:type="dxa"/>
              <w:right w:w="58" w:type="dxa"/>
            </w:tcMar>
          </w:tcPr>
          <w:p w14:paraId="7A81C45D" w14:textId="6826A82C" w:rsidR="00445E6E" w:rsidRPr="005F082E" w:rsidRDefault="00445E6E" w:rsidP="00445E6E">
            <w:pPr>
              <w:spacing w:before="40" w:after="40"/>
              <w:jc w:val="center"/>
              <w:rPr>
                <w:rFonts w:ascii="Arial" w:hAnsi="Arial" w:cs="Arial"/>
                <w:color w:val="FFFFFF" w:themeColor="background1"/>
                <w:sz w:val="24"/>
                <w:szCs w:val="24"/>
              </w:rPr>
            </w:pPr>
            <w:r>
              <w:rPr>
                <w:sz w:val="18"/>
              </w:rPr>
              <w:t>5/24/2012</w:t>
            </w:r>
          </w:p>
        </w:tc>
        <w:tc>
          <w:tcPr>
            <w:tcW w:w="1260" w:type="dxa"/>
            <w:tcMar>
              <w:left w:w="58" w:type="dxa"/>
              <w:right w:w="58" w:type="dxa"/>
            </w:tcMar>
          </w:tcPr>
          <w:p w14:paraId="5F571C45" w14:textId="0004DB8E" w:rsidR="00445E6E" w:rsidRPr="005F082E" w:rsidRDefault="00445E6E" w:rsidP="00445E6E">
            <w:pPr>
              <w:spacing w:before="40" w:after="40"/>
              <w:jc w:val="center"/>
              <w:rPr>
                <w:rFonts w:ascii="Arial" w:hAnsi="Arial" w:cs="Arial"/>
                <w:color w:val="FFFFFF" w:themeColor="background1"/>
                <w:sz w:val="24"/>
                <w:szCs w:val="24"/>
              </w:rPr>
            </w:pPr>
            <w:r>
              <w:rPr>
                <w:sz w:val="18"/>
              </w:rPr>
              <w:t>78</w:t>
            </w:r>
          </w:p>
        </w:tc>
        <w:tc>
          <w:tcPr>
            <w:tcW w:w="1530" w:type="dxa"/>
            <w:tcMar>
              <w:left w:w="58" w:type="dxa"/>
              <w:right w:w="58" w:type="dxa"/>
            </w:tcMar>
          </w:tcPr>
          <w:p w14:paraId="2BE476FB" w14:textId="01D4A638" w:rsidR="00445E6E" w:rsidRPr="005F082E" w:rsidRDefault="00445E6E" w:rsidP="00445E6E">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76B554F2" w14:textId="5DBDE433" w:rsidR="00445E6E" w:rsidRPr="005F082E" w:rsidRDefault="00445E6E" w:rsidP="00445E6E">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2588B8FC" w14:textId="6797E4AF" w:rsidR="00445E6E" w:rsidRPr="005F082E" w:rsidRDefault="00445E6E" w:rsidP="00445E6E">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092D52C6" w14:textId="5D939E33" w:rsidR="00445E6E" w:rsidRPr="005F082E" w:rsidRDefault="00445E6E" w:rsidP="00445E6E">
            <w:pPr>
              <w:spacing w:before="40" w:after="40"/>
              <w:rPr>
                <w:rFonts w:ascii="Arial" w:hAnsi="Arial" w:cs="Arial"/>
                <w:sz w:val="24"/>
                <w:szCs w:val="24"/>
              </w:rPr>
            </w:pPr>
            <w:r w:rsidRPr="00F41F91">
              <w:rPr>
                <w:sz w:val="18"/>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lastRenderedPageBreak/>
        <w:t xml:space="preserve">Table </w:t>
      </w:r>
      <w:r w:rsidR="00693888">
        <w:fldChar w:fldCharType="begin"/>
      </w:r>
      <w:r w:rsidR="00693888">
        <w:instrText xml:space="preserve"> SEQ Table \* ARABIC </w:instrText>
      </w:r>
      <w:r w:rsidR="00693888">
        <w:fldChar w:fldCharType="separate"/>
      </w:r>
      <w:r w:rsidR="00397D90">
        <w:rPr>
          <w:noProof/>
        </w:rPr>
        <w:t>4</w:t>
      </w:r>
      <w:r w:rsidR="00693888">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445E6E" w:rsidRPr="005F082E" w14:paraId="7C96DD6F" w14:textId="77777777" w:rsidTr="00512D8C">
        <w:trPr>
          <w:trHeight w:val="432"/>
        </w:trPr>
        <w:tc>
          <w:tcPr>
            <w:tcW w:w="2245" w:type="dxa"/>
            <w:tcMar>
              <w:left w:w="58" w:type="dxa"/>
              <w:right w:w="58" w:type="dxa"/>
            </w:tcMar>
          </w:tcPr>
          <w:p w14:paraId="02A309F5" w14:textId="77777777" w:rsidR="00445E6E" w:rsidRDefault="00445E6E" w:rsidP="00445E6E">
            <w:pPr>
              <w:ind w:left="180"/>
              <w:rPr>
                <w:sz w:val="18"/>
              </w:rPr>
            </w:pPr>
            <w:r>
              <w:rPr>
                <w:sz w:val="18"/>
              </w:rPr>
              <w:t>URANIUM</w:t>
            </w:r>
          </w:p>
          <w:p w14:paraId="29E71AAC" w14:textId="43C1AF41" w:rsidR="00445E6E" w:rsidRPr="005F082E" w:rsidRDefault="00445E6E" w:rsidP="00445E6E">
            <w:pPr>
              <w:keepNext/>
              <w:keepLines/>
              <w:spacing w:before="40" w:after="40"/>
              <w:ind w:left="30"/>
              <w:jc w:val="both"/>
              <w:rPr>
                <w:rFonts w:ascii="Arial" w:hAnsi="Arial" w:cs="Arial"/>
                <w:color w:val="000000" w:themeColor="text1"/>
                <w:sz w:val="24"/>
                <w:szCs w:val="24"/>
              </w:rPr>
            </w:pPr>
            <w:r>
              <w:rPr>
                <w:sz w:val="18"/>
              </w:rPr>
              <w:t>(pCi/L)</w:t>
            </w:r>
          </w:p>
        </w:tc>
        <w:tc>
          <w:tcPr>
            <w:tcW w:w="1440" w:type="dxa"/>
          </w:tcPr>
          <w:p w14:paraId="21F7006B" w14:textId="1066FCC8" w:rsidR="00445E6E" w:rsidRPr="005F082E" w:rsidRDefault="00445E6E" w:rsidP="00445E6E">
            <w:pPr>
              <w:keepNext/>
              <w:keepLines/>
              <w:spacing w:before="40" w:after="40"/>
              <w:jc w:val="center"/>
              <w:rPr>
                <w:rFonts w:ascii="Arial" w:hAnsi="Arial" w:cs="Arial"/>
                <w:color w:val="000000" w:themeColor="text1"/>
                <w:sz w:val="24"/>
                <w:szCs w:val="24"/>
              </w:rPr>
            </w:pPr>
            <w:r>
              <w:rPr>
                <w:sz w:val="18"/>
              </w:rPr>
              <w:t>2/11/2016</w:t>
            </w:r>
          </w:p>
        </w:tc>
        <w:tc>
          <w:tcPr>
            <w:tcW w:w="1260" w:type="dxa"/>
          </w:tcPr>
          <w:p w14:paraId="1BD7CABC" w14:textId="3E806550" w:rsidR="00445E6E" w:rsidRPr="005F082E" w:rsidRDefault="00445E6E" w:rsidP="00445E6E">
            <w:pPr>
              <w:keepNext/>
              <w:keepLines/>
              <w:spacing w:before="40" w:after="40"/>
              <w:jc w:val="center"/>
              <w:rPr>
                <w:rFonts w:ascii="Arial" w:hAnsi="Arial" w:cs="Arial"/>
                <w:color w:val="000000" w:themeColor="text1"/>
                <w:sz w:val="24"/>
                <w:szCs w:val="24"/>
              </w:rPr>
            </w:pPr>
            <w:r>
              <w:rPr>
                <w:sz w:val="18"/>
              </w:rPr>
              <w:t>1.3</w:t>
            </w:r>
          </w:p>
        </w:tc>
        <w:tc>
          <w:tcPr>
            <w:tcW w:w="1530" w:type="dxa"/>
          </w:tcPr>
          <w:p w14:paraId="40895B2C" w14:textId="5C287147" w:rsidR="00445E6E" w:rsidRPr="005F082E" w:rsidRDefault="00445E6E" w:rsidP="00445E6E">
            <w:pPr>
              <w:keepNext/>
              <w:keepLines/>
              <w:spacing w:before="40" w:after="40"/>
              <w:jc w:val="center"/>
              <w:rPr>
                <w:rFonts w:ascii="Arial" w:hAnsi="Arial" w:cs="Arial"/>
                <w:color w:val="000000" w:themeColor="text1"/>
                <w:sz w:val="24"/>
                <w:szCs w:val="24"/>
              </w:rPr>
            </w:pPr>
            <w:r>
              <w:rPr>
                <w:sz w:val="18"/>
              </w:rPr>
              <w:t>N/A</w:t>
            </w:r>
          </w:p>
        </w:tc>
        <w:tc>
          <w:tcPr>
            <w:tcW w:w="1170" w:type="dxa"/>
          </w:tcPr>
          <w:p w14:paraId="707B8EC2" w14:textId="76DEE9B5" w:rsidR="00445E6E" w:rsidRPr="005F082E" w:rsidRDefault="00445E6E" w:rsidP="00445E6E">
            <w:pPr>
              <w:keepNext/>
              <w:keepLines/>
              <w:spacing w:before="40" w:after="40"/>
              <w:jc w:val="center"/>
              <w:rPr>
                <w:rFonts w:ascii="Arial" w:hAnsi="Arial" w:cs="Arial"/>
                <w:color w:val="000000" w:themeColor="text1"/>
                <w:sz w:val="24"/>
                <w:szCs w:val="24"/>
              </w:rPr>
            </w:pPr>
            <w:r>
              <w:rPr>
                <w:sz w:val="18"/>
              </w:rPr>
              <w:t>20</w:t>
            </w:r>
          </w:p>
        </w:tc>
        <w:tc>
          <w:tcPr>
            <w:tcW w:w="1260" w:type="dxa"/>
          </w:tcPr>
          <w:p w14:paraId="4F209845" w14:textId="2B8B3B33" w:rsidR="00445E6E" w:rsidRPr="005F082E" w:rsidRDefault="00445E6E" w:rsidP="00445E6E">
            <w:pPr>
              <w:keepNext/>
              <w:keepLines/>
              <w:spacing w:before="40" w:after="40"/>
              <w:jc w:val="center"/>
              <w:rPr>
                <w:rFonts w:ascii="Arial" w:hAnsi="Arial" w:cs="Arial"/>
                <w:color w:val="000000" w:themeColor="text1"/>
                <w:sz w:val="24"/>
                <w:szCs w:val="24"/>
              </w:rPr>
            </w:pPr>
            <w:r>
              <w:rPr>
                <w:sz w:val="18"/>
              </w:rPr>
              <w:t>0.43</w:t>
            </w:r>
          </w:p>
        </w:tc>
        <w:tc>
          <w:tcPr>
            <w:tcW w:w="1931" w:type="dxa"/>
          </w:tcPr>
          <w:p w14:paraId="307E6935" w14:textId="7B71A8B5" w:rsidR="00445E6E" w:rsidRPr="005F082E" w:rsidRDefault="00445E6E" w:rsidP="00445E6E">
            <w:pPr>
              <w:keepNext/>
              <w:keepLines/>
              <w:spacing w:before="40" w:after="40"/>
              <w:jc w:val="center"/>
              <w:rPr>
                <w:rFonts w:ascii="Arial" w:hAnsi="Arial" w:cs="Arial"/>
                <w:color w:val="000000" w:themeColor="text1"/>
                <w:sz w:val="24"/>
                <w:szCs w:val="24"/>
              </w:rPr>
            </w:pPr>
            <w:r w:rsidRPr="006E3C80">
              <w:rPr>
                <w:sz w:val="18"/>
              </w:rPr>
              <w:t>Erosion of natural deposits</w:t>
            </w:r>
          </w:p>
        </w:tc>
      </w:tr>
      <w:tr w:rsidR="00445E6E" w:rsidRPr="005F082E" w14:paraId="7E778FAF" w14:textId="77777777" w:rsidTr="00512D8C">
        <w:trPr>
          <w:trHeight w:val="432"/>
        </w:trPr>
        <w:tc>
          <w:tcPr>
            <w:tcW w:w="2245" w:type="dxa"/>
            <w:tcMar>
              <w:left w:w="58" w:type="dxa"/>
              <w:right w:w="58" w:type="dxa"/>
            </w:tcMar>
          </w:tcPr>
          <w:p w14:paraId="18003212" w14:textId="77777777" w:rsidR="00445E6E" w:rsidRDefault="00445E6E" w:rsidP="00445E6E">
            <w:pPr>
              <w:ind w:left="180"/>
              <w:rPr>
                <w:sz w:val="18"/>
              </w:rPr>
            </w:pPr>
            <w:r>
              <w:rPr>
                <w:sz w:val="18"/>
              </w:rPr>
              <w:t>BARIUM</w:t>
            </w:r>
          </w:p>
          <w:p w14:paraId="2BC454A4" w14:textId="5A8D98EE" w:rsidR="00445E6E" w:rsidRPr="005F082E" w:rsidRDefault="00445E6E" w:rsidP="00445E6E">
            <w:pPr>
              <w:spacing w:before="40" w:after="40"/>
              <w:ind w:left="30"/>
              <w:jc w:val="both"/>
              <w:rPr>
                <w:rFonts w:ascii="Arial" w:hAnsi="Arial" w:cs="Arial"/>
                <w:color w:val="000000" w:themeColor="text1"/>
                <w:sz w:val="24"/>
                <w:szCs w:val="24"/>
              </w:rPr>
            </w:pPr>
            <w:r>
              <w:rPr>
                <w:sz w:val="18"/>
              </w:rPr>
              <w:t>(mg/L)</w:t>
            </w:r>
          </w:p>
        </w:tc>
        <w:tc>
          <w:tcPr>
            <w:tcW w:w="1440" w:type="dxa"/>
          </w:tcPr>
          <w:p w14:paraId="25EFD446" w14:textId="3C04CD01" w:rsidR="00445E6E" w:rsidRPr="005F082E" w:rsidRDefault="00445E6E" w:rsidP="00445E6E">
            <w:pPr>
              <w:spacing w:before="40" w:after="40"/>
              <w:jc w:val="center"/>
              <w:rPr>
                <w:rFonts w:ascii="Arial" w:hAnsi="Arial" w:cs="Arial"/>
                <w:color w:val="000000" w:themeColor="text1"/>
                <w:sz w:val="24"/>
                <w:szCs w:val="24"/>
              </w:rPr>
            </w:pPr>
            <w:r>
              <w:rPr>
                <w:sz w:val="18"/>
              </w:rPr>
              <w:t>2/7/2019</w:t>
            </w:r>
          </w:p>
        </w:tc>
        <w:tc>
          <w:tcPr>
            <w:tcW w:w="1260" w:type="dxa"/>
          </w:tcPr>
          <w:p w14:paraId="7CAF39D9" w14:textId="7A1C9ADF" w:rsidR="00445E6E" w:rsidRPr="005F082E" w:rsidRDefault="00445E6E" w:rsidP="00445E6E">
            <w:pPr>
              <w:spacing w:before="40" w:after="40"/>
              <w:jc w:val="center"/>
              <w:rPr>
                <w:rFonts w:ascii="Arial" w:hAnsi="Arial" w:cs="Arial"/>
                <w:color w:val="000000" w:themeColor="text1"/>
                <w:sz w:val="24"/>
                <w:szCs w:val="24"/>
              </w:rPr>
            </w:pPr>
            <w:r>
              <w:rPr>
                <w:sz w:val="18"/>
              </w:rPr>
              <w:t>0.18</w:t>
            </w:r>
          </w:p>
        </w:tc>
        <w:tc>
          <w:tcPr>
            <w:tcW w:w="1530" w:type="dxa"/>
          </w:tcPr>
          <w:p w14:paraId="694B316A" w14:textId="4162AB17" w:rsidR="00445E6E" w:rsidRPr="005F082E" w:rsidRDefault="00445E6E" w:rsidP="00445E6E">
            <w:pPr>
              <w:spacing w:before="40" w:after="40"/>
              <w:jc w:val="center"/>
              <w:rPr>
                <w:rFonts w:ascii="Arial" w:hAnsi="Arial" w:cs="Arial"/>
                <w:color w:val="000000" w:themeColor="text1"/>
                <w:sz w:val="24"/>
                <w:szCs w:val="24"/>
              </w:rPr>
            </w:pPr>
            <w:r w:rsidRPr="00D15A9D">
              <w:t>N/A</w:t>
            </w:r>
          </w:p>
        </w:tc>
        <w:tc>
          <w:tcPr>
            <w:tcW w:w="1170" w:type="dxa"/>
          </w:tcPr>
          <w:p w14:paraId="04B3ABD1" w14:textId="216EF2C6" w:rsidR="00445E6E" w:rsidRPr="005F082E" w:rsidRDefault="00445E6E" w:rsidP="00445E6E">
            <w:pPr>
              <w:spacing w:before="40" w:after="40"/>
              <w:jc w:val="center"/>
              <w:rPr>
                <w:rFonts w:ascii="Arial" w:hAnsi="Arial" w:cs="Arial"/>
                <w:color w:val="000000" w:themeColor="text1"/>
                <w:sz w:val="24"/>
                <w:szCs w:val="24"/>
              </w:rPr>
            </w:pPr>
            <w:r>
              <w:rPr>
                <w:sz w:val="18"/>
              </w:rPr>
              <w:t>1</w:t>
            </w:r>
          </w:p>
        </w:tc>
        <w:tc>
          <w:tcPr>
            <w:tcW w:w="1260" w:type="dxa"/>
          </w:tcPr>
          <w:p w14:paraId="7BD33183" w14:textId="7E466B13" w:rsidR="00445E6E" w:rsidRPr="005F082E" w:rsidRDefault="00445E6E" w:rsidP="00445E6E">
            <w:pPr>
              <w:spacing w:before="40" w:after="40"/>
              <w:jc w:val="center"/>
              <w:rPr>
                <w:rFonts w:ascii="Arial" w:hAnsi="Arial" w:cs="Arial"/>
                <w:color w:val="000000" w:themeColor="text1"/>
                <w:sz w:val="24"/>
                <w:szCs w:val="24"/>
              </w:rPr>
            </w:pPr>
            <w:r>
              <w:rPr>
                <w:sz w:val="18"/>
              </w:rPr>
              <w:t>2</w:t>
            </w:r>
          </w:p>
        </w:tc>
        <w:tc>
          <w:tcPr>
            <w:tcW w:w="1931" w:type="dxa"/>
          </w:tcPr>
          <w:p w14:paraId="701F5E75" w14:textId="41DE8F25" w:rsidR="00445E6E" w:rsidRPr="005F082E" w:rsidRDefault="00445E6E" w:rsidP="00445E6E">
            <w:pPr>
              <w:spacing w:before="40" w:after="40"/>
              <w:jc w:val="center"/>
              <w:rPr>
                <w:rFonts w:ascii="Arial" w:hAnsi="Arial" w:cs="Arial"/>
                <w:color w:val="000000" w:themeColor="text1"/>
                <w:sz w:val="24"/>
                <w:szCs w:val="24"/>
              </w:rPr>
            </w:pPr>
            <w:r w:rsidRPr="006E3C80">
              <w:rPr>
                <w:sz w:val="18"/>
              </w:rPr>
              <w:t>Discharges of oil drilling wastes and from metal refineries; erosion of natural deposits</w:t>
            </w:r>
          </w:p>
        </w:tc>
      </w:tr>
      <w:tr w:rsidR="00445E6E" w:rsidRPr="005F082E" w14:paraId="5A2E4EDA" w14:textId="77777777" w:rsidTr="00512D8C">
        <w:trPr>
          <w:trHeight w:val="432"/>
        </w:trPr>
        <w:tc>
          <w:tcPr>
            <w:tcW w:w="2245" w:type="dxa"/>
            <w:tcMar>
              <w:left w:w="58" w:type="dxa"/>
              <w:right w:w="58" w:type="dxa"/>
            </w:tcMar>
          </w:tcPr>
          <w:p w14:paraId="628325EF" w14:textId="77777777" w:rsidR="00445E6E" w:rsidRDefault="00445E6E" w:rsidP="00445E6E">
            <w:pPr>
              <w:ind w:left="180"/>
              <w:rPr>
                <w:sz w:val="18"/>
              </w:rPr>
            </w:pPr>
            <w:r>
              <w:rPr>
                <w:sz w:val="18"/>
              </w:rPr>
              <w:t>NITRATE</w:t>
            </w:r>
          </w:p>
          <w:p w14:paraId="490802B3" w14:textId="5C531CB6" w:rsidR="00445E6E" w:rsidRPr="005F082E" w:rsidRDefault="00445E6E" w:rsidP="00445E6E">
            <w:pPr>
              <w:spacing w:before="40" w:after="40"/>
              <w:ind w:left="30"/>
              <w:jc w:val="both"/>
              <w:rPr>
                <w:rFonts w:ascii="Arial" w:hAnsi="Arial" w:cs="Arial"/>
                <w:color w:val="000000" w:themeColor="text1"/>
                <w:sz w:val="24"/>
                <w:szCs w:val="24"/>
              </w:rPr>
            </w:pPr>
            <w:r>
              <w:rPr>
                <w:sz w:val="18"/>
              </w:rPr>
              <w:t>(mg/L)</w:t>
            </w:r>
          </w:p>
        </w:tc>
        <w:tc>
          <w:tcPr>
            <w:tcW w:w="1440" w:type="dxa"/>
          </w:tcPr>
          <w:p w14:paraId="535C6478" w14:textId="2C3191D2" w:rsidR="00445E6E" w:rsidRPr="005F082E" w:rsidRDefault="00445E6E" w:rsidP="00445E6E">
            <w:pPr>
              <w:spacing w:before="40" w:after="40"/>
              <w:jc w:val="center"/>
              <w:rPr>
                <w:rFonts w:ascii="Arial" w:hAnsi="Arial" w:cs="Arial"/>
                <w:color w:val="000000" w:themeColor="text1"/>
                <w:sz w:val="24"/>
                <w:szCs w:val="24"/>
              </w:rPr>
            </w:pPr>
            <w:r w:rsidRPr="007027FB">
              <w:rPr>
                <w:sz w:val="18"/>
              </w:rPr>
              <w:t>2/</w:t>
            </w:r>
            <w:r>
              <w:rPr>
                <w:sz w:val="18"/>
              </w:rPr>
              <w:t>6</w:t>
            </w:r>
            <w:r w:rsidRPr="007027FB">
              <w:rPr>
                <w:sz w:val="18"/>
              </w:rPr>
              <w:t>/20</w:t>
            </w:r>
            <w:r>
              <w:rPr>
                <w:sz w:val="18"/>
              </w:rPr>
              <w:t>20</w:t>
            </w:r>
          </w:p>
        </w:tc>
        <w:tc>
          <w:tcPr>
            <w:tcW w:w="1260" w:type="dxa"/>
          </w:tcPr>
          <w:p w14:paraId="1A872876" w14:textId="075DF187" w:rsidR="00445E6E" w:rsidRPr="005F082E" w:rsidRDefault="00445E6E" w:rsidP="00445E6E">
            <w:pPr>
              <w:spacing w:before="40" w:after="40"/>
              <w:jc w:val="center"/>
              <w:rPr>
                <w:rFonts w:ascii="Arial" w:hAnsi="Arial" w:cs="Arial"/>
                <w:color w:val="000000" w:themeColor="text1"/>
                <w:sz w:val="24"/>
                <w:szCs w:val="24"/>
              </w:rPr>
            </w:pPr>
            <w:r>
              <w:rPr>
                <w:sz w:val="18"/>
              </w:rPr>
              <w:t>1.7</w:t>
            </w:r>
          </w:p>
        </w:tc>
        <w:tc>
          <w:tcPr>
            <w:tcW w:w="1530" w:type="dxa"/>
          </w:tcPr>
          <w:p w14:paraId="4E27FAAD" w14:textId="4C2BAE36" w:rsidR="00445E6E" w:rsidRPr="005F082E" w:rsidRDefault="00445E6E" w:rsidP="00445E6E">
            <w:pPr>
              <w:spacing w:before="40" w:after="40"/>
              <w:jc w:val="center"/>
              <w:rPr>
                <w:rFonts w:ascii="Arial" w:hAnsi="Arial" w:cs="Arial"/>
                <w:color w:val="000000" w:themeColor="text1"/>
                <w:sz w:val="24"/>
                <w:szCs w:val="24"/>
              </w:rPr>
            </w:pPr>
            <w:r w:rsidRPr="00D15A9D">
              <w:t>N/A</w:t>
            </w:r>
          </w:p>
        </w:tc>
        <w:tc>
          <w:tcPr>
            <w:tcW w:w="1170" w:type="dxa"/>
          </w:tcPr>
          <w:p w14:paraId="6F3B6E69" w14:textId="77777777" w:rsidR="00445E6E" w:rsidRDefault="00445E6E" w:rsidP="00445E6E">
            <w:pPr>
              <w:jc w:val="center"/>
              <w:rPr>
                <w:sz w:val="18"/>
              </w:rPr>
            </w:pPr>
            <w:r>
              <w:rPr>
                <w:sz w:val="18"/>
              </w:rPr>
              <w:t>10</w:t>
            </w:r>
          </w:p>
          <w:p w14:paraId="6EC8A772" w14:textId="5607B57E" w:rsidR="00445E6E" w:rsidRPr="005F082E" w:rsidRDefault="00445E6E" w:rsidP="00445E6E">
            <w:pPr>
              <w:spacing w:before="40" w:after="40"/>
              <w:jc w:val="center"/>
              <w:rPr>
                <w:rFonts w:ascii="Arial" w:hAnsi="Arial" w:cs="Arial"/>
                <w:color w:val="000000" w:themeColor="text1"/>
                <w:sz w:val="24"/>
                <w:szCs w:val="24"/>
              </w:rPr>
            </w:pPr>
            <w:r w:rsidRPr="006E3C80">
              <w:rPr>
                <w:sz w:val="18"/>
              </w:rPr>
              <w:t>(as N)</w:t>
            </w:r>
          </w:p>
        </w:tc>
        <w:tc>
          <w:tcPr>
            <w:tcW w:w="1260" w:type="dxa"/>
          </w:tcPr>
          <w:p w14:paraId="75828907" w14:textId="77777777" w:rsidR="00445E6E" w:rsidRDefault="00445E6E" w:rsidP="00445E6E">
            <w:pPr>
              <w:jc w:val="center"/>
              <w:rPr>
                <w:sz w:val="18"/>
              </w:rPr>
            </w:pPr>
            <w:r>
              <w:rPr>
                <w:sz w:val="18"/>
              </w:rPr>
              <w:t>10</w:t>
            </w:r>
          </w:p>
          <w:p w14:paraId="22CCB022" w14:textId="2BCFD1BF" w:rsidR="00445E6E" w:rsidRPr="005F082E" w:rsidRDefault="00445E6E" w:rsidP="00445E6E">
            <w:pPr>
              <w:spacing w:before="40" w:after="40"/>
              <w:jc w:val="center"/>
              <w:rPr>
                <w:rFonts w:ascii="Arial" w:hAnsi="Arial" w:cs="Arial"/>
                <w:color w:val="000000" w:themeColor="text1"/>
                <w:sz w:val="24"/>
                <w:szCs w:val="24"/>
              </w:rPr>
            </w:pPr>
            <w:r w:rsidRPr="006E3C80">
              <w:rPr>
                <w:sz w:val="18"/>
              </w:rPr>
              <w:t>(as N)</w:t>
            </w:r>
          </w:p>
        </w:tc>
        <w:tc>
          <w:tcPr>
            <w:tcW w:w="1931" w:type="dxa"/>
          </w:tcPr>
          <w:p w14:paraId="218DDB99" w14:textId="6418CACB" w:rsidR="00445E6E" w:rsidRPr="005F082E" w:rsidRDefault="00445E6E" w:rsidP="00445E6E">
            <w:pPr>
              <w:spacing w:before="40" w:after="40"/>
              <w:jc w:val="center"/>
              <w:rPr>
                <w:rFonts w:ascii="Arial" w:hAnsi="Arial" w:cs="Arial"/>
                <w:color w:val="000000" w:themeColor="text1"/>
                <w:sz w:val="24"/>
                <w:szCs w:val="24"/>
              </w:rPr>
            </w:pPr>
            <w:r w:rsidRPr="006E3C80">
              <w:rPr>
                <w:sz w:val="18"/>
              </w:rPr>
              <w:t>Runoff and leaching from fertilizer use; leaching from septic tanks and sewage; erosion of natural deposits</w:t>
            </w:r>
          </w:p>
        </w:tc>
      </w:tr>
      <w:tr w:rsidR="00445E6E" w:rsidRPr="005F082E" w14:paraId="55E2E685" w14:textId="77777777" w:rsidTr="00512D8C">
        <w:trPr>
          <w:trHeight w:val="432"/>
        </w:trPr>
        <w:tc>
          <w:tcPr>
            <w:tcW w:w="2245" w:type="dxa"/>
            <w:tcMar>
              <w:left w:w="58" w:type="dxa"/>
              <w:right w:w="58" w:type="dxa"/>
            </w:tcMar>
          </w:tcPr>
          <w:p w14:paraId="7CB25B66" w14:textId="77777777" w:rsidR="00445E6E" w:rsidRDefault="00445E6E" w:rsidP="00445E6E">
            <w:pPr>
              <w:ind w:left="180"/>
              <w:rPr>
                <w:sz w:val="18"/>
              </w:rPr>
            </w:pPr>
            <w:r>
              <w:rPr>
                <w:sz w:val="18"/>
              </w:rPr>
              <w:t>ARSENIC</w:t>
            </w:r>
          </w:p>
          <w:p w14:paraId="52DAB8EF" w14:textId="61694526" w:rsidR="00445E6E" w:rsidRDefault="00445E6E" w:rsidP="00445E6E">
            <w:pPr>
              <w:ind w:left="180"/>
              <w:rPr>
                <w:sz w:val="18"/>
              </w:rPr>
            </w:pPr>
            <w:r>
              <w:rPr>
                <w:sz w:val="18"/>
              </w:rPr>
              <w:t>(ug/L)</w:t>
            </w:r>
          </w:p>
        </w:tc>
        <w:tc>
          <w:tcPr>
            <w:tcW w:w="1440" w:type="dxa"/>
          </w:tcPr>
          <w:p w14:paraId="2BF59027" w14:textId="1E8EAEA1" w:rsidR="00445E6E" w:rsidRPr="007027FB" w:rsidRDefault="00445E6E" w:rsidP="00445E6E">
            <w:pPr>
              <w:spacing w:before="40" w:after="40"/>
              <w:jc w:val="center"/>
              <w:rPr>
                <w:sz w:val="18"/>
              </w:rPr>
            </w:pPr>
            <w:r w:rsidRPr="00F22ACC">
              <w:t>2/7/2019</w:t>
            </w:r>
          </w:p>
        </w:tc>
        <w:tc>
          <w:tcPr>
            <w:tcW w:w="1260" w:type="dxa"/>
          </w:tcPr>
          <w:p w14:paraId="06A7EE28" w14:textId="62CE1893" w:rsidR="00445E6E" w:rsidRDefault="00445E6E" w:rsidP="00445E6E">
            <w:pPr>
              <w:spacing w:before="40" w:after="40"/>
              <w:jc w:val="center"/>
              <w:rPr>
                <w:sz w:val="18"/>
              </w:rPr>
            </w:pPr>
            <w:r>
              <w:rPr>
                <w:sz w:val="18"/>
              </w:rPr>
              <w:t>2.8</w:t>
            </w:r>
          </w:p>
        </w:tc>
        <w:tc>
          <w:tcPr>
            <w:tcW w:w="1530" w:type="dxa"/>
          </w:tcPr>
          <w:p w14:paraId="73681AAB" w14:textId="1791A130" w:rsidR="00445E6E" w:rsidRPr="00D15A9D" w:rsidRDefault="00445E6E" w:rsidP="00445E6E">
            <w:pPr>
              <w:spacing w:before="40" w:after="40"/>
              <w:jc w:val="center"/>
            </w:pPr>
            <w:r w:rsidRPr="00D15A9D">
              <w:t>N/A</w:t>
            </w:r>
          </w:p>
        </w:tc>
        <w:tc>
          <w:tcPr>
            <w:tcW w:w="1170" w:type="dxa"/>
          </w:tcPr>
          <w:p w14:paraId="7BD3FD6A" w14:textId="48E1637D" w:rsidR="00445E6E" w:rsidRDefault="00445E6E" w:rsidP="00445E6E">
            <w:pPr>
              <w:jc w:val="center"/>
              <w:rPr>
                <w:sz w:val="18"/>
              </w:rPr>
            </w:pPr>
            <w:r>
              <w:rPr>
                <w:sz w:val="18"/>
              </w:rPr>
              <w:t>10</w:t>
            </w:r>
          </w:p>
        </w:tc>
        <w:tc>
          <w:tcPr>
            <w:tcW w:w="1260" w:type="dxa"/>
          </w:tcPr>
          <w:p w14:paraId="0EADCFE9" w14:textId="09B27CF8" w:rsidR="00445E6E" w:rsidRDefault="00445E6E" w:rsidP="00445E6E">
            <w:pPr>
              <w:jc w:val="center"/>
              <w:rPr>
                <w:sz w:val="18"/>
              </w:rPr>
            </w:pPr>
            <w:r>
              <w:rPr>
                <w:sz w:val="18"/>
              </w:rPr>
              <w:t>0.004</w:t>
            </w:r>
          </w:p>
        </w:tc>
        <w:tc>
          <w:tcPr>
            <w:tcW w:w="1931" w:type="dxa"/>
          </w:tcPr>
          <w:p w14:paraId="3D0DCF9F" w14:textId="1F70DF4E" w:rsidR="00445E6E" w:rsidRPr="006E3C80" w:rsidRDefault="00445E6E" w:rsidP="00445E6E">
            <w:pPr>
              <w:spacing w:before="40" w:after="40"/>
              <w:jc w:val="center"/>
              <w:rPr>
                <w:sz w:val="18"/>
              </w:rPr>
            </w:pPr>
            <w:r w:rsidRPr="006E3C80">
              <w:rPr>
                <w:sz w:val="18"/>
              </w:rPr>
              <w:t>Erosion of natural deposits; runoff from orchards; glass and electronics production wastes</w:t>
            </w:r>
          </w:p>
        </w:tc>
      </w:tr>
      <w:tr w:rsidR="00445E6E" w:rsidRPr="005F082E" w14:paraId="6D1D33E9" w14:textId="77777777" w:rsidTr="00512D8C">
        <w:trPr>
          <w:trHeight w:val="432"/>
        </w:trPr>
        <w:tc>
          <w:tcPr>
            <w:tcW w:w="2245" w:type="dxa"/>
            <w:tcMar>
              <w:left w:w="58" w:type="dxa"/>
              <w:right w:w="58" w:type="dxa"/>
            </w:tcMar>
          </w:tcPr>
          <w:p w14:paraId="145D5CB8" w14:textId="77777777" w:rsidR="00445E6E" w:rsidRDefault="00445E6E" w:rsidP="00445E6E">
            <w:pPr>
              <w:ind w:left="180"/>
              <w:rPr>
                <w:sz w:val="18"/>
              </w:rPr>
            </w:pPr>
            <w:r>
              <w:rPr>
                <w:sz w:val="18"/>
              </w:rPr>
              <w:t>FLUORIDE</w:t>
            </w:r>
          </w:p>
          <w:p w14:paraId="57CF962E" w14:textId="5CBAC80C" w:rsidR="00445E6E" w:rsidRDefault="00445E6E" w:rsidP="00445E6E">
            <w:pPr>
              <w:ind w:left="180"/>
              <w:rPr>
                <w:sz w:val="18"/>
              </w:rPr>
            </w:pPr>
            <w:r>
              <w:rPr>
                <w:sz w:val="18"/>
              </w:rPr>
              <w:t>(mg/L)</w:t>
            </w:r>
          </w:p>
        </w:tc>
        <w:tc>
          <w:tcPr>
            <w:tcW w:w="1440" w:type="dxa"/>
          </w:tcPr>
          <w:p w14:paraId="51C150A1" w14:textId="04995FF6" w:rsidR="00445E6E" w:rsidRPr="00F22ACC" w:rsidRDefault="00445E6E" w:rsidP="00445E6E">
            <w:pPr>
              <w:spacing w:before="40" w:after="40"/>
              <w:jc w:val="center"/>
            </w:pPr>
            <w:r w:rsidRPr="00F22ACC">
              <w:t>2/7/2019</w:t>
            </w:r>
          </w:p>
        </w:tc>
        <w:tc>
          <w:tcPr>
            <w:tcW w:w="1260" w:type="dxa"/>
          </w:tcPr>
          <w:p w14:paraId="003F1C3D" w14:textId="0B030D8D" w:rsidR="00445E6E" w:rsidRDefault="00445E6E" w:rsidP="00445E6E">
            <w:pPr>
              <w:spacing w:before="40" w:after="40"/>
              <w:jc w:val="center"/>
              <w:rPr>
                <w:sz w:val="18"/>
              </w:rPr>
            </w:pPr>
            <w:r>
              <w:rPr>
                <w:sz w:val="18"/>
              </w:rPr>
              <w:t>ND</w:t>
            </w:r>
          </w:p>
        </w:tc>
        <w:tc>
          <w:tcPr>
            <w:tcW w:w="1530" w:type="dxa"/>
          </w:tcPr>
          <w:p w14:paraId="102B0B48" w14:textId="0F2BA202" w:rsidR="00445E6E" w:rsidRPr="00D15A9D" w:rsidRDefault="00445E6E" w:rsidP="00445E6E">
            <w:pPr>
              <w:spacing w:before="40" w:after="40"/>
              <w:jc w:val="center"/>
            </w:pPr>
            <w:r w:rsidRPr="00D15A9D">
              <w:t>N/A</w:t>
            </w:r>
          </w:p>
        </w:tc>
        <w:tc>
          <w:tcPr>
            <w:tcW w:w="1170" w:type="dxa"/>
          </w:tcPr>
          <w:p w14:paraId="5E5C88B2" w14:textId="17F2DAA8" w:rsidR="00445E6E" w:rsidRDefault="00445E6E" w:rsidP="00445E6E">
            <w:pPr>
              <w:jc w:val="center"/>
              <w:rPr>
                <w:sz w:val="18"/>
              </w:rPr>
            </w:pPr>
            <w:r>
              <w:rPr>
                <w:sz w:val="18"/>
              </w:rPr>
              <w:t>2.0</w:t>
            </w:r>
          </w:p>
        </w:tc>
        <w:tc>
          <w:tcPr>
            <w:tcW w:w="1260" w:type="dxa"/>
          </w:tcPr>
          <w:p w14:paraId="1EF4FE12" w14:textId="5ABB0DC9" w:rsidR="00445E6E" w:rsidRDefault="00445E6E" w:rsidP="00445E6E">
            <w:pPr>
              <w:jc w:val="center"/>
              <w:rPr>
                <w:sz w:val="18"/>
              </w:rPr>
            </w:pPr>
            <w:r>
              <w:rPr>
                <w:sz w:val="18"/>
              </w:rPr>
              <w:t>1</w:t>
            </w:r>
          </w:p>
        </w:tc>
        <w:tc>
          <w:tcPr>
            <w:tcW w:w="1931" w:type="dxa"/>
          </w:tcPr>
          <w:p w14:paraId="37C3C9B0" w14:textId="550CBF0C" w:rsidR="00445E6E" w:rsidRPr="006E3C80" w:rsidRDefault="00445E6E" w:rsidP="00445E6E">
            <w:pPr>
              <w:spacing w:before="40" w:after="40"/>
              <w:jc w:val="center"/>
              <w:rPr>
                <w:sz w:val="18"/>
              </w:rPr>
            </w:pPr>
            <w:r w:rsidRPr="006E3C80">
              <w:rPr>
                <w:sz w:val="18"/>
              </w:rPr>
              <w:t>Erosion of natural deposits; water additive that promotes strong teeth; discharge from fertilizer and aluminum factories</w:t>
            </w:r>
          </w:p>
        </w:tc>
      </w:tr>
      <w:tr w:rsidR="00445E6E" w:rsidRPr="005F082E" w14:paraId="2ADCAD8B" w14:textId="77777777" w:rsidTr="00512D8C">
        <w:trPr>
          <w:trHeight w:val="432"/>
        </w:trPr>
        <w:tc>
          <w:tcPr>
            <w:tcW w:w="2245" w:type="dxa"/>
            <w:tcMar>
              <w:left w:w="58" w:type="dxa"/>
              <w:right w:w="58" w:type="dxa"/>
            </w:tcMar>
          </w:tcPr>
          <w:p w14:paraId="5DE4B47F" w14:textId="6EFA7713" w:rsidR="00445E6E" w:rsidRDefault="00445E6E" w:rsidP="00445E6E">
            <w:pPr>
              <w:ind w:left="180"/>
              <w:rPr>
                <w:sz w:val="18"/>
              </w:rPr>
            </w:pPr>
            <w:r>
              <w:rPr>
                <w:sz w:val="18"/>
              </w:rPr>
              <w:t xml:space="preserve">TTHMs </w:t>
            </w:r>
            <w:r w:rsidRPr="006E3C80">
              <w:rPr>
                <w:sz w:val="18"/>
              </w:rPr>
              <w:t>[Total Trihalomethanes] (µg/L)</w:t>
            </w:r>
          </w:p>
        </w:tc>
        <w:tc>
          <w:tcPr>
            <w:tcW w:w="1440" w:type="dxa"/>
          </w:tcPr>
          <w:p w14:paraId="29ED5D35" w14:textId="19B6FBFB" w:rsidR="00445E6E" w:rsidRPr="00F22ACC" w:rsidRDefault="00445E6E" w:rsidP="00445E6E">
            <w:pPr>
              <w:spacing w:before="40" w:after="40"/>
              <w:jc w:val="center"/>
            </w:pPr>
            <w:r>
              <w:rPr>
                <w:sz w:val="18"/>
              </w:rPr>
              <w:t>7/6/2018</w:t>
            </w:r>
          </w:p>
        </w:tc>
        <w:tc>
          <w:tcPr>
            <w:tcW w:w="1260" w:type="dxa"/>
          </w:tcPr>
          <w:p w14:paraId="121D7167" w14:textId="1BED8B33" w:rsidR="00445E6E" w:rsidRDefault="00445E6E" w:rsidP="00445E6E">
            <w:pPr>
              <w:spacing w:before="40" w:after="40"/>
              <w:jc w:val="center"/>
              <w:rPr>
                <w:sz w:val="18"/>
              </w:rPr>
            </w:pPr>
            <w:r>
              <w:rPr>
                <w:sz w:val="18"/>
              </w:rPr>
              <w:t>0.59</w:t>
            </w:r>
          </w:p>
        </w:tc>
        <w:tc>
          <w:tcPr>
            <w:tcW w:w="1530" w:type="dxa"/>
          </w:tcPr>
          <w:p w14:paraId="0E944A46" w14:textId="0301F427" w:rsidR="00445E6E" w:rsidRPr="00D15A9D" w:rsidRDefault="00445E6E" w:rsidP="00445E6E">
            <w:pPr>
              <w:spacing w:before="40" w:after="40"/>
              <w:jc w:val="center"/>
            </w:pPr>
            <w:r w:rsidRPr="00D15A9D">
              <w:t>N/A</w:t>
            </w:r>
          </w:p>
        </w:tc>
        <w:tc>
          <w:tcPr>
            <w:tcW w:w="1170" w:type="dxa"/>
          </w:tcPr>
          <w:p w14:paraId="69F20857" w14:textId="7D0040B9" w:rsidR="00445E6E" w:rsidRDefault="00445E6E" w:rsidP="00445E6E">
            <w:pPr>
              <w:jc w:val="center"/>
              <w:rPr>
                <w:sz w:val="18"/>
              </w:rPr>
            </w:pPr>
            <w:r>
              <w:rPr>
                <w:sz w:val="18"/>
              </w:rPr>
              <w:t>80</w:t>
            </w:r>
          </w:p>
        </w:tc>
        <w:tc>
          <w:tcPr>
            <w:tcW w:w="1260" w:type="dxa"/>
          </w:tcPr>
          <w:p w14:paraId="0536D231" w14:textId="0DC00122" w:rsidR="00445E6E" w:rsidRDefault="00445E6E" w:rsidP="00445E6E">
            <w:pPr>
              <w:jc w:val="center"/>
              <w:rPr>
                <w:sz w:val="18"/>
              </w:rPr>
            </w:pPr>
            <w:r>
              <w:rPr>
                <w:sz w:val="18"/>
              </w:rPr>
              <w:t>N/A</w:t>
            </w:r>
          </w:p>
        </w:tc>
        <w:tc>
          <w:tcPr>
            <w:tcW w:w="1931" w:type="dxa"/>
          </w:tcPr>
          <w:p w14:paraId="232A5A73" w14:textId="19F82C94" w:rsidR="00445E6E" w:rsidRPr="006E3C80" w:rsidRDefault="00445E6E" w:rsidP="00445E6E">
            <w:pPr>
              <w:spacing w:before="40" w:after="40"/>
              <w:jc w:val="center"/>
              <w:rPr>
                <w:sz w:val="18"/>
              </w:rPr>
            </w:pPr>
            <w:r w:rsidRPr="006E3C80">
              <w:rPr>
                <w:sz w:val="18"/>
              </w:rPr>
              <w:t>Byproduct of drinking water disinfection</w:t>
            </w:r>
          </w:p>
        </w:tc>
      </w:tr>
      <w:tr w:rsidR="00445E6E" w:rsidRPr="005F082E" w14:paraId="41981099" w14:textId="77777777" w:rsidTr="00512D8C">
        <w:trPr>
          <w:trHeight w:val="432"/>
        </w:trPr>
        <w:tc>
          <w:tcPr>
            <w:tcW w:w="2245" w:type="dxa"/>
            <w:tcMar>
              <w:left w:w="58" w:type="dxa"/>
              <w:right w:w="58" w:type="dxa"/>
            </w:tcMar>
          </w:tcPr>
          <w:p w14:paraId="01C19B06" w14:textId="77777777" w:rsidR="00445E6E" w:rsidRDefault="00445E6E" w:rsidP="00445E6E">
            <w:pPr>
              <w:ind w:left="180"/>
              <w:rPr>
                <w:sz w:val="18"/>
              </w:rPr>
            </w:pPr>
            <w:r>
              <w:rPr>
                <w:sz w:val="18"/>
              </w:rPr>
              <w:t>CHLORINE</w:t>
            </w:r>
          </w:p>
          <w:p w14:paraId="7B64D5B2" w14:textId="77777777" w:rsidR="00445E6E" w:rsidRDefault="00445E6E" w:rsidP="00445E6E">
            <w:pPr>
              <w:ind w:left="180"/>
              <w:rPr>
                <w:sz w:val="18"/>
              </w:rPr>
            </w:pPr>
            <w:r>
              <w:rPr>
                <w:sz w:val="18"/>
              </w:rPr>
              <w:t>(Distribution System)</w:t>
            </w:r>
          </w:p>
          <w:p w14:paraId="48B483D9" w14:textId="6667076C" w:rsidR="00445E6E" w:rsidRDefault="00445E6E" w:rsidP="00445E6E">
            <w:pPr>
              <w:ind w:left="180"/>
              <w:rPr>
                <w:sz w:val="18"/>
              </w:rPr>
            </w:pPr>
            <w:r>
              <w:rPr>
                <w:sz w:val="18"/>
              </w:rPr>
              <w:t>(mg/L)</w:t>
            </w:r>
          </w:p>
        </w:tc>
        <w:tc>
          <w:tcPr>
            <w:tcW w:w="1440" w:type="dxa"/>
          </w:tcPr>
          <w:p w14:paraId="1994B173" w14:textId="77777777" w:rsidR="00445E6E" w:rsidRDefault="00445E6E" w:rsidP="00445E6E">
            <w:pPr>
              <w:jc w:val="center"/>
              <w:rPr>
                <w:sz w:val="18"/>
              </w:rPr>
            </w:pPr>
            <w:r>
              <w:rPr>
                <w:sz w:val="18"/>
              </w:rPr>
              <w:t>Jan-Dec</w:t>
            </w:r>
          </w:p>
          <w:p w14:paraId="5032EB55" w14:textId="78683BE0" w:rsidR="00445E6E" w:rsidRDefault="00445E6E" w:rsidP="00445E6E">
            <w:pPr>
              <w:spacing w:before="40" w:after="40"/>
              <w:jc w:val="center"/>
              <w:rPr>
                <w:sz w:val="18"/>
              </w:rPr>
            </w:pPr>
            <w:r>
              <w:rPr>
                <w:sz w:val="18"/>
              </w:rPr>
              <w:t>2019</w:t>
            </w:r>
          </w:p>
        </w:tc>
        <w:tc>
          <w:tcPr>
            <w:tcW w:w="1260" w:type="dxa"/>
          </w:tcPr>
          <w:p w14:paraId="4C7AEB01" w14:textId="51CDFBEE" w:rsidR="00445E6E" w:rsidRDefault="00445E6E" w:rsidP="00445E6E">
            <w:pPr>
              <w:spacing w:before="40" w:after="40"/>
              <w:jc w:val="center"/>
              <w:rPr>
                <w:sz w:val="18"/>
              </w:rPr>
            </w:pPr>
            <w:r>
              <w:rPr>
                <w:sz w:val="18"/>
              </w:rPr>
              <w:t>1.14</w:t>
            </w:r>
          </w:p>
        </w:tc>
        <w:tc>
          <w:tcPr>
            <w:tcW w:w="1530" w:type="dxa"/>
          </w:tcPr>
          <w:p w14:paraId="22965803" w14:textId="6646C787" w:rsidR="00445E6E" w:rsidRPr="00D15A9D" w:rsidRDefault="00445E6E" w:rsidP="00445E6E">
            <w:pPr>
              <w:spacing w:before="40" w:after="40"/>
              <w:jc w:val="center"/>
            </w:pPr>
            <w:r>
              <w:rPr>
                <w:sz w:val="18"/>
              </w:rPr>
              <w:t>0.4-1.9</w:t>
            </w:r>
          </w:p>
        </w:tc>
        <w:tc>
          <w:tcPr>
            <w:tcW w:w="1170" w:type="dxa"/>
          </w:tcPr>
          <w:p w14:paraId="7CBB2BF9" w14:textId="44617FBA" w:rsidR="00445E6E" w:rsidRDefault="00445E6E" w:rsidP="00445E6E">
            <w:pPr>
              <w:jc w:val="center"/>
              <w:rPr>
                <w:sz w:val="18"/>
              </w:rPr>
            </w:pPr>
            <w:r w:rsidRPr="006E3C80">
              <w:rPr>
                <w:sz w:val="18"/>
              </w:rPr>
              <w:t>[MRDL = 4.0 (as Cl2)]</w:t>
            </w:r>
          </w:p>
        </w:tc>
        <w:tc>
          <w:tcPr>
            <w:tcW w:w="1260" w:type="dxa"/>
          </w:tcPr>
          <w:p w14:paraId="3392FB33" w14:textId="6B6DDBCF" w:rsidR="00445E6E" w:rsidRDefault="00445E6E" w:rsidP="00445E6E">
            <w:pPr>
              <w:jc w:val="center"/>
              <w:rPr>
                <w:sz w:val="18"/>
              </w:rPr>
            </w:pPr>
            <w:r w:rsidRPr="006E3C80">
              <w:rPr>
                <w:sz w:val="18"/>
              </w:rPr>
              <w:t>[MRDLG = 4 (as Cl2)]</w:t>
            </w:r>
          </w:p>
        </w:tc>
        <w:tc>
          <w:tcPr>
            <w:tcW w:w="1931" w:type="dxa"/>
          </w:tcPr>
          <w:p w14:paraId="28BBA43A" w14:textId="70967AD9" w:rsidR="00445E6E" w:rsidRPr="006E3C80" w:rsidRDefault="00445E6E" w:rsidP="00445E6E">
            <w:pPr>
              <w:spacing w:before="40" w:after="40"/>
              <w:jc w:val="center"/>
              <w:rPr>
                <w:sz w:val="18"/>
              </w:rPr>
            </w:pPr>
            <w:r w:rsidRPr="006E3C80">
              <w:rPr>
                <w:sz w:val="18"/>
              </w:rPr>
              <w:t>Drinking water disinfectant added for treatment</w:t>
            </w:r>
          </w:p>
        </w:tc>
      </w:tr>
      <w:tr w:rsidR="00445E6E" w:rsidRPr="005F082E" w14:paraId="375AB08C" w14:textId="77777777" w:rsidTr="00512D8C">
        <w:trPr>
          <w:trHeight w:val="432"/>
        </w:trPr>
        <w:tc>
          <w:tcPr>
            <w:tcW w:w="2245" w:type="dxa"/>
            <w:tcMar>
              <w:left w:w="58" w:type="dxa"/>
              <w:right w:w="58" w:type="dxa"/>
            </w:tcMar>
          </w:tcPr>
          <w:p w14:paraId="2D33B544" w14:textId="77777777" w:rsidR="00445E6E" w:rsidRDefault="00445E6E" w:rsidP="00445E6E">
            <w:pPr>
              <w:ind w:left="180"/>
              <w:rPr>
                <w:sz w:val="18"/>
              </w:rPr>
            </w:pPr>
            <w:r>
              <w:rPr>
                <w:sz w:val="18"/>
              </w:rPr>
              <w:t>ALUMINUM</w:t>
            </w:r>
          </w:p>
          <w:p w14:paraId="783A0224" w14:textId="33BDB357" w:rsidR="00445E6E" w:rsidRDefault="00445E6E" w:rsidP="00445E6E">
            <w:pPr>
              <w:ind w:left="180"/>
              <w:rPr>
                <w:sz w:val="18"/>
              </w:rPr>
            </w:pPr>
            <w:r>
              <w:rPr>
                <w:sz w:val="18"/>
              </w:rPr>
              <w:t>(mg/L)</w:t>
            </w:r>
          </w:p>
        </w:tc>
        <w:tc>
          <w:tcPr>
            <w:tcW w:w="1440" w:type="dxa"/>
          </w:tcPr>
          <w:p w14:paraId="64710D5F" w14:textId="0F95EEF2" w:rsidR="00445E6E" w:rsidRDefault="00445E6E" w:rsidP="00445E6E">
            <w:pPr>
              <w:jc w:val="center"/>
              <w:rPr>
                <w:sz w:val="18"/>
              </w:rPr>
            </w:pPr>
            <w:r w:rsidRPr="007027FB">
              <w:rPr>
                <w:sz w:val="18"/>
              </w:rPr>
              <w:t>2/7/2019</w:t>
            </w:r>
          </w:p>
        </w:tc>
        <w:tc>
          <w:tcPr>
            <w:tcW w:w="1260" w:type="dxa"/>
          </w:tcPr>
          <w:p w14:paraId="601AF4D0" w14:textId="05FC6155" w:rsidR="00445E6E" w:rsidRDefault="00445E6E" w:rsidP="00445E6E">
            <w:pPr>
              <w:spacing w:before="40" w:after="40"/>
              <w:jc w:val="center"/>
              <w:rPr>
                <w:sz w:val="18"/>
              </w:rPr>
            </w:pPr>
            <w:r>
              <w:rPr>
                <w:sz w:val="18"/>
              </w:rPr>
              <w:t>ND</w:t>
            </w:r>
          </w:p>
        </w:tc>
        <w:tc>
          <w:tcPr>
            <w:tcW w:w="1530" w:type="dxa"/>
          </w:tcPr>
          <w:p w14:paraId="052EC0B5" w14:textId="3E2E9BD2" w:rsidR="00445E6E" w:rsidRDefault="00445E6E" w:rsidP="00445E6E">
            <w:pPr>
              <w:spacing w:before="40" w:after="40"/>
              <w:jc w:val="center"/>
              <w:rPr>
                <w:sz w:val="18"/>
              </w:rPr>
            </w:pPr>
            <w:r w:rsidRPr="006E3C80">
              <w:rPr>
                <w:sz w:val="18"/>
              </w:rPr>
              <w:t>N/A</w:t>
            </w:r>
          </w:p>
        </w:tc>
        <w:tc>
          <w:tcPr>
            <w:tcW w:w="1170" w:type="dxa"/>
          </w:tcPr>
          <w:p w14:paraId="6DA39DDE" w14:textId="1D1CABFF" w:rsidR="00445E6E" w:rsidRPr="006E3C80" w:rsidRDefault="00445E6E" w:rsidP="00445E6E">
            <w:pPr>
              <w:jc w:val="center"/>
              <w:rPr>
                <w:sz w:val="18"/>
              </w:rPr>
            </w:pPr>
            <w:r>
              <w:rPr>
                <w:sz w:val="18"/>
              </w:rPr>
              <w:t>1</w:t>
            </w:r>
          </w:p>
        </w:tc>
        <w:tc>
          <w:tcPr>
            <w:tcW w:w="1260" w:type="dxa"/>
          </w:tcPr>
          <w:p w14:paraId="38EC3DBE" w14:textId="6FFF0DE8" w:rsidR="00445E6E" w:rsidRPr="006E3C80" w:rsidRDefault="00445E6E" w:rsidP="00445E6E">
            <w:pPr>
              <w:jc w:val="center"/>
              <w:rPr>
                <w:sz w:val="18"/>
              </w:rPr>
            </w:pPr>
            <w:r>
              <w:rPr>
                <w:sz w:val="18"/>
              </w:rPr>
              <w:t>0.6</w:t>
            </w:r>
          </w:p>
        </w:tc>
        <w:tc>
          <w:tcPr>
            <w:tcW w:w="1931" w:type="dxa"/>
          </w:tcPr>
          <w:p w14:paraId="5A0971AC" w14:textId="26C566EF" w:rsidR="00445E6E" w:rsidRPr="006E3C80" w:rsidRDefault="00445E6E" w:rsidP="00445E6E">
            <w:pPr>
              <w:spacing w:before="40" w:after="40"/>
              <w:jc w:val="center"/>
              <w:rPr>
                <w:sz w:val="18"/>
              </w:rPr>
            </w:pPr>
            <w:r w:rsidRPr="006E3C80">
              <w:rPr>
                <w:sz w:val="18"/>
              </w:rPr>
              <w:t>Erosion of natural deposits; residue from some surface water treatment processes</w:t>
            </w:r>
          </w:p>
        </w:tc>
      </w:tr>
      <w:tr w:rsidR="00445E6E" w:rsidRPr="005F082E" w14:paraId="6570AC7D" w14:textId="77777777" w:rsidTr="00512D8C">
        <w:trPr>
          <w:trHeight w:val="432"/>
        </w:trPr>
        <w:tc>
          <w:tcPr>
            <w:tcW w:w="2245" w:type="dxa"/>
            <w:tcMar>
              <w:left w:w="58" w:type="dxa"/>
              <w:right w:w="58" w:type="dxa"/>
            </w:tcMar>
          </w:tcPr>
          <w:p w14:paraId="1E8DD54B" w14:textId="2E96130D" w:rsidR="00445E6E" w:rsidRDefault="00445E6E" w:rsidP="00445E6E">
            <w:pPr>
              <w:ind w:left="180"/>
              <w:rPr>
                <w:sz w:val="18"/>
              </w:rPr>
            </w:pPr>
            <w:r w:rsidRPr="00B34353">
              <w:rPr>
                <w:sz w:val="18"/>
              </w:rPr>
              <w:t>Perchlorate (µg/L)</w:t>
            </w:r>
          </w:p>
        </w:tc>
        <w:tc>
          <w:tcPr>
            <w:tcW w:w="1440" w:type="dxa"/>
          </w:tcPr>
          <w:p w14:paraId="423C5DEF" w14:textId="4E6592D1" w:rsidR="00445E6E" w:rsidRPr="007027FB" w:rsidRDefault="00445E6E" w:rsidP="00445E6E">
            <w:pPr>
              <w:jc w:val="center"/>
              <w:rPr>
                <w:sz w:val="18"/>
              </w:rPr>
            </w:pPr>
            <w:r>
              <w:rPr>
                <w:sz w:val="18"/>
              </w:rPr>
              <w:t>6/12/2020</w:t>
            </w:r>
          </w:p>
        </w:tc>
        <w:tc>
          <w:tcPr>
            <w:tcW w:w="1260" w:type="dxa"/>
          </w:tcPr>
          <w:p w14:paraId="20EC82CD" w14:textId="29BE4580" w:rsidR="00445E6E" w:rsidRDefault="00445E6E" w:rsidP="00445E6E">
            <w:pPr>
              <w:spacing w:before="40" w:after="40"/>
              <w:jc w:val="center"/>
              <w:rPr>
                <w:sz w:val="18"/>
              </w:rPr>
            </w:pPr>
            <w:r>
              <w:rPr>
                <w:sz w:val="18"/>
              </w:rPr>
              <w:t>ND</w:t>
            </w:r>
          </w:p>
        </w:tc>
        <w:tc>
          <w:tcPr>
            <w:tcW w:w="1530" w:type="dxa"/>
          </w:tcPr>
          <w:p w14:paraId="2C62B84F" w14:textId="037D16B8" w:rsidR="00445E6E" w:rsidRPr="006E3C80" w:rsidRDefault="00445E6E" w:rsidP="00445E6E">
            <w:pPr>
              <w:spacing w:before="40" w:after="40"/>
              <w:jc w:val="center"/>
              <w:rPr>
                <w:sz w:val="18"/>
              </w:rPr>
            </w:pPr>
            <w:r>
              <w:rPr>
                <w:sz w:val="18"/>
              </w:rPr>
              <w:t>NA</w:t>
            </w:r>
          </w:p>
        </w:tc>
        <w:tc>
          <w:tcPr>
            <w:tcW w:w="1170" w:type="dxa"/>
          </w:tcPr>
          <w:p w14:paraId="62456D43" w14:textId="70DD54CD" w:rsidR="00445E6E" w:rsidRDefault="00445E6E" w:rsidP="00445E6E">
            <w:pPr>
              <w:jc w:val="center"/>
              <w:rPr>
                <w:sz w:val="18"/>
              </w:rPr>
            </w:pPr>
            <w:r>
              <w:rPr>
                <w:sz w:val="18"/>
              </w:rPr>
              <w:t>6</w:t>
            </w:r>
          </w:p>
        </w:tc>
        <w:tc>
          <w:tcPr>
            <w:tcW w:w="1260" w:type="dxa"/>
          </w:tcPr>
          <w:p w14:paraId="1C7D96E2" w14:textId="760B3302" w:rsidR="00445E6E" w:rsidRDefault="00445E6E" w:rsidP="00445E6E">
            <w:pPr>
              <w:jc w:val="center"/>
              <w:rPr>
                <w:sz w:val="18"/>
              </w:rPr>
            </w:pPr>
            <w:r>
              <w:rPr>
                <w:sz w:val="18"/>
              </w:rPr>
              <w:t>1</w:t>
            </w:r>
          </w:p>
        </w:tc>
        <w:tc>
          <w:tcPr>
            <w:tcW w:w="1931" w:type="dxa"/>
          </w:tcPr>
          <w:p w14:paraId="19121307" w14:textId="26B0BB5B" w:rsidR="00445E6E" w:rsidRPr="006E3C80" w:rsidRDefault="00445E6E" w:rsidP="00445E6E">
            <w:pPr>
              <w:spacing w:before="40" w:after="40"/>
              <w:jc w:val="center"/>
              <w:rPr>
                <w:sz w:val="18"/>
              </w:rPr>
            </w:pPr>
            <w:r w:rsidRPr="00B34353">
              <w:rPr>
                <w:sz w:val="18"/>
              </w:rPr>
              <w:t>It usually gets into drinking water as a result of environmental contamination from historic aerospace or other industrial operations</w:t>
            </w:r>
            <w:r>
              <w:rPr>
                <w:sz w:val="18"/>
              </w:rPr>
              <w:t>.</w:t>
            </w:r>
          </w:p>
        </w:tc>
      </w:tr>
    </w:tbl>
    <w:p w14:paraId="7CEB1FE7" w14:textId="731E8B47" w:rsidR="005D3708" w:rsidRPr="005F082E" w:rsidRDefault="005D3708" w:rsidP="00070C22">
      <w:pPr>
        <w:pStyle w:val="Caption"/>
      </w:pPr>
      <w:r w:rsidRPr="005F082E">
        <w:t xml:space="preserve">Table </w:t>
      </w:r>
      <w:r w:rsidR="00693888">
        <w:fldChar w:fldCharType="begin"/>
      </w:r>
      <w:r w:rsidR="00693888">
        <w:instrText xml:space="preserve"> SEQ Table \* ARABIC </w:instrText>
      </w:r>
      <w:r w:rsidR="00693888">
        <w:fldChar w:fldCharType="separate"/>
      </w:r>
      <w:r w:rsidR="00397D90">
        <w:rPr>
          <w:noProof/>
        </w:rPr>
        <w:t>5</w:t>
      </w:r>
      <w:r w:rsidR="00693888">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445E6E" w:rsidRPr="005F082E" w14:paraId="029A4A7D" w14:textId="77777777" w:rsidTr="00640D92">
        <w:trPr>
          <w:trHeight w:val="432"/>
        </w:trPr>
        <w:tc>
          <w:tcPr>
            <w:tcW w:w="2245" w:type="dxa"/>
          </w:tcPr>
          <w:p w14:paraId="4A5D2CA8" w14:textId="77777777" w:rsidR="00445E6E" w:rsidRPr="006235A8" w:rsidRDefault="00445E6E" w:rsidP="00445E6E">
            <w:pPr>
              <w:ind w:left="187"/>
              <w:rPr>
                <w:sz w:val="18"/>
                <w:szCs w:val="18"/>
              </w:rPr>
            </w:pPr>
            <w:r w:rsidRPr="006235A8">
              <w:rPr>
                <w:sz w:val="18"/>
                <w:szCs w:val="18"/>
              </w:rPr>
              <w:t>Sulfate</w:t>
            </w:r>
          </w:p>
          <w:p w14:paraId="04C2A80B" w14:textId="7386F648" w:rsidR="00445E6E" w:rsidRPr="005F082E" w:rsidRDefault="00445E6E" w:rsidP="00445E6E">
            <w:pPr>
              <w:spacing w:before="40" w:after="40"/>
              <w:ind w:left="187"/>
              <w:rPr>
                <w:rFonts w:ascii="Arial" w:hAnsi="Arial" w:cs="Arial"/>
                <w:color w:val="000000" w:themeColor="text1"/>
                <w:sz w:val="24"/>
                <w:szCs w:val="24"/>
              </w:rPr>
            </w:pPr>
            <w:r w:rsidRPr="006235A8">
              <w:rPr>
                <w:sz w:val="18"/>
                <w:szCs w:val="18"/>
              </w:rPr>
              <w:t>(mg/L)</w:t>
            </w:r>
          </w:p>
        </w:tc>
        <w:tc>
          <w:tcPr>
            <w:tcW w:w="1440" w:type="dxa"/>
          </w:tcPr>
          <w:p w14:paraId="3AB56DE9" w14:textId="591FF37B" w:rsidR="00445E6E" w:rsidRPr="005F082E" w:rsidRDefault="00445E6E" w:rsidP="00445E6E">
            <w:pPr>
              <w:spacing w:before="40" w:after="40"/>
              <w:rPr>
                <w:rFonts w:ascii="Arial" w:hAnsi="Arial" w:cs="Arial"/>
                <w:color w:val="000000" w:themeColor="text1"/>
                <w:sz w:val="24"/>
                <w:szCs w:val="24"/>
              </w:rPr>
            </w:pPr>
            <w:r w:rsidRPr="006235A8">
              <w:rPr>
                <w:sz w:val="18"/>
                <w:szCs w:val="18"/>
              </w:rPr>
              <w:t>4/22/2015</w:t>
            </w:r>
          </w:p>
        </w:tc>
        <w:tc>
          <w:tcPr>
            <w:tcW w:w="1260" w:type="dxa"/>
          </w:tcPr>
          <w:p w14:paraId="5D465B29" w14:textId="7A14DD8B" w:rsidR="00445E6E" w:rsidRPr="005F082E" w:rsidRDefault="00445E6E" w:rsidP="00445E6E">
            <w:pPr>
              <w:spacing w:before="40" w:after="40"/>
              <w:rPr>
                <w:rFonts w:ascii="Arial" w:hAnsi="Arial" w:cs="Arial"/>
                <w:color w:val="000000" w:themeColor="text1"/>
                <w:sz w:val="24"/>
                <w:szCs w:val="24"/>
              </w:rPr>
            </w:pPr>
            <w:r w:rsidRPr="006235A8">
              <w:rPr>
                <w:sz w:val="18"/>
                <w:szCs w:val="18"/>
              </w:rPr>
              <w:t>10</w:t>
            </w:r>
          </w:p>
        </w:tc>
        <w:tc>
          <w:tcPr>
            <w:tcW w:w="1530" w:type="dxa"/>
          </w:tcPr>
          <w:p w14:paraId="6F2413BA" w14:textId="1FD614D0" w:rsidR="00445E6E" w:rsidRPr="005F082E" w:rsidRDefault="00445E6E" w:rsidP="00445E6E">
            <w:pPr>
              <w:spacing w:before="40" w:after="40"/>
              <w:rPr>
                <w:rFonts w:ascii="Arial" w:hAnsi="Arial" w:cs="Arial"/>
                <w:color w:val="000000" w:themeColor="text1"/>
                <w:sz w:val="24"/>
                <w:szCs w:val="24"/>
              </w:rPr>
            </w:pPr>
            <w:r w:rsidRPr="006235A8">
              <w:rPr>
                <w:sz w:val="18"/>
                <w:szCs w:val="18"/>
              </w:rPr>
              <w:t>N/A</w:t>
            </w:r>
          </w:p>
        </w:tc>
        <w:tc>
          <w:tcPr>
            <w:tcW w:w="900" w:type="dxa"/>
          </w:tcPr>
          <w:p w14:paraId="7A196CF1" w14:textId="77777777" w:rsidR="00445E6E" w:rsidRPr="006235A8" w:rsidRDefault="00445E6E" w:rsidP="00445E6E">
            <w:pPr>
              <w:jc w:val="center"/>
              <w:rPr>
                <w:sz w:val="18"/>
                <w:szCs w:val="18"/>
              </w:rPr>
            </w:pPr>
            <w:r w:rsidRPr="006235A8">
              <w:rPr>
                <w:sz w:val="18"/>
                <w:szCs w:val="18"/>
              </w:rPr>
              <w:t xml:space="preserve">500 </w:t>
            </w:r>
          </w:p>
          <w:p w14:paraId="5615AC9F" w14:textId="3C754D9E" w:rsidR="00445E6E" w:rsidRPr="005F082E" w:rsidRDefault="00445E6E" w:rsidP="00445E6E">
            <w:pPr>
              <w:spacing w:before="40" w:after="40"/>
              <w:rPr>
                <w:rFonts w:ascii="Arial" w:hAnsi="Arial" w:cs="Arial"/>
                <w:color w:val="000000" w:themeColor="text1"/>
                <w:sz w:val="24"/>
                <w:szCs w:val="24"/>
              </w:rPr>
            </w:pPr>
            <w:r w:rsidRPr="006235A8">
              <w:rPr>
                <w:sz w:val="18"/>
                <w:szCs w:val="18"/>
              </w:rPr>
              <w:t>mg/L</w:t>
            </w:r>
          </w:p>
        </w:tc>
        <w:tc>
          <w:tcPr>
            <w:tcW w:w="1170" w:type="dxa"/>
          </w:tcPr>
          <w:p w14:paraId="188C38E4" w14:textId="64AE5FFE" w:rsidR="00445E6E" w:rsidRPr="005F082E" w:rsidRDefault="00445E6E" w:rsidP="00445E6E">
            <w:pPr>
              <w:spacing w:before="40" w:after="40"/>
              <w:rPr>
                <w:rFonts w:ascii="Arial" w:hAnsi="Arial" w:cs="Arial"/>
                <w:color w:val="000000" w:themeColor="text1"/>
                <w:sz w:val="24"/>
                <w:szCs w:val="24"/>
              </w:rPr>
            </w:pPr>
            <w:r w:rsidRPr="006235A8">
              <w:rPr>
                <w:sz w:val="18"/>
                <w:szCs w:val="18"/>
              </w:rPr>
              <w:t>NONE</w:t>
            </w:r>
          </w:p>
        </w:tc>
        <w:tc>
          <w:tcPr>
            <w:tcW w:w="2291" w:type="dxa"/>
          </w:tcPr>
          <w:p w14:paraId="566F303C" w14:textId="356342B1" w:rsidR="00445E6E" w:rsidRPr="005F082E" w:rsidRDefault="00445E6E" w:rsidP="00445E6E">
            <w:pPr>
              <w:spacing w:before="40" w:after="40"/>
              <w:rPr>
                <w:rFonts w:ascii="Arial" w:hAnsi="Arial" w:cs="Arial"/>
                <w:color w:val="000000" w:themeColor="text1"/>
                <w:sz w:val="24"/>
                <w:szCs w:val="24"/>
              </w:rPr>
            </w:pPr>
            <w:r w:rsidRPr="006235A8">
              <w:rPr>
                <w:sz w:val="18"/>
                <w:szCs w:val="18"/>
              </w:rPr>
              <w:t>Runoff/leaching from natural deposits; industrial wastes</w:t>
            </w:r>
          </w:p>
        </w:tc>
      </w:tr>
      <w:tr w:rsidR="00445E6E" w:rsidRPr="005F082E" w14:paraId="43BA6B8D" w14:textId="77777777" w:rsidTr="00640D92">
        <w:trPr>
          <w:trHeight w:val="432"/>
        </w:trPr>
        <w:tc>
          <w:tcPr>
            <w:tcW w:w="2245" w:type="dxa"/>
          </w:tcPr>
          <w:p w14:paraId="3EBF45FA" w14:textId="77777777" w:rsidR="00445E6E" w:rsidRPr="006235A8" w:rsidRDefault="00445E6E" w:rsidP="00445E6E">
            <w:pPr>
              <w:ind w:left="187"/>
              <w:rPr>
                <w:sz w:val="18"/>
                <w:szCs w:val="18"/>
              </w:rPr>
            </w:pPr>
            <w:r w:rsidRPr="006235A8">
              <w:rPr>
                <w:sz w:val="18"/>
                <w:szCs w:val="18"/>
              </w:rPr>
              <w:lastRenderedPageBreak/>
              <w:t>Chloride</w:t>
            </w:r>
          </w:p>
          <w:p w14:paraId="581AB298" w14:textId="4AEC6BD9" w:rsidR="00445E6E" w:rsidRPr="005F082E" w:rsidRDefault="00445E6E" w:rsidP="00445E6E">
            <w:pPr>
              <w:spacing w:before="40" w:after="40"/>
              <w:ind w:left="187"/>
              <w:rPr>
                <w:rFonts w:ascii="Arial" w:hAnsi="Arial" w:cs="Arial"/>
                <w:color w:val="000000" w:themeColor="text1"/>
                <w:sz w:val="24"/>
                <w:szCs w:val="24"/>
              </w:rPr>
            </w:pPr>
            <w:r w:rsidRPr="006235A8">
              <w:rPr>
                <w:sz w:val="18"/>
                <w:szCs w:val="18"/>
              </w:rPr>
              <w:t>(mg/L)</w:t>
            </w:r>
          </w:p>
        </w:tc>
        <w:tc>
          <w:tcPr>
            <w:tcW w:w="1440" w:type="dxa"/>
          </w:tcPr>
          <w:p w14:paraId="13425507" w14:textId="6D0640B1" w:rsidR="00445E6E" w:rsidRPr="005F082E" w:rsidRDefault="00445E6E" w:rsidP="00445E6E">
            <w:pPr>
              <w:spacing w:before="40" w:after="40"/>
              <w:rPr>
                <w:rFonts w:ascii="Arial" w:hAnsi="Arial" w:cs="Arial"/>
                <w:color w:val="000000" w:themeColor="text1"/>
                <w:sz w:val="24"/>
                <w:szCs w:val="24"/>
              </w:rPr>
            </w:pPr>
            <w:r w:rsidRPr="006235A8">
              <w:rPr>
                <w:sz w:val="18"/>
                <w:szCs w:val="18"/>
              </w:rPr>
              <w:t>4/22/2015</w:t>
            </w:r>
          </w:p>
        </w:tc>
        <w:tc>
          <w:tcPr>
            <w:tcW w:w="1260" w:type="dxa"/>
          </w:tcPr>
          <w:p w14:paraId="72C49EEB" w14:textId="4DB052CD" w:rsidR="00445E6E" w:rsidRPr="005F082E" w:rsidRDefault="00445E6E" w:rsidP="00445E6E">
            <w:pPr>
              <w:spacing w:before="40" w:after="40"/>
              <w:rPr>
                <w:rFonts w:ascii="Arial" w:hAnsi="Arial" w:cs="Arial"/>
                <w:color w:val="000000" w:themeColor="text1"/>
                <w:sz w:val="24"/>
                <w:szCs w:val="24"/>
              </w:rPr>
            </w:pPr>
            <w:r w:rsidRPr="006235A8">
              <w:rPr>
                <w:sz w:val="18"/>
                <w:szCs w:val="18"/>
              </w:rPr>
              <w:t>7.2</w:t>
            </w:r>
          </w:p>
        </w:tc>
        <w:tc>
          <w:tcPr>
            <w:tcW w:w="1530" w:type="dxa"/>
          </w:tcPr>
          <w:p w14:paraId="7C11921B" w14:textId="49A7B0D9" w:rsidR="00445E6E" w:rsidRPr="005F082E" w:rsidRDefault="00445E6E" w:rsidP="00445E6E">
            <w:pPr>
              <w:spacing w:before="40" w:after="40"/>
              <w:rPr>
                <w:rFonts w:ascii="Arial" w:hAnsi="Arial" w:cs="Arial"/>
                <w:color w:val="000000" w:themeColor="text1"/>
                <w:sz w:val="24"/>
                <w:szCs w:val="24"/>
              </w:rPr>
            </w:pPr>
            <w:r w:rsidRPr="006235A8">
              <w:rPr>
                <w:sz w:val="18"/>
                <w:szCs w:val="18"/>
              </w:rPr>
              <w:t>N/A</w:t>
            </w:r>
          </w:p>
        </w:tc>
        <w:tc>
          <w:tcPr>
            <w:tcW w:w="900" w:type="dxa"/>
          </w:tcPr>
          <w:p w14:paraId="2A3D04E1" w14:textId="77777777" w:rsidR="00445E6E" w:rsidRPr="006235A8" w:rsidRDefault="00445E6E" w:rsidP="00445E6E">
            <w:pPr>
              <w:jc w:val="center"/>
              <w:rPr>
                <w:sz w:val="18"/>
                <w:szCs w:val="18"/>
              </w:rPr>
            </w:pPr>
            <w:r w:rsidRPr="006235A8">
              <w:rPr>
                <w:sz w:val="18"/>
                <w:szCs w:val="18"/>
              </w:rPr>
              <w:t xml:space="preserve">500 </w:t>
            </w:r>
          </w:p>
          <w:p w14:paraId="491F1603" w14:textId="01F0E716" w:rsidR="00445E6E" w:rsidRPr="005F082E" w:rsidRDefault="00445E6E" w:rsidP="00445E6E">
            <w:pPr>
              <w:spacing w:before="40" w:after="40"/>
              <w:rPr>
                <w:rFonts w:ascii="Arial" w:hAnsi="Arial" w:cs="Arial"/>
                <w:color w:val="000000" w:themeColor="text1"/>
                <w:sz w:val="24"/>
                <w:szCs w:val="24"/>
              </w:rPr>
            </w:pPr>
            <w:r w:rsidRPr="006235A8">
              <w:rPr>
                <w:sz w:val="18"/>
                <w:szCs w:val="18"/>
              </w:rPr>
              <w:t>mg/L</w:t>
            </w:r>
          </w:p>
        </w:tc>
        <w:tc>
          <w:tcPr>
            <w:tcW w:w="1170" w:type="dxa"/>
          </w:tcPr>
          <w:p w14:paraId="489C42D6" w14:textId="08A9D895" w:rsidR="00445E6E" w:rsidRPr="005F082E" w:rsidRDefault="00445E6E" w:rsidP="00445E6E">
            <w:pPr>
              <w:spacing w:before="40" w:after="40"/>
              <w:rPr>
                <w:rFonts w:ascii="Arial" w:hAnsi="Arial" w:cs="Arial"/>
                <w:color w:val="000000" w:themeColor="text1"/>
                <w:sz w:val="24"/>
                <w:szCs w:val="24"/>
              </w:rPr>
            </w:pPr>
            <w:r w:rsidRPr="006235A8">
              <w:rPr>
                <w:sz w:val="18"/>
                <w:szCs w:val="18"/>
              </w:rPr>
              <w:t>NONE</w:t>
            </w:r>
          </w:p>
        </w:tc>
        <w:tc>
          <w:tcPr>
            <w:tcW w:w="2291" w:type="dxa"/>
          </w:tcPr>
          <w:p w14:paraId="2DBCEC1A" w14:textId="059479A5" w:rsidR="00445E6E" w:rsidRPr="005F082E" w:rsidRDefault="00445E6E" w:rsidP="00445E6E">
            <w:pPr>
              <w:spacing w:before="40" w:after="40"/>
              <w:rPr>
                <w:rFonts w:ascii="Arial" w:hAnsi="Arial" w:cs="Arial"/>
                <w:color w:val="000000" w:themeColor="text1"/>
                <w:sz w:val="24"/>
                <w:szCs w:val="24"/>
              </w:rPr>
            </w:pPr>
            <w:r w:rsidRPr="006235A8">
              <w:rPr>
                <w:sz w:val="18"/>
                <w:szCs w:val="18"/>
              </w:rPr>
              <w:t>Runoff/leaching from natural deposits; seawater influence</w:t>
            </w:r>
          </w:p>
        </w:tc>
      </w:tr>
      <w:tr w:rsidR="00445E6E" w:rsidRPr="005F082E" w14:paraId="18FA2C38" w14:textId="77777777" w:rsidTr="00640D92">
        <w:trPr>
          <w:trHeight w:val="432"/>
        </w:trPr>
        <w:tc>
          <w:tcPr>
            <w:tcW w:w="2245" w:type="dxa"/>
          </w:tcPr>
          <w:p w14:paraId="4D5262F4" w14:textId="77777777" w:rsidR="00445E6E" w:rsidRPr="006235A8" w:rsidRDefault="00445E6E" w:rsidP="00445E6E">
            <w:pPr>
              <w:ind w:left="187"/>
              <w:rPr>
                <w:sz w:val="18"/>
                <w:szCs w:val="18"/>
              </w:rPr>
            </w:pPr>
            <w:r w:rsidRPr="006235A8">
              <w:rPr>
                <w:sz w:val="18"/>
                <w:szCs w:val="18"/>
              </w:rPr>
              <w:t>Turbidity</w:t>
            </w:r>
          </w:p>
          <w:p w14:paraId="39D2E538" w14:textId="6CAB1303" w:rsidR="00445E6E" w:rsidRPr="005F082E" w:rsidRDefault="00445E6E" w:rsidP="00445E6E">
            <w:pPr>
              <w:spacing w:before="40" w:after="40"/>
              <w:ind w:left="187"/>
              <w:rPr>
                <w:rFonts w:ascii="Arial" w:hAnsi="Arial" w:cs="Arial"/>
                <w:color w:val="000000" w:themeColor="text1"/>
                <w:sz w:val="24"/>
                <w:szCs w:val="24"/>
              </w:rPr>
            </w:pPr>
            <w:r w:rsidRPr="006235A8">
              <w:rPr>
                <w:sz w:val="18"/>
                <w:szCs w:val="18"/>
              </w:rPr>
              <w:t>(Units)</w:t>
            </w:r>
          </w:p>
        </w:tc>
        <w:tc>
          <w:tcPr>
            <w:tcW w:w="1440" w:type="dxa"/>
          </w:tcPr>
          <w:p w14:paraId="6AB05BED" w14:textId="3A8B1F3D" w:rsidR="00445E6E" w:rsidRPr="005F082E" w:rsidRDefault="00445E6E" w:rsidP="00445E6E">
            <w:pPr>
              <w:spacing w:before="40" w:after="40"/>
              <w:rPr>
                <w:rFonts w:ascii="Arial" w:hAnsi="Arial" w:cs="Arial"/>
                <w:color w:val="000000" w:themeColor="text1"/>
                <w:sz w:val="24"/>
                <w:szCs w:val="24"/>
              </w:rPr>
            </w:pPr>
            <w:r w:rsidRPr="006235A8">
              <w:rPr>
                <w:sz w:val="18"/>
                <w:szCs w:val="18"/>
              </w:rPr>
              <w:t>4/22/2015</w:t>
            </w:r>
          </w:p>
        </w:tc>
        <w:tc>
          <w:tcPr>
            <w:tcW w:w="1260" w:type="dxa"/>
          </w:tcPr>
          <w:p w14:paraId="0AC370FD" w14:textId="01868993" w:rsidR="00445E6E" w:rsidRPr="005F082E" w:rsidRDefault="00445E6E" w:rsidP="00445E6E">
            <w:pPr>
              <w:spacing w:before="40" w:after="40"/>
              <w:rPr>
                <w:rFonts w:ascii="Arial" w:hAnsi="Arial" w:cs="Arial"/>
                <w:color w:val="000000" w:themeColor="text1"/>
                <w:sz w:val="24"/>
                <w:szCs w:val="24"/>
              </w:rPr>
            </w:pPr>
            <w:r w:rsidRPr="006235A8">
              <w:rPr>
                <w:sz w:val="18"/>
                <w:szCs w:val="18"/>
              </w:rPr>
              <w:t>0.80</w:t>
            </w:r>
          </w:p>
        </w:tc>
        <w:tc>
          <w:tcPr>
            <w:tcW w:w="1530" w:type="dxa"/>
          </w:tcPr>
          <w:p w14:paraId="06D23DE1" w14:textId="5D17566D" w:rsidR="00445E6E" w:rsidRPr="005F082E" w:rsidRDefault="00445E6E" w:rsidP="00445E6E">
            <w:pPr>
              <w:spacing w:before="40" w:after="40"/>
              <w:rPr>
                <w:rFonts w:ascii="Arial" w:hAnsi="Arial" w:cs="Arial"/>
                <w:color w:val="000000" w:themeColor="text1"/>
                <w:sz w:val="24"/>
                <w:szCs w:val="24"/>
              </w:rPr>
            </w:pPr>
            <w:r w:rsidRPr="006235A8">
              <w:rPr>
                <w:sz w:val="18"/>
                <w:szCs w:val="18"/>
              </w:rPr>
              <w:t>N/A</w:t>
            </w:r>
          </w:p>
        </w:tc>
        <w:tc>
          <w:tcPr>
            <w:tcW w:w="900" w:type="dxa"/>
          </w:tcPr>
          <w:p w14:paraId="4A9C9B68" w14:textId="45A901A7" w:rsidR="00445E6E" w:rsidRPr="005F082E" w:rsidRDefault="00445E6E" w:rsidP="00445E6E">
            <w:pPr>
              <w:spacing w:before="40" w:after="40"/>
              <w:rPr>
                <w:rFonts w:ascii="Arial" w:hAnsi="Arial" w:cs="Arial"/>
                <w:color w:val="000000" w:themeColor="text1"/>
                <w:sz w:val="24"/>
                <w:szCs w:val="24"/>
              </w:rPr>
            </w:pPr>
            <w:r w:rsidRPr="006235A8">
              <w:rPr>
                <w:sz w:val="18"/>
                <w:szCs w:val="18"/>
              </w:rPr>
              <w:t>5 Units</w:t>
            </w:r>
          </w:p>
        </w:tc>
        <w:tc>
          <w:tcPr>
            <w:tcW w:w="1170" w:type="dxa"/>
          </w:tcPr>
          <w:p w14:paraId="7502C73C" w14:textId="4B6F4E78" w:rsidR="00445E6E" w:rsidRPr="005F082E" w:rsidRDefault="00445E6E" w:rsidP="00445E6E">
            <w:pPr>
              <w:spacing w:before="40" w:after="40"/>
              <w:rPr>
                <w:rFonts w:ascii="Arial" w:hAnsi="Arial" w:cs="Arial"/>
                <w:color w:val="000000" w:themeColor="text1"/>
                <w:sz w:val="24"/>
                <w:szCs w:val="24"/>
              </w:rPr>
            </w:pPr>
            <w:r w:rsidRPr="006235A8">
              <w:rPr>
                <w:sz w:val="18"/>
                <w:szCs w:val="18"/>
              </w:rPr>
              <w:t>NONE</w:t>
            </w:r>
          </w:p>
        </w:tc>
        <w:tc>
          <w:tcPr>
            <w:tcW w:w="2291" w:type="dxa"/>
          </w:tcPr>
          <w:p w14:paraId="06A23C91" w14:textId="2433789E" w:rsidR="00445E6E" w:rsidRPr="005F082E" w:rsidRDefault="00445E6E" w:rsidP="00445E6E">
            <w:pPr>
              <w:spacing w:before="40" w:after="40"/>
              <w:rPr>
                <w:rFonts w:ascii="Arial" w:hAnsi="Arial" w:cs="Arial"/>
                <w:color w:val="000000" w:themeColor="text1"/>
                <w:sz w:val="24"/>
                <w:szCs w:val="24"/>
              </w:rPr>
            </w:pPr>
            <w:r w:rsidRPr="006235A8">
              <w:rPr>
                <w:sz w:val="18"/>
                <w:szCs w:val="18"/>
              </w:rPr>
              <w:t>Soil Runoff</w:t>
            </w:r>
          </w:p>
        </w:tc>
      </w:tr>
      <w:tr w:rsidR="00445E6E" w:rsidRPr="005F082E" w14:paraId="71365DBB" w14:textId="77777777" w:rsidTr="00640D92">
        <w:trPr>
          <w:trHeight w:val="432"/>
        </w:trPr>
        <w:tc>
          <w:tcPr>
            <w:tcW w:w="2245" w:type="dxa"/>
          </w:tcPr>
          <w:p w14:paraId="4DB6C877" w14:textId="77777777" w:rsidR="00445E6E" w:rsidRPr="006235A8" w:rsidRDefault="00445E6E" w:rsidP="00445E6E">
            <w:pPr>
              <w:ind w:left="187"/>
              <w:rPr>
                <w:sz w:val="18"/>
                <w:szCs w:val="18"/>
              </w:rPr>
            </w:pPr>
            <w:r w:rsidRPr="006235A8">
              <w:rPr>
                <w:sz w:val="18"/>
                <w:szCs w:val="18"/>
              </w:rPr>
              <w:t>Specific Conductance</w:t>
            </w:r>
          </w:p>
          <w:p w14:paraId="2BC362DC" w14:textId="78356F0B" w:rsidR="00445E6E" w:rsidRPr="006235A8" w:rsidRDefault="00445E6E" w:rsidP="00445E6E">
            <w:pPr>
              <w:ind w:left="187"/>
              <w:rPr>
                <w:sz w:val="18"/>
                <w:szCs w:val="18"/>
              </w:rPr>
            </w:pPr>
            <w:r w:rsidRPr="006235A8">
              <w:rPr>
                <w:sz w:val="18"/>
                <w:szCs w:val="18"/>
              </w:rPr>
              <w:t>(µS/cm)</w:t>
            </w:r>
          </w:p>
        </w:tc>
        <w:tc>
          <w:tcPr>
            <w:tcW w:w="1440" w:type="dxa"/>
          </w:tcPr>
          <w:p w14:paraId="01B4659F" w14:textId="32199194" w:rsidR="00445E6E" w:rsidRPr="006235A8" w:rsidRDefault="00445E6E" w:rsidP="00445E6E">
            <w:pPr>
              <w:spacing w:before="40" w:after="40"/>
              <w:rPr>
                <w:sz w:val="18"/>
                <w:szCs w:val="18"/>
              </w:rPr>
            </w:pPr>
            <w:r w:rsidRPr="006235A8">
              <w:rPr>
                <w:sz w:val="18"/>
                <w:szCs w:val="18"/>
              </w:rPr>
              <w:t>6/</w:t>
            </w:r>
            <w:r w:rsidR="006579CD">
              <w:rPr>
                <w:sz w:val="18"/>
                <w:szCs w:val="18"/>
              </w:rPr>
              <w:t>2</w:t>
            </w:r>
            <w:r>
              <w:rPr>
                <w:sz w:val="18"/>
                <w:szCs w:val="18"/>
              </w:rPr>
              <w:t>6/20</w:t>
            </w:r>
            <w:r w:rsidR="006579CD">
              <w:rPr>
                <w:sz w:val="18"/>
                <w:szCs w:val="18"/>
              </w:rPr>
              <w:t>20</w:t>
            </w:r>
          </w:p>
        </w:tc>
        <w:tc>
          <w:tcPr>
            <w:tcW w:w="1260" w:type="dxa"/>
          </w:tcPr>
          <w:p w14:paraId="00AB341F" w14:textId="6E9CC0AC" w:rsidR="00445E6E" w:rsidRPr="006235A8" w:rsidRDefault="00445E6E" w:rsidP="00445E6E">
            <w:pPr>
              <w:spacing w:before="40" w:after="40"/>
              <w:rPr>
                <w:sz w:val="18"/>
                <w:szCs w:val="18"/>
              </w:rPr>
            </w:pPr>
            <w:r w:rsidRPr="006235A8">
              <w:rPr>
                <w:sz w:val="18"/>
                <w:szCs w:val="18"/>
              </w:rPr>
              <w:t>3</w:t>
            </w:r>
            <w:r w:rsidR="006579CD">
              <w:rPr>
                <w:sz w:val="18"/>
                <w:szCs w:val="18"/>
              </w:rPr>
              <w:t>30</w:t>
            </w:r>
          </w:p>
        </w:tc>
        <w:tc>
          <w:tcPr>
            <w:tcW w:w="1530" w:type="dxa"/>
          </w:tcPr>
          <w:p w14:paraId="42FB34F3" w14:textId="167DFF95" w:rsidR="00445E6E" w:rsidRPr="006235A8" w:rsidRDefault="00445E6E" w:rsidP="00445E6E">
            <w:pPr>
              <w:spacing w:before="40" w:after="40"/>
              <w:rPr>
                <w:sz w:val="18"/>
                <w:szCs w:val="18"/>
              </w:rPr>
            </w:pPr>
            <w:r w:rsidRPr="006235A8">
              <w:rPr>
                <w:sz w:val="18"/>
                <w:szCs w:val="18"/>
              </w:rPr>
              <w:t>N/A</w:t>
            </w:r>
          </w:p>
        </w:tc>
        <w:tc>
          <w:tcPr>
            <w:tcW w:w="900" w:type="dxa"/>
          </w:tcPr>
          <w:p w14:paraId="3A2B14C8" w14:textId="7AC2AC40" w:rsidR="00445E6E" w:rsidRPr="006235A8" w:rsidRDefault="00445E6E" w:rsidP="00445E6E">
            <w:pPr>
              <w:spacing w:before="40" w:after="40"/>
              <w:rPr>
                <w:sz w:val="18"/>
                <w:szCs w:val="18"/>
              </w:rPr>
            </w:pPr>
            <w:r w:rsidRPr="006235A8">
              <w:rPr>
                <w:sz w:val="18"/>
                <w:szCs w:val="18"/>
              </w:rPr>
              <w:t>1,600 µS/cm</w:t>
            </w:r>
          </w:p>
        </w:tc>
        <w:tc>
          <w:tcPr>
            <w:tcW w:w="1170" w:type="dxa"/>
          </w:tcPr>
          <w:p w14:paraId="21C90078" w14:textId="19570B23" w:rsidR="00445E6E" w:rsidRPr="006235A8" w:rsidRDefault="00445E6E" w:rsidP="00445E6E">
            <w:pPr>
              <w:spacing w:before="40" w:after="40"/>
              <w:rPr>
                <w:sz w:val="18"/>
                <w:szCs w:val="18"/>
              </w:rPr>
            </w:pPr>
            <w:r w:rsidRPr="006235A8">
              <w:rPr>
                <w:sz w:val="18"/>
                <w:szCs w:val="18"/>
              </w:rPr>
              <w:t>NONE</w:t>
            </w:r>
          </w:p>
        </w:tc>
        <w:tc>
          <w:tcPr>
            <w:tcW w:w="2291" w:type="dxa"/>
          </w:tcPr>
          <w:p w14:paraId="3723BDD5" w14:textId="3B53092B" w:rsidR="00445E6E" w:rsidRPr="006235A8" w:rsidRDefault="00445E6E" w:rsidP="00445E6E">
            <w:pPr>
              <w:spacing w:before="40" w:after="40"/>
              <w:rPr>
                <w:sz w:val="18"/>
                <w:szCs w:val="18"/>
              </w:rPr>
            </w:pPr>
            <w:r w:rsidRPr="006235A8">
              <w:rPr>
                <w:sz w:val="18"/>
                <w:szCs w:val="18"/>
              </w:rPr>
              <w:t>Substances that form ions when in water; seawater influence</w:t>
            </w:r>
          </w:p>
        </w:tc>
      </w:tr>
      <w:tr w:rsidR="00445E6E" w:rsidRPr="005F082E" w14:paraId="27CB1A12" w14:textId="77777777" w:rsidTr="00640D92">
        <w:trPr>
          <w:trHeight w:val="432"/>
        </w:trPr>
        <w:tc>
          <w:tcPr>
            <w:tcW w:w="2245" w:type="dxa"/>
          </w:tcPr>
          <w:p w14:paraId="35B3DF6F" w14:textId="77777777" w:rsidR="00445E6E" w:rsidRPr="006235A8" w:rsidRDefault="00445E6E" w:rsidP="00445E6E">
            <w:pPr>
              <w:ind w:left="187"/>
              <w:rPr>
                <w:sz w:val="18"/>
                <w:szCs w:val="18"/>
              </w:rPr>
            </w:pPr>
            <w:r w:rsidRPr="006235A8">
              <w:rPr>
                <w:sz w:val="18"/>
                <w:szCs w:val="18"/>
              </w:rPr>
              <w:t>Total Dissolved Solids</w:t>
            </w:r>
          </w:p>
          <w:p w14:paraId="7CB55662" w14:textId="508F7652" w:rsidR="00445E6E" w:rsidRPr="006235A8" w:rsidRDefault="00445E6E" w:rsidP="00445E6E">
            <w:pPr>
              <w:ind w:left="187"/>
              <w:rPr>
                <w:sz w:val="18"/>
                <w:szCs w:val="18"/>
              </w:rPr>
            </w:pPr>
            <w:r w:rsidRPr="006235A8">
              <w:rPr>
                <w:sz w:val="18"/>
                <w:szCs w:val="18"/>
              </w:rPr>
              <w:t>[TDS] (mg/L)</w:t>
            </w:r>
          </w:p>
        </w:tc>
        <w:tc>
          <w:tcPr>
            <w:tcW w:w="1440" w:type="dxa"/>
          </w:tcPr>
          <w:p w14:paraId="53BFF449" w14:textId="2ABB0F31" w:rsidR="00445E6E" w:rsidRPr="006235A8" w:rsidRDefault="00445E6E" w:rsidP="00445E6E">
            <w:pPr>
              <w:spacing w:before="40" w:after="40"/>
              <w:rPr>
                <w:sz w:val="18"/>
                <w:szCs w:val="18"/>
              </w:rPr>
            </w:pPr>
            <w:r w:rsidRPr="006235A8">
              <w:rPr>
                <w:sz w:val="18"/>
                <w:szCs w:val="18"/>
              </w:rPr>
              <w:t>4/22/2015</w:t>
            </w:r>
          </w:p>
        </w:tc>
        <w:tc>
          <w:tcPr>
            <w:tcW w:w="1260" w:type="dxa"/>
          </w:tcPr>
          <w:p w14:paraId="060B6E5D" w14:textId="654297C0" w:rsidR="00445E6E" w:rsidRPr="006235A8" w:rsidRDefault="00445E6E" w:rsidP="00445E6E">
            <w:pPr>
              <w:spacing w:before="40" w:after="40"/>
              <w:rPr>
                <w:sz w:val="18"/>
                <w:szCs w:val="18"/>
              </w:rPr>
            </w:pPr>
            <w:r w:rsidRPr="006235A8">
              <w:rPr>
                <w:sz w:val="18"/>
                <w:szCs w:val="18"/>
              </w:rPr>
              <w:t>190</w:t>
            </w:r>
          </w:p>
        </w:tc>
        <w:tc>
          <w:tcPr>
            <w:tcW w:w="1530" w:type="dxa"/>
          </w:tcPr>
          <w:p w14:paraId="7F959117" w14:textId="46C48F7E" w:rsidR="00445E6E" w:rsidRPr="006235A8" w:rsidRDefault="00445E6E" w:rsidP="00445E6E">
            <w:pPr>
              <w:spacing w:before="40" w:after="40"/>
              <w:rPr>
                <w:sz w:val="18"/>
                <w:szCs w:val="18"/>
              </w:rPr>
            </w:pPr>
            <w:r w:rsidRPr="006235A8">
              <w:rPr>
                <w:sz w:val="18"/>
                <w:szCs w:val="18"/>
              </w:rPr>
              <w:t>N/A</w:t>
            </w:r>
          </w:p>
        </w:tc>
        <w:tc>
          <w:tcPr>
            <w:tcW w:w="900" w:type="dxa"/>
          </w:tcPr>
          <w:p w14:paraId="27EC1F1C" w14:textId="7DC1C071" w:rsidR="00445E6E" w:rsidRPr="006235A8" w:rsidRDefault="00445E6E" w:rsidP="00445E6E">
            <w:pPr>
              <w:spacing w:before="40" w:after="40"/>
              <w:rPr>
                <w:sz w:val="18"/>
                <w:szCs w:val="18"/>
              </w:rPr>
            </w:pPr>
            <w:r w:rsidRPr="006235A8">
              <w:rPr>
                <w:sz w:val="18"/>
                <w:szCs w:val="18"/>
              </w:rPr>
              <w:t>1,000 mg/L</w:t>
            </w:r>
          </w:p>
        </w:tc>
        <w:tc>
          <w:tcPr>
            <w:tcW w:w="1170" w:type="dxa"/>
          </w:tcPr>
          <w:p w14:paraId="28724379" w14:textId="0D00AFEE" w:rsidR="00445E6E" w:rsidRPr="006235A8" w:rsidRDefault="00445E6E" w:rsidP="00445E6E">
            <w:pPr>
              <w:spacing w:before="40" w:after="40"/>
              <w:rPr>
                <w:sz w:val="18"/>
                <w:szCs w:val="18"/>
              </w:rPr>
            </w:pPr>
            <w:r w:rsidRPr="006235A8">
              <w:rPr>
                <w:sz w:val="18"/>
                <w:szCs w:val="18"/>
              </w:rPr>
              <w:t>NONE</w:t>
            </w:r>
          </w:p>
        </w:tc>
        <w:tc>
          <w:tcPr>
            <w:tcW w:w="2291" w:type="dxa"/>
          </w:tcPr>
          <w:p w14:paraId="42934BAE" w14:textId="6E6A011E" w:rsidR="00445E6E" w:rsidRPr="006235A8" w:rsidRDefault="00445E6E" w:rsidP="00445E6E">
            <w:pPr>
              <w:spacing w:before="40" w:after="40"/>
              <w:rPr>
                <w:sz w:val="18"/>
                <w:szCs w:val="18"/>
              </w:rPr>
            </w:pPr>
            <w:r w:rsidRPr="006235A8">
              <w:rPr>
                <w:sz w:val="18"/>
                <w:szCs w:val="18"/>
              </w:rPr>
              <w:t>Runoff/leaching from natural deposits</w:t>
            </w:r>
          </w:p>
        </w:tc>
      </w:tr>
      <w:tr w:rsidR="00445E6E" w:rsidRPr="005F082E" w14:paraId="504935E6" w14:textId="77777777" w:rsidTr="00640D92">
        <w:trPr>
          <w:trHeight w:val="432"/>
        </w:trPr>
        <w:tc>
          <w:tcPr>
            <w:tcW w:w="2245" w:type="dxa"/>
          </w:tcPr>
          <w:p w14:paraId="23A599F7" w14:textId="77777777" w:rsidR="00445E6E" w:rsidRDefault="00445E6E" w:rsidP="00445E6E">
            <w:pPr>
              <w:ind w:left="187"/>
              <w:rPr>
                <w:sz w:val="18"/>
                <w:szCs w:val="18"/>
              </w:rPr>
            </w:pPr>
            <w:r w:rsidRPr="006235A8">
              <w:rPr>
                <w:sz w:val="18"/>
                <w:szCs w:val="18"/>
              </w:rPr>
              <w:t xml:space="preserve">Aluminum </w:t>
            </w:r>
          </w:p>
          <w:p w14:paraId="509DDCCC" w14:textId="2310514E" w:rsidR="00445E6E" w:rsidRPr="006235A8" w:rsidRDefault="00445E6E" w:rsidP="00445E6E">
            <w:pPr>
              <w:ind w:left="187"/>
              <w:rPr>
                <w:sz w:val="18"/>
                <w:szCs w:val="18"/>
              </w:rPr>
            </w:pPr>
            <w:r>
              <w:rPr>
                <w:sz w:val="18"/>
                <w:szCs w:val="18"/>
              </w:rPr>
              <w:t>(</w:t>
            </w:r>
            <w:r w:rsidRPr="006235A8">
              <w:rPr>
                <w:sz w:val="18"/>
                <w:szCs w:val="18"/>
              </w:rPr>
              <w:t>µg/L</w:t>
            </w:r>
            <w:r>
              <w:rPr>
                <w:sz w:val="18"/>
                <w:szCs w:val="18"/>
              </w:rPr>
              <w:t>)</w:t>
            </w:r>
          </w:p>
        </w:tc>
        <w:tc>
          <w:tcPr>
            <w:tcW w:w="1440" w:type="dxa"/>
          </w:tcPr>
          <w:p w14:paraId="532C6AD4" w14:textId="440BD622" w:rsidR="00445E6E" w:rsidRPr="006235A8" w:rsidRDefault="00445E6E" w:rsidP="00445E6E">
            <w:pPr>
              <w:spacing w:before="40" w:after="40"/>
              <w:rPr>
                <w:sz w:val="18"/>
                <w:szCs w:val="18"/>
              </w:rPr>
            </w:pPr>
            <w:r w:rsidRPr="006235A8">
              <w:rPr>
                <w:sz w:val="18"/>
                <w:szCs w:val="18"/>
              </w:rPr>
              <w:t>2/7/2019</w:t>
            </w:r>
          </w:p>
        </w:tc>
        <w:tc>
          <w:tcPr>
            <w:tcW w:w="1260" w:type="dxa"/>
          </w:tcPr>
          <w:p w14:paraId="6A0B365B" w14:textId="1522A40E" w:rsidR="00445E6E" w:rsidRPr="006235A8" w:rsidRDefault="00445E6E" w:rsidP="00445E6E">
            <w:pPr>
              <w:spacing w:before="40" w:after="40"/>
              <w:rPr>
                <w:sz w:val="18"/>
                <w:szCs w:val="18"/>
              </w:rPr>
            </w:pPr>
            <w:r w:rsidRPr="006235A8">
              <w:rPr>
                <w:sz w:val="18"/>
                <w:szCs w:val="18"/>
              </w:rPr>
              <w:t>ND</w:t>
            </w:r>
          </w:p>
        </w:tc>
        <w:tc>
          <w:tcPr>
            <w:tcW w:w="1530" w:type="dxa"/>
          </w:tcPr>
          <w:p w14:paraId="4B313E1D" w14:textId="6CFC6E6C" w:rsidR="00445E6E" w:rsidRPr="006235A8" w:rsidRDefault="00445E6E" w:rsidP="00445E6E">
            <w:pPr>
              <w:spacing w:before="40" w:after="40"/>
              <w:rPr>
                <w:sz w:val="18"/>
                <w:szCs w:val="18"/>
              </w:rPr>
            </w:pPr>
            <w:r w:rsidRPr="006235A8">
              <w:rPr>
                <w:sz w:val="18"/>
                <w:szCs w:val="18"/>
              </w:rPr>
              <w:t>N/A</w:t>
            </w:r>
          </w:p>
        </w:tc>
        <w:tc>
          <w:tcPr>
            <w:tcW w:w="900" w:type="dxa"/>
          </w:tcPr>
          <w:p w14:paraId="2B250E10" w14:textId="77777777" w:rsidR="00445E6E" w:rsidRDefault="00445E6E" w:rsidP="00445E6E">
            <w:pPr>
              <w:jc w:val="center"/>
              <w:rPr>
                <w:sz w:val="18"/>
                <w:szCs w:val="18"/>
              </w:rPr>
            </w:pPr>
            <w:r w:rsidRPr="006235A8">
              <w:rPr>
                <w:sz w:val="18"/>
                <w:szCs w:val="18"/>
              </w:rPr>
              <w:t xml:space="preserve">200 </w:t>
            </w:r>
          </w:p>
          <w:p w14:paraId="3B28BE72" w14:textId="479933C9" w:rsidR="00445E6E" w:rsidRPr="006235A8" w:rsidRDefault="00445E6E" w:rsidP="00445E6E">
            <w:pPr>
              <w:spacing w:before="40" w:after="40"/>
              <w:rPr>
                <w:sz w:val="18"/>
                <w:szCs w:val="18"/>
              </w:rPr>
            </w:pPr>
            <w:r w:rsidRPr="006235A8">
              <w:rPr>
                <w:sz w:val="18"/>
                <w:szCs w:val="18"/>
              </w:rPr>
              <w:t>µg/L</w:t>
            </w:r>
          </w:p>
        </w:tc>
        <w:tc>
          <w:tcPr>
            <w:tcW w:w="1170" w:type="dxa"/>
          </w:tcPr>
          <w:p w14:paraId="251EE213" w14:textId="5B6473CB" w:rsidR="00445E6E" w:rsidRPr="006235A8" w:rsidRDefault="00445E6E" w:rsidP="00445E6E">
            <w:pPr>
              <w:spacing w:before="40" w:after="40"/>
              <w:rPr>
                <w:sz w:val="18"/>
                <w:szCs w:val="18"/>
              </w:rPr>
            </w:pPr>
            <w:r w:rsidRPr="006235A8">
              <w:rPr>
                <w:sz w:val="18"/>
                <w:szCs w:val="18"/>
              </w:rPr>
              <w:t>NONE</w:t>
            </w:r>
          </w:p>
        </w:tc>
        <w:tc>
          <w:tcPr>
            <w:tcW w:w="2291" w:type="dxa"/>
          </w:tcPr>
          <w:p w14:paraId="2CD3B165" w14:textId="37BB216A" w:rsidR="00445E6E" w:rsidRPr="006235A8" w:rsidRDefault="00445E6E" w:rsidP="00445E6E">
            <w:pPr>
              <w:spacing w:before="40" w:after="40"/>
              <w:rPr>
                <w:sz w:val="18"/>
                <w:szCs w:val="18"/>
              </w:rPr>
            </w:pPr>
            <w:r w:rsidRPr="006235A8">
              <w:rPr>
                <w:sz w:val="18"/>
                <w:szCs w:val="18"/>
              </w:rPr>
              <w:t>Erosion of natural deposits; residual from some surface water treatment processes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F90DA73"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54D65">
        <w:rPr>
          <w:rFonts w:ascii="Arial" w:hAnsi="Arial" w:cs="Arial"/>
          <w:bCs/>
          <w:sz w:val="24"/>
          <w:szCs w:val="24"/>
        </w:rPr>
        <w:t>YOSEMITE WHOLESALE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0FC1" w14:textId="77777777" w:rsidR="005D1DA9" w:rsidRDefault="005D1DA9">
      <w:r>
        <w:separator/>
      </w:r>
    </w:p>
    <w:p w14:paraId="26261D15" w14:textId="77777777" w:rsidR="005D1DA9" w:rsidRDefault="005D1DA9"/>
  </w:endnote>
  <w:endnote w:type="continuationSeparator" w:id="0">
    <w:p w14:paraId="059D8921" w14:textId="77777777" w:rsidR="005D1DA9" w:rsidRDefault="005D1DA9">
      <w:r>
        <w:continuationSeparator/>
      </w:r>
    </w:p>
    <w:p w14:paraId="07A26CF1" w14:textId="77777777" w:rsidR="005D1DA9" w:rsidRDefault="005D1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DC44" w14:textId="77777777" w:rsidR="005D1DA9" w:rsidRDefault="005D1DA9">
      <w:r>
        <w:separator/>
      </w:r>
    </w:p>
    <w:p w14:paraId="4461D7F9" w14:textId="77777777" w:rsidR="005D1DA9" w:rsidRDefault="005D1DA9"/>
  </w:footnote>
  <w:footnote w:type="continuationSeparator" w:id="0">
    <w:p w14:paraId="423FFB9F" w14:textId="77777777" w:rsidR="005D1DA9" w:rsidRDefault="005D1DA9">
      <w:r>
        <w:continuationSeparator/>
      </w:r>
    </w:p>
    <w:p w14:paraId="2BA4D1AA" w14:textId="77777777" w:rsidR="005D1DA9" w:rsidRDefault="005D1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5E6E"/>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579CD"/>
    <w:rsid w:val="0066456C"/>
    <w:rsid w:val="00666704"/>
    <w:rsid w:val="006672EF"/>
    <w:rsid w:val="0067168B"/>
    <w:rsid w:val="006727C0"/>
    <w:rsid w:val="00680846"/>
    <w:rsid w:val="0068272C"/>
    <w:rsid w:val="00684C7E"/>
    <w:rsid w:val="00691186"/>
    <w:rsid w:val="00693888"/>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4D65"/>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2175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14207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cp:lastModifiedBy>
  <cp:revision>5</cp:revision>
  <cp:lastPrinted>2021-02-24T23:35:00Z</cp:lastPrinted>
  <dcterms:created xsi:type="dcterms:W3CDTF">2021-06-08T18:39:00Z</dcterms:created>
  <dcterms:modified xsi:type="dcterms:W3CDTF">2021-06-26T00:36:00Z</dcterms:modified>
</cp:coreProperties>
</file>