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0"/>
        <w:jc w:val="center"/>
        <w:rPr/>
      </w:pPr>
      <w:bookmarkStart w:id="0" w:name="_Toc58336712"/>
      <w:bookmarkEnd w:id="0"/>
      <w:r>
        <w:rPr/>
        <w:t>2020 Consumer Confidence Report</w:t>
      </w:r>
    </w:p>
    <w:p>
      <w:pPr>
        <w:pStyle w:val="Heading2"/>
        <w:rPr/>
      </w:pPr>
      <w:bookmarkStart w:id="1" w:name="_Toc58336713"/>
      <w:bookmarkEnd w:id="1"/>
      <w:r>
        <w:rPr/>
        <w:t>Water System Information</w:t>
      </w:r>
    </w:p>
    <w:p>
      <w:pPr>
        <w:pStyle w:val="Normal"/>
        <w:spacing w:before="0" w:after="240"/>
        <w:rPr/>
      </w:pPr>
      <w:r>
        <w:rPr>
          <w:rFonts w:cs="Arial" w:ascii="Arial" w:hAnsi="Arial"/>
          <w:sz w:val="24"/>
          <w:szCs w:val="24"/>
        </w:rPr>
        <w:t xml:space="preserve">Water System Name: </w:t>
      </w:r>
      <w:r>
        <w:rPr>
          <w:rFonts w:cs="Arial" w:ascii="Arial" w:hAnsi="Arial"/>
          <w:b/>
          <w:sz w:val="21"/>
          <w:szCs w:val="21"/>
        </w:rPr>
        <w:t>City of Ten Thousand Buddhas</w:t>
      </w:r>
    </w:p>
    <w:p>
      <w:pPr>
        <w:pStyle w:val="Normal"/>
        <w:spacing w:before="0" w:after="240"/>
        <w:rPr/>
      </w:pPr>
      <w:r>
        <w:rPr>
          <w:rFonts w:cs="Arial" w:ascii="Arial" w:hAnsi="Arial"/>
          <w:sz w:val="24"/>
          <w:szCs w:val="24"/>
        </w:rPr>
        <w:t xml:space="preserve">Report Date: </w:t>
      </w:r>
      <w:r>
        <w:rPr>
          <w:rFonts w:cs="Arial" w:ascii="Arial" w:hAnsi="Arial"/>
          <w:sz w:val="24"/>
          <w:szCs w:val="24"/>
        </w:rPr>
        <w:t>5/18/2021</w:t>
      </w:r>
    </w:p>
    <w:p>
      <w:pPr>
        <w:pStyle w:val="Normal"/>
        <w:spacing w:before="0" w:after="240"/>
        <w:rPr/>
      </w:pPr>
      <w:r>
        <w:rPr>
          <w:rFonts w:cs="Arial" w:ascii="Arial" w:hAnsi="Arial"/>
          <w:sz w:val="24"/>
          <w:szCs w:val="24"/>
        </w:rPr>
        <w:t xml:space="preserve">Type of Water Source(s) in Use: </w:t>
      </w:r>
      <w:r>
        <w:rPr>
          <w:rFonts w:cs="Arial" w:ascii="Arial" w:hAnsi="Arial"/>
          <w:sz w:val="24"/>
          <w:szCs w:val="24"/>
        </w:rPr>
        <w:t>Well</w:t>
      </w:r>
    </w:p>
    <w:p>
      <w:pPr>
        <w:pStyle w:val="Normal"/>
        <w:spacing w:before="0" w:after="240"/>
        <w:rPr/>
      </w:pPr>
      <w:r>
        <w:rPr>
          <w:rFonts w:cs="Arial" w:ascii="Arial" w:hAnsi="Arial"/>
          <w:sz w:val="24"/>
          <w:szCs w:val="24"/>
        </w:rPr>
        <w:t xml:space="preserve">Name and General Location of Source(s): </w:t>
      </w:r>
      <w:r>
        <w:rPr>
          <w:rFonts w:cs="Arial"/>
          <w:color w:val="000000"/>
          <w:sz w:val="22"/>
          <w:szCs w:val="21"/>
        </w:rPr>
        <w:t>well #1 between blgds 41 and 42</w:t>
      </w:r>
    </w:p>
    <w:p>
      <w:pPr>
        <w:pStyle w:val="Normal"/>
        <w:spacing w:before="0" w:after="240"/>
        <w:rPr/>
      </w:pPr>
      <w:r>
        <w:rPr>
          <w:rFonts w:cs="Arial" w:ascii="Arial" w:hAnsi="Arial"/>
          <w:sz w:val="24"/>
          <w:szCs w:val="24"/>
        </w:rPr>
        <w:t xml:space="preserve">Drinking Water Source Assessment Information: </w:t>
      </w:r>
      <w:r>
        <w:rPr>
          <w:rFonts w:cs="Arial" w:ascii="Liberation Serif" w:hAnsi="Liberation Serif"/>
          <w:sz w:val="22"/>
          <w:szCs w:val="21"/>
        </w:rPr>
        <w:t>Drinking Water Source Assessment information:The well water comes form an aquifer over 100 feet from the surface. The soil above the aquifer if not very permeable. Water from a source like this is generally free</w:t>
      </w:r>
      <w:r>
        <w:rPr>
          <w:rFonts w:cs="Arial" w:ascii="Arial" w:hAnsi="Arial"/>
          <w:sz w:val="22"/>
          <w:szCs w:val="21"/>
        </w:rPr>
        <w:t> </w:t>
      </w:r>
      <w:r>
        <w:rPr>
          <w:rFonts w:cs="Arial" w:ascii="Liberation Serif" w:hAnsi="Liberation Serif"/>
          <w:sz w:val="22"/>
          <w:szCs w:val="21"/>
        </w:rPr>
        <w:t>from surface contaminants, but may have excessive minerals</w:t>
      </w:r>
    </w:p>
    <w:p>
      <w:pPr>
        <w:pStyle w:val="Normal"/>
        <w:spacing w:before="0" w:after="240"/>
        <w:rPr/>
      </w:pPr>
      <w:r>
        <w:rPr>
          <w:rFonts w:cs="Arial" w:ascii="Arial" w:hAnsi="Arial"/>
          <w:sz w:val="24"/>
          <w:szCs w:val="24"/>
        </w:rPr>
        <w:t xml:space="preserve">Time and Place of Regularly Scheduled Board Meetings for Public Participation: </w:t>
      </w:r>
      <w:r>
        <w:rPr>
          <w:rFonts w:cs="Arial" w:ascii="Arial" w:hAnsi="Arial"/>
          <w:sz w:val="24"/>
          <w:szCs w:val="24"/>
        </w:rPr>
        <w:t>None</w:t>
      </w:r>
      <w:r>
        <w:rPr>
          <w:rFonts w:cs="Arial" w:ascii="Arial" w:hAnsi="Arial"/>
          <w:sz w:val="24"/>
          <w:szCs w:val="24"/>
        </w:rPr>
        <w:t xml:space="preserve"> </w:t>
      </w:r>
    </w:p>
    <w:p>
      <w:pPr>
        <w:pStyle w:val="Normal"/>
        <w:spacing w:before="0" w:after="240"/>
        <w:rPr/>
      </w:pPr>
      <w:r>
        <w:rPr>
          <w:rFonts w:cs="Arial" w:ascii="Arial" w:hAnsi="Arial"/>
          <w:sz w:val="24"/>
          <w:szCs w:val="24"/>
        </w:rPr>
        <w:t xml:space="preserve">For More Information, Contact: </w:t>
      </w:r>
      <w:r>
        <w:rPr>
          <w:rFonts w:cs="Arial" w:ascii="Arial" w:hAnsi="Arial"/>
          <w:sz w:val="24"/>
          <w:szCs w:val="24"/>
        </w:rPr>
        <w:t>Dennis Truong 707-391-5029</w:t>
      </w:r>
    </w:p>
    <w:p>
      <w:pPr>
        <w:pStyle w:val="Heading2"/>
        <w:rPr/>
      </w:pPr>
      <w:bookmarkStart w:id="2" w:name="_Toc58336714"/>
      <w:bookmarkEnd w:id="2"/>
      <w:r>
        <w:rPr/>
        <w:t>About This Report</w:t>
      </w:r>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2020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rPr>
      </w:pPr>
      <w:r>
        <w:rPr>
          <w:rFonts w:cs="Arial" w:ascii="Arial" w:hAnsi="Arial"/>
          <w:sz w:val="24"/>
          <w:szCs w:val="24"/>
        </w:rPr>
        <w:t>Language in Spanish:  Este informe contiene información muy importante sobre su agua para beber.  Favor de comunicarse [Enter Water System’s Name] a [Enter Water System’s Address or Phone Number] 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t xml:space="preserve">Language in Mandarin:  </w:t>
      </w:r>
      <w:r>
        <w:rPr>
          <w:rFonts w:ascii="Arial" w:hAnsi="Arial" w:cs="Arial" w:eastAsia="PMingLiU"/>
          <w:sz w:val="24"/>
          <w:szCs w:val="24"/>
        </w:rPr>
        <w:t xml:space="preserve">这份报告含有关于您的饮用水的重要讯息。请用以下地址和电话联系 </w:t>
      </w:r>
      <w:r>
        <w:rPr>
          <w:rFonts w:eastAsia="PMingLiU" w:cs="Arial" w:ascii="Arial" w:hAnsi="Arial"/>
          <w:sz w:val="24"/>
          <w:szCs w:val="24"/>
        </w:rPr>
        <w:t>[Enter Water System Name]</w:t>
      </w:r>
      <w:r>
        <w:rPr>
          <w:rFonts w:ascii="Arial" w:hAnsi="Arial" w:cs="Arial" w:eastAsia="PMingLiU"/>
          <w:sz w:val="24"/>
          <w:szCs w:val="24"/>
        </w:rPr>
        <w:t>以获得中文的帮助</w:t>
      </w:r>
      <w:r>
        <w:rPr>
          <w:rFonts w:eastAsia="PMingLiU" w:cs="Arial" w:ascii="Arial" w:hAnsi="Arial"/>
          <w:sz w:val="24"/>
          <w:szCs w:val="24"/>
        </w:rPr>
        <w:t>: [Enter Water System’s Address][Enter Water System’s Phone Number].</w:t>
      </w:r>
    </w:p>
    <w:p>
      <w:pPr>
        <w:pStyle w:val="Normal"/>
        <w:spacing w:before="0" w:after="180"/>
        <w:rPr>
          <w:rFonts w:ascii="Arial" w:hAnsi="Arial" w:cs="Arial"/>
          <w:sz w:val="24"/>
          <w:szCs w:val="24"/>
        </w:rPr>
      </w:pPr>
      <w:r>
        <w:rPr>
          <w:rFonts w:cs="Arial" w:ascii="Arial" w:hAnsi="Arial"/>
          <w:sz w:val="24"/>
          <w:szCs w:val="24"/>
        </w:rPr>
        <w:t>Language in Tagalog: Ang pag-uulat na ito ay naglalaman ng mahalagang impormasyon tungkol sa inyong inuming tubig.  Mangyaring makipag-ugnayan sa [Enter Water System’s Name and Address] o tumawag sa [Enter Water System’s Phone Number] para matulungan sa wikang Tagalog.</w:t>
      </w:r>
    </w:p>
    <w:p>
      <w:pPr>
        <w:pStyle w:val="Normal"/>
        <w:spacing w:before="0" w:after="180"/>
        <w:rPr>
          <w:rFonts w:ascii="Arial" w:hAnsi="Arial" w:cs="Arial"/>
          <w:sz w:val="24"/>
          <w:szCs w:val="24"/>
        </w:rPr>
      </w:pPr>
      <w:r>
        <w:rPr>
          <w:rFonts w:cs="Arial" w:ascii="Arial" w:hAnsi="Arial"/>
          <w:sz w:val="24"/>
          <w:szCs w:val="24"/>
        </w:rPr>
        <w:t>Language in Vietnamese:  Báo cáo này chứa thông tin quan trọng về nước uống của bạn.  Xin vui lòng liên hệ [Enter</w:t>
      </w:r>
      <w:r>
        <w:rPr>
          <w:rFonts w:eastAsia="PMingLiU" w:cs="Arial" w:ascii="Arial" w:hAnsi="Arial"/>
          <w:sz w:val="24"/>
          <w:szCs w:val="24"/>
        </w:rPr>
        <w:t xml:space="preserve"> Water System’s Name</w:t>
      </w:r>
      <w:r>
        <w:rPr>
          <w:rFonts w:cs="Arial" w:ascii="Arial" w:hAnsi="Arial"/>
          <w:sz w:val="24"/>
          <w:szCs w:val="24"/>
        </w:rPr>
        <w:t>] tại [Enter Water System’s Address or Phone Number] để được hỗ trợ giúp bằng tiếng Việt.</w:t>
      </w:r>
    </w:p>
    <w:p>
      <w:pPr>
        <w:pStyle w:val="Normal"/>
        <w:spacing w:before="0" w:after="180"/>
        <w:rPr>
          <w:rFonts w:ascii="Arial" w:hAnsi="Arial" w:cs="Arial"/>
          <w:sz w:val="24"/>
          <w:szCs w:val="24"/>
        </w:rPr>
      </w:pPr>
      <w:r>
        <w:rPr>
          <w:rFonts w:cs="Arial" w:ascii="Arial" w:hAnsi="Arial"/>
          <w:sz w:val="24"/>
          <w:szCs w:val="24"/>
        </w:rPr>
        <w:t>Language in Hmong:  Tsab ntawv no muaj cov ntsiab lus tseem ceeb txog koj cov dej haus.  Thov hu rau [Enter</w:t>
      </w:r>
      <w:r>
        <w:rPr>
          <w:rFonts w:eastAsia="PMingLiU" w:cs="Arial" w:ascii="Arial" w:hAnsi="Arial"/>
          <w:sz w:val="24"/>
          <w:szCs w:val="24"/>
        </w:rPr>
        <w:t xml:space="preserve"> Water System’s Name</w:t>
      </w:r>
      <w:r>
        <w:rPr>
          <w:rFonts w:cs="Arial" w:ascii="Arial" w:hAnsi="Arial"/>
          <w:sz w:val="24"/>
          <w:szCs w:val="24"/>
        </w:rPr>
        <w:t>] ntawm [Enter Water System’s Address or Phone Number ] rau kev pab hauv lus Askiv.</w:t>
      </w:r>
    </w:p>
    <w:p>
      <w:pPr>
        <w:pStyle w:val="Heading2"/>
        <w:spacing w:before="0" w:after="40"/>
        <w:rPr/>
      </w:pPr>
      <w:bookmarkStart w:id="3" w:name="_Toc58336715"/>
      <w:bookmarkEnd w:id="3"/>
      <w:r>
        <w:rPr/>
        <w:t>Terms Used in This Report</w:t>
      </w:r>
    </w:p>
    <w:tbl>
      <w:tblPr>
        <w:tblStyle w:val="TableGrid"/>
        <w:tblW w:w="10790" w:type="dxa"/>
        <w:jc w:val="left"/>
        <w:tblInd w:w="0" w:type="dxa"/>
        <w:tblCellMar>
          <w:top w:w="43" w:type="dxa"/>
          <w:left w:w="108" w:type="dxa"/>
          <w:bottom w:w="43" w:type="dxa"/>
          <w:right w:w="108" w:type="dxa"/>
        </w:tblCellMar>
        <w:tblLook w:val="04a0" w:noVBand="1" w:noHBand="0" w:lastColumn="0" w:firstColumn="1" w:lastRow="0" w:firstRow="1"/>
      </w:tblPr>
      <w:tblGrid>
        <w:gridCol w:w="2695"/>
        <w:gridCol w:w="8094"/>
      </w:tblGrid>
      <w:tr>
        <w:trPr>
          <w:tblHeader w:val="true"/>
          <w:trHeight w:val="226" w:hRule="atLeast"/>
        </w:trPr>
        <w:tc>
          <w:tcPr>
            <w:tcW w:w="2695" w:type="dxa"/>
            <w:tcBorders/>
            <w:shd w:fill="auto" w:val="clear"/>
            <w:tcMar>
              <w:left w:w="108" w:type="dxa"/>
            </w:tcMar>
            <w:vAlign w:val="center"/>
          </w:tcPr>
          <w:p>
            <w:pPr>
              <w:pStyle w:val="Normal"/>
              <w:jc w:val="center"/>
              <w:rPr>
                <w:rFonts w:ascii="Arial" w:hAnsi="Arial" w:cs="Arial"/>
                <w:b/>
                <w:b/>
                <w:bCs/>
                <w:sz w:val="24"/>
                <w:szCs w:val="24"/>
              </w:rPr>
            </w:pPr>
            <w:r>
              <w:rPr>
                <w:rFonts w:cs="Arial" w:ascii="Arial" w:hAnsi="Arial"/>
                <w:b/>
                <w:bCs/>
                <w:sz w:val="24"/>
                <w:szCs w:val="24"/>
              </w:rPr>
              <w:t>Term</w:t>
            </w:r>
          </w:p>
        </w:tc>
        <w:tc>
          <w:tcPr>
            <w:tcW w:w="8094" w:type="dxa"/>
            <w:tcBorders/>
            <w:shd w:fill="auto" w:val="clear"/>
            <w:tcMar>
              <w:left w:w="108" w:type="dxa"/>
            </w:tcMar>
            <w:vAlign w:val="center"/>
          </w:tcPr>
          <w:p>
            <w:pPr>
              <w:pStyle w:val="Normal"/>
              <w:jc w:val="center"/>
              <w:rPr>
                <w:rFonts w:ascii="Arial" w:hAnsi="Arial" w:cs="Arial"/>
                <w:b/>
                <w:b/>
                <w:bCs/>
                <w:sz w:val="24"/>
                <w:szCs w:val="24"/>
              </w:rPr>
            </w:pPr>
            <w:r>
              <w:rPr>
                <w:rFonts w:cs="Arial" w:ascii="Arial" w:hAnsi="Arial"/>
                <w:b/>
                <w:bCs/>
                <w:sz w:val="24"/>
                <w:szCs w:val="24"/>
              </w:rPr>
              <w:t>Definition</w:t>
            </w:r>
          </w:p>
        </w:tc>
      </w:tr>
      <w:tr>
        <w:trPr/>
        <w:tc>
          <w:tcPr>
            <w:tcW w:w="2695" w:type="dxa"/>
            <w:tcBorders/>
            <w:shd w:fill="auto" w:val="clear"/>
            <w:tcMar>
              <w:left w:w="53" w:type="dxa"/>
              <w:right w:w="86" w:type="dxa"/>
            </w:tcMar>
          </w:tcPr>
          <w:p>
            <w:pPr>
              <w:pStyle w:val="Normal"/>
              <w:rPr/>
            </w:pPr>
            <w:r>
              <w:rPr>
                <w:rFonts w:cs="Arial" w:ascii="Arial" w:hAnsi="Arial"/>
                <w:sz w:val="24"/>
                <w:szCs w:val="24"/>
              </w:rPr>
              <w:t>Level 1 Assessment</w:t>
            </w:r>
          </w:p>
        </w:tc>
        <w:tc>
          <w:tcPr>
            <w:tcW w:w="8094" w:type="dxa"/>
            <w:tcBorders/>
            <w:shd w:fill="auto" w:val="clear"/>
            <w:tcMar>
              <w:left w:w="108" w:type="dxa"/>
            </w:tcMar>
          </w:tcPr>
          <w:p>
            <w:pPr>
              <w:pStyle w:val="Normal"/>
              <w:rPr/>
            </w:pPr>
            <w:r>
              <w:rPr>
                <w:rFonts w:cs="Arial" w:ascii="Arial" w:hAnsi="Arial"/>
                <w:sz w:val="24"/>
                <w:szCs w:val="24"/>
              </w:rPr>
              <w:t>A Level 1 assessment is a study of the water system to identify potential problems and determine (if possible) why total coliform bacteria have been found in our water system.</w:t>
            </w:r>
          </w:p>
        </w:tc>
      </w:tr>
      <w:tr>
        <w:trPr/>
        <w:tc>
          <w:tcPr>
            <w:tcW w:w="2695" w:type="dxa"/>
            <w:tcBorders/>
            <w:shd w:fill="auto" w:val="clear"/>
            <w:tcMar>
              <w:left w:w="53" w:type="dxa"/>
              <w:right w:w="86" w:type="dxa"/>
            </w:tcMar>
          </w:tcPr>
          <w:p>
            <w:pPr>
              <w:pStyle w:val="Normal"/>
              <w:rPr/>
            </w:pPr>
            <w:r>
              <w:rPr>
                <w:rFonts w:cs="Arial" w:ascii="Arial" w:hAnsi="Arial"/>
                <w:sz w:val="24"/>
                <w:szCs w:val="24"/>
              </w:rPr>
              <w:t>Level 2 Assessment</w:t>
            </w:r>
          </w:p>
        </w:tc>
        <w:tc>
          <w:tcPr>
            <w:tcW w:w="8094" w:type="dxa"/>
            <w:tcBorders/>
            <w:shd w:fill="auto" w:val="clear"/>
            <w:tcMar>
              <w:left w:w="108" w:type="dxa"/>
            </w:tcMar>
          </w:tcPr>
          <w:p>
            <w:pPr>
              <w:pStyle w:val="Normal"/>
              <w:rPr/>
            </w:pPr>
            <w:r>
              <w:rPr>
                <w:rFonts w:cs="Arial" w:ascii="Arial" w:hAnsi="Arial"/>
                <w:sz w:val="24"/>
                <w:szCs w:val="24"/>
              </w:rPr>
              <w:t xml:space="preserve">A Level 2 assessment is a very detailed study of the water system to identify potential problems and determine (if possible) why an </w:t>
            </w:r>
            <w:r>
              <w:rPr>
                <w:rFonts w:cs="Arial" w:ascii="Arial" w:hAnsi="Arial"/>
                <w:i/>
                <w:sz w:val="24"/>
                <w:szCs w:val="24"/>
              </w:rPr>
              <w:t>E. coli</w:t>
            </w:r>
            <w:r>
              <w:rPr>
                <w:rFonts w:cs="Arial" w:ascii="Arial" w:hAnsi="Arial"/>
                <w:sz w:val="24"/>
                <w:szCs w:val="24"/>
              </w:rPr>
              <w:t xml:space="preserve"> MCL violation has occurred and/or why total coliform bacteria have been found in our water system on multiple occasions.</w:t>
            </w:r>
          </w:p>
        </w:tc>
      </w:tr>
      <w:tr>
        <w:trPr/>
        <w:tc>
          <w:tcPr>
            <w:tcW w:w="2695" w:type="dxa"/>
            <w:tcBorders/>
            <w:shd w:fill="auto" w:val="clear"/>
            <w:tcMar>
              <w:left w:w="53" w:type="dxa"/>
              <w:right w:w="86" w:type="dxa"/>
            </w:tcMar>
          </w:tcPr>
          <w:p>
            <w:pPr>
              <w:pStyle w:val="Normal"/>
              <w:rPr/>
            </w:pPr>
            <w:r>
              <w:rPr>
                <w:rFonts w:cs="Arial" w:ascii="Arial" w:hAnsi="Arial"/>
                <w:sz w:val="24"/>
                <w:szCs w:val="24"/>
              </w:rPr>
              <w:t>Maximum Contaminant Level (MCL)</w:t>
            </w:r>
          </w:p>
        </w:tc>
        <w:tc>
          <w:tcPr>
            <w:tcW w:w="8094" w:type="dxa"/>
            <w:tcBorders/>
            <w:shd w:fill="auto" w:val="clear"/>
            <w:tcMar>
              <w:left w:w="108" w:type="dxa"/>
            </w:tcMar>
          </w:tcPr>
          <w:p>
            <w:pPr>
              <w:pStyle w:val="Normal"/>
              <w:rPr/>
            </w:pPr>
            <w:r>
              <w:rPr>
                <w:rFonts w:cs="Arial" w:ascii="Arial" w:hAnsi="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shd w:fill="auto" w:val="clear"/>
            <w:tcMar>
              <w:left w:w="53" w:type="dxa"/>
              <w:right w:w="86" w:type="dxa"/>
            </w:tcMar>
          </w:tcPr>
          <w:p>
            <w:pPr>
              <w:pStyle w:val="Normal"/>
              <w:rPr/>
            </w:pPr>
            <w:r>
              <w:rPr>
                <w:rFonts w:cs="Arial" w:ascii="Arial" w:hAnsi="Arial"/>
                <w:sz w:val="24"/>
                <w:szCs w:val="24"/>
              </w:rPr>
              <w:t>Maximum Contaminant Level Goal (MCLG)</w:t>
            </w:r>
          </w:p>
        </w:tc>
        <w:tc>
          <w:tcPr>
            <w:tcW w:w="8094" w:type="dxa"/>
            <w:tcBorders/>
            <w:shd w:fill="auto" w:val="clear"/>
            <w:tcMar>
              <w:left w:w="108" w:type="dxa"/>
            </w:tcMar>
          </w:tcPr>
          <w:p>
            <w:pPr>
              <w:pStyle w:val="Normal"/>
              <w:rPr/>
            </w:pPr>
            <w:r>
              <w:rPr>
                <w:rFonts w:cs="Arial" w:ascii="Arial" w:hAnsi="Arial"/>
                <w:sz w:val="24"/>
                <w:szCs w:val="24"/>
              </w:rPr>
              <w:t>The level of a contaminant in drinking water below which there is no known or expected risk to health.  MCLGs are set by the U.S. Environmental Protection Agency (U.S. EPA).</w:t>
            </w:r>
          </w:p>
        </w:tc>
      </w:tr>
      <w:tr>
        <w:trPr/>
        <w:tc>
          <w:tcPr>
            <w:tcW w:w="2695" w:type="dxa"/>
            <w:tcBorders/>
            <w:shd w:fill="auto" w:val="clear"/>
            <w:tcMar>
              <w:left w:w="53" w:type="dxa"/>
              <w:right w:w="86" w:type="dxa"/>
            </w:tcMar>
          </w:tcPr>
          <w:p>
            <w:pPr>
              <w:pStyle w:val="Normal"/>
              <w:rPr/>
            </w:pPr>
            <w:r>
              <w:rPr>
                <w:rFonts w:cs="Arial" w:ascii="Arial" w:hAnsi="Arial"/>
                <w:sz w:val="24"/>
                <w:szCs w:val="24"/>
              </w:rPr>
              <w:t>Maximum Residual Disinfectant Level (MRDL)</w:t>
            </w:r>
          </w:p>
        </w:tc>
        <w:tc>
          <w:tcPr>
            <w:tcW w:w="8094" w:type="dxa"/>
            <w:tcBorders/>
            <w:shd w:fill="auto" w:val="clear"/>
            <w:tcMar>
              <w:left w:w="108" w:type="dxa"/>
            </w:tcMar>
          </w:tcPr>
          <w:p>
            <w:pPr>
              <w:pStyle w:val="Normal"/>
              <w:rPr/>
            </w:pPr>
            <w:r>
              <w:rPr>
                <w:rFonts w:cs="Arial" w:ascii="Arial" w:hAnsi="Arial"/>
                <w:sz w:val="24"/>
                <w:szCs w:val="24"/>
              </w:rPr>
              <w:t>The highest level of a disinfectant allowed in drinking water.  There is convincing evidence that addition of a disinfectant is necessary for control of microbial contaminants.</w:t>
            </w:r>
          </w:p>
        </w:tc>
      </w:tr>
      <w:tr>
        <w:trPr/>
        <w:tc>
          <w:tcPr>
            <w:tcW w:w="2695" w:type="dxa"/>
            <w:tcBorders/>
            <w:shd w:fill="auto" w:val="clear"/>
            <w:tcMar>
              <w:left w:w="53" w:type="dxa"/>
              <w:right w:w="86" w:type="dxa"/>
            </w:tcMar>
          </w:tcPr>
          <w:p>
            <w:pPr>
              <w:pStyle w:val="Normal"/>
              <w:rPr/>
            </w:pPr>
            <w:r>
              <w:rPr>
                <w:rFonts w:cs="Arial" w:ascii="Arial" w:hAnsi="Arial"/>
                <w:sz w:val="24"/>
                <w:szCs w:val="24"/>
              </w:rPr>
              <w:t>Maximum Residual Disinfectant Level Goal (MRDLG)</w:t>
            </w:r>
          </w:p>
        </w:tc>
        <w:tc>
          <w:tcPr>
            <w:tcW w:w="8094" w:type="dxa"/>
            <w:tcBorders/>
            <w:shd w:fill="auto" w:val="clear"/>
            <w:tcMar>
              <w:left w:w="108" w:type="dxa"/>
            </w:tcMar>
          </w:tcPr>
          <w:p>
            <w:pPr>
              <w:pStyle w:val="Normal"/>
              <w:rPr/>
            </w:pPr>
            <w:r>
              <w:rPr>
                <w:rFonts w:cs="Arial" w:ascii="Arial" w:hAnsi="Arial"/>
                <w:sz w:val="24"/>
                <w:szCs w:val="24"/>
              </w:rPr>
              <w:t>The level of a drinking water disinfectant below which there is no known or expected risk to health.  MRDLGs do not reflect the benefits of the use of disinfectants to control microbial contaminants.</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Primary Drinking Water Standards (PDWS)</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MCLs and MRDLs for contaminants that affect health along with their monitoring and reporting requirements, and water treatment requirements.</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Public Health Goal</w:t>
            </w:r>
          </w:p>
          <w:p>
            <w:pPr>
              <w:pStyle w:val="Normal"/>
              <w:rPr>
                <w:rFonts w:ascii="Arial" w:hAnsi="Arial" w:cs="Arial"/>
                <w:sz w:val="24"/>
                <w:szCs w:val="24"/>
              </w:rPr>
            </w:pPr>
            <w:r>
              <w:rPr>
                <w:rFonts w:cs="Arial" w:ascii="Arial" w:hAnsi="Arial"/>
                <w:sz w:val="24"/>
                <w:szCs w:val="24"/>
              </w:rPr>
              <w:t>(PHG)</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The level of a contaminant in drinking water below which there is no known or expected risk to health.  PHGs are set by the California Environmental Protection Agency.</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Regulatory Action Level</w:t>
            </w:r>
          </w:p>
          <w:p>
            <w:pPr>
              <w:pStyle w:val="Normal"/>
              <w:rPr>
                <w:rFonts w:ascii="Arial" w:hAnsi="Arial" w:cs="Arial"/>
                <w:sz w:val="24"/>
                <w:szCs w:val="24"/>
              </w:rPr>
            </w:pPr>
            <w:r>
              <w:rPr>
                <w:rFonts w:cs="Arial" w:ascii="Arial" w:hAnsi="Arial"/>
                <w:sz w:val="24"/>
                <w:szCs w:val="24"/>
              </w:rPr>
              <w:t>(AL)</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The concentration of a contaminant which, if exceeded, triggers treatment or other requirements that a water system must follow.</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Secondary Drinking Water Standards (SDWS)</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MCLs for contaminants that affect taste, odor, or appearance of the drinking water.  Contaminants with SDWSs do not affect the health at the MCL levels.</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Treatment Technique</w:t>
            </w:r>
          </w:p>
          <w:p>
            <w:pPr>
              <w:pStyle w:val="Normal"/>
              <w:rPr>
                <w:rFonts w:ascii="Arial" w:hAnsi="Arial" w:cs="Arial"/>
                <w:sz w:val="24"/>
                <w:szCs w:val="24"/>
              </w:rPr>
            </w:pPr>
            <w:r>
              <w:rPr>
                <w:rFonts w:cs="Arial" w:ascii="Arial" w:hAnsi="Arial"/>
                <w:sz w:val="24"/>
                <w:szCs w:val="24"/>
              </w:rPr>
              <w:t>(TT)</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A required process intended to reduce the level of a contaminant in drinking water.</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Variances and Exemptions</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Permissions from the State Water Resources Control Board (State Board) to exceed an MCL or not comply with a treatment technique under certain conditions.</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ND</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Not detectable at testing limit.</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ppm</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parts per million or milligrams per liter (mg/L)</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ppb</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parts per million or milligrams per liter (mg/L)</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ppt</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parts per trillion or nanograms per liter (ng/L)</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ppq</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parts per quadrillion or picogram per liter (pg/L)</w:t>
            </w:r>
          </w:p>
        </w:tc>
      </w:tr>
      <w:tr>
        <w:trPr/>
        <w:tc>
          <w:tcPr>
            <w:tcW w:w="2695" w:type="dxa"/>
            <w:tcBorders/>
            <w:shd w:fill="auto" w:val="clear"/>
            <w:tcMar>
              <w:left w:w="53" w:type="dxa"/>
              <w:right w:w="86" w:type="dxa"/>
            </w:tcMar>
          </w:tcPr>
          <w:p>
            <w:pPr>
              <w:pStyle w:val="Normal"/>
              <w:rPr>
                <w:rFonts w:ascii="Arial" w:hAnsi="Arial" w:cs="Arial"/>
                <w:sz w:val="24"/>
                <w:szCs w:val="24"/>
              </w:rPr>
            </w:pPr>
            <w:r>
              <w:rPr>
                <w:rFonts w:cs="Arial" w:ascii="Arial" w:hAnsi="Arial"/>
                <w:sz w:val="24"/>
                <w:szCs w:val="24"/>
              </w:rPr>
              <w:t>pCi/L</w:t>
            </w:r>
          </w:p>
        </w:tc>
        <w:tc>
          <w:tcPr>
            <w:tcW w:w="8094" w:type="dxa"/>
            <w:tcBorders/>
            <w:shd w:fill="auto" w:val="clear"/>
            <w:tcMar>
              <w:left w:w="108" w:type="dxa"/>
            </w:tcMar>
          </w:tcPr>
          <w:p>
            <w:pPr>
              <w:pStyle w:val="Normal"/>
              <w:rPr>
                <w:rFonts w:ascii="Arial" w:hAnsi="Arial" w:cs="Arial"/>
                <w:sz w:val="24"/>
                <w:szCs w:val="24"/>
              </w:rPr>
            </w:pPr>
            <w:r>
              <w:rPr>
                <w:rFonts w:cs="Arial" w:ascii="Arial" w:hAnsi="Arial"/>
                <w:sz w:val="24"/>
                <w:szCs w:val="24"/>
              </w:rPr>
              <w:t>picocuries per liter (a measure of radiation)</w:t>
            </w:r>
          </w:p>
        </w:tc>
      </w:tr>
    </w:tbl>
    <w:p>
      <w:pPr>
        <w:pStyle w:val="Heading2"/>
        <w:rPr/>
      </w:pPr>
      <w:bookmarkStart w:id="4" w:name="_Toc58336716"/>
      <w:bookmarkEnd w:id="4"/>
      <w:r>
        <w:rPr/>
        <w:t>Sources of Drinking Water and Contaminants that May Be Present in Source Water</w:t>
      </w:r>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bookmarkEnd w:id="5"/>
      <w:r>
        <w:rPr/>
        <w:t>About Your Drinking Water Quality</w:t>
      </w:r>
    </w:p>
    <w:p>
      <w:pPr>
        <w:pStyle w:val="Heading3"/>
        <w:spacing w:before="120" w:after="120"/>
        <w:rPr/>
      </w:pPr>
      <w:bookmarkStart w:id="6" w:name="_Toc58336718"/>
      <w:bookmarkEnd w:id="6"/>
      <w:r>
        <w:rPr/>
        <w:t>Drinking Water Contaminants Detected</w:t>
      </w:r>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bookmarkStart w:id="7" w:name="_Hlk57994699"/>
      <w:bookmarkEnd w:id="7"/>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pPr>
        <w:pStyle w:val="Caption1"/>
        <w:rPr/>
      </w:pPr>
      <w:r>
        <w:rPr/>
        <w:t xml:space="preserve">Table </w:t>
      </w:r>
      <w:r>
        <w:rPr/>
        <w:fldChar w:fldCharType="begin"/>
      </w:r>
      <w:r>
        <w:instrText> SEQ Table \* ARABIC </w:instrText>
      </w:r>
      <w:r>
        <w:fldChar w:fldCharType="separate"/>
      </w:r>
      <w:r>
        <w:t>1</w:t>
      </w:r>
      <w:r>
        <w:fldChar w:fldCharType="end"/>
      </w:r>
      <w:r>
        <w:rPr/>
        <w:t>.  Sampling Results Showing the Detection of Coliform Bacteria</w:t>
      </w:r>
    </w:p>
    <w:p>
      <w:pPr>
        <w:pStyle w:val="Normal"/>
        <w:keepNext/>
        <w:rPr>
          <w:rFonts w:ascii="Arial" w:hAnsi="Arial" w:cs="Arial"/>
          <w:sz w:val="24"/>
          <w:szCs w:val="24"/>
        </w:rPr>
      </w:pPr>
      <w:r>
        <w:rPr>
          <w:rFonts w:cs="Arial" w:ascii="Arial" w:hAnsi="Arial"/>
          <w:sz w:val="24"/>
          <w:szCs w:val="24"/>
        </w:rPr>
        <w:t>Complete if bacteria are detected.</w:t>
      </w:r>
    </w:p>
    <w:p>
      <w:pPr>
        <w:pStyle w:val="Normal"/>
        <w:keepNext/>
        <w:rPr/>
      </w:pPr>
      <w:r>
        <w:rPr/>
      </w:r>
    </w:p>
    <w:tbl>
      <w:tblPr>
        <w:tblStyle w:val="TableGrid"/>
        <w:tblW w:w="10796" w:type="dxa"/>
        <w:jc w:val="left"/>
        <w:tblInd w:w="0" w:type="dxa"/>
        <w:tblCellMar>
          <w:top w:w="0" w:type="dxa"/>
          <w:left w:w="108" w:type="dxa"/>
          <w:bottom w:w="0" w:type="dxa"/>
          <w:right w:w="108" w:type="dxa"/>
        </w:tblCellMar>
        <w:tblLook w:val="0020" w:noVBand="0" w:noHBand="0" w:lastColumn="0" w:firstColumn="0" w:lastRow="0" w:firstRow="1"/>
      </w:tblPr>
      <w:tblGrid>
        <w:gridCol w:w="2065"/>
        <w:gridCol w:w="1617"/>
        <w:gridCol w:w="1443"/>
        <w:gridCol w:w="2611"/>
        <w:gridCol w:w="990"/>
        <w:gridCol w:w="2069"/>
      </w:tblGrid>
      <w:tr>
        <w:trPr>
          <w:tblHeader w:val="true"/>
          <w:trHeight w:val="611" w:hRule="atLeast"/>
          <w:cantSplit w:val="true"/>
        </w:trPr>
        <w:tc>
          <w:tcPr>
            <w:tcW w:w="2065" w:type="dxa"/>
            <w:tcBorders/>
            <w:shd w:fill="auto" w:val="clear"/>
            <w:tcMar>
              <w:left w:w="108" w:type="dxa"/>
            </w:tcMar>
            <w:vAlign w:val="center"/>
          </w:tcPr>
          <w:p>
            <w:pPr>
              <w:pStyle w:val="Normal"/>
              <w:spacing w:before="40" w:after="40"/>
              <w:jc w:val="center"/>
              <w:rPr>
                <w:rFonts w:ascii="Arial" w:hAnsi="Arial" w:cs="Arial"/>
                <w:b/>
                <w:b/>
                <w:bCs/>
                <w:sz w:val="24"/>
                <w:szCs w:val="24"/>
              </w:rPr>
            </w:pPr>
            <w:r>
              <w:rPr>
                <w:rFonts w:cs="Arial" w:ascii="Arial" w:hAnsi="Arial"/>
                <w:b/>
                <w:bCs/>
                <w:sz w:val="24"/>
                <w:szCs w:val="24"/>
              </w:rPr>
              <w:t xml:space="preserve">Microbiological Contaminants </w:t>
            </w:r>
          </w:p>
        </w:tc>
        <w:tc>
          <w:tcPr>
            <w:tcW w:w="1617" w:type="dxa"/>
            <w:tcBorders/>
            <w:shd w:fill="auto" w:val="clear"/>
            <w:tcMar>
              <w:left w:w="108" w:type="dxa"/>
            </w:tcMar>
            <w:vAlign w:val="center"/>
          </w:tcPr>
          <w:p>
            <w:pPr>
              <w:pStyle w:val="Normal"/>
              <w:spacing w:before="40" w:after="40"/>
              <w:jc w:val="center"/>
              <w:rPr>
                <w:rFonts w:ascii="Arial" w:hAnsi="Arial" w:cs="Arial"/>
                <w:b/>
                <w:b/>
                <w:bCs/>
                <w:sz w:val="24"/>
                <w:szCs w:val="24"/>
              </w:rPr>
            </w:pPr>
            <w:r>
              <w:rPr>
                <w:rFonts w:cs="Arial" w:ascii="Arial" w:hAnsi="Arial"/>
                <w:b/>
                <w:bCs/>
                <w:sz w:val="24"/>
                <w:szCs w:val="24"/>
              </w:rPr>
              <w:t>Highest No. of Detections</w:t>
            </w:r>
          </w:p>
        </w:tc>
        <w:tc>
          <w:tcPr>
            <w:tcW w:w="1443" w:type="dxa"/>
            <w:tcBorders/>
            <w:shd w:fill="auto" w:val="clear"/>
            <w:tcMar>
              <w:left w:w="108" w:type="dxa"/>
            </w:tcMar>
            <w:vAlign w:val="center"/>
          </w:tcPr>
          <w:p>
            <w:pPr>
              <w:pStyle w:val="Normal"/>
              <w:spacing w:before="40" w:after="40"/>
              <w:jc w:val="center"/>
              <w:rPr>
                <w:rFonts w:ascii="Arial" w:hAnsi="Arial" w:cs="Arial"/>
                <w:b/>
                <w:b/>
                <w:bCs/>
                <w:sz w:val="24"/>
                <w:szCs w:val="24"/>
              </w:rPr>
            </w:pPr>
            <w:r>
              <w:rPr>
                <w:rFonts w:cs="Arial" w:ascii="Arial" w:hAnsi="Arial"/>
                <w:b/>
                <w:bCs/>
                <w:sz w:val="24"/>
                <w:szCs w:val="24"/>
              </w:rPr>
              <w:t>No. of Months in Violation</w:t>
            </w:r>
          </w:p>
        </w:tc>
        <w:tc>
          <w:tcPr>
            <w:tcW w:w="2611" w:type="dxa"/>
            <w:tcBorders/>
            <w:shd w:fill="auto" w:val="clear"/>
            <w:tcMar>
              <w:left w:w="108" w:type="dxa"/>
            </w:tcMar>
            <w:vAlign w:val="center"/>
          </w:tcPr>
          <w:p>
            <w:pPr>
              <w:pStyle w:val="Normal"/>
              <w:spacing w:before="40" w:after="40"/>
              <w:jc w:val="center"/>
              <w:rPr>
                <w:rFonts w:ascii="Arial" w:hAnsi="Arial" w:cs="Arial"/>
                <w:b/>
                <w:b/>
                <w:bCs/>
                <w:sz w:val="24"/>
                <w:szCs w:val="24"/>
              </w:rPr>
            </w:pPr>
            <w:r>
              <w:rPr>
                <w:rFonts w:cs="Arial" w:ascii="Arial" w:hAnsi="Arial"/>
                <w:b/>
                <w:bCs/>
                <w:sz w:val="24"/>
                <w:szCs w:val="24"/>
              </w:rPr>
              <w:t>MCL</w:t>
            </w:r>
          </w:p>
        </w:tc>
        <w:tc>
          <w:tcPr>
            <w:tcW w:w="990" w:type="dxa"/>
            <w:tcBorders/>
            <w:shd w:fill="auto" w:val="clear"/>
            <w:tcMar>
              <w:left w:w="108" w:type="dxa"/>
            </w:tcMar>
            <w:vAlign w:val="center"/>
          </w:tcPr>
          <w:p>
            <w:pPr>
              <w:pStyle w:val="Normal"/>
              <w:spacing w:before="40" w:after="40"/>
              <w:jc w:val="center"/>
              <w:rPr>
                <w:rFonts w:ascii="Arial" w:hAnsi="Arial" w:cs="Arial"/>
                <w:b/>
                <w:b/>
                <w:bCs/>
                <w:sz w:val="24"/>
                <w:szCs w:val="24"/>
              </w:rPr>
            </w:pPr>
            <w:r>
              <w:rPr>
                <w:rFonts w:cs="Arial" w:ascii="Arial" w:hAnsi="Arial"/>
                <w:b/>
                <w:bCs/>
                <w:sz w:val="24"/>
                <w:szCs w:val="24"/>
              </w:rPr>
              <w:t>MCLG</w:t>
            </w:r>
          </w:p>
        </w:tc>
        <w:tc>
          <w:tcPr>
            <w:tcW w:w="2069" w:type="dxa"/>
            <w:tcBorders/>
            <w:shd w:fill="auto" w:val="clear"/>
            <w:tcMar>
              <w:left w:w="108" w:type="dxa"/>
            </w:tcMar>
            <w:vAlign w:val="center"/>
          </w:tcPr>
          <w:p>
            <w:pPr>
              <w:pStyle w:val="Normal"/>
              <w:spacing w:before="40" w:after="40"/>
              <w:jc w:val="center"/>
              <w:rPr>
                <w:rFonts w:ascii="Arial" w:hAnsi="Arial" w:cs="Arial"/>
                <w:b/>
                <w:b/>
                <w:bCs/>
                <w:sz w:val="24"/>
                <w:szCs w:val="24"/>
              </w:rPr>
            </w:pPr>
            <w:r>
              <w:rPr>
                <w:rFonts w:cs="Arial" w:ascii="Arial" w:hAnsi="Arial"/>
                <w:b/>
                <w:bCs/>
                <w:sz w:val="24"/>
                <w:szCs w:val="24"/>
              </w:rPr>
              <w:t>Typical Source of Bacteria</w:t>
            </w:r>
          </w:p>
        </w:tc>
      </w:tr>
      <w:tr>
        <w:trPr/>
        <w:tc>
          <w:tcPr>
            <w:tcW w:w="2065"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Total Coliform Bacteria</w:t>
              <w:br/>
              <w:t>(State Total Coliform Rule)</w:t>
            </w:r>
          </w:p>
        </w:tc>
        <w:tc>
          <w:tcPr>
            <w:tcW w:w="1617" w:type="dxa"/>
            <w:tcBorders/>
            <w:shd w:fill="auto" w:val="clear"/>
            <w:tcMar>
              <w:left w:w="108" w:type="dxa"/>
            </w:tcMar>
          </w:tcPr>
          <w:p>
            <w:pPr>
              <w:pStyle w:val="Normal"/>
              <w:spacing w:before="40" w:after="40"/>
              <w:jc w:val="center"/>
              <w:rPr>
                <w:rFonts w:ascii="Arial" w:hAnsi="Arial" w:cs="Arial"/>
                <w:sz w:val="24"/>
                <w:szCs w:val="24"/>
                <w:u w:val="single"/>
              </w:rPr>
            </w:pPr>
            <w:r>
              <w:rPr>
                <w:rFonts w:cs="Arial" w:ascii="Arial" w:hAnsi="Arial"/>
                <w:sz w:val="24"/>
                <w:szCs w:val="24"/>
              </w:rPr>
              <w:t xml:space="preserve">(In a month) </w:t>
            </w:r>
            <w:r>
              <w:rPr>
                <w:rFonts w:cs="Arial" w:ascii="Arial" w:hAnsi="Arial"/>
                <w:color w:val="000000" w:themeColor="text1"/>
                <w:sz w:val="24"/>
                <w:szCs w:val="24"/>
              </w:rPr>
              <w:t>[Enter No.]</w:t>
            </w:r>
          </w:p>
        </w:tc>
        <w:tc>
          <w:tcPr>
            <w:tcW w:w="1443" w:type="dxa"/>
            <w:tcBorders/>
            <w:shd w:color="auto" w:fill="auto" w:val="clear"/>
            <w:tcMar>
              <w:left w:w="108" w:type="dxa"/>
            </w:tcMar>
          </w:tcPr>
          <w:p>
            <w:pPr>
              <w:pStyle w:val="Normal"/>
              <w:spacing w:before="40" w:after="40"/>
              <w:jc w:val="center"/>
              <w:rPr/>
            </w:pPr>
            <w:r>
              <w:rPr>
                <w:rFonts w:cs="Arial" w:ascii="Arial" w:hAnsi="Arial"/>
                <w:color w:val="000000" w:themeColor="text1"/>
                <w:sz w:val="24"/>
                <w:szCs w:val="24"/>
              </w:rPr>
              <w:t>0</w:t>
            </w:r>
          </w:p>
        </w:tc>
        <w:tc>
          <w:tcPr>
            <w:tcW w:w="2611"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 xml:space="preserve">1 positive monthly sample </w:t>
            </w:r>
            <w:r>
              <w:rPr>
                <w:rFonts w:cs="Arial" w:ascii="Arial" w:hAnsi="Arial"/>
                <w:sz w:val="24"/>
                <w:szCs w:val="24"/>
                <w:vertAlign w:val="superscript"/>
              </w:rPr>
              <w:t>(a)</w:t>
            </w:r>
          </w:p>
        </w:tc>
        <w:tc>
          <w:tcPr>
            <w:tcW w:w="990" w:type="dxa"/>
            <w:tcBorders/>
            <w:shd w:fill="auto" w:val="clear"/>
            <w:tcMar>
              <w:left w:w="108" w:type="dxa"/>
            </w:tcMar>
          </w:tcPr>
          <w:p>
            <w:pPr>
              <w:pStyle w:val="Normal"/>
              <w:spacing w:before="40" w:after="40"/>
              <w:jc w:val="center"/>
              <w:rPr>
                <w:rFonts w:ascii="Arial" w:hAnsi="Arial" w:cs="Arial"/>
                <w:sz w:val="24"/>
                <w:szCs w:val="24"/>
              </w:rPr>
            </w:pPr>
            <w:r>
              <w:rPr>
                <w:rFonts w:cs="Arial" w:ascii="Arial" w:hAnsi="Arial"/>
                <w:sz w:val="24"/>
                <w:szCs w:val="24"/>
              </w:rPr>
              <w:t>0</w:t>
            </w:r>
          </w:p>
        </w:tc>
        <w:tc>
          <w:tcPr>
            <w:tcW w:w="2069"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Naturally present in the environment</w:t>
            </w:r>
          </w:p>
        </w:tc>
      </w:tr>
      <w:tr>
        <w:trPr/>
        <w:tc>
          <w:tcPr>
            <w:tcW w:w="2065"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 xml:space="preserve">Fecal Coliform or </w:t>
            </w:r>
            <w:r>
              <w:rPr>
                <w:rFonts w:cs="Arial" w:ascii="Arial" w:hAnsi="Arial"/>
                <w:i/>
                <w:sz w:val="24"/>
                <w:szCs w:val="24"/>
              </w:rPr>
              <w:t>E. coli</w:t>
              <w:br/>
            </w:r>
            <w:r>
              <w:rPr>
                <w:rFonts w:cs="Arial" w:ascii="Arial" w:hAnsi="Arial"/>
                <w:sz w:val="24"/>
                <w:szCs w:val="24"/>
              </w:rPr>
              <w:t>(State Total Coliform Rule)</w:t>
            </w:r>
          </w:p>
        </w:tc>
        <w:tc>
          <w:tcPr>
            <w:tcW w:w="1617" w:type="dxa"/>
            <w:tcBorders/>
            <w:shd w:fill="auto" w:val="clear"/>
            <w:tcMar>
              <w:left w:w="108" w:type="dxa"/>
            </w:tcMar>
          </w:tcPr>
          <w:p>
            <w:pPr>
              <w:pStyle w:val="Normal"/>
              <w:spacing w:before="0" w:after="40"/>
              <w:jc w:val="center"/>
              <w:rPr>
                <w:rFonts w:ascii="Arial" w:hAnsi="Arial" w:cs="Arial"/>
                <w:sz w:val="24"/>
                <w:szCs w:val="24"/>
              </w:rPr>
            </w:pPr>
            <w:r>
              <w:rPr>
                <w:rFonts w:cs="Arial" w:ascii="Arial" w:hAnsi="Arial"/>
                <w:sz w:val="24"/>
                <w:szCs w:val="24"/>
              </w:rPr>
              <w:t>(In the year)</w:t>
            </w:r>
          </w:p>
          <w:p>
            <w:pPr>
              <w:pStyle w:val="Normal"/>
              <w:spacing w:before="0" w:after="40"/>
              <w:jc w:val="center"/>
              <w:rPr>
                <w:rFonts w:ascii="Arial" w:hAnsi="Arial" w:cs="Arial"/>
                <w:sz w:val="24"/>
                <w:szCs w:val="24"/>
              </w:rPr>
            </w:pPr>
            <w:r>
              <w:rPr>
                <w:rFonts w:cs="Arial" w:ascii="Arial" w:hAnsi="Arial"/>
                <w:color w:val="000000" w:themeColor="text1"/>
                <w:sz w:val="24"/>
                <w:szCs w:val="24"/>
              </w:rPr>
              <w:t>[Enter No.]</w:t>
            </w:r>
          </w:p>
        </w:tc>
        <w:tc>
          <w:tcPr>
            <w:tcW w:w="1443" w:type="dxa"/>
            <w:tcBorders/>
            <w:shd w:fill="auto" w:val="clear"/>
            <w:tcMar>
              <w:left w:w="108" w:type="dxa"/>
            </w:tcMar>
          </w:tcPr>
          <w:p>
            <w:pPr>
              <w:pStyle w:val="Normal"/>
              <w:spacing w:before="40" w:after="40"/>
              <w:jc w:val="center"/>
              <w:rPr/>
            </w:pPr>
            <w:r>
              <w:rPr>
                <w:rFonts w:cs="Arial" w:ascii="Arial" w:hAnsi="Arial"/>
                <w:color w:val="000000" w:themeColor="text1"/>
                <w:sz w:val="24"/>
                <w:szCs w:val="24"/>
              </w:rPr>
              <w:t>0</w:t>
            </w:r>
          </w:p>
        </w:tc>
        <w:tc>
          <w:tcPr>
            <w:tcW w:w="2611"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 xml:space="preserve">A routine sample and a repeat sample are total coliform positive, and one of these is also fecal coliform or </w:t>
            </w:r>
            <w:r>
              <w:rPr>
                <w:rFonts w:cs="Arial" w:ascii="Arial" w:hAnsi="Arial"/>
                <w:i/>
                <w:sz w:val="24"/>
                <w:szCs w:val="24"/>
              </w:rPr>
              <w:t>E. coli</w:t>
            </w:r>
            <w:r>
              <w:rPr>
                <w:rFonts w:cs="Arial" w:ascii="Arial" w:hAnsi="Arial"/>
                <w:sz w:val="24"/>
                <w:szCs w:val="24"/>
              </w:rPr>
              <w:t xml:space="preserve"> positive</w:t>
            </w:r>
          </w:p>
        </w:tc>
        <w:tc>
          <w:tcPr>
            <w:tcW w:w="990" w:type="dxa"/>
            <w:tcBorders/>
            <w:shd w:fill="auto" w:val="clear"/>
            <w:tcMar>
              <w:left w:w="108" w:type="dxa"/>
            </w:tcMar>
          </w:tcPr>
          <w:p>
            <w:pPr>
              <w:pStyle w:val="Normal"/>
              <w:spacing w:before="40" w:after="40"/>
              <w:jc w:val="center"/>
              <w:rPr>
                <w:rFonts w:ascii="Arial" w:hAnsi="Arial" w:cs="Arial"/>
                <w:color w:val="000000" w:themeColor="text1"/>
                <w:sz w:val="24"/>
                <w:szCs w:val="24"/>
              </w:rPr>
            </w:pPr>
            <w:r>
              <w:rPr>
                <w:rFonts w:cs="Arial" w:ascii="Arial" w:hAnsi="Arial"/>
                <w:color w:val="000000" w:themeColor="text1"/>
                <w:sz w:val="24"/>
                <w:szCs w:val="24"/>
              </w:rPr>
              <w:t>None</w:t>
            </w:r>
          </w:p>
        </w:tc>
        <w:tc>
          <w:tcPr>
            <w:tcW w:w="2069"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Human and animal fecal waste</w:t>
            </w:r>
          </w:p>
        </w:tc>
      </w:tr>
      <w:tr>
        <w:trPr/>
        <w:tc>
          <w:tcPr>
            <w:tcW w:w="2065" w:type="dxa"/>
            <w:tcBorders/>
            <w:shd w:fill="auto" w:val="clear"/>
            <w:tcMar>
              <w:left w:w="108" w:type="dxa"/>
            </w:tcMar>
          </w:tcPr>
          <w:p>
            <w:pPr>
              <w:pStyle w:val="Normal"/>
              <w:spacing w:before="40" w:after="40"/>
              <w:rPr>
                <w:rFonts w:ascii="Arial" w:hAnsi="Arial" w:cs="Arial"/>
                <w:sz w:val="24"/>
                <w:szCs w:val="24"/>
              </w:rPr>
            </w:pPr>
            <w:r>
              <w:rPr>
                <w:rFonts w:cs="Arial" w:ascii="Arial" w:hAnsi="Arial"/>
                <w:i/>
                <w:sz w:val="24"/>
                <w:szCs w:val="24"/>
              </w:rPr>
              <w:t>E. coli</w:t>
              <w:br/>
            </w:r>
            <w:r>
              <w:rPr>
                <w:rFonts w:cs="Arial" w:ascii="Arial" w:hAnsi="Arial"/>
                <w:sz w:val="24"/>
                <w:szCs w:val="24"/>
              </w:rPr>
              <w:t>(Federal Revised Total Coliform Rule)</w:t>
            </w:r>
          </w:p>
        </w:tc>
        <w:tc>
          <w:tcPr>
            <w:tcW w:w="1617" w:type="dxa"/>
            <w:tcBorders/>
            <w:shd w:fill="auto" w:val="clear"/>
            <w:tcMar>
              <w:left w:w="108" w:type="dxa"/>
            </w:tcMar>
          </w:tcPr>
          <w:p>
            <w:pPr>
              <w:pStyle w:val="Normal"/>
              <w:spacing w:before="40" w:after="40"/>
              <w:jc w:val="center"/>
              <w:rPr>
                <w:rFonts w:ascii="Arial" w:hAnsi="Arial" w:cs="Arial"/>
                <w:sz w:val="24"/>
                <w:szCs w:val="24"/>
              </w:rPr>
            </w:pPr>
            <w:r>
              <w:rPr>
                <w:rFonts w:cs="Arial" w:ascii="Arial" w:hAnsi="Arial"/>
                <w:sz w:val="24"/>
                <w:szCs w:val="24"/>
              </w:rPr>
              <w:t>(In the year)</w:t>
            </w:r>
          </w:p>
          <w:p>
            <w:pPr>
              <w:pStyle w:val="Normal"/>
              <w:spacing w:before="40" w:after="40"/>
              <w:jc w:val="center"/>
              <w:rPr>
                <w:rFonts w:ascii="Arial" w:hAnsi="Arial" w:cs="Arial"/>
                <w:sz w:val="24"/>
                <w:szCs w:val="24"/>
              </w:rPr>
            </w:pPr>
            <w:r>
              <w:rPr>
                <w:rFonts w:cs="Arial" w:ascii="Arial" w:hAnsi="Arial"/>
                <w:color w:val="000000" w:themeColor="text1"/>
                <w:sz w:val="24"/>
                <w:szCs w:val="24"/>
              </w:rPr>
              <w:t>[Enter No.]</w:t>
            </w:r>
          </w:p>
        </w:tc>
        <w:tc>
          <w:tcPr>
            <w:tcW w:w="1443" w:type="dxa"/>
            <w:tcBorders/>
            <w:shd w:fill="auto" w:val="clear"/>
            <w:tcMar>
              <w:left w:w="108" w:type="dxa"/>
            </w:tcMar>
          </w:tcPr>
          <w:p>
            <w:pPr>
              <w:pStyle w:val="Normal"/>
              <w:spacing w:before="40" w:after="40"/>
              <w:jc w:val="center"/>
              <w:rPr/>
            </w:pPr>
            <w:r>
              <w:rPr>
                <w:rFonts w:cs="Arial" w:ascii="Arial" w:hAnsi="Arial"/>
                <w:color w:val="000000" w:themeColor="text1"/>
                <w:sz w:val="24"/>
                <w:szCs w:val="24"/>
              </w:rPr>
              <w:t>0</w:t>
            </w:r>
          </w:p>
        </w:tc>
        <w:tc>
          <w:tcPr>
            <w:tcW w:w="2611"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(b)</w:t>
            </w:r>
          </w:p>
        </w:tc>
        <w:tc>
          <w:tcPr>
            <w:tcW w:w="990" w:type="dxa"/>
            <w:tcBorders/>
            <w:shd w:fill="auto" w:val="clear"/>
            <w:tcMar>
              <w:left w:w="108" w:type="dxa"/>
            </w:tcMar>
          </w:tcPr>
          <w:p>
            <w:pPr>
              <w:pStyle w:val="Normal"/>
              <w:spacing w:before="40" w:after="40"/>
              <w:jc w:val="center"/>
              <w:rPr>
                <w:rFonts w:ascii="Arial" w:hAnsi="Arial" w:cs="Arial"/>
                <w:sz w:val="24"/>
                <w:szCs w:val="24"/>
              </w:rPr>
            </w:pPr>
            <w:r>
              <w:rPr>
                <w:rFonts w:cs="Arial" w:ascii="Arial" w:hAnsi="Arial"/>
                <w:sz w:val="24"/>
                <w:szCs w:val="24"/>
              </w:rPr>
              <w:t>0</w:t>
            </w:r>
          </w:p>
        </w:tc>
        <w:tc>
          <w:tcPr>
            <w:tcW w:w="2069" w:type="dxa"/>
            <w:tcBorders/>
            <w:shd w:fill="auto" w:val="clear"/>
            <w:tcMar>
              <w:left w:w="108" w:type="dxa"/>
            </w:tcMar>
          </w:tcPr>
          <w:p>
            <w:pPr>
              <w:pStyle w:val="Normal"/>
              <w:spacing w:before="40" w:after="40"/>
              <w:rPr>
                <w:rFonts w:ascii="Arial" w:hAnsi="Arial" w:cs="Arial"/>
                <w:sz w:val="24"/>
                <w:szCs w:val="24"/>
              </w:rPr>
            </w:pPr>
            <w:r>
              <w:rPr>
                <w:rFonts w:cs="Arial" w:ascii="Arial" w:hAnsi="Arial"/>
                <w:sz w:val="24"/>
                <w:szCs w:val="24"/>
              </w:rPr>
              <w:t>Human and animal fecal waste</w:t>
            </w:r>
          </w:p>
        </w:tc>
      </w:tr>
    </w:tbl>
    <w:p>
      <w:pPr>
        <w:pStyle w:val="Normal"/>
        <w:rPr>
          <w:rFonts w:ascii="Arial" w:hAnsi="Arial" w:cs="Arial"/>
          <w:sz w:val="24"/>
          <w:szCs w:val="24"/>
        </w:rPr>
      </w:pPr>
      <w:r>
        <w:rPr>
          <w:rFonts w:cs="Arial" w:ascii="Arial" w:hAnsi="Arial"/>
          <w:sz w:val="24"/>
          <w:szCs w:val="24"/>
        </w:rPr>
        <w:t>(a) Two or more positive monthly samples is a violation of the MCL</w:t>
      </w:r>
    </w:p>
    <w:p>
      <w:pPr>
        <w:pStyle w:val="Normal"/>
        <w:rPr>
          <w:rFonts w:ascii="Arial" w:hAnsi="Arial" w:cs="Arial"/>
          <w:sz w:val="24"/>
          <w:szCs w:val="24"/>
        </w:rPr>
      </w:pPr>
      <w:r>
        <w:rPr>
          <w:rFonts w:cs="Arial" w:ascii="Arial" w:hAnsi="Arial"/>
          <w:sz w:val="24"/>
          <w:szCs w:val="24"/>
        </w:rPr>
        <w:t xml:space="preserve">(b)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1"/>
        <w:rPr/>
      </w:pPr>
      <w:r>
        <w:rPr/>
        <w:t xml:space="preserve">Table </w:t>
      </w:r>
      <w:r>
        <w:rPr/>
        <w:fldChar w:fldCharType="begin"/>
      </w:r>
      <w:r>
        <w:instrText> SEQ Table \* ARABIC </w:instrText>
      </w:r>
      <w:r>
        <w:fldChar w:fldCharType="separate"/>
      </w:r>
      <w:r>
        <w:t>2</w:t>
      </w:r>
      <w:r>
        <w:fldChar w:fldCharType="end"/>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85" w:type="dxa"/>
        <w:jc w:val="left"/>
        <w:tblInd w:w="-27" w:type="dxa"/>
        <w:tblCellMar>
          <w:top w:w="0" w:type="dxa"/>
          <w:left w:w="81" w:type="dxa"/>
          <w:bottom w:w="0" w:type="dxa"/>
          <w:right w:w="86" w:type="dxa"/>
        </w:tblCellMar>
        <w:tblLook w:val="0020" w:noVBand="0" w:noHBand="0" w:lastColumn="0" w:firstColumn="0" w:lastRow="0" w:firstRow="1"/>
      </w:tblPr>
      <w:tblGrid>
        <w:gridCol w:w="985"/>
        <w:gridCol w:w="1440"/>
        <w:gridCol w:w="900"/>
        <w:gridCol w:w="989"/>
        <w:gridCol w:w="901"/>
        <w:gridCol w:w="539"/>
        <w:gridCol w:w="540"/>
        <w:gridCol w:w="1350"/>
        <w:gridCol w:w="3240"/>
      </w:tblGrid>
      <w:tr>
        <w:trPr>
          <w:tblHeader w:val="true"/>
          <w:trHeight w:val="1862" w:hRule="exact"/>
          <w:cantSplit w:val="true"/>
        </w:trPr>
        <w:tc>
          <w:tcPr>
            <w:tcW w:w="985"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 xml:space="preserve">Lead and Copper </w:t>
            </w:r>
          </w:p>
        </w:tc>
        <w:tc>
          <w:tcPr>
            <w:tcW w:w="1440"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Sample Date</w:t>
            </w:r>
          </w:p>
        </w:tc>
        <w:tc>
          <w:tcPr>
            <w:tcW w:w="900"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No. of Samples Collected</w:t>
            </w:r>
          </w:p>
        </w:tc>
        <w:tc>
          <w:tcPr>
            <w:tcW w:w="989"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90</w:t>
            </w:r>
            <w:r>
              <w:rPr>
                <w:rFonts w:cs="Arial" w:ascii="Arial" w:hAnsi="Arial"/>
                <w:b/>
                <w:bCs/>
                <w:sz w:val="24"/>
                <w:szCs w:val="24"/>
                <w:vertAlign w:val="superscript"/>
              </w:rPr>
              <w:t>th</w:t>
            </w:r>
            <w:r>
              <w:rPr>
                <w:rFonts w:cs="Arial" w:ascii="Arial" w:hAnsi="Arial"/>
                <w:b/>
                <w:bCs/>
                <w:sz w:val="24"/>
                <w:szCs w:val="24"/>
              </w:rPr>
              <w:t xml:space="preserve"> Percentile Level Detected</w:t>
            </w:r>
          </w:p>
        </w:tc>
        <w:tc>
          <w:tcPr>
            <w:tcW w:w="901"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No. Sites Exceeding AL</w:t>
            </w:r>
          </w:p>
        </w:tc>
        <w:tc>
          <w:tcPr>
            <w:tcW w:w="539"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AL</w:t>
            </w:r>
          </w:p>
        </w:tc>
        <w:tc>
          <w:tcPr>
            <w:tcW w:w="540"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PHG</w:t>
            </w:r>
          </w:p>
        </w:tc>
        <w:tc>
          <w:tcPr>
            <w:tcW w:w="1350" w:type="dxa"/>
            <w:tcBorders/>
            <w:shd w:fill="auto" w:val="clear"/>
            <w:tcMar>
              <w:left w:w="81"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No. of Schools Requesting Lead Sampling</w:t>
            </w:r>
          </w:p>
        </w:tc>
        <w:tc>
          <w:tcPr>
            <w:tcW w:w="3240" w:type="dxa"/>
            <w:tcBorders/>
            <w:shd w:fill="auto" w:val="clear"/>
            <w:tcMar>
              <w:left w:w="108" w:type="dxa"/>
              <w:right w:w="108" w:type="dxa"/>
            </w:tcMar>
            <w:textDirection w:val="btLr"/>
            <w:vAlign w:val="center"/>
          </w:tcPr>
          <w:p>
            <w:pPr>
              <w:pStyle w:val="Normal"/>
              <w:jc w:val="center"/>
              <w:rPr>
                <w:rFonts w:ascii="Arial" w:hAnsi="Arial" w:cs="Arial"/>
                <w:b/>
                <w:b/>
                <w:bCs/>
                <w:sz w:val="24"/>
                <w:szCs w:val="24"/>
              </w:rPr>
            </w:pPr>
            <w:r>
              <w:rPr>
                <w:rFonts w:cs="Arial" w:ascii="Arial" w:hAnsi="Arial"/>
                <w:b/>
                <w:bCs/>
                <w:sz w:val="24"/>
                <w:szCs w:val="24"/>
              </w:rPr>
              <w:t>Typical Source of</w:t>
            </w:r>
          </w:p>
          <w:p>
            <w:pPr>
              <w:pStyle w:val="Normal"/>
              <w:jc w:val="center"/>
              <w:rPr>
                <w:rFonts w:ascii="Arial" w:hAnsi="Arial" w:cs="Arial"/>
                <w:b/>
                <w:b/>
                <w:bCs/>
                <w:sz w:val="24"/>
                <w:szCs w:val="24"/>
              </w:rPr>
            </w:pPr>
            <w:r>
              <w:rPr>
                <w:rFonts w:cs="Arial" w:ascii="Arial" w:hAnsi="Arial"/>
                <w:b/>
                <w:bCs/>
                <w:sz w:val="24"/>
                <w:szCs w:val="24"/>
              </w:rPr>
              <w:t>Contaminant</w:t>
            </w:r>
          </w:p>
        </w:tc>
      </w:tr>
      <w:tr>
        <w:trPr/>
        <w:tc>
          <w:tcPr>
            <w:tcW w:w="985" w:type="dxa"/>
            <w:tcBorders/>
            <w:shd w:fill="auto" w:val="clear"/>
            <w:tcMar>
              <w:left w:w="81" w:type="dxa"/>
            </w:tcMar>
          </w:tcPr>
          <w:p>
            <w:pPr>
              <w:pStyle w:val="Normal"/>
              <w:spacing w:before="40" w:after="40"/>
              <w:rPr>
                <w:rFonts w:ascii="Arial" w:hAnsi="Arial" w:cs="Arial"/>
                <w:sz w:val="24"/>
                <w:szCs w:val="24"/>
              </w:rPr>
            </w:pPr>
            <w:r>
              <w:rPr>
                <w:rFonts w:cs="Arial" w:ascii="Arial" w:hAnsi="Arial"/>
                <w:sz w:val="24"/>
                <w:szCs w:val="24"/>
              </w:rPr>
              <w:t>Lead (ppb)</w:t>
            </w:r>
          </w:p>
        </w:tc>
        <w:tc>
          <w:tcPr>
            <w:tcW w:w="1440" w:type="dxa"/>
            <w:tcBorders/>
            <w:shd w:fill="auto" w:val="clear"/>
            <w:tcMar>
              <w:left w:w="81" w:type="dxa"/>
            </w:tcMar>
          </w:tcPr>
          <w:p>
            <w:pPr>
              <w:pStyle w:val="Normal"/>
              <w:jc w:val="center"/>
              <w:rPr>
                <w:b w:val="false"/>
                <w:b w:val="false"/>
                <w:bCs w:val="false"/>
                <w:sz w:val="24"/>
                <w:szCs w:val="24"/>
              </w:rPr>
            </w:pPr>
            <w:r>
              <w:rPr>
                <w:b w:val="false"/>
                <w:bCs w:val="false"/>
                <w:sz w:val="24"/>
                <w:szCs w:val="24"/>
              </w:rPr>
              <w:t>8/24/18</w:t>
            </w:r>
          </w:p>
        </w:tc>
        <w:tc>
          <w:tcPr>
            <w:tcW w:w="900" w:type="dxa"/>
            <w:tcBorders/>
            <w:shd w:fill="auto" w:val="clear"/>
            <w:tcMar>
              <w:left w:w="81" w:type="dxa"/>
            </w:tcMar>
          </w:tcPr>
          <w:p>
            <w:pPr>
              <w:pStyle w:val="Normal"/>
              <w:jc w:val="center"/>
              <w:rPr>
                <w:b w:val="false"/>
                <w:b w:val="false"/>
                <w:bCs w:val="false"/>
                <w:sz w:val="24"/>
                <w:szCs w:val="24"/>
              </w:rPr>
            </w:pPr>
            <w:r>
              <w:rPr>
                <w:b w:val="false"/>
                <w:bCs w:val="false"/>
                <w:sz w:val="24"/>
                <w:szCs w:val="24"/>
              </w:rPr>
              <w:t>5</w:t>
            </w:r>
          </w:p>
        </w:tc>
        <w:tc>
          <w:tcPr>
            <w:tcW w:w="989" w:type="dxa"/>
            <w:tcBorders/>
            <w:shd w:fill="auto" w:val="clear"/>
            <w:tcMar>
              <w:left w:w="81" w:type="dxa"/>
            </w:tcMar>
          </w:tcPr>
          <w:p>
            <w:pPr>
              <w:pStyle w:val="Normal"/>
              <w:jc w:val="center"/>
              <w:rPr>
                <w:b w:val="false"/>
                <w:b w:val="false"/>
                <w:bCs w:val="false"/>
                <w:sz w:val="24"/>
                <w:szCs w:val="24"/>
              </w:rPr>
            </w:pPr>
            <w:r>
              <w:rPr>
                <w:b w:val="false"/>
                <w:bCs w:val="false"/>
                <w:sz w:val="24"/>
                <w:szCs w:val="24"/>
              </w:rPr>
            </w:r>
          </w:p>
        </w:tc>
        <w:tc>
          <w:tcPr>
            <w:tcW w:w="901" w:type="dxa"/>
            <w:tcBorders/>
            <w:shd w:fill="auto" w:val="clear"/>
            <w:tcMar>
              <w:left w:w="81" w:type="dxa"/>
            </w:tcMar>
          </w:tcPr>
          <w:p>
            <w:pPr>
              <w:pStyle w:val="Normal"/>
              <w:jc w:val="center"/>
              <w:rPr>
                <w:b w:val="false"/>
                <w:b w:val="false"/>
                <w:bCs w:val="false"/>
                <w:sz w:val="24"/>
                <w:szCs w:val="24"/>
              </w:rPr>
            </w:pPr>
            <w:r>
              <w:rPr>
                <w:b w:val="false"/>
                <w:bCs w:val="false"/>
                <w:sz w:val="24"/>
                <w:szCs w:val="24"/>
              </w:rPr>
              <w:t>0</w:t>
            </w:r>
          </w:p>
        </w:tc>
        <w:tc>
          <w:tcPr>
            <w:tcW w:w="539" w:type="dxa"/>
            <w:tcBorders/>
            <w:shd w:fill="auto" w:val="clear"/>
            <w:tcMar>
              <w:left w:w="81" w:type="dxa"/>
            </w:tcMar>
          </w:tcPr>
          <w:p>
            <w:pPr>
              <w:pStyle w:val="Normal"/>
              <w:jc w:val="center"/>
              <w:rPr>
                <w:b w:val="false"/>
                <w:b w:val="false"/>
                <w:bCs w:val="false"/>
                <w:sz w:val="24"/>
                <w:szCs w:val="24"/>
              </w:rPr>
            </w:pPr>
            <w:r>
              <w:rPr>
                <w:b w:val="false"/>
                <w:bCs w:val="false"/>
                <w:sz w:val="24"/>
                <w:szCs w:val="24"/>
              </w:rPr>
              <w:t>15</w:t>
            </w:r>
          </w:p>
        </w:tc>
        <w:tc>
          <w:tcPr>
            <w:tcW w:w="540" w:type="dxa"/>
            <w:tcBorders/>
            <w:shd w:fill="auto" w:val="clear"/>
            <w:tcMar>
              <w:left w:w="81" w:type="dxa"/>
            </w:tcMar>
          </w:tcPr>
          <w:p>
            <w:pPr>
              <w:pStyle w:val="Normal"/>
              <w:jc w:val="center"/>
              <w:rPr>
                <w:b w:val="false"/>
                <w:b w:val="false"/>
                <w:bCs w:val="false"/>
                <w:sz w:val="24"/>
                <w:szCs w:val="24"/>
              </w:rPr>
            </w:pPr>
            <w:r>
              <w:rPr>
                <w:b w:val="false"/>
                <w:bCs w:val="false"/>
                <w:sz w:val="24"/>
                <w:szCs w:val="24"/>
              </w:rPr>
              <w:t>0.2</w:t>
            </w:r>
          </w:p>
        </w:tc>
        <w:tc>
          <w:tcPr>
            <w:tcW w:w="1350" w:type="dxa"/>
            <w:tcBorders/>
            <w:shd w:fill="auto" w:val="clear"/>
            <w:tcMar>
              <w:left w:w="81" w:type="dxa"/>
            </w:tcMar>
          </w:tcPr>
          <w:p>
            <w:pPr>
              <w:pStyle w:val="Normal"/>
              <w:jc w:val="center"/>
              <w:rPr>
                <w:b w:val="false"/>
                <w:b w:val="false"/>
                <w:bCs w:val="false"/>
                <w:sz w:val="24"/>
                <w:szCs w:val="24"/>
              </w:rPr>
            </w:pPr>
            <w:r>
              <w:rPr>
                <w:b w:val="false"/>
                <w:bCs w:val="false"/>
                <w:sz w:val="24"/>
                <w:szCs w:val="24"/>
              </w:rPr>
              <w:t>3</w:t>
            </w:r>
          </w:p>
        </w:tc>
        <w:tc>
          <w:tcPr>
            <w:tcW w:w="3240" w:type="dxa"/>
            <w:tcBorders/>
            <w:shd w:fill="auto" w:val="clear"/>
            <w:tcMar>
              <w:left w:w="108" w:type="dxa"/>
              <w:right w:w="108" w:type="dxa"/>
            </w:tcMar>
          </w:tcPr>
          <w:p>
            <w:pPr>
              <w:pStyle w:val="Normal"/>
              <w:spacing w:before="40" w:after="40"/>
              <w:rPr>
                <w:rFonts w:ascii="Arial" w:hAnsi="Arial" w:cs="Arial"/>
                <w:sz w:val="24"/>
                <w:szCs w:val="24"/>
              </w:rPr>
            </w:pPr>
            <w:r>
              <w:rPr>
                <w:rFonts w:cs="Arial" w:ascii="Arial" w:hAnsi="Arial"/>
                <w:sz w:val="24"/>
                <w:szCs w:val="24"/>
              </w:rPr>
              <w:t>Internal corrosion of household water plumbing systems; discharges from industrial manufacturers; erosion of natural deposits</w:t>
            </w:r>
          </w:p>
        </w:tc>
      </w:tr>
      <w:tr>
        <w:trPr/>
        <w:tc>
          <w:tcPr>
            <w:tcW w:w="985" w:type="dxa"/>
            <w:tcBorders/>
            <w:shd w:fill="auto" w:val="clear"/>
            <w:tcMar>
              <w:left w:w="81" w:type="dxa"/>
            </w:tcMar>
          </w:tcPr>
          <w:p>
            <w:pPr>
              <w:pStyle w:val="Normal"/>
              <w:spacing w:before="40" w:after="40"/>
              <w:rPr>
                <w:rFonts w:ascii="Arial" w:hAnsi="Arial" w:cs="Arial"/>
                <w:sz w:val="24"/>
                <w:szCs w:val="24"/>
              </w:rPr>
            </w:pPr>
            <w:r>
              <w:rPr>
                <w:rFonts w:cs="Arial" w:ascii="Arial" w:hAnsi="Arial"/>
                <w:sz w:val="24"/>
                <w:szCs w:val="24"/>
              </w:rPr>
              <w:t>Copper (ppm)</w:t>
            </w:r>
          </w:p>
        </w:tc>
        <w:tc>
          <w:tcPr>
            <w:tcW w:w="1440" w:type="dxa"/>
            <w:tcBorders/>
            <w:shd w:fill="auto" w:val="clear"/>
            <w:tcMar>
              <w:left w:w="81" w:type="dxa"/>
            </w:tcMar>
          </w:tcPr>
          <w:p>
            <w:pPr>
              <w:pStyle w:val="Normal"/>
              <w:jc w:val="center"/>
              <w:rPr>
                <w:sz w:val="24"/>
                <w:szCs w:val="24"/>
              </w:rPr>
            </w:pPr>
            <w:r>
              <w:rPr>
                <w:sz w:val="24"/>
                <w:szCs w:val="24"/>
              </w:rPr>
              <w:t>8/24/18</w:t>
            </w:r>
          </w:p>
        </w:tc>
        <w:tc>
          <w:tcPr>
            <w:tcW w:w="900" w:type="dxa"/>
            <w:tcBorders/>
            <w:shd w:fill="auto" w:val="clear"/>
            <w:tcMar>
              <w:left w:w="81" w:type="dxa"/>
            </w:tcMar>
          </w:tcPr>
          <w:p>
            <w:pPr>
              <w:pStyle w:val="Normal"/>
              <w:jc w:val="center"/>
              <w:rPr>
                <w:sz w:val="24"/>
                <w:szCs w:val="24"/>
              </w:rPr>
            </w:pPr>
            <w:r>
              <w:rPr>
                <w:sz w:val="24"/>
                <w:szCs w:val="24"/>
              </w:rPr>
              <w:t>5</w:t>
            </w:r>
          </w:p>
        </w:tc>
        <w:tc>
          <w:tcPr>
            <w:tcW w:w="989" w:type="dxa"/>
            <w:tcBorders/>
            <w:shd w:fill="auto" w:val="clear"/>
            <w:tcMar>
              <w:left w:w="81" w:type="dxa"/>
            </w:tcMar>
          </w:tcPr>
          <w:p>
            <w:pPr>
              <w:pStyle w:val="Normal"/>
              <w:jc w:val="center"/>
              <w:rPr>
                <w:sz w:val="24"/>
                <w:szCs w:val="24"/>
              </w:rPr>
            </w:pPr>
            <w:r>
              <w:rPr>
                <w:sz w:val="24"/>
                <w:szCs w:val="24"/>
              </w:rPr>
            </w:r>
          </w:p>
        </w:tc>
        <w:tc>
          <w:tcPr>
            <w:tcW w:w="901" w:type="dxa"/>
            <w:tcBorders/>
            <w:shd w:fill="auto" w:val="clear"/>
            <w:tcMar>
              <w:left w:w="81" w:type="dxa"/>
            </w:tcMar>
          </w:tcPr>
          <w:p>
            <w:pPr>
              <w:pStyle w:val="Normal"/>
              <w:jc w:val="center"/>
              <w:rPr>
                <w:sz w:val="24"/>
                <w:szCs w:val="24"/>
              </w:rPr>
            </w:pPr>
            <w:r>
              <w:rPr>
                <w:sz w:val="24"/>
                <w:szCs w:val="24"/>
              </w:rPr>
              <w:t>0</w:t>
            </w:r>
          </w:p>
        </w:tc>
        <w:tc>
          <w:tcPr>
            <w:tcW w:w="539" w:type="dxa"/>
            <w:tcBorders/>
            <w:shd w:fill="auto" w:val="clear"/>
            <w:tcMar>
              <w:left w:w="81" w:type="dxa"/>
            </w:tcMar>
          </w:tcPr>
          <w:p>
            <w:pPr>
              <w:pStyle w:val="Normal"/>
              <w:jc w:val="center"/>
              <w:rPr>
                <w:sz w:val="24"/>
                <w:szCs w:val="24"/>
              </w:rPr>
            </w:pPr>
            <w:r>
              <w:rPr>
                <w:sz w:val="24"/>
                <w:szCs w:val="24"/>
              </w:rPr>
              <w:t>1.3</w:t>
            </w:r>
          </w:p>
        </w:tc>
        <w:tc>
          <w:tcPr>
            <w:tcW w:w="540" w:type="dxa"/>
            <w:tcBorders/>
            <w:shd w:fill="auto" w:val="clear"/>
            <w:tcMar>
              <w:left w:w="81" w:type="dxa"/>
            </w:tcMar>
          </w:tcPr>
          <w:p>
            <w:pPr>
              <w:pStyle w:val="Normal"/>
              <w:jc w:val="center"/>
              <w:rPr>
                <w:sz w:val="24"/>
                <w:szCs w:val="24"/>
              </w:rPr>
            </w:pPr>
            <w:r>
              <w:rPr>
                <w:sz w:val="24"/>
                <w:szCs w:val="24"/>
              </w:rPr>
              <w:t>0.3</w:t>
            </w:r>
          </w:p>
        </w:tc>
        <w:tc>
          <w:tcPr>
            <w:tcW w:w="1350" w:type="dxa"/>
            <w:tcBorders/>
            <w:shd w:fill="auto" w:val="clear"/>
            <w:tcMar>
              <w:left w:w="81" w:type="dxa"/>
            </w:tcMar>
          </w:tcPr>
          <w:p>
            <w:pPr>
              <w:pStyle w:val="Normal"/>
              <w:jc w:val="center"/>
              <w:rPr>
                <w:sz w:val="24"/>
                <w:szCs w:val="24"/>
              </w:rPr>
            </w:pPr>
            <w:r>
              <w:rPr>
                <w:sz w:val="24"/>
                <w:szCs w:val="24"/>
              </w:rPr>
              <w:t>3</w:t>
            </w:r>
          </w:p>
        </w:tc>
        <w:tc>
          <w:tcPr>
            <w:tcW w:w="3240" w:type="dxa"/>
            <w:tcBorders/>
            <w:shd w:fill="auto" w:val="clear"/>
            <w:tcMar>
              <w:left w:w="108" w:type="dxa"/>
              <w:right w:w="108" w:type="dxa"/>
            </w:tcMar>
          </w:tcPr>
          <w:p>
            <w:pPr>
              <w:pStyle w:val="Normal"/>
              <w:spacing w:before="40" w:after="40"/>
              <w:rPr>
                <w:rFonts w:ascii="Arial" w:hAnsi="Arial" w:cs="Arial"/>
                <w:sz w:val="24"/>
                <w:szCs w:val="24"/>
              </w:rPr>
            </w:pPr>
            <w:r>
              <w:rPr>
                <w:rFonts w:cs="Arial" w:ascii="Arial" w:hAnsi="Arial"/>
                <w:sz w:val="24"/>
                <w:szCs w:val="24"/>
              </w:rPr>
              <w:t>Internal corrosion of household plumbing systems; erosion of natural deposits; leaching from wood preservatives</w:t>
            </w:r>
          </w:p>
        </w:tc>
      </w:tr>
    </w:tbl>
    <w:p>
      <w:pPr>
        <w:pStyle w:val="Caption1"/>
        <w:rPr/>
      </w:pPr>
      <w:r>
        <w:rPr/>
        <w:t xml:space="preserve">Table </w:t>
      </w:r>
      <w:r>
        <w:rPr/>
        <w:fldChar w:fldCharType="begin"/>
      </w:r>
      <w:r>
        <w:instrText> SEQ Table \* ARABIC </w:instrText>
      </w:r>
      <w:r>
        <w:fldChar w:fldCharType="separate"/>
      </w:r>
      <w:r>
        <w:t>3</w:t>
      </w:r>
      <w:r>
        <w:fldChar w:fldCharType="end"/>
      </w:r>
      <w:r>
        <w:rPr/>
        <w:t>.  Sampling Results for Sodium and Hardness</w:t>
      </w:r>
    </w:p>
    <w:tbl>
      <w:tblPr>
        <w:tblStyle w:val="TableGrid"/>
        <w:tblW w:w="10836" w:type="dxa"/>
        <w:jc w:val="left"/>
        <w:tblInd w:w="-55" w:type="dxa"/>
        <w:tblCellMar>
          <w:top w:w="0" w:type="dxa"/>
          <w:left w:w="53" w:type="dxa"/>
          <w:bottom w:w="0" w:type="dxa"/>
          <w:right w:w="58" w:type="dxa"/>
        </w:tblCellMar>
        <w:tblLook w:val="0020" w:noVBand="0" w:noHBand="0" w:lastColumn="0" w:firstColumn="0" w:lastRow="0" w:firstRow="1"/>
      </w:tblPr>
      <w:tblGrid>
        <w:gridCol w:w="2249"/>
        <w:gridCol w:w="1345"/>
        <w:gridCol w:w="1260"/>
        <w:gridCol w:w="1530"/>
        <w:gridCol w:w="811"/>
        <w:gridCol w:w="1080"/>
        <w:gridCol w:w="2560"/>
      </w:tblGrid>
      <w:tr>
        <w:trPr/>
        <w:tc>
          <w:tcPr>
            <w:tcW w:w="2249"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Chemical or Constituent (and reporting units)</w:t>
            </w:r>
          </w:p>
        </w:tc>
        <w:tc>
          <w:tcPr>
            <w:tcW w:w="1345"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Sample Date</w:t>
            </w:r>
          </w:p>
        </w:tc>
        <w:tc>
          <w:tcPr>
            <w:tcW w:w="1260"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Level Detected</w:t>
            </w:r>
          </w:p>
        </w:tc>
        <w:tc>
          <w:tcPr>
            <w:tcW w:w="1530"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Range of Detections</w:t>
            </w:r>
          </w:p>
        </w:tc>
        <w:tc>
          <w:tcPr>
            <w:tcW w:w="811"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MCL</w:t>
            </w:r>
          </w:p>
        </w:tc>
        <w:tc>
          <w:tcPr>
            <w:tcW w:w="1080"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PHG (MCLG)</w:t>
            </w:r>
          </w:p>
        </w:tc>
        <w:tc>
          <w:tcPr>
            <w:tcW w:w="2560"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Typical Source of Contaminant</w:t>
            </w:r>
          </w:p>
        </w:tc>
      </w:tr>
      <w:tr>
        <w:trPr>
          <w:trHeight w:val="432" w:hRule="atLeast"/>
        </w:trPr>
        <w:tc>
          <w:tcPr>
            <w:tcW w:w="2249" w:type="dxa"/>
            <w:tcBorders/>
            <w:shd w:fill="auto" w:val="clear"/>
            <w:tcMar>
              <w:left w:w="108" w:type="dxa"/>
              <w:right w:w="108" w:type="dxa"/>
            </w:tcMar>
          </w:tcPr>
          <w:p>
            <w:pPr>
              <w:pStyle w:val="Normal"/>
              <w:spacing w:before="40" w:after="40"/>
              <w:rPr>
                <w:rFonts w:ascii="Arial" w:hAnsi="Arial" w:cs="Arial"/>
                <w:sz w:val="24"/>
                <w:szCs w:val="24"/>
              </w:rPr>
            </w:pPr>
            <w:r>
              <w:rPr>
                <w:rFonts w:cs="Arial" w:ascii="Arial" w:hAnsi="Arial"/>
                <w:sz w:val="24"/>
                <w:szCs w:val="24"/>
              </w:rPr>
              <w:t>Sodium (ppm)</w:t>
            </w:r>
          </w:p>
        </w:tc>
        <w:tc>
          <w:tcPr>
            <w:tcW w:w="1345" w:type="dxa"/>
            <w:tcBorders/>
            <w:shd w:fill="auto" w:val="clear"/>
            <w:tcMar>
              <w:left w:w="53" w:type="dxa"/>
            </w:tcMar>
          </w:tcPr>
          <w:p>
            <w:pPr>
              <w:pStyle w:val="Normal"/>
              <w:jc w:val="center"/>
              <w:rPr>
                <w:sz w:val="24"/>
                <w:szCs w:val="24"/>
              </w:rPr>
            </w:pPr>
            <w:r>
              <w:rPr>
                <w:sz w:val="24"/>
                <w:szCs w:val="24"/>
              </w:rPr>
              <w:t>6/</w:t>
            </w:r>
            <w:r>
              <w:rPr>
                <w:sz w:val="24"/>
                <w:szCs w:val="24"/>
              </w:rPr>
              <w:t>05</w:t>
            </w:r>
            <w:r>
              <w:rPr>
                <w:sz w:val="24"/>
                <w:szCs w:val="24"/>
              </w:rPr>
              <w:t>/</w:t>
            </w:r>
            <w:r>
              <w:rPr>
                <w:sz w:val="24"/>
                <w:szCs w:val="24"/>
              </w:rPr>
              <w:t>20</w:t>
            </w:r>
          </w:p>
        </w:tc>
        <w:tc>
          <w:tcPr>
            <w:tcW w:w="1260" w:type="dxa"/>
            <w:tcBorders/>
            <w:shd w:fill="auto" w:val="clear"/>
            <w:tcMar>
              <w:left w:w="53" w:type="dxa"/>
            </w:tcMar>
          </w:tcPr>
          <w:p>
            <w:pPr>
              <w:pStyle w:val="Normal"/>
              <w:jc w:val="center"/>
              <w:rPr>
                <w:sz w:val="24"/>
                <w:szCs w:val="24"/>
              </w:rPr>
            </w:pPr>
            <w:r>
              <w:rPr>
                <w:sz w:val="24"/>
                <w:szCs w:val="24"/>
              </w:rPr>
              <w:t>1</w:t>
            </w:r>
            <w:r>
              <w:rPr>
                <w:sz w:val="24"/>
                <w:szCs w:val="24"/>
              </w:rPr>
              <w:t>4</w:t>
            </w:r>
          </w:p>
        </w:tc>
        <w:tc>
          <w:tcPr>
            <w:tcW w:w="1530" w:type="dxa"/>
            <w:tcBorders/>
            <w:shd w:fill="auto" w:val="clear"/>
            <w:tcMar>
              <w:left w:w="53" w:type="dxa"/>
            </w:tcMar>
          </w:tcPr>
          <w:p>
            <w:pPr>
              <w:pStyle w:val="Normal"/>
              <w:jc w:val="center"/>
              <w:rPr>
                <w:sz w:val="24"/>
                <w:szCs w:val="24"/>
              </w:rPr>
            </w:pPr>
            <w:r>
              <w:rPr>
                <w:sz w:val="24"/>
                <w:szCs w:val="24"/>
              </w:rPr>
              <w:t>No Dlr</w:t>
            </w:r>
          </w:p>
        </w:tc>
        <w:tc>
          <w:tcPr>
            <w:tcW w:w="811"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None</w:t>
            </w:r>
          </w:p>
        </w:tc>
        <w:tc>
          <w:tcPr>
            <w:tcW w:w="108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None</w:t>
            </w:r>
          </w:p>
        </w:tc>
        <w:tc>
          <w:tcPr>
            <w:tcW w:w="2560"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Salt present in the water and is generally naturally occurring</w:t>
            </w:r>
          </w:p>
        </w:tc>
      </w:tr>
      <w:tr>
        <w:trPr/>
        <w:tc>
          <w:tcPr>
            <w:tcW w:w="2249" w:type="dxa"/>
            <w:tcBorders/>
            <w:shd w:fill="auto" w:val="clear"/>
            <w:tcMar>
              <w:left w:w="108" w:type="dxa"/>
              <w:right w:w="108" w:type="dxa"/>
            </w:tcMar>
          </w:tcPr>
          <w:p>
            <w:pPr>
              <w:pStyle w:val="Normal"/>
              <w:spacing w:before="40" w:after="40"/>
              <w:rPr>
                <w:rFonts w:ascii="Arial" w:hAnsi="Arial" w:cs="Arial"/>
                <w:sz w:val="24"/>
                <w:szCs w:val="24"/>
              </w:rPr>
            </w:pPr>
            <w:r>
              <w:rPr>
                <w:rFonts w:cs="Arial" w:ascii="Arial" w:hAnsi="Arial"/>
                <w:sz w:val="24"/>
                <w:szCs w:val="24"/>
              </w:rPr>
              <w:t>Hardness (ppm)</w:t>
            </w:r>
          </w:p>
        </w:tc>
        <w:tc>
          <w:tcPr>
            <w:tcW w:w="1345" w:type="dxa"/>
            <w:tcBorders/>
            <w:shd w:fill="auto" w:val="clear"/>
            <w:tcMar>
              <w:left w:w="53" w:type="dxa"/>
            </w:tcMar>
          </w:tcPr>
          <w:p>
            <w:pPr>
              <w:pStyle w:val="Normal"/>
              <w:jc w:val="center"/>
              <w:rPr>
                <w:sz w:val="24"/>
                <w:szCs w:val="24"/>
              </w:rPr>
            </w:pPr>
            <w:r>
              <w:rPr>
                <w:sz w:val="24"/>
                <w:szCs w:val="24"/>
              </w:rPr>
              <w:t>6/</w:t>
            </w:r>
            <w:r>
              <w:rPr>
                <w:sz w:val="24"/>
                <w:szCs w:val="24"/>
              </w:rPr>
              <w:t>05</w:t>
            </w:r>
            <w:r>
              <w:rPr>
                <w:sz w:val="24"/>
                <w:szCs w:val="24"/>
              </w:rPr>
              <w:t>/</w:t>
            </w:r>
            <w:r>
              <w:rPr>
                <w:sz w:val="24"/>
                <w:szCs w:val="24"/>
              </w:rPr>
              <w:t>20</w:t>
            </w:r>
          </w:p>
        </w:tc>
        <w:tc>
          <w:tcPr>
            <w:tcW w:w="1260" w:type="dxa"/>
            <w:tcBorders/>
            <w:shd w:fill="auto" w:val="clear"/>
            <w:tcMar>
              <w:left w:w="53" w:type="dxa"/>
            </w:tcMar>
          </w:tcPr>
          <w:p>
            <w:pPr>
              <w:pStyle w:val="Normal"/>
              <w:jc w:val="center"/>
              <w:rPr>
                <w:sz w:val="24"/>
                <w:szCs w:val="24"/>
              </w:rPr>
            </w:pPr>
            <w:r>
              <w:rPr>
                <w:sz w:val="24"/>
                <w:szCs w:val="24"/>
              </w:rPr>
              <w:t>1</w:t>
            </w:r>
            <w:r>
              <w:rPr>
                <w:sz w:val="24"/>
                <w:szCs w:val="24"/>
              </w:rPr>
              <w:t>80</w:t>
            </w:r>
          </w:p>
        </w:tc>
        <w:tc>
          <w:tcPr>
            <w:tcW w:w="1530" w:type="dxa"/>
            <w:tcBorders/>
            <w:shd w:fill="auto" w:val="clear"/>
            <w:tcMar>
              <w:left w:w="53" w:type="dxa"/>
            </w:tcMar>
          </w:tcPr>
          <w:p>
            <w:pPr>
              <w:pStyle w:val="Normal"/>
              <w:jc w:val="center"/>
              <w:rPr>
                <w:sz w:val="24"/>
                <w:szCs w:val="24"/>
              </w:rPr>
            </w:pPr>
            <w:r>
              <w:rPr>
                <w:sz w:val="24"/>
                <w:szCs w:val="24"/>
              </w:rPr>
              <w:t>No Dlr</w:t>
            </w:r>
          </w:p>
        </w:tc>
        <w:tc>
          <w:tcPr>
            <w:tcW w:w="811"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None</w:t>
            </w:r>
          </w:p>
        </w:tc>
        <w:tc>
          <w:tcPr>
            <w:tcW w:w="108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None</w:t>
            </w:r>
          </w:p>
        </w:tc>
        <w:tc>
          <w:tcPr>
            <w:tcW w:w="2560"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Sum of polyvalent cations present in the water, generally magnesium and calcium, and are usually naturally occurring</w:t>
            </w:r>
          </w:p>
        </w:tc>
      </w:tr>
    </w:tbl>
    <w:p>
      <w:pPr>
        <w:pStyle w:val="Caption1"/>
        <w:rPr/>
      </w:pPr>
      <w:r>
        <w:rPr/>
        <w:t xml:space="preserve">Table </w:t>
      </w:r>
      <w:r>
        <w:rPr/>
        <w:fldChar w:fldCharType="begin"/>
      </w:r>
      <w:r>
        <w:instrText> SEQ Table \* ARABIC </w:instrText>
      </w:r>
      <w:r>
        <w:fldChar w:fldCharType="separate"/>
      </w:r>
      <w:r>
        <w:t>4</w:t>
      </w:r>
      <w:r>
        <w:fldChar w:fldCharType="end"/>
      </w:r>
      <w:r>
        <w:rPr/>
        <w:t>.  Detection of Contaminants with a Primary Drinking Water Standard</w:t>
      </w:r>
    </w:p>
    <w:tbl>
      <w:tblPr>
        <w:tblStyle w:val="TableGrid"/>
        <w:tblW w:w="10836" w:type="dxa"/>
        <w:jc w:val="left"/>
        <w:tblInd w:w="0" w:type="dxa"/>
        <w:tblCellMar>
          <w:top w:w="0" w:type="dxa"/>
          <w:left w:w="108" w:type="dxa"/>
          <w:bottom w:w="0" w:type="dxa"/>
          <w:right w:w="108" w:type="dxa"/>
        </w:tblCellMar>
        <w:tblLook w:val="0020" w:noVBand="0" w:noHBand="0" w:lastColumn="0" w:firstColumn="0" w:lastRow="0" w:firstRow="1"/>
      </w:tblPr>
      <w:tblGrid>
        <w:gridCol w:w="2245"/>
        <w:gridCol w:w="1440"/>
        <w:gridCol w:w="1260"/>
        <w:gridCol w:w="1530"/>
        <w:gridCol w:w="1170"/>
        <w:gridCol w:w="1269"/>
        <w:gridCol w:w="1921"/>
      </w:tblGrid>
      <w:tr>
        <w:trPr>
          <w:trHeight w:val="1511" w:hRule="atLeast"/>
          <w:cantSplit w:val="true"/>
        </w:trPr>
        <w:tc>
          <w:tcPr>
            <w:tcW w:w="2245" w:type="dxa"/>
            <w:tcBorders/>
            <w:shd w:fill="auto" w:val="clear"/>
            <w:tcMar>
              <w:left w:w="108" w:type="dxa"/>
            </w:tcMar>
            <w:vAlign w:val="center"/>
          </w:tcPr>
          <w:p>
            <w:pPr>
              <w:pStyle w:val="Normal"/>
              <w:keepNext/>
              <w:keepLines/>
              <w:jc w:val="center"/>
              <w:rPr>
                <w:rFonts w:ascii="Arial" w:hAnsi="Arial" w:cs="Arial"/>
                <w:b/>
                <w:b/>
                <w:sz w:val="24"/>
                <w:szCs w:val="24"/>
              </w:rPr>
            </w:pPr>
            <w:r>
              <w:rPr>
                <w:rFonts w:cs="Arial" w:ascii="Arial" w:hAnsi="Arial"/>
                <w:b/>
                <w:sz w:val="24"/>
                <w:szCs w:val="24"/>
              </w:rPr>
              <w:t>Chemical or Constituent</w:t>
            </w:r>
          </w:p>
          <w:p>
            <w:pPr>
              <w:pStyle w:val="Normal"/>
              <w:keepNext/>
              <w:keepLines/>
              <w:jc w:val="center"/>
              <w:rPr>
                <w:rFonts w:ascii="Arial" w:hAnsi="Arial" w:cs="Arial"/>
                <w:b/>
                <w:b/>
                <w:sz w:val="24"/>
                <w:szCs w:val="24"/>
              </w:rPr>
            </w:pPr>
            <w:r>
              <w:rPr>
                <w:rFonts w:cs="Arial" w:ascii="Arial" w:hAnsi="Arial"/>
                <w:b/>
                <w:sz w:val="24"/>
                <w:szCs w:val="24"/>
              </w:rPr>
              <w:t>(and</w:t>
            </w:r>
          </w:p>
          <w:p>
            <w:pPr>
              <w:pStyle w:val="Normal"/>
              <w:keepNext/>
              <w:keepLines/>
              <w:jc w:val="center"/>
              <w:rPr>
                <w:rFonts w:ascii="Arial" w:hAnsi="Arial" w:cs="Arial"/>
                <w:b/>
                <w:b/>
                <w:sz w:val="24"/>
                <w:szCs w:val="24"/>
              </w:rPr>
            </w:pPr>
            <w:r>
              <w:rPr>
                <w:rFonts w:cs="Arial" w:ascii="Arial" w:hAnsi="Arial"/>
                <w:b/>
                <w:sz w:val="24"/>
                <w:szCs w:val="24"/>
              </w:rPr>
              <w:t>reporting units)</w:t>
            </w:r>
          </w:p>
        </w:tc>
        <w:tc>
          <w:tcPr>
            <w:tcW w:w="1440" w:type="dxa"/>
            <w:tcBorders/>
            <w:shd w:fill="auto" w:val="clear"/>
            <w:tcMar>
              <w:left w:w="108" w:type="dxa"/>
            </w:tcMar>
            <w:vAlign w:val="center"/>
          </w:tcPr>
          <w:p>
            <w:pPr>
              <w:pStyle w:val="Normal"/>
              <w:keepNext/>
              <w:keepLines/>
              <w:jc w:val="center"/>
              <w:rPr>
                <w:rFonts w:ascii="Arial" w:hAnsi="Arial" w:cs="Arial"/>
                <w:b/>
                <w:b/>
                <w:sz w:val="24"/>
                <w:szCs w:val="24"/>
              </w:rPr>
            </w:pPr>
            <w:r>
              <w:rPr>
                <w:rFonts w:cs="Arial" w:ascii="Arial" w:hAnsi="Arial"/>
                <w:b/>
                <w:sz w:val="24"/>
                <w:szCs w:val="24"/>
              </w:rPr>
              <w:t>Sample Date</w:t>
            </w:r>
          </w:p>
        </w:tc>
        <w:tc>
          <w:tcPr>
            <w:tcW w:w="1260" w:type="dxa"/>
            <w:tcBorders/>
            <w:shd w:fill="auto" w:val="clear"/>
            <w:tcMar>
              <w:left w:w="67" w:type="dxa"/>
              <w:right w:w="72" w:type="dxa"/>
            </w:tcMar>
            <w:vAlign w:val="center"/>
          </w:tcPr>
          <w:p>
            <w:pPr>
              <w:pStyle w:val="Normal"/>
              <w:keepNext/>
              <w:keepLines/>
              <w:jc w:val="center"/>
              <w:rPr>
                <w:rFonts w:ascii="Arial" w:hAnsi="Arial" w:cs="Arial"/>
                <w:b/>
                <w:b/>
                <w:sz w:val="24"/>
                <w:szCs w:val="24"/>
              </w:rPr>
            </w:pPr>
            <w:r>
              <w:rPr>
                <w:rFonts w:cs="Arial" w:ascii="Arial" w:hAnsi="Arial"/>
                <w:b/>
                <w:sz w:val="24"/>
                <w:szCs w:val="24"/>
              </w:rPr>
              <w:t>Level Detected</w:t>
            </w:r>
          </w:p>
        </w:tc>
        <w:tc>
          <w:tcPr>
            <w:tcW w:w="1530" w:type="dxa"/>
            <w:tcBorders/>
            <w:shd w:fill="auto" w:val="clear"/>
            <w:tcMar>
              <w:left w:w="108" w:type="dxa"/>
            </w:tcMar>
            <w:vAlign w:val="center"/>
          </w:tcPr>
          <w:p>
            <w:pPr>
              <w:pStyle w:val="Normal"/>
              <w:keepNext/>
              <w:keepLines/>
              <w:jc w:val="center"/>
              <w:rPr>
                <w:rFonts w:ascii="Arial" w:hAnsi="Arial" w:cs="Arial"/>
                <w:b/>
                <w:b/>
                <w:sz w:val="24"/>
                <w:szCs w:val="24"/>
              </w:rPr>
            </w:pPr>
            <w:r>
              <w:rPr>
                <w:rFonts w:cs="Arial" w:ascii="Arial" w:hAnsi="Arial"/>
                <w:b/>
                <w:sz w:val="24"/>
                <w:szCs w:val="24"/>
              </w:rPr>
              <w:t>Range of Detections</w:t>
            </w:r>
          </w:p>
        </w:tc>
        <w:tc>
          <w:tcPr>
            <w:tcW w:w="1170" w:type="dxa"/>
            <w:tcBorders/>
            <w:shd w:fill="auto" w:val="clear"/>
            <w:tcMar>
              <w:left w:w="108" w:type="dxa"/>
            </w:tcMar>
            <w:vAlign w:val="center"/>
          </w:tcPr>
          <w:p>
            <w:pPr>
              <w:pStyle w:val="Normal"/>
              <w:keepNext/>
              <w:keepLines/>
              <w:jc w:val="center"/>
              <w:rPr>
                <w:rFonts w:ascii="Arial" w:hAnsi="Arial" w:cs="Arial"/>
                <w:b/>
                <w:b/>
                <w:sz w:val="24"/>
                <w:szCs w:val="24"/>
              </w:rPr>
            </w:pPr>
            <w:r>
              <w:rPr>
                <w:rFonts w:cs="Arial" w:ascii="Arial" w:hAnsi="Arial"/>
                <w:b/>
                <w:sz w:val="24"/>
                <w:szCs w:val="24"/>
              </w:rPr>
              <w:t>MCL [MRDL]</w:t>
            </w:r>
          </w:p>
        </w:tc>
        <w:tc>
          <w:tcPr>
            <w:tcW w:w="1269" w:type="dxa"/>
            <w:tcBorders/>
            <w:shd w:fill="auto" w:val="clear"/>
            <w:tcMar>
              <w:left w:w="108" w:type="dxa"/>
            </w:tcMar>
            <w:vAlign w:val="center"/>
          </w:tcPr>
          <w:p>
            <w:pPr>
              <w:pStyle w:val="Normal"/>
              <w:keepNext/>
              <w:keepLines/>
              <w:jc w:val="center"/>
              <w:rPr>
                <w:rFonts w:ascii="Arial" w:hAnsi="Arial" w:cs="Arial"/>
                <w:b/>
                <w:b/>
                <w:sz w:val="24"/>
                <w:szCs w:val="24"/>
              </w:rPr>
            </w:pPr>
            <w:r>
              <w:rPr>
                <w:rFonts w:cs="Arial" w:ascii="Arial" w:hAnsi="Arial"/>
                <w:b/>
                <w:sz w:val="24"/>
                <w:szCs w:val="24"/>
              </w:rPr>
              <w:t>PHG (MCLG) [MRDLG]</w:t>
            </w:r>
          </w:p>
        </w:tc>
        <w:tc>
          <w:tcPr>
            <w:tcW w:w="1921" w:type="dxa"/>
            <w:tcBorders/>
            <w:shd w:fill="auto" w:val="clear"/>
            <w:tcMar>
              <w:left w:w="108" w:type="dxa"/>
            </w:tcMar>
            <w:vAlign w:val="center"/>
          </w:tcPr>
          <w:p>
            <w:pPr>
              <w:pStyle w:val="Normal"/>
              <w:keepNext/>
              <w:keepLines/>
              <w:jc w:val="center"/>
              <w:rPr>
                <w:rFonts w:ascii="Arial" w:hAnsi="Arial" w:cs="Arial"/>
                <w:b/>
                <w:b/>
                <w:sz w:val="24"/>
                <w:szCs w:val="24"/>
              </w:rPr>
            </w:pPr>
            <w:r>
              <w:rPr>
                <w:rFonts w:cs="Arial" w:ascii="Arial" w:hAnsi="Arial"/>
                <w:b/>
                <w:sz w:val="24"/>
                <w:szCs w:val="24"/>
              </w:rPr>
              <w:t>Typical Source of Contaminant</w:t>
            </w:r>
          </w:p>
        </w:tc>
      </w:tr>
      <w:tr>
        <w:trPr>
          <w:trHeight w:val="432" w:hRule="atLeast"/>
        </w:trPr>
        <w:tc>
          <w:tcPr>
            <w:tcW w:w="2245" w:type="dxa"/>
            <w:tcBorders/>
            <w:shd w:fill="auto" w:val="clear"/>
            <w:tcMar>
              <w:left w:w="53" w:type="dxa"/>
              <w:right w:w="58" w:type="dxa"/>
            </w:tcMar>
          </w:tcPr>
          <w:p>
            <w:pPr>
              <w:pStyle w:val="TextBody"/>
              <w:spacing w:before="120" w:after="0"/>
              <w:ind w:left="180" w:hanging="0"/>
              <w:rPr>
                <w:sz w:val="24"/>
                <w:szCs w:val="24"/>
              </w:rPr>
            </w:pPr>
            <w:r>
              <w:rPr>
                <w:rFonts w:ascii="Liberation Serif" w:hAnsi="Liberation Serif"/>
                <w:sz w:val="24"/>
                <w:szCs w:val="24"/>
              </w:rPr>
              <w:t>Gross Alpha Particle Activity</w:t>
            </w:r>
          </w:p>
        </w:tc>
        <w:tc>
          <w:tcPr>
            <w:tcW w:w="1440" w:type="dxa"/>
            <w:tcBorders/>
            <w:shd w:fill="auto" w:val="clear"/>
            <w:tcMar>
              <w:left w:w="108" w:type="dxa"/>
            </w:tcMar>
          </w:tcPr>
          <w:p>
            <w:pPr>
              <w:pStyle w:val="Normal"/>
              <w:jc w:val="center"/>
              <w:rPr>
                <w:sz w:val="24"/>
                <w:szCs w:val="24"/>
              </w:rPr>
            </w:pPr>
            <w:r>
              <w:rPr>
                <w:sz w:val="24"/>
                <w:szCs w:val="24"/>
              </w:rPr>
              <w:t>11/2/13</w:t>
            </w:r>
          </w:p>
        </w:tc>
        <w:tc>
          <w:tcPr>
            <w:tcW w:w="1260" w:type="dxa"/>
            <w:tcBorders/>
            <w:shd w:fill="auto" w:val="clear"/>
            <w:tcMar>
              <w:left w:w="108" w:type="dxa"/>
            </w:tcMar>
          </w:tcPr>
          <w:p>
            <w:pPr>
              <w:pStyle w:val="Normal"/>
              <w:jc w:val="center"/>
              <w:rPr>
                <w:sz w:val="24"/>
                <w:szCs w:val="24"/>
              </w:rPr>
            </w:pPr>
            <w:r>
              <w:rPr>
                <w:sz w:val="24"/>
                <w:szCs w:val="24"/>
              </w:rPr>
              <w:t>.99</w:t>
            </w:r>
          </w:p>
        </w:tc>
        <w:tc>
          <w:tcPr>
            <w:tcW w:w="1530" w:type="dxa"/>
            <w:tcBorders/>
            <w:shd w:fill="auto" w:val="clear"/>
            <w:tcMar>
              <w:left w:w="108" w:type="dxa"/>
            </w:tcMar>
          </w:tcPr>
          <w:p>
            <w:pPr>
              <w:pStyle w:val="Normal"/>
              <w:jc w:val="center"/>
              <w:rPr>
                <w:sz w:val="24"/>
                <w:szCs w:val="24"/>
              </w:rPr>
            </w:pPr>
            <w:r>
              <w:rPr>
                <w:sz w:val="24"/>
                <w:szCs w:val="24"/>
              </w:rPr>
              <w:t>Pci/L</w:t>
            </w:r>
          </w:p>
        </w:tc>
        <w:tc>
          <w:tcPr>
            <w:tcW w:w="1170" w:type="dxa"/>
            <w:tcBorders/>
            <w:shd w:fill="auto" w:val="clear"/>
            <w:tcMar>
              <w:left w:w="108" w:type="dxa"/>
            </w:tcMar>
          </w:tcPr>
          <w:p>
            <w:pPr>
              <w:pStyle w:val="Normal"/>
              <w:jc w:val="center"/>
              <w:rPr>
                <w:sz w:val="24"/>
                <w:szCs w:val="24"/>
              </w:rPr>
            </w:pPr>
            <w:r>
              <w:rPr>
                <w:sz w:val="24"/>
                <w:szCs w:val="24"/>
              </w:rPr>
              <w:t>2.3</w:t>
            </w:r>
          </w:p>
        </w:tc>
        <w:tc>
          <w:tcPr>
            <w:tcW w:w="1269" w:type="dxa"/>
            <w:tcBorders/>
            <w:shd w:fill="auto" w:val="clear"/>
            <w:tcMar>
              <w:left w:w="108" w:type="dxa"/>
            </w:tcMar>
          </w:tcPr>
          <w:p>
            <w:pPr>
              <w:pStyle w:val="Normal"/>
              <w:jc w:val="center"/>
              <w:rPr>
                <w:sz w:val="24"/>
                <w:szCs w:val="24"/>
              </w:rPr>
            </w:pPr>
            <w:r>
              <w:rPr>
                <w:sz w:val="24"/>
                <w:szCs w:val="24"/>
              </w:rPr>
              <w:t>15</w:t>
            </w:r>
          </w:p>
        </w:tc>
        <w:tc>
          <w:tcPr>
            <w:tcW w:w="1921" w:type="dxa"/>
            <w:tcBorders/>
            <w:shd w:fill="auto" w:val="clear"/>
            <w:tcMar>
              <w:left w:w="108" w:type="dxa"/>
            </w:tcMar>
          </w:tcPr>
          <w:p>
            <w:pPr>
              <w:pStyle w:val="Normal"/>
              <w:spacing w:before="40" w:after="40"/>
              <w:jc w:val="center"/>
              <w:rPr>
                <w:sz w:val="24"/>
                <w:szCs w:val="24"/>
              </w:rPr>
            </w:pPr>
            <w:r>
              <w:rPr>
                <w:rFonts w:cs="Arial" w:ascii="Arial" w:hAnsi="Arial"/>
                <w:color w:val="000000" w:themeColor="text1"/>
                <w:sz w:val="24"/>
                <w:szCs w:val="24"/>
              </w:rPr>
              <w:t>Erosion of natural deposits. Certain minerals are radioactive and may emit a form of radiation known as alpha radiation.  Some people who drink water containing alpha emitters in excess of the MCL over many years may have an increased risk of getting cancer.</w:t>
            </w:r>
          </w:p>
        </w:tc>
      </w:tr>
      <w:tr>
        <w:trPr>
          <w:trHeight w:val="432" w:hRule="atLeast"/>
        </w:trPr>
        <w:tc>
          <w:tcPr>
            <w:tcW w:w="2245" w:type="dxa"/>
            <w:tcBorders/>
            <w:shd w:fill="auto" w:val="clear"/>
            <w:tcMar>
              <w:left w:w="53" w:type="dxa"/>
              <w:right w:w="58" w:type="dxa"/>
            </w:tcMar>
          </w:tcPr>
          <w:p>
            <w:pPr>
              <w:pStyle w:val="TextBody"/>
              <w:spacing w:before="120" w:after="0"/>
              <w:ind w:left="180" w:hanging="0"/>
              <w:rPr>
                <w:sz w:val="24"/>
                <w:szCs w:val="24"/>
              </w:rPr>
            </w:pPr>
            <w:r>
              <w:rPr>
                <w:rFonts w:ascii="Liberation Serif" w:hAnsi="Liberation Serif"/>
                <w:sz w:val="24"/>
                <w:szCs w:val="24"/>
              </w:rPr>
              <w:t>Nitrate (as nitrate, NO</w:t>
            </w:r>
            <w:r>
              <w:rPr>
                <w:rFonts w:ascii="Liberation Serif" w:hAnsi="Liberation Serif"/>
                <w:position w:val="-4"/>
                <w:sz w:val="24"/>
                <w:szCs w:val="24"/>
              </w:rPr>
              <w:t>3</w:t>
            </w:r>
            <w:r>
              <w:rPr>
                <w:rFonts w:ascii="Liberation Serif" w:hAnsi="Liberation Serif"/>
                <w:sz w:val="24"/>
                <w:szCs w:val="24"/>
              </w:rPr>
              <w:t>)</w:t>
            </w:r>
          </w:p>
          <w:p>
            <w:pPr>
              <w:pStyle w:val="TextBody"/>
              <w:rPr>
                <w:sz w:val="24"/>
                <w:szCs w:val="24"/>
              </w:rPr>
            </w:pPr>
            <w:r>
              <w:rPr>
                <w:sz w:val="24"/>
                <w:szCs w:val="24"/>
              </w:rPr>
            </w:r>
          </w:p>
        </w:tc>
        <w:tc>
          <w:tcPr>
            <w:tcW w:w="1440" w:type="dxa"/>
            <w:tcBorders/>
            <w:shd w:fill="auto" w:val="clear"/>
            <w:tcMar>
              <w:left w:w="108" w:type="dxa"/>
            </w:tcMar>
          </w:tcPr>
          <w:p>
            <w:pPr>
              <w:pStyle w:val="Normal"/>
              <w:jc w:val="center"/>
              <w:rPr>
                <w:sz w:val="24"/>
                <w:szCs w:val="24"/>
              </w:rPr>
            </w:pPr>
            <w:r>
              <w:rPr>
                <w:sz w:val="24"/>
                <w:szCs w:val="24"/>
              </w:rPr>
              <w:t>8/13/19</w:t>
            </w:r>
          </w:p>
        </w:tc>
        <w:tc>
          <w:tcPr>
            <w:tcW w:w="1260" w:type="dxa"/>
            <w:tcBorders/>
            <w:shd w:fill="auto" w:val="clear"/>
            <w:tcMar>
              <w:left w:w="108" w:type="dxa"/>
            </w:tcMar>
          </w:tcPr>
          <w:p>
            <w:pPr>
              <w:pStyle w:val="Normal"/>
              <w:jc w:val="center"/>
              <w:rPr>
                <w:sz w:val="24"/>
                <w:szCs w:val="24"/>
              </w:rPr>
            </w:pPr>
            <w:r>
              <w:rPr>
                <w:sz w:val="24"/>
                <w:szCs w:val="24"/>
              </w:rPr>
              <w:t>.70</w:t>
            </w:r>
          </w:p>
        </w:tc>
        <w:tc>
          <w:tcPr>
            <w:tcW w:w="1530" w:type="dxa"/>
            <w:tcBorders/>
            <w:shd w:fill="auto" w:val="clear"/>
            <w:tcMar>
              <w:left w:w="108" w:type="dxa"/>
            </w:tcMar>
          </w:tcPr>
          <w:p>
            <w:pPr>
              <w:pStyle w:val="Normal"/>
              <w:jc w:val="center"/>
              <w:rPr>
                <w:sz w:val="24"/>
                <w:szCs w:val="24"/>
              </w:rPr>
            </w:pPr>
            <w:r>
              <w:rPr>
                <w:sz w:val="24"/>
                <w:szCs w:val="24"/>
              </w:rPr>
              <w:t>.4</w:t>
            </w:r>
          </w:p>
        </w:tc>
        <w:tc>
          <w:tcPr>
            <w:tcW w:w="1170" w:type="dxa"/>
            <w:tcBorders/>
            <w:shd w:fill="auto" w:val="clear"/>
            <w:tcMar>
              <w:left w:w="108" w:type="dxa"/>
            </w:tcMar>
          </w:tcPr>
          <w:p>
            <w:pPr>
              <w:pStyle w:val="Normal"/>
              <w:jc w:val="center"/>
              <w:rPr>
                <w:sz w:val="24"/>
                <w:szCs w:val="24"/>
              </w:rPr>
            </w:pPr>
            <w:r>
              <w:rPr>
                <w:sz w:val="24"/>
                <w:szCs w:val="24"/>
              </w:rPr>
              <w:t>10</w:t>
            </w:r>
          </w:p>
        </w:tc>
        <w:tc>
          <w:tcPr>
            <w:tcW w:w="1269" w:type="dxa"/>
            <w:tcBorders/>
            <w:shd w:fill="auto" w:val="clear"/>
            <w:tcMar>
              <w:left w:w="108" w:type="dxa"/>
            </w:tcMar>
          </w:tcPr>
          <w:p>
            <w:pPr>
              <w:pStyle w:val="Normal"/>
              <w:jc w:val="center"/>
              <w:rPr>
                <w:sz w:val="24"/>
                <w:szCs w:val="24"/>
              </w:rPr>
            </w:pPr>
            <w:r>
              <w:rPr>
                <w:sz w:val="24"/>
                <w:szCs w:val="24"/>
              </w:rPr>
              <w:t>45</w:t>
            </w:r>
          </w:p>
        </w:tc>
        <w:tc>
          <w:tcPr>
            <w:tcW w:w="1921" w:type="dxa"/>
            <w:tcBorders/>
            <w:shd w:fill="auto" w:val="clear"/>
            <w:tcMar>
              <w:left w:w="108" w:type="dxa"/>
            </w:tcMar>
          </w:tcPr>
          <w:p>
            <w:pPr>
              <w:pStyle w:val="TextBody"/>
              <w:spacing w:before="120" w:after="0"/>
              <w:ind w:left="180" w:hanging="0"/>
              <w:rPr>
                <w:rFonts w:ascii="Liberation Serif" w:hAnsi="Liberation Serif"/>
              </w:rPr>
            </w:pPr>
            <w:r>
              <w:rPr>
                <w:sz w:val="24"/>
                <w:szCs w:val="24"/>
              </w:rPr>
            </w:r>
          </w:p>
          <w:p>
            <w:pPr>
              <w:pStyle w:val="TextBody"/>
              <w:rPr>
                <w:sz w:val="24"/>
                <w:szCs w:val="24"/>
              </w:rPr>
            </w:pPr>
            <w:r>
              <w:rPr>
                <w:sz w:val="24"/>
                <w:szCs w:val="24"/>
              </w:rPr>
            </w:r>
          </w:p>
        </w:tc>
      </w:tr>
    </w:tbl>
    <w:p>
      <w:pPr>
        <w:pStyle w:val="Caption1"/>
        <w:rPr/>
      </w:pPr>
      <w:r>
        <w:rPr/>
        <w:t xml:space="preserve">Table </w:t>
      </w:r>
      <w:r>
        <w:rPr/>
        <w:fldChar w:fldCharType="begin"/>
      </w:r>
      <w:r>
        <w:instrText> SEQ Table \* ARABIC </w:instrText>
      </w:r>
      <w:r>
        <w:fldChar w:fldCharType="separate"/>
      </w:r>
      <w:r>
        <w:t>5</w:t>
      </w:r>
      <w:r>
        <w:fldChar w:fldCharType="end"/>
      </w:r>
      <w:r>
        <w:rPr/>
        <w:t>.  Detection of Contaminants with a Secondary Drinking Water Standard</w:t>
      </w:r>
    </w:p>
    <w:tbl>
      <w:tblPr>
        <w:tblStyle w:val="TableGrid"/>
        <w:tblW w:w="10836" w:type="dxa"/>
        <w:jc w:val="left"/>
        <w:tblInd w:w="-55" w:type="dxa"/>
        <w:tblCellMar>
          <w:top w:w="0" w:type="dxa"/>
          <w:left w:w="53" w:type="dxa"/>
          <w:bottom w:w="0" w:type="dxa"/>
          <w:right w:w="58" w:type="dxa"/>
        </w:tblCellMar>
        <w:tblLook w:val="0020" w:noVBand="0" w:noHBand="0" w:lastColumn="0" w:firstColumn="0" w:lastRow="0" w:firstRow="1"/>
      </w:tblPr>
      <w:tblGrid>
        <w:gridCol w:w="2245"/>
        <w:gridCol w:w="1440"/>
        <w:gridCol w:w="1260"/>
        <w:gridCol w:w="1530"/>
        <w:gridCol w:w="901"/>
        <w:gridCol w:w="1170"/>
        <w:gridCol w:w="2289"/>
      </w:tblGrid>
      <w:tr>
        <w:trPr/>
        <w:tc>
          <w:tcPr>
            <w:tcW w:w="2245" w:type="dxa"/>
            <w:tcBorders/>
            <w:shd w:fill="auto" w:val="clear"/>
            <w:tcMar>
              <w:left w:w="53" w:type="dxa"/>
            </w:tcMar>
            <w:vAlign w:val="center"/>
          </w:tcPr>
          <w:p>
            <w:pPr>
              <w:pStyle w:val="Normal"/>
              <w:keepNext/>
              <w:keepLines/>
              <w:spacing w:lineRule="exact" w:line="240" w:before="0" w:after="60"/>
              <w:jc w:val="center"/>
              <w:rPr>
                <w:rFonts w:ascii="Arial" w:hAnsi="Arial" w:cs="Arial"/>
                <w:b/>
                <w:b/>
                <w:sz w:val="24"/>
                <w:szCs w:val="24"/>
              </w:rPr>
            </w:pPr>
            <w:r>
              <w:rPr>
                <w:rFonts w:cs="Arial" w:ascii="Arial" w:hAnsi="Arial"/>
                <w:b/>
                <w:sz w:val="24"/>
                <w:szCs w:val="24"/>
              </w:rPr>
              <w:t>Chemical or Constituent (and reporting units)</w:t>
            </w:r>
          </w:p>
        </w:tc>
        <w:tc>
          <w:tcPr>
            <w:tcW w:w="1440" w:type="dxa"/>
            <w:tcBorders/>
            <w:shd w:fill="auto" w:val="clear"/>
            <w:tcMar>
              <w:left w:w="53" w:type="dxa"/>
            </w:tcMar>
            <w:vAlign w:val="center"/>
          </w:tcPr>
          <w:p>
            <w:pPr>
              <w:pStyle w:val="Normal"/>
              <w:keepNext/>
              <w:keepLines/>
              <w:spacing w:before="0" w:after="60"/>
              <w:jc w:val="center"/>
              <w:rPr>
                <w:rFonts w:ascii="Arial" w:hAnsi="Arial" w:cs="Arial"/>
                <w:b/>
                <w:b/>
                <w:sz w:val="24"/>
                <w:szCs w:val="24"/>
              </w:rPr>
            </w:pPr>
            <w:r>
              <w:rPr>
                <w:rFonts w:cs="Arial" w:ascii="Arial" w:hAnsi="Arial"/>
                <w:b/>
                <w:sz w:val="24"/>
                <w:szCs w:val="24"/>
              </w:rPr>
              <w:t>Sample Date</w:t>
            </w:r>
          </w:p>
        </w:tc>
        <w:tc>
          <w:tcPr>
            <w:tcW w:w="1260" w:type="dxa"/>
            <w:tcBorders/>
            <w:shd w:fill="auto" w:val="clear"/>
            <w:tcMar>
              <w:left w:w="53" w:type="dxa"/>
            </w:tcMar>
            <w:vAlign w:val="center"/>
          </w:tcPr>
          <w:p>
            <w:pPr>
              <w:pStyle w:val="Normal"/>
              <w:keepNext/>
              <w:keepLines/>
              <w:spacing w:before="0" w:after="60"/>
              <w:jc w:val="center"/>
              <w:rPr>
                <w:rFonts w:ascii="Arial" w:hAnsi="Arial" w:cs="Arial"/>
                <w:b/>
                <w:b/>
                <w:sz w:val="24"/>
                <w:szCs w:val="24"/>
              </w:rPr>
            </w:pPr>
            <w:r>
              <w:rPr>
                <w:rFonts w:cs="Arial" w:ascii="Arial" w:hAnsi="Arial"/>
                <w:b/>
                <w:sz w:val="24"/>
                <w:szCs w:val="24"/>
              </w:rPr>
              <w:t>Level Detected</w:t>
            </w:r>
          </w:p>
        </w:tc>
        <w:tc>
          <w:tcPr>
            <w:tcW w:w="1530" w:type="dxa"/>
            <w:tcBorders/>
            <w:shd w:fill="auto" w:val="clear"/>
            <w:tcMar>
              <w:left w:w="53" w:type="dxa"/>
            </w:tcMar>
            <w:vAlign w:val="center"/>
          </w:tcPr>
          <w:p>
            <w:pPr>
              <w:pStyle w:val="Normal"/>
              <w:keepNext/>
              <w:keepLines/>
              <w:spacing w:before="0" w:after="60"/>
              <w:jc w:val="center"/>
              <w:rPr>
                <w:rFonts w:ascii="Arial" w:hAnsi="Arial" w:cs="Arial"/>
                <w:b/>
                <w:b/>
                <w:sz w:val="24"/>
                <w:szCs w:val="24"/>
              </w:rPr>
            </w:pPr>
            <w:r>
              <w:rPr>
                <w:rFonts w:cs="Arial" w:ascii="Arial" w:hAnsi="Arial"/>
                <w:b/>
                <w:sz w:val="24"/>
                <w:szCs w:val="24"/>
              </w:rPr>
              <w:t>Range of Detections</w:t>
            </w:r>
          </w:p>
        </w:tc>
        <w:tc>
          <w:tcPr>
            <w:tcW w:w="901" w:type="dxa"/>
            <w:tcBorders/>
            <w:shd w:fill="auto" w:val="clear"/>
            <w:tcMar>
              <w:left w:w="53" w:type="dxa"/>
            </w:tcMar>
            <w:vAlign w:val="center"/>
          </w:tcPr>
          <w:p>
            <w:pPr>
              <w:pStyle w:val="Normal"/>
              <w:keepNext/>
              <w:keepLines/>
              <w:spacing w:before="0" w:after="60"/>
              <w:jc w:val="center"/>
              <w:rPr>
                <w:rFonts w:ascii="Arial" w:hAnsi="Arial" w:cs="Arial"/>
                <w:b/>
                <w:b/>
                <w:sz w:val="24"/>
                <w:szCs w:val="24"/>
              </w:rPr>
            </w:pPr>
            <w:r>
              <w:rPr>
                <w:rFonts w:cs="Arial" w:ascii="Arial" w:hAnsi="Arial"/>
                <w:b/>
                <w:sz w:val="24"/>
                <w:szCs w:val="24"/>
              </w:rPr>
              <w:t>SMCL</w:t>
            </w:r>
          </w:p>
        </w:tc>
        <w:tc>
          <w:tcPr>
            <w:tcW w:w="1170" w:type="dxa"/>
            <w:tcBorders/>
            <w:shd w:fill="auto" w:val="clear"/>
            <w:tcMar>
              <w:left w:w="53" w:type="dxa"/>
            </w:tcMar>
            <w:vAlign w:val="center"/>
          </w:tcPr>
          <w:p>
            <w:pPr>
              <w:pStyle w:val="Normal"/>
              <w:keepNext/>
              <w:keepLines/>
              <w:spacing w:before="0" w:after="60"/>
              <w:jc w:val="center"/>
              <w:rPr>
                <w:rFonts w:ascii="Arial" w:hAnsi="Arial" w:cs="Arial"/>
                <w:b/>
                <w:b/>
                <w:sz w:val="24"/>
                <w:szCs w:val="24"/>
              </w:rPr>
            </w:pPr>
            <w:r>
              <w:rPr>
                <w:rFonts w:cs="Arial" w:ascii="Arial" w:hAnsi="Arial"/>
                <w:b/>
                <w:sz w:val="24"/>
                <w:szCs w:val="24"/>
              </w:rPr>
              <w:t>PHG (MCLG)</w:t>
            </w:r>
          </w:p>
        </w:tc>
        <w:tc>
          <w:tcPr>
            <w:tcW w:w="2289" w:type="dxa"/>
            <w:tcBorders/>
            <w:shd w:fill="auto" w:val="clear"/>
            <w:tcMar>
              <w:left w:w="53" w:type="dxa"/>
            </w:tcMar>
            <w:vAlign w:val="center"/>
          </w:tcPr>
          <w:p>
            <w:pPr>
              <w:pStyle w:val="Normal"/>
              <w:jc w:val="center"/>
              <w:rPr>
                <w:rFonts w:ascii="Arial" w:hAnsi="Arial" w:cs="Arial"/>
                <w:b/>
                <w:b/>
                <w:sz w:val="24"/>
                <w:szCs w:val="24"/>
              </w:rPr>
            </w:pPr>
            <w:r>
              <w:rPr>
                <w:rFonts w:cs="Arial" w:ascii="Arial" w:hAnsi="Arial"/>
                <w:b/>
                <w:sz w:val="24"/>
                <w:szCs w:val="24"/>
              </w:rPr>
              <w:t>Typical Source</w:t>
            </w:r>
          </w:p>
          <w:p>
            <w:pPr>
              <w:pStyle w:val="Normal"/>
              <w:jc w:val="center"/>
              <w:rPr>
                <w:rFonts w:ascii="Arial" w:hAnsi="Arial" w:cs="Arial"/>
                <w:b/>
                <w:b/>
                <w:sz w:val="24"/>
                <w:szCs w:val="24"/>
              </w:rPr>
            </w:pPr>
            <w:r>
              <w:rPr>
                <w:rFonts w:cs="Arial" w:ascii="Arial" w:hAnsi="Arial"/>
                <w:b/>
                <w:sz w:val="24"/>
                <w:szCs w:val="24"/>
              </w:rPr>
              <w:t>of</w:t>
            </w:r>
          </w:p>
          <w:p>
            <w:pPr>
              <w:pStyle w:val="Normal"/>
              <w:spacing w:before="0" w:after="60"/>
              <w:jc w:val="center"/>
              <w:rPr>
                <w:rFonts w:ascii="Arial" w:hAnsi="Arial" w:cs="Arial"/>
                <w:b/>
                <w:b/>
                <w:sz w:val="24"/>
                <w:szCs w:val="24"/>
              </w:rPr>
            </w:pPr>
            <w:r>
              <w:rPr>
                <w:rFonts w:cs="Arial" w:ascii="Arial" w:hAnsi="Arial"/>
                <w:b/>
                <w:sz w:val="24"/>
                <w:szCs w:val="24"/>
              </w:rPr>
              <w:t>Contaminant</w:t>
            </w:r>
          </w:p>
        </w:tc>
      </w:tr>
      <w:tr>
        <w:trPr>
          <w:trHeight w:val="432" w:hRule="atLeast"/>
        </w:trPr>
        <w:tc>
          <w:tcPr>
            <w:tcW w:w="2245" w:type="dxa"/>
            <w:tcBorders/>
            <w:shd w:fill="auto" w:val="clear"/>
            <w:tcMar>
              <w:left w:w="108" w:type="dxa"/>
              <w:right w:w="108" w:type="dxa"/>
            </w:tcMar>
          </w:tcPr>
          <w:p>
            <w:pPr>
              <w:pStyle w:val="Normal"/>
              <w:ind w:left="187" w:hanging="0"/>
              <w:rPr>
                <w:sz w:val="24"/>
                <w:szCs w:val="24"/>
              </w:rPr>
            </w:pPr>
            <w:r>
              <w:rPr>
                <w:sz w:val="24"/>
                <w:szCs w:val="24"/>
              </w:rPr>
              <w:t>aluminum</w:t>
            </w:r>
          </w:p>
        </w:tc>
        <w:tc>
          <w:tcPr>
            <w:tcW w:w="1440" w:type="dxa"/>
            <w:tcBorders/>
            <w:shd w:fill="auto" w:val="clear"/>
            <w:tcMar>
              <w:left w:w="108" w:type="dxa"/>
              <w:right w:w="108" w:type="dxa"/>
            </w:tcMar>
          </w:tcPr>
          <w:p>
            <w:pPr>
              <w:pStyle w:val="Normal"/>
              <w:jc w:val="center"/>
              <w:rPr>
                <w:sz w:val="24"/>
                <w:szCs w:val="24"/>
              </w:rPr>
            </w:pPr>
            <w:r>
              <w:rPr>
                <w:sz w:val="24"/>
                <w:szCs w:val="24"/>
              </w:rPr>
              <w:t>5/30/19</w:t>
            </w:r>
          </w:p>
        </w:tc>
        <w:tc>
          <w:tcPr>
            <w:tcW w:w="1260" w:type="dxa"/>
            <w:tcBorders/>
            <w:shd w:fill="auto" w:val="clear"/>
            <w:tcMar>
              <w:left w:w="108" w:type="dxa"/>
              <w:right w:w="108" w:type="dxa"/>
            </w:tcMar>
          </w:tcPr>
          <w:p>
            <w:pPr>
              <w:pStyle w:val="Normal"/>
              <w:jc w:val="center"/>
              <w:rPr>
                <w:sz w:val="24"/>
                <w:szCs w:val="24"/>
              </w:rPr>
            </w:pPr>
            <w:r>
              <w:rPr>
                <w:sz w:val="24"/>
                <w:szCs w:val="24"/>
              </w:rPr>
              <w:t>&lt;50 ppb</w:t>
            </w:r>
          </w:p>
        </w:tc>
        <w:tc>
          <w:tcPr>
            <w:tcW w:w="1530" w:type="dxa"/>
            <w:tcBorders/>
            <w:shd w:fill="auto" w:val="clear"/>
            <w:tcMar>
              <w:left w:w="108" w:type="dxa"/>
              <w:right w:w="108" w:type="dxa"/>
            </w:tcMar>
          </w:tcPr>
          <w:p>
            <w:pPr>
              <w:pStyle w:val="Normal"/>
              <w:jc w:val="center"/>
              <w:rPr>
                <w:sz w:val="24"/>
                <w:szCs w:val="24"/>
              </w:rPr>
            </w:pPr>
            <w:r>
              <w:rPr>
                <w:sz w:val="24"/>
                <w:szCs w:val="24"/>
              </w:rPr>
              <w:t>50</w:t>
            </w:r>
          </w:p>
        </w:tc>
        <w:tc>
          <w:tcPr>
            <w:tcW w:w="901" w:type="dxa"/>
            <w:tcBorders/>
            <w:shd w:fill="auto" w:val="clear"/>
            <w:tcMar>
              <w:left w:w="108" w:type="dxa"/>
              <w:right w:w="108" w:type="dxa"/>
            </w:tcMar>
          </w:tcPr>
          <w:p>
            <w:pPr>
              <w:pStyle w:val="Normal"/>
              <w:jc w:val="center"/>
              <w:rPr>
                <w:sz w:val="24"/>
                <w:szCs w:val="24"/>
              </w:rPr>
            </w:pPr>
            <w:r>
              <w:rPr>
                <w:sz w:val="24"/>
                <w:szCs w:val="24"/>
              </w:rPr>
              <w:t>1000</w:t>
            </w:r>
          </w:p>
        </w:tc>
        <w:tc>
          <w:tcPr>
            <w:tcW w:w="1170" w:type="dxa"/>
            <w:tcBorders/>
            <w:shd w:fill="auto" w:val="clear"/>
            <w:tcMar>
              <w:left w:w="108" w:type="dxa"/>
              <w:right w:w="108" w:type="dxa"/>
            </w:tcMar>
          </w:tcPr>
          <w:p>
            <w:pPr>
              <w:pStyle w:val="Normal"/>
              <w:jc w:val="center"/>
              <w:rPr>
                <w:sz w:val="24"/>
                <w:szCs w:val="24"/>
              </w:rPr>
            </w:pPr>
            <w:r>
              <w:rPr>
                <w:sz w:val="24"/>
                <w:szCs w:val="24"/>
              </w:rPr>
              <w:t>1000</w:t>
            </w:r>
          </w:p>
        </w:tc>
        <w:tc>
          <w:tcPr>
            <w:tcW w:w="2289" w:type="dxa"/>
            <w:tcBorders/>
            <w:shd w:fill="auto" w:val="clear"/>
            <w:tcMar>
              <w:left w:w="108" w:type="dxa"/>
              <w:right w:w="108" w:type="dxa"/>
            </w:tcMar>
          </w:tcPr>
          <w:p>
            <w:pPr>
              <w:pStyle w:val="TextBody"/>
              <w:spacing w:before="120" w:after="0"/>
              <w:rPr>
                <w:sz w:val="24"/>
                <w:szCs w:val="24"/>
              </w:rPr>
            </w:pPr>
            <w:r>
              <w:rPr>
                <w:rFonts w:ascii="Liberation Serif" w:hAnsi="Liberation Serif"/>
                <w:sz w:val="24"/>
                <w:szCs w:val="24"/>
              </w:rPr>
              <w:t>Erosion of natural deposits; residue from some surface water treatment processes .</w:t>
            </w:r>
          </w:p>
          <w:p>
            <w:pPr>
              <w:pStyle w:val="TextBody"/>
              <w:rPr>
                <w:sz w:val="24"/>
                <w:szCs w:val="24"/>
              </w:rPr>
            </w:pPr>
            <w:r>
              <w:rPr>
                <w:sz w:val="24"/>
                <w:szCs w:val="24"/>
              </w:rPr>
            </w:r>
          </w:p>
        </w:tc>
      </w:tr>
      <w:tr>
        <w:trPr>
          <w:trHeight w:val="432" w:hRule="atLeast"/>
        </w:trPr>
        <w:tc>
          <w:tcPr>
            <w:tcW w:w="2245" w:type="dxa"/>
            <w:tcBorders/>
            <w:shd w:fill="auto" w:val="clear"/>
            <w:tcMar>
              <w:left w:w="108" w:type="dxa"/>
              <w:right w:w="108" w:type="dxa"/>
            </w:tcMar>
          </w:tcPr>
          <w:p>
            <w:pPr>
              <w:pStyle w:val="Normal"/>
              <w:ind w:left="187" w:hanging="0"/>
              <w:rPr>
                <w:sz w:val="24"/>
                <w:szCs w:val="24"/>
              </w:rPr>
            </w:pPr>
            <w:r>
              <w:rPr>
                <w:sz w:val="24"/>
                <w:szCs w:val="24"/>
              </w:rPr>
              <w:t>Barium</w:t>
            </w:r>
          </w:p>
        </w:tc>
        <w:tc>
          <w:tcPr>
            <w:tcW w:w="1440" w:type="dxa"/>
            <w:tcBorders/>
            <w:shd w:fill="auto" w:val="clear"/>
            <w:tcMar>
              <w:left w:w="108" w:type="dxa"/>
              <w:right w:w="108" w:type="dxa"/>
            </w:tcMar>
          </w:tcPr>
          <w:p>
            <w:pPr>
              <w:pStyle w:val="Normal"/>
              <w:jc w:val="center"/>
              <w:rPr>
                <w:sz w:val="24"/>
                <w:szCs w:val="24"/>
              </w:rPr>
            </w:pPr>
            <w:r>
              <w:rPr>
                <w:sz w:val="24"/>
                <w:szCs w:val="24"/>
              </w:rPr>
              <w:t>5/30/19</w:t>
            </w:r>
          </w:p>
        </w:tc>
        <w:tc>
          <w:tcPr>
            <w:tcW w:w="1260" w:type="dxa"/>
            <w:tcBorders/>
            <w:shd w:fill="auto" w:val="clear"/>
            <w:tcMar>
              <w:left w:w="108" w:type="dxa"/>
              <w:right w:w="108" w:type="dxa"/>
            </w:tcMar>
          </w:tcPr>
          <w:p>
            <w:pPr>
              <w:pStyle w:val="Normal"/>
              <w:jc w:val="center"/>
              <w:rPr>
                <w:sz w:val="24"/>
                <w:szCs w:val="24"/>
              </w:rPr>
            </w:pPr>
            <w:r>
              <w:rPr>
                <w:sz w:val="24"/>
                <w:szCs w:val="24"/>
              </w:rPr>
              <w:t>&lt;100 ppb</w:t>
            </w:r>
          </w:p>
        </w:tc>
        <w:tc>
          <w:tcPr>
            <w:tcW w:w="1530" w:type="dxa"/>
            <w:tcBorders/>
            <w:shd w:fill="auto" w:val="clear"/>
            <w:tcMar>
              <w:left w:w="108" w:type="dxa"/>
              <w:right w:w="108" w:type="dxa"/>
            </w:tcMar>
          </w:tcPr>
          <w:p>
            <w:pPr>
              <w:pStyle w:val="Normal"/>
              <w:jc w:val="center"/>
              <w:rPr>
                <w:sz w:val="24"/>
                <w:szCs w:val="24"/>
              </w:rPr>
            </w:pPr>
            <w:r>
              <w:rPr>
                <w:sz w:val="24"/>
                <w:szCs w:val="24"/>
              </w:rPr>
              <w:t>100</w:t>
            </w:r>
          </w:p>
        </w:tc>
        <w:tc>
          <w:tcPr>
            <w:tcW w:w="901" w:type="dxa"/>
            <w:tcBorders/>
            <w:shd w:fill="auto" w:val="clear"/>
            <w:tcMar>
              <w:left w:w="108" w:type="dxa"/>
              <w:right w:w="108" w:type="dxa"/>
            </w:tcMar>
          </w:tcPr>
          <w:p>
            <w:pPr>
              <w:pStyle w:val="Normal"/>
              <w:jc w:val="center"/>
              <w:rPr>
                <w:sz w:val="24"/>
                <w:szCs w:val="24"/>
              </w:rPr>
            </w:pPr>
            <w:r>
              <w:rPr>
                <w:sz w:val="24"/>
                <w:szCs w:val="24"/>
              </w:rPr>
              <w:t>1000</w:t>
            </w:r>
          </w:p>
        </w:tc>
        <w:tc>
          <w:tcPr>
            <w:tcW w:w="1170" w:type="dxa"/>
            <w:tcBorders/>
            <w:shd w:fill="auto" w:val="clear"/>
            <w:tcMar>
              <w:left w:w="108" w:type="dxa"/>
              <w:right w:w="108" w:type="dxa"/>
            </w:tcMar>
          </w:tcPr>
          <w:p>
            <w:pPr>
              <w:pStyle w:val="Normal"/>
              <w:jc w:val="center"/>
              <w:rPr>
                <w:sz w:val="24"/>
                <w:szCs w:val="24"/>
              </w:rPr>
            </w:pPr>
            <w:r>
              <w:rPr>
                <w:sz w:val="24"/>
                <w:szCs w:val="24"/>
              </w:rPr>
              <w:t>1000</w:t>
            </w:r>
          </w:p>
        </w:tc>
        <w:tc>
          <w:tcPr>
            <w:tcW w:w="2289" w:type="dxa"/>
            <w:tcBorders/>
            <w:shd w:fill="auto" w:val="clear"/>
            <w:tcMar>
              <w:left w:w="108" w:type="dxa"/>
              <w:right w:w="108" w:type="dxa"/>
            </w:tcMar>
          </w:tcPr>
          <w:p>
            <w:pPr>
              <w:pStyle w:val="TextBody"/>
              <w:spacing w:before="120" w:after="0"/>
              <w:rPr>
                <w:sz w:val="24"/>
                <w:szCs w:val="24"/>
              </w:rPr>
            </w:pPr>
            <w:r>
              <w:rPr>
                <w:rFonts w:ascii="Liberation Serif" w:hAnsi="Liberation Serif"/>
                <w:sz w:val="24"/>
                <w:szCs w:val="24"/>
              </w:rPr>
              <w:t>Discharge of oil drilling wastes and from metal refineries; erosion of natural deposits.</w:t>
            </w:r>
          </w:p>
          <w:p>
            <w:pPr>
              <w:pStyle w:val="TextBody"/>
              <w:rPr>
                <w:sz w:val="24"/>
                <w:szCs w:val="24"/>
              </w:rPr>
            </w:pPr>
            <w:r>
              <w:rPr>
                <w:sz w:val="24"/>
                <w:szCs w:val="24"/>
              </w:rPr>
            </w:r>
          </w:p>
        </w:tc>
      </w:tr>
      <w:tr>
        <w:trPr>
          <w:trHeight w:val="432" w:hRule="atLeast"/>
        </w:trPr>
        <w:tc>
          <w:tcPr>
            <w:tcW w:w="2245" w:type="dxa"/>
            <w:tcBorders/>
            <w:shd w:fill="auto" w:val="clear"/>
            <w:tcMar>
              <w:left w:w="108" w:type="dxa"/>
              <w:right w:w="108" w:type="dxa"/>
            </w:tcMar>
          </w:tcPr>
          <w:p>
            <w:pPr>
              <w:pStyle w:val="Normal"/>
              <w:ind w:left="187" w:hanging="0"/>
              <w:rPr>
                <w:sz w:val="24"/>
                <w:szCs w:val="24"/>
              </w:rPr>
            </w:pPr>
            <w:r>
              <w:rPr>
                <w:sz w:val="24"/>
                <w:szCs w:val="24"/>
              </w:rPr>
              <w:t>fluoride</w:t>
            </w:r>
          </w:p>
        </w:tc>
        <w:tc>
          <w:tcPr>
            <w:tcW w:w="1440" w:type="dxa"/>
            <w:tcBorders/>
            <w:shd w:fill="auto" w:val="clear"/>
            <w:tcMar>
              <w:left w:w="108" w:type="dxa"/>
              <w:right w:w="108" w:type="dxa"/>
            </w:tcMar>
          </w:tcPr>
          <w:p>
            <w:pPr>
              <w:pStyle w:val="Normal"/>
              <w:jc w:val="center"/>
              <w:rPr>
                <w:sz w:val="24"/>
                <w:szCs w:val="24"/>
              </w:rPr>
            </w:pPr>
            <w:r>
              <w:rPr>
                <w:sz w:val="24"/>
                <w:szCs w:val="24"/>
              </w:rPr>
              <w:t>5/30/19</w:t>
            </w:r>
          </w:p>
        </w:tc>
        <w:tc>
          <w:tcPr>
            <w:tcW w:w="1260" w:type="dxa"/>
            <w:tcBorders/>
            <w:shd w:fill="auto" w:val="clear"/>
            <w:tcMar>
              <w:left w:w="108" w:type="dxa"/>
              <w:right w:w="108" w:type="dxa"/>
            </w:tcMar>
          </w:tcPr>
          <w:p>
            <w:pPr>
              <w:pStyle w:val="Normal"/>
              <w:jc w:val="center"/>
              <w:rPr>
                <w:sz w:val="24"/>
                <w:szCs w:val="24"/>
              </w:rPr>
            </w:pPr>
            <w:r>
              <w:rPr>
                <w:sz w:val="24"/>
                <w:szCs w:val="24"/>
              </w:rPr>
              <w:t>.18 ppm</w:t>
            </w:r>
          </w:p>
        </w:tc>
        <w:tc>
          <w:tcPr>
            <w:tcW w:w="1530" w:type="dxa"/>
            <w:tcBorders/>
            <w:shd w:fill="auto" w:val="clear"/>
            <w:tcMar>
              <w:left w:w="108" w:type="dxa"/>
              <w:right w:w="108" w:type="dxa"/>
            </w:tcMar>
          </w:tcPr>
          <w:p>
            <w:pPr>
              <w:pStyle w:val="Normal"/>
              <w:jc w:val="center"/>
              <w:rPr>
                <w:sz w:val="24"/>
                <w:szCs w:val="24"/>
              </w:rPr>
            </w:pPr>
            <w:r>
              <w:rPr>
                <w:sz w:val="24"/>
                <w:szCs w:val="24"/>
              </w:rPr>
              <w:t>.10</w:t>
            </w:r>
          </w:p>
        </w:tc>
        <w:tc>
          <w:tcPr>
            <w:tcW w:w="901" w:type="dxa"/>
            <w:tcBorders/>
            <w:shd w:fill="auto" w:val="clear"/>
            <w:tcMar>
              <w:left w:w="108" w:type="dxa"/>
              <w:right w:w="108" w:type="dxa"/>
            </w:tcMar>
          </w:tcPr>
          <w:p>
            <w:pPr>
              <w:pStyle w:val="Normal"/>
              <w:jc w:val="center"/>
              <w:rPr>
                <w:sz w:val="24"/>
                <w:szCs w:val="24"/>
              </w:rPr>
            </w:pPr>
            <w:r>
              <w:rPr>
                <w:sz w:val="24"/>
                <w:szCs w:val="24"/>
              </w:rPr>
              <w:t>2000</w:t>
            </w:r>
          </w:p>
        </w:tc>
        <w:tc>
          <w:tcPr>
            <w:tcW w:w="1170" w:type="dxa"/>
            <w:tcBorders/>
            <w:shd w:fill="auto" w:val="clear"/>
            <w:tcMar>
              <w:left w:w="108" w:type="dxa"/>
              <w:right w:w="108" w:type="dxa"/>
            </w:tcMar>
          </w:tcPr>
          <w:p>
            <w:pPr>
              <w:pStyle w:val="Normal"/>
              <w:jc w:val="center"/>
              <w:rPr>
                <w:sz w:val="24"/>
                <w:szCs w:val="24"/>
              </w:rPr>
            </w:pPr>
            <w:r>
              <w:rPr>
                <w:sz w:val="24"/>
                <w:szCs w:val="24"/>
              </w:rPr>
              <w:t>2000</w:t>
            </w:r>
          </w:p>
        </w:tc>
        <w:tc>
          <w:tcPr>
            <w:tcW w:w="2289" w:type="dxa"/>
            <w:tcBorders/>
            <w:shd w:fill="auto" w:val="clear"/>
            <w:tcMar>
              <w:left w:w="108" w:type="dxa"/>
              <w:right w:w="108" w:type="dxa"/>
            </w:tcMar>
          </w:tcPr>
          <w:p>
            <w:pPr>
              <w:pStyle w:val="TextBody"/>
              <w:spacing w:before="120" w:after="0"/>
              <w:rPr>
                <w:sz w:val="24"/>
                <w:szCs w:val="24"/>
              </w:rPr>
            </w:pPr>
            <w:r>
              <w:rPr>
                <w:rFonts w:ascii="Liberation Serif" w:hAnsi="Liberation Serif"/>
                <w:sz w:val="24"/>
                <w:szCs w:val="24"/>
              </w:rPr>
              <w:t>Erosion of natural deposits; water additive which promotes strong teeth; discharge from fertilizer and aluminum factories. </w:t>
            </w:r>
          </w:p>
          <w:p>
            <w:pPr>
              <w:pStyle w:val="TextBody"/>
              <w:rPr>
                <w:sz w:val="24"/>
                <w:szCs w:val="24"/>
              </w:rPr>
            </w:pPr>
            <w:r>
              <w:rPr>
                <w:sz w:val="24"/>
                <w:szCs w:val="24"/>
              </w:rPr>
            </w:r>
          </w:p>
        </w:tc>
      </w:tr>
    </w:tbl>
    <w:p>
      <w:pPr>
        <w:pStyle w:val="Caption1"/>
        <w:widowControl w:val="false"/>
        <w:rPr/>
      </w:pPr>
      <w:r>
        <w:rPr/>
        <w:t xml:space="preserve">Table </w:t>
      </w:r>
      <w:r>
        <w:rPr/>
        <w:fldChar w:fldCharType="begin"/>
      </w:r>
      <w:r>
        <w:instrText> SEQ Table \* ARABIC </w:instrText>
      </w:r>
      <w:r>
        <w:fldChar w:fldCharType="separate"/>
      </w:r>
      <w:r>
        <w:t>6</w:t>
      </w:r>
      <w:r>
        <w:fldChar w:fldCharType="end"/>
      </w:r>
      <w:r>
        <w:rPr/>
        <w:t>.  Detection of Unregulated Contaminants</w:t>
      </w:r>
    </w:p>
    <w:tbl>
      <w:tblPr>
        <w:tblStyle w:val="TableGrid"/>
        <w:tblW w:w="10836" w:type="dxa"/>
        <w:jc w:val="left"/>
        <w:tblInd w:w="0" w:type="dxa"/>
        <w:tblCellMar>
          <w:top w:w="0" w:type="dxa"/>
          <w:left w:w="108" w:type="dxa"/>
          <w:bottom w:w="0" w:type="dxa"/>
          <w:right w:w="108" w:type="dxa"/>
        </w:tblCellMar>
        <w:tblLook w:val="0020" w:noVBand="0" w:noHBand="0" w:lastColumn="0" w:firstColumn="0" w:lastRow="0" w:firstRow="1"/>
      </w:tblPr>
      <w:tblGrid>
        <w:gridCol w:w="2245"/>
        <w:gridCol w:w="1440"/>
        <w:gridCol w:w="1350"/>
        <w:gridCol w:w="1530"/>
        <w:gridCol w:w="1800"/>
        <w:gridCol w:w="2470"/>
      </w:tblGrid>
      <w:tr>
        <w:trPr>
          <w:trHeight w:val="440" w:hRule="atLeast"/>
        </w:trPr>
        <w:tc>
          <w:tcPr>
            <w:tcW w:w="2245" w:type="dxa"/>
            <w:tcBorders/>
            <w:shd w:fill="auto" w:val="clear"/>
            <w:tcMar>
              <w:left w:w="108" w:type="dxa"/>
            </w:tcMar>
            <w:vAlign w:val="center"/>
          </w:tcPr>
          <w:p>
            <w:pPr>
              <w:pStyle w:val="Normal"/>
              <w:keepNext/>
              <w:widowControl w:val="false"/>
              <w:spacing w:before="40" w:after="40"/>
              <w:jc w:val="center"/>
              <w:rPr>
                <w:rFonts w:ascii="Arial" w:hAnsi="Arial" w:cs="Arial"/>
                <w:b/>
                <w:b/>
                <w:sz w:val="24"/>
                <w:szCs w:val="24"/>
              </w:rPr>
            </w:pPr>
            <w:r>
              <w:rPr>
                <w:rFonts w:cs="Arial" w:ascii="Arial" w:hAnsi="Arial"/>
                <w:b/>
                <w:sz w:val="24"/>
                <w:szCs w:val="24"/>
              </w:rPr>
              <w:t>Chemical or Constituent (and reporting units)</w:t>
            </w:r>
          </w:p>
        </w:tc>
        <w:tc>
          <w:tcPr>
            <w:tcW w:w="1440" w:type="dxa"/>
            <w:tcBorders/>
            <w:shd w:fill="auto" w:val="clear"/>
            <w:tcMar>
              <w:left w:w="108" w:type="dxa"/>
            </w:tcMar>
            <w:vAlign w:val="center"/>
          </w:tcPr>
          <w:p>
            <w:pPr>
              <w:pStyle w:val="Normal"/>
              <w:keepNext/>
              <w:widowControl w:val="false"/>
              <w:spacing w:before="40" w:after="40"/>
              <w:jc w:val="center"/>
              <w:rPr>
                <w:rFonts w:ascii="Arial" w:hAnsi="Arial" w:cs="Arial"/>
                <w:b/>
                <w:b/>
                <w:sz w:val="24"/>
                <w:szCs w:val="24"/>
              </w:rPr>
            </w:pPr>
            <w:r>
              <w:rPr>
                <w:rFonts w:cs="Arial" w:ascii="Arial" w:hAnsi="Arial"/>
                <w:b/>
                <w:sz w:val="24"/>
                <w:szCs w:val="24"/>
              </w:rPr>
              <w:t>Sample Date</w:t>
            </w:r>
          </w:p>
        </w:tc>
        <w:tc>
          <w:tcPr>
            <w:tcW w:w="1350" w:type="dxa"/>
            <w:tcBorders/>
            <w:shd w:fill="auto" w:val="clear"/>
            <w:tcMar>
              <w:left w:w="108" w:type="dxa"/>
            </w:tcMar>
            <w:vAlign w:val="center"/>
          </w:tcPr>
          <w:p>
            <w:pPr>
              <w:pStyle w:val="Normal"/>
              <w:keepNext/>
              <w:widowControl w:val="false"/>
              <w:spacing w:before="40" w:after="40"/>
              <w:jc w:val="center"/>
              <w:rPr>
                <w:rFonts w:ascii="Arial" w:hAnsi="Arial" w:cs="Arial"/>
                <w:b/>
                <w:b/>
                <w:sz w:val="24"/>
                <w:szCs w:val="24"/>
              </w:rPr>
            </w:pPr>
            <w:r>
              <w:rPr>
                <w:rFonts w:cs="Arial" w:ascii="Arial" w:hAnsi="Arial"/>
                <w:b/>
                <w:sz w:val="24"/>
                <w:szCs w:val="24"/>
              </w:rPr>
              <w:t>Level Detected</w:t>
            </w:r>
          </w:p>
        </w:tc>
        <w:tc>
          <w:tcPr>
            <w:tcW w:w="1530" w:type="dxa"/>
            <w:tcBorders/>
            <w:shd w:fill="auto" w:val="clear"/>
            <w:tcMar>
              <w:left w:w="108" w:type="dxa"/>
            </w:tcMar>
            <w:vAlign w:val="center"/>
          </w:tcPr>
          <w:p>
            <w:pPr>
              <w:pStyle w:val="Normal"/>
              <w:keepNext/>
              <w:widowControl w:val="false"/>
              <w:spacing w:before="40" w:after="40"/>
              <w:jc w:val="center"/>
              <w:rPr>
                <w:rFonts w:ascii="Arial" w:hAnsi="Arial" w:cs="Arial"/>
                <w:b/>
                <w:b/>
                <w:sz w:val="24"/>
                <w:szCs w:val="24"/>
              </w:rPr>
            </w:pPr>
            <w:r>
              <w:rPr>
                <w:rFonts w:cs="Arial" w:ascii="Arial" w:hAnsi="Arial"/>
                <w:b/>
                <w:sz w:val="24"/>
                <w:szCs w:val="24"/>
              </w:rPr>
              <w:t>Range of Detections</w:t>
            </w:r>
          </w:p>
        </w:tc>
        <w:tc>
          <w:tcPr>
            <w:tcW w:w="1800" w:type="dxa"/>
            <w:tcBorders/>
            <w:shd w:fill="auto" w:val="clear"/>
            <w:tcMar>
              <w:left w:w="108" w:type="dxa"/>
            </w:tcMar>
            <w:vAlign w:val="center"/>
          </w:tcPr>
          <w:p>
            <w:pPr>
              <w:pStyle w:val="Normal"/>
              <w:keepNext/>
              <w:widowControl w:val="false"/>
              <w:spacing w:before="40" w:after="40"/>
              <w:jc w:val="center"/>
              <w:rPr>
                <w:rFonts w:ascii="Arial" w:hAnsi="Arial" w:cs="Arial"/>
                <w:b/>
                <w:b/>
                <w:sz w:val="24"/>
                <w:szCs w:val="24"/>
              </w:rPr>
            </w:pPr>
            <w:r>
              <w:rPr>
                <w:rFonts w:cs="Arial" w:ascii="Arial" w:hAnsi="Arial"/>
                <w:b/>
                <w:sz w:val="24"/>
                <w:szCs w:val="24"/>
              </w:rPr>
              <w:t>Notification Level</w:t>
            </w:r>
          </w:p>
        </w:tc>
        <w:tc>
          <w:tcPr>
            <w:tcW w:w="2470" w:type="dxa"/>
            <w:tcBorders/>
            <w:shd w:fill="auto" w:val="clear"/>
            <w:tcMar>
              <w:left w:w="108" w:type="dxa"/>
            </w:tcMar>
            <w:vAlign w:val="center"/>
          </w:tcPr>
          <w:p>
            <w:pPr>
              <w:pStyle w:val="Normal"/>
              <w:keepNext/>
              <w:widowControl w:val="false"/>
              <w:spacing w:before="40" w:after="40"/>
              <w:jc w:val="center"/>
              <w:rPr>
                <w:rFonts w:ascii="Arial" w:hAnsi="Arial" w:cs="Arial"/>
                <w:b/>
                <w:b/>
                <w:sz w:val="24"/>
                <w:szCs w:val="24"/>
              </w:rPr>
            </w:pPr>
            <w:r>
              <w:rPr>
                <w:rFonts w:cs="Arial" w:ascii="Arial" w:hAnsi="Arial"/>
                <w:b/>
                <w:sz w:val="24"/>
                <w:szCs w:val="24"/>
              </w:rPr>
              <w:t>Health Effects Language</w:t>
            </w:r>
          </w:p>
        </w:tc>
      </w:tr>
      <w:tr>
        <w:trPr>
          <w:trHeight w:val="432" w:hRule="atLeast"/>
        </w:trPr>
        <w:tc>
          <w:tcPr>
            <w:tcW w:w="2245" w:type="dxa"/>
            <w:tcBorders/>
            <w:shd w:fill="auto" w:val="clear"/>
            <w:tcMar>
              <w:left w:w="108" w:type="dxa"/>
            </w:tcMar>
          </w:tcPr>
          <w:p>
            <w:pPr>
              <w:pStyle w:val="TextBody"/>
              <w:spacing w:before="120" w:after="0"/>
              <w:rPr>
                <w:sz w:val="24"/>
                <w:szCs w:val="24"/>
              </w:rPr>
            </w:pPr>
            <w:r>
              <w:rPr>
                <w:rFonts w:ascii="Liberation Serif" w:hAnsi="Liberation Serif"/>
                <w:sz w:val="24"/>
                <w:szCs w:val="24"/>
              </w:rPr>
              <w:t>Total Dissolved Solids (TDS)</w:t>
            </w:r>
          </w:p>
          <w:p>
            <w:pPr>
              <w:pStyle w:val="TextBody"/>
              <w:rPr>
                <w:sz w:val="24"/>
                <w:szCs w:val="24"/>
              </w:rPr>
            </w:pPr>
            <w:r>
              <w:rPr>
                <w:sz w:val="24"/>
                <w:szCs w:val="24"/>
              </w:rPr>
            </w:r>
          </w:p>
        </w:tc>
        <w:tc>
          <w:tcPr>
            <w:tcW w:w="1440" w:type="dxa"/>
            <w:tcBorders/>
            <w:shd w:fill="auto" w:val="clear"/>
            <w:tcMar>
              <w:left w:w="108" w:type="dxa"/>
            </w:tcMar>
          </w:tcPr>
          <w:p>
            <w:pPr>
              <w:pStyle w:val="Normal"/>
              <w:rPr>
                <w:sz w:val="24"/>
                <w:szCs w:val="24"/>
              </w:rPr>
            </w:pPr>
            <w:r>
              <w:rPr>
                <w:sz w:val="24"/>
                <w:szCs w:val="24"/>
              </w:rPr>
              <w:t>6/</w:t>
            </w:r>
            <w:r>
              <w:rPr>
                <w:sz w:val="24"/>
                <w:szCs w:val="24"/>
              </w:rPr>
              <w:t>05</w:t>
            </w:r>
            <w:r>
              <w:rPr>
                <w:sz w:val="24"/>
                <w:szCs w:val="24"/>
              </w:rPr>
              <w:t>/</w:t>
            </w:r>
            <w:r>
              <w:rPr>
                <w:sz w:val="24"/>
                <w:szCs w:val="24"/>
              </w:rPr>
              <w:t>20</w:t>
            </w:r>
          </w:p>
        </w:tc>
        <w:tc>
          <w:tcPr>
            <w:tcW w:w="1350" w:type="dxa"/>
            <w:tcBorders/>
            <w:shd w:fill="auto" w:val="clear"/>
            <w:tcMar>
              <w:left w:w="108" w:type="dxa"/>
            </w:tcMar>
          </w:tcPr>
          <w:p>
            <w:pPr>
              <w:pStyle w:val="Normal"/>
              <w:rPr>
                <w:sz w:val="24"/>
                <w:szCs w:val="24"/>
              </w:rPr>
            </w:pPr>
            <w:r>
              <w:rPr>
                <w:sz w:val="24"/>
                <w:szCs w:val="24"/>
              </w:rPr>
              <w:t>2</w:t>
            </w:r>
            <w:r>
              <w:rPr>
                <w:sz w:val="24"/>
                <w:szCs w:val="24"/>
              </w:rPr>
              <w:t>2</w:t>
            </w:r>
            <w:r>
              <w:rPr>
                <w:sz w:val="24"/>
                <w:szCs w:val="24"/>
              </w:rPr>
              <w:t>0 mg/l</w:t>
            </w:r>
          </w:p>
        </w:tc>
        <w:tc>
          <w:tcPr>
            <w:tcW w:w="1530" w:type="dxa"/>
            <w:tcBorders/>
            <w:shd w:fill="auto" w:val="clear"/>
            <w:tcMar>
              <w:left w:w="108" w:type="dxa"/>
            </w:tcMar>
          </w:tcPr>
          <w:p>
            <w:pPr>
              <w:pStyle w:val="Normal"/>
              <w:rPr>
                <w:sz w:val="24"/>
                <w:szCs w:val="24"/>
              </w:rPr>
            </w:pPr>
            <w:r>
              <w:rPr>
                <w:sz w:val="24"/>
                <w:szCs w:val="24"/>
              </w:rPr>
              <w:t>-</w:t>
            </w:r>
          </w:p>
        </w:tc>
        <w:tc>
          <w:tcPr>
            <w:tcW w:w="1800" w:type="dxa"/>
            <w:tcBorders/>
            <w:shd w:fill="auto" w:val="clear"/>
            <w:tcMar>
              <w:left w:w="108" w:type="dxa"/>
            </w:tcMar>
          </w:tcPr>
          <w:p>
            <w:pPr>
              <w:pStyle w:val="Normal"/>
              <w:rPr>
                <w:sz w:val="24"/>
                <w:szCs w:val="24"/>
              </w:rPr>
            </w:pPr>
            <w:r>
              <w:rPr>
                <w:sz w:val="24"/>
                <w:szCs w:val="24"/>
              </w:rPr>
              <w:t>1000</w:t>
            </w:r>
          </w:p>
        </w:tc>
        <w:tc>
          <w:tcPr>
            <w:tcW w:w="2470" w:type="dxa"/>
            <w:tcBorders/>
            <w:shd w:fill="auto" w:val="clear"/>
            <w:tcMar>
              <w:left w:w="108" w:type="dxa"/>
            </w:tcMar>
          </w:tcPr>
          <w:p>
            <w:pPr>
              <w:pStyle w:val="Normal"/>
              <w:rPr>
                <w:sz w:val="24"/>
                <w:szCs w:val="24"/>
              </w:rPr>
            </w:pPr>
            <w:r>
              <w:rPr>
                <w:sz w:val="24"/>
                <w:szCs w:val="24"/>
              </w:rPr>
              <w:t>N/A</w:t>
            </w:r>
          </w:p>
        </w:tc>
      </w:tr>
      <w:tr>
        <w:trPr>
          <w:trHeight w:val="432" w:hRule="atLeast"/>
        </w:trPr>
        <w:tc>
          <w:tcPr>
            <w:tcW w:w="2245" w:type="dxa"/>
            <w:tcBorders/>
            <w:shd w:fill="auto" w:val="clear"/>
            <w:tcMar>
              <w:left w:w="108" w:type="dxa"/>
            </w:tcMar>
          </w:tcPr>
          <w:p>
            <w:pPr>
              <w:pStyle w:val="TextBody"/>
              <w:spacing w:before="120" w:after="0"/>
              <w:rPr>
                <w:sz w:val="24"/>
                <w:szCs w:val="24"/>
              </w:rPr>
            </w:pPr>
            <w:r>
              <w:rPr>
                <w:rFonts w:ascii="Liberation Serif" w:hAnsi="Liberation Serif"/>
                <w:sz w:val="24"/>
                <w:szCs w:val="24"/>
              </w:rPr>
              <w:t>Specific Conductance</w:t>
            </w:r>
          </w:p>
          <w:p>
            <w:pPr>
              <w:pStyle w:val="TextBody"/>
              <w:rPr>
                <w:sz w:val="24"/>
                <w:szCs w:val="24"/>
              </w:rPr>
            </w:pPr>
            <w:r>
              <w:rPr>
                <w:sz w:val="24"/>
                <w:szCs w:val="24"/>
              </w:rPr>
            </w:r>
          </w:p>
        </w:tc>
        <w:tc>
          <w:tcPr>
            <w:tcW w:w="1440" w:type="dxa"/>
            <w:tcBorders/>
            <w:shd w:fill="auto" w:val="clear"/>
            <w:tcMar>
              <w:left w:w="108" w:type="dxa"/>
            </w:tcMar>
          </w:tcPr>
          <w:p>
            <w:pPr>
              <w:pStyle w:val="Normal"/>
              <w:rPr>
                <w:sz w:val="24"/>
                <w:szCs w:val="24"/>
              </w:rPr>
            </w:pPr>
            <w:r>
              <w:rPr>
                <w:sz w:val="24"/>
                <w:szCs w:val="24"/>
              </w:rPr>
              <w:t>6/</w:t>
            </w:r>
            <w:r>
              <w:rPr>
                <w:sz w:val="24"/>
                <w:szCs w:val="24"/>
              </w:rPr>
              <w:t>05</w:t>
            </w:r>
            <w:r>
              <w:rPr>
                <w:sz w:val="24"/>
                <w:szCs w:val="24"/>
              </w:rPr>
              <w:t>/</w:t>
            </w:r>
            <w:r>
              <w:rPr>
                <w:sz w:val="24"/>
                <w:szCs w:val="24"/>
              </w:rPr>
              <w:t>20</w:t>
            </w:r>
          </w:p>
        </w:tc>
        <w:tc>
          <w:tcPr>
            <w:tcW w:w="1350" w:type="dxa"/>
            <w:tcBorders/>
            <w:shd w:fill="auto" w:val="clear"/>
            <w:tcMar>
              <w:left w:w="108" w:type="dxa"/>
            </w:tcMar>
          </w:tcPr>
          <w:p>
            <w:pPr>
              <w:pStyle w:val="Normal"/>
              <w:rPr>
                <w:sz w:val="24"/>
                <w:szCs w:val="24"/>
              </w:rPr>
            </w:pPr>
            <w:r>
              <w:rPr>
                <w:sz w:val="24"/>
                <w:szCs w:val="24"/>
              </w:rPr>
              <w:t>3</w:t>
            </w:r>
            <w:r>
              <w:rPr>
                <w:sz w:val="24"/>
                <w:szCs w:val="24"/>
              </w:rPr>
              <w:t>8</w:t>
            </w:r>
            <w:r>
              <w:rPr>
                <w:sz w:val="24"/>
                <w:szCs w:val="24"/>
              </w:rPr>
              <w:t xml:space="preserve">0 </w:t>
            </w:r>
            <w:r>
              <w:rPr>
                <w:rFonts w:ascii="Liberation Serif" w:hAnsi="Liberation Serif"/>
                <w:sz w:val="24"/>
                <w:szCs w:val="24"/>
              </w:rPr>
              <w:t>µS/cm</w:t>
            </w:r>
          </w:p>
          <w:p>
            <w:pPr>
              <w:pStyle w:val="TextBody"/>
              <w:rPr>
                <w:sz w:val="24"/>
                <w:szCs w:val="24"/>
              </w:rPr>
            </w:pPr>
            <w:r>
              <w:rPr>
                <w:sz w:val="24"/>
                <w:szCs w:val="24"/>
              </w:rPr>
            </w:r>
          </w:p>
        </w:tc>
        <w:tc>
          <w:tcPr>
            <w:tcW w:w="1530" w:type="dxa"/>
            <w:tcBorders/>
            <w:shd w:fill="auto" w:val="clear"/>
            <w:tcMar>
              <w:left w:w="108" w:type="dxa"/>
            </w:tcMar>
          </w:tcPr>
          <w:p>
            <w:pPr>
              <w:pStyle w:val="Normal"/>
              <w:rPr>
                <w:sz w:val="24"/>
                <w:szCs w:val="24"/>
              </w:rPr>
            </w:pPr>
            <w:r>
              <w:rPr>
                <w:sz w:val="24"/>
                <w:szCs w:val="24"/>
              </w:rPr>
              <w:t>-</w:t>
            </w:r>
          </w:p>
        </w:tc>
        <w:tc>
          <w:tcPr>
            <w:tcW w:w="1800" w:type="dxa"/>
            <w:tcBorders/>
            <w:shd w:fill="auto" w:val="clear"/>
            <w:tcMar>
              <w:left w:w="108" w:type="dxa"/>
            </w:tcMar>
          </w:tcPr>
          <w:p>
            <w:pPr>
              <w:pStyle w:val="Normal"/>
              <w:rPr>
                <w:sz w:val="24"/>
                <w:szCs w:val="24"/>
              </w:rPr>
            </w:pPr>
            <w:r>
              <w:rPr>
                <w:sz w:val="24"/>
                <w:szCs w:val="24"/>
              </w:rPr>
              <w:t>1600</w:t>
            </w:r>
          </w:p>
        </w:tc>
        <w:tc>
          <w:tcPr>
            <w:tcW w:w="2470" w:type="dxa"/>
            <w:tcBorders/>
            <w:shd w:fill="auto" w:val="clear"/>
            <w:tcMar>
              <w:left w:w="108" w:type="dxa"/>
            </w:tcMar>
          </w:tcPr>
          <w:p>
            <w:pPr>
              <w:pStyle w:val="Normal"/>
              <w:rPr>
                <w:sz w:val="24"/>
                <w:szCs w:val="24"/>
              </w:rPr>
            </w:pPr>
            <w:r>
              <w:rPr>
                <w:sz w:val="24"/>
                <w:szCs w:val="24"/>
              </w:rPr>
              <w:t>N/A</w:t>
            </w:r>
          </w:p>
        </w:tc>
      </w:tr>
      <w:tr>
        <w:trPr>
          <w:trHeight w:val="432" w:hRule="atLeast"/>
        </w:trPr>
        <w:tc>
          <w:tcPr>
            <w:tcW w:w="2245" w:type="dxa"/>
            <w:tcBorders/>
            <w:shd w:fill="auto" w:val="clear"/>
            <w:tcMar>
              <w:left w:w="108" w:type="dxa"/>
            </w:tcMar>
          </w:tcPr>
          <w:p>
            <w:pPr>
              <w:pStyle w:val="TextBody"/>
              <w:spacing w:before="120" w:after="0"/>
              <w:rPr>
                <w:sz w:val="24"/>
                <w:szCs w:val="24"/>
              </w:rPr>
            </w:pPr>
            <w:r>
              <w:rPr>
                <w:rFonts w:ascii="Liberation Serif" w:hAnsi="Liberation Serif"/>
                <w:sz w:val="24"/>
                <w:szCs w:val="24"/>
              </w:rPr>
              <w:t>Chloride</w:t>
            </w:r>
          </w:p>
          <w:p>
            <w:pPr>
              <w:pStyle w:val="TextBody"/>
              <w:rPr>
                <w:sz w:val="24"/>
                <w:szCs w:val="24"/>
              </w:rPr>
            </w:pPr>
            <w:r>
              <w:rPr>
                <w:sz w:val="24"/>
                <w:szCs w:val="24"/>
              </w:rPr>
            </w:r>
          </w:p>
        </w:tc>
        <w:tc>
          <w:tcPr>
            <w:tcW w:w="1440" w:type="dxa"/>
            <w:tcBorders/>
            <w:shd w:fill="auto" w:val="clear"/>
            <w:tcMar>
              <w:left w:w="108" w:type="dxa"/>
            </w:tcMar>
          </w:tcPr>
          <w:p>
            <w:pPr>
              <w:pStyle w:val="Normal"/>
              <w:rPr>
                <w:sz w:val="24"/>
                <w:szCs w:val="24"/>
              </w:rPr>
            </w:pPr>
            <w:r>
              <w:rPr>
                <w:sz w:val="24"/>
                <w:szCs w:val="24"/>
              </w:rPr>
              <w:t>6/</w:t>
            </w:r>
            <w:r>
              <w:rPr>
                <w:sz w:val="24"/>
                <w:szCs w:val="24"/>
              </w:rPr>
              <w:t>05</w:t>
            </w:r>
            <w:r>
              <w:rPr>
                <w:sz w:val="24"/>
                <w:szCs w:val="24"/>
              </w:rPr>
              <w:t>/</w:t>
            </w:r>
            <w:r>
              <w:rPr>
                <w:sz w:val="24"/>
                <w:szCs w:val="24"/>
              </w:rPr>
              <w:t>20</w:t>
            </w:r>
          </w:p>
        </w:tc>
        <w:tc>
          <w:tcPr>
            <w:tcW w:w="1350" w:type="dxa"/>
            <w:tcBorders/>
            <w:shd w:fill="auto" w:val="clear"/>
            <w:tcMar>
              <w:left w:w="108" w:type="dxa"/>
            </w:tcMar>
          </w:tcPr>
          <w:p>
            <w:pPr>
              <w:pStyle w:val="Normal"/>
              <w:rPr>
                <w:sz w:val="24"/>
                <w:szCs w:val="24"/>
              </w:rPr>
            </w:pPr>
            <w:r>
              <w:rPr>
                <w:sz w:val="24"/>
                <w:szCs w:val="24"/>
              </w:rPr>
              <w:t>5.</w:t>
            </w:r>
            <w:r>
              <w:rPr>
                <w:sz w:val="24"/>
                <w:szCs w:val="24"/>
              </w:rPr>
              <w:t>9</w:t>
            </w:r>
            <w:r>
              <w:rPr>
                <w:sz w:val="24"/>
                <w:szCs w:val="24"/>
              </w:rPr>
              <w:t xml:space="preserve"> ppm</w:t>
            </w:r>
          </w:p>
        </w:tc>
        <w:tc>
          <w:tcPr>
            <w:tcW w:w="1530" w:type="dxa"/>
            <w:tcBorders/>
            <w:shd w:fill="auto" w:val="clear"/>
            <w:tcMar>
              <w:left w:w="108" w:type="dxa"/>
            </w:tcMar>
          </w:tcPr>
          <w:p>
            <w:pPr>
              <w:pStyle w:val="Normal"/>
              <w:rPr>
                <w:sz w:val="24"/>
                <w:szCs w:val="24"/>
              </w:rPr>
            </w:pPr>
            <w:r>
              <w:rPr>
                <w:sz w:val="24"/>
                <w:szCs w:val="24"/>
              </w:rPr>
              <w:t>-</w:t>
            </w:r>
          </w:p>
        </w:tc>
        <w:tc>
          <w:tcPr>
            <w:tcW w:w="1800" w:type="dxa"/>
            <w:tcBorders/>
            <w:shd w:fill="auto" w:val="clear"/>
            <w:tcMar>
              <w:left w:w="108" w:type="dxa"/>
            </w:tcMar>
          </w:tcPr>
          <w:p>
            <w:pPr>
              <w:pStyle w:val="Normal"/>
              <w:rPr>
                <w:sz w:val="24"/>
                <w:szCs w:val="24"/>
              </w:rPr>
            </w:pPr>
            <w:r>
              <w:rPr>
                <w:sz w:val="24"/>
                <w:szCs w:val="24"/>
              </w:rPr>
              <w:t>500</w:t>
            </w:r>
          </w:p>
        </w:tc>
        <w:tc>
          <w:tcPr>
            <w:tcW w:w="2470" w:type="dxa"/>
            <w:tcBorders/>
            <w:shd w:fill="auto" w:val="clear"/>
            <w:tcMar>
              <w:left w:w="108" w:type="dxa"/>
            </w:tcMar>
          </w:tcPr>
          <w:p>
            <w:pPr>
              <w:pStyle w:val="Normal"/>
              <w:rPr>
                <w:sz w:val="24"/>
                <w:szCs w:val="24"/>
              </w:rPr>
            </w:pPr>
            <w:r>
              <w:rPr>
                <w:sz w:val="24"/>
                <w:szCs w:val="24"/>
              </w:rPr>
              <w:t>N/A</w:t>
            </w:r>
          </w:p>
        </w:tc>
      </w:tr>
      <w:tr>
        <w:trPr>
          <w:trHeight w:val="432" w:hRule="atLeast"/>
        </w:trPr>
        <w:tc>
          <w:tcPr>
            <w:tcW w:w="2245" w:type="dxa"/>
            <w:tcBorders>
              <w:top w:val="nil"/>
            </w:tcBorders>
            <w:shd w:fill="auto" w:val="clear"/>
            <w:tcMar>
              <w:left w:w="108" w:type="dxa"/>
            </w:tcMar>
          </w:tcPr>
          <w:p>
            <w:pPr>
              <w:pStyle w:val="TextBody"/>
              <w:spacing w:before="120" w:after="0"/>
              <w:rPr>
                <w:sz w:val="24"/>
                <w:szCs w:val="24"/>
              </w:rPr>
            </w:pPr>
            <w:r>
              <w:rPr>
                <w:rFonts w:ascii="Liberation Serif" w:hAnsi="Liberation Serif"/>
                <w:sz w:val="24"/>
                <w:szCs w:val="24"/>
              </w:rPr>
              <w:t>Sulfate</w:t>
            </w:r>
          </w:p>
        </w:tc>
        <w:tc>
          <w:tcPr>
            <w:tcW w:w="1440" w:type="dxa"/>
            <w:tcBorders>
              <w:top w:val="nil"/>
            </w:tcBorders>
            <w:shd w:fill="auto" w:val="clear"/>
            <w:tcMar>
              <w:left w:w="108" w:type="dxa"/>
            </w:tcMar>
          </w:tcPr>
          <w:p>
            <w:pPr>
              <w:pStyle w:val="Normal"/>
              <w:rPr>
                <w:sz w:val="24"/>
                <w:szCs w:val="24"/>
              </w:rPr>
            </w:pPr>
            <w:r>
              <w:rPr>
                <w:sz w:val="24"/>
                <w:szCs w:val="24"/>
              </w:rPr>
              <w:t>6/</w:t>
            </w:r>
            <w:r>
              <w:rPr>
                <w:sz w:val="24"/>
                <w:szCs w:val="24"/>
              </w:rPr>
              <w:t>05</w:t>
            </w:r>
            <w:r>
              <w:rPr>
                <w:sz w:val="24"/>
                <w:szCs w:val="24"/>
              </w:rPr>
              <w:t>/</w:t>
            </w:r>
            <w:r>
              <w:rPr>
                <w:sz w:val="24"/>
                <w:szCs w:val="24"/>
              </w:rPr>
              <w:t>20</w:t>
            </w:r>
          </w:p>
        </w:tc>
        <w:tc>
          <w:tcPr>
            <w:tcW w:w="1350" w:type="dxa"/>
            <w:tcBorders>
              <w:top w:val="nil"/>
            </w:tcBorders>
            <w:shd w:fill="auto" w:val="clear"/>
            <w:tcMar>
              <w:left w:w="108" w:type="dxa"/>
            </w:tcMar>
          </w:tcPr>
          <w:p>
            <w:pPr>
              <w:pStyle w:val="Normal"/>
              <w:rPr>
                <w:sz w:val="24"/>
                <w:szCs w:val="24"/>
              </w:rPr>
            </w:pPr>
            <w:r>
              <w:rPr>
                <w:sz w:val="24"/>
                <w:szCs w:val="24"/>
              </w:rPr>
              <w:t>1</w:t>
            </w:r>
            <w:r>
              <w:rPr>
                <w:sz w:val="24"/>
                <w:szCs w:val="24"/>
              </w:rPr>
              <w:t>9</w:t>
            </w:r>
            <w:r>
              <w:rPr>
                <w:sz w:val="24"/>
                <w:szCs w:val="24"/>
              </w:rPr>
              <w:t xml:space="preserve"> ppm</w:t>
            </w:r>
          </w:p>
        </w:tc>
        <w:tc>
          <w:tcPr>
            <w:tcW w:w="1530" w:type="dxa"/>
            <w:tcBorders>
              <w:top w:val="nil"/>
            </w:tcBorders>
            <w:shd w:fill="auto" w:val="clear"/>
            <w:tcMar>
              <w:left w:w="108" w:type="dxa"/>
            </w:tcMar>
          </w:tcPr>
          <w:p>
            <w:pPr>
              <w:pStyle w:val="Normal"/>
              <w:rPr>
                <w:sz w:val="24"/>
                <w:szCs w:val="24"/>
              </w:rPr>
            </w:pPr>
            <w:r>
              <w:rPr>
                <w:sz w:val="24"/>
                <w:szCs w:val="24"/>
              </w:rPr>
              <w:t>.5</w:t>
            </w:r>
          </w:p>
        </w:tc>
        <w:tc>
          <w:tcPr>
            <w:tcW w:w="1800" w:type="dxa"/>
            <w:tcBorders>
              <w:top w:val="nil"/>
            </w:tcBorders>
            <w:shd w:fill="auto" w:val="clear"/>
            <w:tcMar>
              <w:left w:w="108" w:type="dxa"/>
            </w:tcMar>
          </w:tcPr>
          <w:p>
            <w:pPr>
              <w:pStyle w:val="Normal"/>
              <w:rPr>
                <w:sz w:val="24"/>
                <w:szCs w:val="24"/>
              </w:rPr>
            </w:pPr>
            <w:r>
              <w:rPr>
                <w:sz w:val="24"/>
                <w:szCs w:val="24"/>
              </w:rPr>
              <w:t>500</w:t>
            </w:r>
          </w:p>
        </w:tc>
        <w:tc>
          <w:tcPr>
            <w:tcW w:w="2470" w:type="dxa"/>
            <w:tcBorders>
              <w:top w:val="nil"/>
            </w:tcBorders>
            <w:shd w:fill="auto" w:val="clear"/>
            <w:tcMar>
              <w:left w:w="108" w:type="dxa"/>
            </w:tcMar>
          </w:tcPr>
          <w:p>
            <w:pPr>
              <w:pStyle w:val="Normal"/>
              <w:rPr>
                <w:sz w:val="24"/>
                <w:szCs w:val="24"/>
              </w:rPr>
            </w:pPr>
            <w:r>
              <w:rPr>
                <w:sz w:val="24"/>
                <w:szCs w:val="24"/>
              </w:rPr>
              <w:t>N/A</w:t>
            </w:r>
          </w:p>
        </w:tc>
      </w:tr>
    </w:tbl>
    <w:p>
      <w:pPr>
        <w:pStyle w:val="Heading3"/>
        <w:rPr/>
      </w:pPr>
      <w:bookmarkStart w:id="8" w:name="_Toc58336719"/>
      <w:bookmarkEnd w:id="8"/>
      <w:r>
        <w:rPr/>
        <w:t>Additional General Information on Drinking Water</w:t>
      </w:r>
    </w:p>
    <w:p>
      <w:pPr>
        <w:pStyle w:val="TextBody"/>
        <w:tabs>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spacing w:before="0" w:after="240"/>
        <w:rPr/>
      </w:pPr>
      <w:r>
        <w:rPr>
          <w:rFonts w:cs="Arial" w:ascii="Arial" w:hAnsi="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cs="Arial" w:ascii="Arial" w:hAnsi="Arial"/>
          <w:bCs/>
          <w:sz w:val="24"/>
          <w:szCs w:val="24"/>
          <w:u w:val="single"/>
        </w:rPr>
        <w:t>[</w:t>
      </w:r>
      <w:r>
        <w:rPr>
          <w:rFonts w:cs="Arial" w:ascii="Arial" w:hAnsi="Arial"/>
          <w:bCs/>
          <w:sz w:val="24"/>
          <w:szCs w:val="24"/>
        </w:rPr>
        <w:t>Enter Water System’s Name</w:t>
      </w:r>
      <w:r>
        <w:rPr>
          <w:rFonts w:cs="Arial" w:ascii="Arial" w:hAnsi="Arial"/>
          <w:bCs/>
          <w:sz w:val="24"/>
          <w:szCs w:val="24"/>
          <w:u w:val="single"/>
        </w:rPr>
        <w:t>]</w:t>
      </w:r>
      <w:r>
        <w:rPr>
          <w:rFonts w:cs="Arial" w:ascii="Arial" w:hAnsi="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Pr>
          <w:rFonts w:cs="Arial" w:ascii="Arial" w:hAnsi="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2">
        <w:r>
          <w:rPr>
            <w:rStyle w:val="InternetLink"/>
            <w:rFonts w:cs="Arial" w:ascii="Arial" w:hAnsi="Arial"/>
            <w:color w:val="00000A"/>
            <w:sz w:val="24"/>
            <w:szCs w:val="24"/>
          </w:rPr>
          <w:t>http://www.epa.gov/lead</w:t>
        </w:r>
      </w:hyperlink>
      <w:r>
        <w:rPr>
          <w:rFonts w:cs="Arial" w:ascii="Arial" w:hAnsi="Arial"/>
          <w:sz w:val="24"/>
          <w:szCs w:val="24"/>
        </w:rPr>
        <w:t>.</w:t>
      </w:r>
    </w:p>
    <w:p>
      <w:pPr>
        <w:pStyle w:val="Normal"/>
        <w:spacing w:before="0" w:after="240"/>
        <w:rPr>
          <w:rFonts w:ascii="Arial" w:hAnsi="Arial" w:cs="Arial"/>
          <w:bCs/>
          <w:sz w:val="24"/>
        </w:rPr>
      </w:pPr>
      <w:r>
        <w:rPr>
          <w:rFonts w:cs="Arial" w:ascii="Arial" w:hAnsi="Arial"/>
          <w:bCs/>
          <w:sz w:val="24"/>
        </w:rPr>
        <w:t xml:space="preserve">Additional Special Language for Nitrate, Arsenic, Lead, Radon, and </w:t>
      </w:r>
      <w:r>
        <w:rPr>
          <w:rFonts w:cs="Arial" w:ascii="Arial" w:hAnsi="Arial"/>
          <w:bCs/>
          <w:i/>
          <w:sz w:val="24"/>
        </w:rPr>
        <w:t>Cryptosporidium</w:t>
      </w:r>
      <w:r>
        <w:rPr>
          <w:rFonts w:cs="Arial" w:ascii="Arial" w:hAnsi="Arial"/>
          <w:bCs/>
          <w:sz w:val="24"/>
        </w:rPr>
        <w:t>:  [Enter Additional Information Described in Instructions for SWS CCR Document]</w:t>
      </w:r>
    </w:p>
    <w:p>
      <w:pPr>
        <w:pStyle w:val="Normal"/>
        <w:spacing w:before="0" w:after="240"/>
        <w:rPr>
          <w:rFonts w:ascii="Arial" w:hAnsi="Arial" w:cs="Arial"/>
          <w:bCs/>
          <w:sz w:val="24"/>
        </w:rPr>
      </w:pPr>
      <w:r>
        <w:rPr>
          <w:rFonts w:cs="Arial" w:ascii="Arial" w:hAnsi="Arial"/>
          <w:bCs/>
          <w:sz w:val="24"/>
        </w:rPr>
        <w:t>Federal Revised Total Coliform Rule (RTCR):  [Enter Additional Information Described in Instructions for SWS CCR Document]</w:t>
      </w:r>
    </w:p>
    <w:p>
      <w:pPr>
        <w:pStyle w:val="Heading3"/>
        <w:keepNext/>
        <w:rPr/>
      </w:pPr>
      <w:bookmarkStart w:id="9" w:name="_Toc58336720"/>
      <w:bookmarkEnd w:id="9"/>
      <w:r>
        <w:rPr/>
        <w:t>Summary Information for Violation of a MCL, MRDL, AL, TT, or Monitoring and Reporting Requirement</w:t>
      </w:r>
    </w:p>
    <w:p>
      <w:pPr>
        <w:pStyle w:val="Caption1"/>
        <w:spacing w:beforeAutospacing="1" w:after="120"/>
        <w:rPr/>
      </w:pPr>
      <w:r>
        <w:rPr/>
        <w:t>Table 7. Violation of a MCL, MRDL, AL, TT or Monitoring Reporting Requirement</w:t>
      </w:r>
    </w:p>
    <w:tbl>
      <w:tblPr>
        <w:tblStyle w:val="TableGrid"/>
        <w:tblW w:w="10642" w:type="dxa"/>
        <w:jc w:val="left"/>
        <w:tblInd w:w="-55" w:type="dxa"/>
        <w:tblCellMar>
          <w:top w:w="0" w:type="dxa"/>
          <w:left w:w="53" w:type="dxa"/>
          <w:bottom w:w="0" w:type="dxa"/>
          <w:right w:w="58" w:type="dxa"/>
        </w:tblCellMar>
        <w:tblLook w:val="0020" w:noVBand="0" w:noHBand="0" w:lastColumn="0" w:firstColumn="0" w:lastRow="0" w:firstRow="1"/>
      </w:tblPr>
      <w:tblGrid>
        <w:gridCol w:w="1975"/>
        <w:gridCol w:w="2249"/>
        <w:gridCol w:w="1890"/>
        <w:gridCol w:w="2161"/>
        <w:gridCol w:w="2367"/>
      </w:tblGrid>
      <w:tr>
        <w:trPr>
          <w:trHeight w:val="457" w:hRule="atLeast"/>
        </w:trPr>
        <w:tc>
          <w:tcPr>
            <w:tcW w:w="1975"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Violation</w:t>
            </w:r>
          </w:p>
        </w:tc>
        <w:tc>
          <w:tcPr>
            <w:tcW w:w="2249"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Explanation</w:t>
            </w:r>
          </w:p>
        </w:tc>
        <w:tc>
          <w:tcPr>
            <w:tcW w:w="1890"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Duration</w:t>
            </w:r>
          </w:p>
        </w:tc>
        <w:tc>
          <w:tcPr>
            <w:tcW w:w="2161"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Actions Taken to Correct Violation</w:t>
            </w:r>
          </w:p>
        </w:tc>
        <w:tc>
          <w:tcPr>
            <w:tcW w:w="2367"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Health Effects Language</w:t>
            </w:r>
          </w:p>
        </w:tc>
      </w:tr>
      <w:tr>
        <w:trPr>
          <w:trHeight w:val="449" w:hRule="atLeast"/>
        </w:trPr>
        <w:tc>
          <w:tcPr>
            <w:tcW w:w="1975" w:type="dxa"/>
            <w:tcBorders/>
            <w:shd w:fill="auto" w:val="clear"/>
            <w:tcMar>
              <w:left w:w="53" w:type="dxa"/>
            </w:tcMar>
          </w:tcPr>
          <w:p>
            <w:pPr>
              <w:pStyle w:val="Normal"/>
              <w:spacing w:before="40" w:after="40"/>
              <w:rPr/>
            </w:pPr>
            <w:r>
              <w:rPr>
                <w:rFonts w:cs="Arial" w:ascii="Arial" w:hAnsi="Arial"/>
                <w:i/>
                <w:sz w:val="24"/>
                <w:szCs w:val="24"/>
              </w:rPr>
              <w:t>E. coli</w:t>
            </w:r>
          </w:p>
        </w:tc>
        <w:tc>
          <w:tcPr>
            <w:tcW w:w="2249" w:type="dxa"/>
            <w:tcBorders/>
            <w:shd w:fill="auto" w:val="clear"/>
            <w:tcMar>
              <w:left w:w="53" w:type="dxa"/>
            </w:tcMar>
          </w:tcPr>
          <w:p>
            <w:pPr>
              <w:pStyle w:val="TextBody"/>
              <w:spacing w:before="20" w:after="20"/>
              <w:jc w:val="center"/>
              <w:rPr>
                <w:sz w:val="24"/>
                <w:szCs w:val="24"/>
              </w:rPr>
            </w:pPr>
            <w:r>
              <w:rPr>
                <w:rFonts w:ascii="Times New Roman" w:hAnsi="Times New Roman"/>
                <w:b w:val="false"/>
                <w:bCs w:val="false"/>
                <w:sz w:val="24"/>
                <w:szCs w:val="24"/>
              </w:rPr>
              <w:t>0</w:t>
            </w:r>
          </w:p>
        </w:tc>
        <w:tc>
          <w:tcPr>
            <w:tcW w:w="1890" w:type="dxa"/>
            <w:tcBorders/>
            <w:shd w:fill="auto" w:val="clear"/>
            <w:tcMar>
              <w:left w:w="53" w:type="dxa"/>
            </w:tcMar>
          </w:tcPr>
          <w:p>
            <w:pPr>
              <w:pStyle w:val="TextBody"/>
              <w:spacing w:before="20" w:after="20"/>
              <w:jc w:val="center"/>
              <w:rPr>
                <w:sz w:val="24"/>
                <w:szCs w:val="24"/>
              </w:rPr>
            </w:pPr>
            <w:r>
              <w:rPr>
                <w:rFonts w:ascii="Times New Roman" w:hAnsi="Times New Roman"/>
                <w:b w:val="false"/>
                <w:bCs w:val="false"/>
                <w:sz w:val="24"/>
                <w:szCs w:val="24"/>
              </w:rPr>
              <w:t>0</w:t>
            </w:r>
          </w:p>
        </w:tc>
        <w:tc>
          <w:tcPr>
            <w:tcW w:w="2161" w:type="dxa"/>
            <w:tcBorders/>
            <w:shd w:fill="auto" w:val="clear"/>
            <w:tcMar>
              <w:left w:w="53" w:type="dxa"/>
            </w:tcMar>
          </w:tcPr>
          <w:p>
            <w:pPr>
              <w:pStyle w:val="Normal"/>
              <w:spacing w:before="40" w:after="40"/>
              <w:jc w:val="center"/>
              <w:rPr/>
            </w:pPr>
            <w:r>
              <w:rPr>
                <w:rFonts w:cs="Arial" w:ascii="Arial" w:hAnsi="Arial"/>
                <w:sz w:val="24"/>
                <w:szCs w:val="24"/>
              </w:rPr>
              <w:t>0</w:t>
            </w:r>
          </w:p>
        </w:tc>
        <w:tc>
          <w:tcPr>
            <w:tcW w:w="2367" w:type="dxa"/>
            <w:tcBorders/>
            <w:shd w:fill="auto" w:val="clear"/>
            <w:tcMar>
              <w:left w:w="53" w:type="dxa"/>
            </w:tcMar>
          </w:tcPr>
          <w:p>
            <w:pPr>
              <w:pStyle w:val="Normal"/>
              <w:spacing w:before="40" w:after="40"/>
              <w:jc w:val="center"/>
              <w:rPr/>
            </w:pPr>
            <w:r>
              <w:rPr>
                <w:rFonts w:cs="Arial" w:ascii="Arial" w:hAnsi="Arial"/>
                <w:sz w:val="24"/>
                <w:szCs w:val="24"/>
              </w:rPr>
              <w:t>(0)</w:t>
            </w:r>
          </w:p>
        </w:tc>
      </w:tr>
      <w:tr>
        <w:trPr>
          <w:trHeight w:val="449" w:hRule="atLeast"/>
        </w:trPr>
        <w:tc>
          <w:tcPr>
            <w:tcW w:w="1975" w:type="dxa"/>
            <w:tcBorders/>
            <w:shd w:fill="auto" w:val="clear"/>
            <w:tcMar>
              <w:left w:w="53" w:type="dxa"/>
            </w:tcMar>
          </w:tcPr>
          <w:p>
            <w:pPr>
              <w:pStyle w:val="Normal"/>
              <w:spacing w:before="40" w:after="40"/>
              <w:rPr/>
            </w:pPr>
            <w:r>
              <w:rPr>
                <w:rFonts w:cs="Arial" w:ascii="Arial" w:hAnsi="Arial"/>
                <w:sz w:val="24"/>
                <w:szCs w:val="24"/>
              </w:rPr>
              <w:t>Enterococci</w:t>
            </w:r>
          </w:p>
        </w:tc>
        <w:tc>
          <w:tcPr>
            <w:tcW w:w="2249" w:type="dxa"/>
            <w:tcBorders/>
            <w:shd w:fill="auto" w:val="clear"/>
            <w:tcMar>
              <w:left w:w="53" w:type="dxa"/>
            </w:tcMar>
          </w:tcPr>
          <w:p>
            <w:pPr>
              <w:pStyle w:val="TextBody"/>
              <w:spacing w:before="20" w:after="20"/>
              <w:jc w:val="center"/>
              <w:rPr>
                <w:sz w:val="24"/>
                <w:szCs w:val="24"/>
              </w:rPr>
            </w:pPr>
            <w:r>
              <w:rPr>
                <w:rFonts w:ascii="Times New Roman" w:hAnsi="Times New Roman"/>
                <w:b w:val="false"/>
                <w:bCs w:val="false"/>
                <w:sz w:val="24"/>
                <w:szCs w:val="24"/>
              </w:rPr>
              <w:t>0</w:t>
            </w:r>
          </w:p>
        </w:tc>
        <w:tc>
          <w:tcPr>
            <w:tcW w:w="1890" w:type="dxa"/>
            <w:tcBorders/>
            <w:shd w:fill="auto" w:val="clear"/>
            <w:tcMar>
              <w:left w:w="53" w:type="dxa"/>
            </w:tcMar>
          </w:tcPr>
          <w:p>
            <w:pPr>
              <w:pStyle w:val="TextBody"/>
              <w:spacing w:before="20" w:after="20"/>
              <w:jc w:val="center"/>
              <w:rPr>
                <w:sz w:val="24"/>
                <w:szCs w:val="24"/>
              </w:rPr>
            </w:pPr>
            <w:r>
              <w:rPr>
                <w:rFonts w:ascii="Times New Roman" w:hAnsi="Times New Roman"/>
                <w:b w:val="false"/>
                <w:bCs w:val="false"/>
                <w:sz w:val="24"/>
                <w:szCs w:val="24"/>
              </w:rPr>
              <w:t>0</w:t>
            </w:r>
          </w:p>
        </w:tc>
        <w:tc>
          <w:tcPr>
            <w:tcW w:w="2161" w:type="dxa"/>
            <w:tcBorders/>
            <w:shd w:fill="auto" w:val="clear"/>
            <w:tcMar>
              <w:left w:w="53" w:type="dxa"/>
            </w:tcMar>
          </w:tcPr>
          <w:p>
            <w:pPr>
              <w:pStyle w:val="Normal"/>
              <w:spacing w:before="40" w:after="40"/>
              <w:jc w:val="center"/>
              <w:rPr/>
            </w:pPr>
            <w:r>
              <w:rPr>
                <w:rFonts w:cs="Arial" w:ascii="Arial" w:hAnsi="Arial"/>
                <w:sz w:val="24"/>
                <w:szCs w:val="24"/>
              </w:rPr>
              <w:t>TT</w:t>
            </w:r>
          </w:p>
        </w:tc>
        <w:tc>
          <w:tcPr>
            <w:tcW w:w="2367" w:type="dxa"/>
            <w:tcBorders/>
            <w:shd w:fill="auto" w:val="clear"/>
            <w:tcMar>
              <w:left w:w="53" w:type="dxa"/>
            </w:tcMar>
          </w:tcPr>
          <w:p>
            <w:pPr>
              <w:pStyle w:val="Normal"/>
              <w:spacing w:before="40" w:after="40"/>
              <w:jc w:val="center"/>
              <w:rPr/>
            </w:pPr>
            <w:r>
              <w:rPr>
                <w:rFonts w:cs="Arial" w:ascii="Arial" w:hAnsi="Arial"/>
                <w:sz w:val="24"/>
                <w:szCs w:val="24"/>
              </w:rPr>
              <w:t>N/A</w:t>
            </w:r>
          </w:p>
        </w:tc>
      </w:tr>
      <w:tr>
        <w:trPr>
          <w:trHeight w:val="449" w:hRule="atLeast"/>
        </w:trPr>
        <w:tc>
          <w:tcPr>
            <w:tcW w:w="1975" w:type="dxa"/>
            <w:tcBorders>
              <w:top w:val="nil"/>
            </w:tcBorders>
            <w:shd w:fill="auto" w:val="clear"/>
            <w:tcMar>
              <w:left w:w="53" w:type="dxa"/>
            </w:tcMar>
          </w:tcPr>
          <w:p>
            <w:pPr>
              <w:pStyle w:val="Normal"/>
              <w:spacing w:before="40" w:after="40"/>
              <w:rPr/>
            </w:pPr>
            <w:r>
              <w:rPr>
                <w:rFonts w:cs="Arial" w:ascii="Arial" w:hAnsi="Arial"/>
                <w:sz w:val="24"/>
                <w:szCs w:val="24"/>
              </w:rPr>
              <w:t>Coliphage</w:t>
            </w:r>
          </w:p>
        </w:tc>
        <w:tc>
          <w:tcPr>
            <w:tcW w:w="2249" w:type="dxa"/>
            <w:tcBorders>
              <w:top w:val="nil"/>
            </w:tcBorders>
            <w:shd w:fill="auto" w:val="clear"/>
            <w:tcMar>
              <w:left w:w="53" w:type="dxa"/>
            </w:tcMar>
          </w:tcPr>
          <w:p>
            <w:pPr>
              <w:pStyle w:val="TextBody"/>
              <w:spacing w:before="20" w:after="20"/>
              <w:jc w:val="center"/>
              <w:rPr>
                <w:sz w:val="24"/>
                <w:szCs w:val="24"/>
              </w:rPr>
            </w:pPr>
            <w:r>
              <w:rPr>
                <w:rFonts w:ascii="Times New Roman" w:hAnsi="Times New Roman"/>
                <w:b w:val="false"/>
                <w:bCs w:val="false"/>
                <w:sz w:val="24"/>
                <w:szCs w:val="24"/>
              </w:rPr>
              <w:t>0</w:t>
            </w:r>
          </w:p>
        </w:tc>
        <w:tc>
          <w:tcPr>
            <w:tcW w:w="1890" w:type="dxa"/>
            <w:tcBorders>
              <w:top w:val="nil"/>
            </w:tcBorders>
            <w:shd w:fill="auto" w:val="clear"/>
            <w:tcMar>
              <w:left w:w="53" w:type="dxa"/>
            </w:tcMar>
          </w:tcPr>
          <w:p>
            <w:pPr>
              <w:pStyle w:val="TextBody"/>
              <w:spacing w:before="20" w:after="20"/>
              <w:jc w:val="center"/>
              <w:rPr>
                <w:sz w:val="24"/>
                <w:szCs w:val="24"/>
              </w:rPr>
            </w:pPr>
            <w:r>
              <w:rPr>
                <w:rFonts w:ascii="Times New Roman" w:hAnsi="Times New Roman"/>
                <w:b w:val="false"/>
                <w:bCs w:val="false"/>
                <w:sz w:val="24"/>
                <w:szCs w:val="24"/>
              </w:rPr>
              <w:t>0</w:t>
            </w:r>
          </w:p>
        </w:tc>
        <w:tc>
          <w:tcPr>
            <w:tcW w:w="2161" w:type="dxa"/>
            <w:tcBorders>
              <w:top w:val="nil"/>
            </w:tcBorders>
            <w:shd w:fill="auto" w:val="clear"/>
            <w:tcMar>
              <w:left w:w="53" w:type="dxa"/>
            </w:tcMar>
          </w:tcPr>
          <w:p>
            <w:pPr>
              <w:pStyle w:val="Normal"/>
              <w:spacing w:before="40" w:after="40"/>
              <w:jc w:val="center"/>
              <w:rPr/>
            </w:pPr>
            <w:r>
              <w:rPr>
                <w:rFonts w:cs="Arial" w:ascii="Arial" w:hAnsi="Arial"/>
                <w:sz w:val="24"/>
                <w:szCs w:val="24"/>
              </w:rPr>
              <w:t>TT</w:t>
            </w:r>
          </w:p>
        </w:tc>
        <w:tc>
          <w:tcPr>
            <w:tcW w:w="2367" w:type="dxa"/>
            <w:tcBorders>
              <w:top w:val="nil"/>
            </w:tcBorders>
            <w:shd w:fill="auto" w:val="clear"/>
            <w:tcMar>
              <w:left w:w="53" w:type="dxa"/>
            </w:tcMar>
          </w:tcPr>
          <w:p>
            <w:pPr>
              <w:pStyle w:val="Normal"/>
              <w:spacing w:before="40" w:after="40"/>
              <w:jc w:val="center"/>
              <w:rPr/>
            </w:pPr>
            <w:r>
              <w:rPr>
                <w:rFonts w:cs="Arial" w:ascii="Arial" w:hAnsi="Arial"/>
                <w:sz w:val="24"/>
                <w:szCs w:val="24"/>
              </w:rPr>
              <w:t>N/A</w:t>
            </w:r>
          </w:p>
        </w:tc>
      </w:tr>
    </w:tbl>
    <w:p>
      <w:pPr>
        <w:pStyle w:val="Normal"/>
        <w:rPr>
          <w:rFonts w:ascii="Arial" w:hAnsi="Arial" w:cs="Arial"/>
          <w:sz w:val="24"/>
          <w:szCs w:val="24"/>
        </w:rPr>
      </w:pPr>
      <w:r>
        <w:rPr>
          <w:rFonts w:cs="Arial" w:ascii="Arial" w:hAnsi="Arial"/>
          <w:sz w:val="24"/>
          <w:szCs w:val="24"/>
        </w:rPr>
      </w:r>
    </w:p>
    <w:p>
      <w:pPr>
        <w:pStyle w:val="Heading3"/>
        <w:keepNext/>
        <w:rPr/>
      </w:pPr>
      <w:bookmarkStart w:id="10" w:name="_Toc58336721"/>
      <w:bookmarkEnd w:id="10"/>
      <w:r>
        <w:rPr/>
        <w:t>For Water Systems Providing Groundwater as a Source of Drinking Water</w:t>
      </w:r>
    </w:p>
    <w:p>
      <w:pPr>
        <w:pStyle w:val="Caption1"/>
        <w:keepNext/>
        <w:spacing w:before="0" w:after="120"/>
        <w:rPr/>
      </w:pPr>
      <w:r>
        <w:rPr/>
        <w:t>Table 8.  Sampling Results Showing Fecal Indicator-Positive Groundwater Source Samples</w:t>
      </w:r>
    </w:p>
    <w:tbl>
      <w:tblPr>
        <w:tblStyle w:val="TableGrid"/>
        <w:tblW w:w="10836" w:type="dxa"/>
        <w:jc w:val="left"/>
        <w:tblInd w:w="-55" w:type="dxa"/>
        <w:tblCellMar>
          <w:top w:w="0" w:type="dxa"/>
          <w:left w:w="53" w:type="dxa"/>
          <w:bottom w:w="0" w:type="dxa"/>
          <w:right w:w="58" w:type="dxa"/>
        </w:tblCellMar>
        <w:tblLook w:val="0020" w:noVBand="0" w:noHBand="0" w:lastColumn="0" w:firstColumn="0" w:lastRow="0" w:firstRow="1"/>
      </w:tblPr>
      <w:tblGrid>
        <w:gridCol w:w="2515"/>
        <w:gridCol w:w="1620"/>
        <w:gridCol w:w="1440"/>
        <w:gridCol w:w="1080"/>
        <w:gridCol w:w="1440"/>
        <w:gridCol w:w="2740"/>
      </w:tblGrid>
      <w:tr>
        <w:trPr>
          <w:tblHeader w:val="true"/>
        </w:trPr>
        <w:tc>
          <w:tcPr>
            <w:tcW w:w="2515"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Microbiological Contaminants (complete if fecal-indicator detected)</w:t>
            </w:r>
          </w:p>
        </w:tc>
        <w:tc>
          <w:tcPr>
            <w:tcW w:w="1620" w:type="dxa"/>
            <w:tcBorders/>
            <w:shd w:fill="auto" w:val="clear"/>
            <w:tcMar>
              <w:left w:w="53" w:type="dxa"/>
            </w:tcMar>
            <w:vAlign w:val="center"/>
          </w:tcPr>
          <w:p>
            <w:pPr>
              <w:pStyle w:val="Normal"/>
              <w:spacing w:lineRule="exact" w:line="220" w:before="40" w:after="40"/>
              <w:ind w:left="-108" w:right="-90" w:hanging="0"/>
              <w:jc w:val="center"/>
              <w:rPr>
                <w:rFonts w:ascii="Arial" w:hAnsi="Arial" w:cs="Arial"/>
                <w:b/>
                <w:b/>
                <w:sz w:val="24"/>
                <w:szCs w:val="24"/>
              </w:rPr>
            </w:pPr>
            <w:r>
              <w:rPr>
                <w:rFonts w:cs="Arial" w:ascii="Arial" w:hAnsi="Arial"/>
                <w:b/>
                <w:sz w:val="24"/>
                <w:szCs w:val="24"/>
              </w:rPr>
              <w:t>Total No. of Detections</w:t>
            </w:r>
          </w:p>
        </w:tc>
        <w:tc>
          <w:tcPr>
            <w:tcW w:w="1440"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Sample Dates</w:t>
            </w:r>
          </w:p>
        </w:tc>
        <w:tc>
          <w:tcPr>
            <w:tcW w:w="1080"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MCL [MRDL]</w:t>
            </w:r>
          </w:p>
        </w:tc>
        <w:tc>
          <w:tcPr>
            <w:tcW w:w="1440"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PHG (MCLG) [MRDLG]</w:t>
            </w:r>
          </w:p>
        </w:tc>
        <w:tc>
          <w:tcPr>
            <w:tcW w:w="2740" w:type="dxa"/>
            <w:tcBorders/>
            <w:shd w:fill="auto" w:val="clear"/>
            <w:tcMar>
              <w:left w:w="53" w:type="dxa"/>
            </w:tcMar>
            <w:vAlign w:val="center"/>
          </w:tcPr>
          <w:p>
            <w:pPr>
              <w:pStyle w:val="Normal"/>
              <w:spacing w:before="40" w:after="40"/>
              <w:jc w:val="center"/>
              <w:rPr>
                <w:rFonts w:ascii="Arial" w:hAnsi="Arial" w:cs="Arial"/>
                <w:b/>
                <w:b/>
                <w:sz w:val="24"/>
                <w:szCs w:val="24"/>
              </w:rPr>
            </w:pPr>
            <w:r>
              <w:rPr>
                <w:rFonts w:cs="Arial" w:ascii="Arial" w:hAnsi="Arial"/>
                <w:b/>
                <w:sz w:val="24"/>
                <w:szCs w:val="24"/>
              </w:rPr>
              <w:t>Typical Source of Contaminant</w:t>
            </w:r>
          </w:p>
        </w:tc>
      </w:tr>
      <w:tr>
        <w:trPr>
          <w:tblHeader w:val="true"/>
          <w:trHeight w:val="504" w:hRule="atLeast"/>
        </w:trPr>
        <w:tc>
          <w:tcPr>
            <w:tcW w:w="2515" w:type="dxa"/>
            <w:tcBorders/>
            <w:shd w:fill="auto" w:val="clear"/>
            <w:tcMar>
              <w:left w:w="53" w:type="dxa"/>
            </w:tcMar>
          </w:tcPr>
          <w:p>
            <w:pPr>
              <w:pStyle w:val="Normal"/>
              <w:spacing w:before="40" w:after="40"/>
              <w:rPr>
                <w:rFonts w:ascii="Arial" w:hAnsi="Arial" w:cs="Arial"/>
                <w:i/>
                <w:i/>
                <w:sz w:val="24"/>
                <w:szCs w:val="24"/>
              </w:rPr>
            </w:pPr>
            <w:r>
              <w:rPr>
                <w:rFonts w:cs="Arial" w:ascii="Arial" w:hAnsi="Arial"/>
                <w:i/>
                <w:sz w:val="24"/>
                <w:szCs w:val="24"/>
              </w:rPr>
              <w:t>E. coli</w:t>
            </w:r>
          </w:p>
        </w:tc>
        <w:tc>
          <w:tcPr>
            <w:tcW w:w="1620" w:type="dxa"/>
            <w:tcBorders/>
            <w:shd w:fill="auto" w:val="clear"/>
            <w:tcMar>
              <w:left w:w="53" w:type="dxa"/>
            </w:tcMar>
          </w:tcPr>
          <w:p>
            <w:pPr>
              <w:pStyle w:val="TextBody"/>
              <w:spacing w:before="20" w:after="20"/>
              <w:jc w:val="center"/>
              <w:rPr>
                <w:rFonts w:ascii="Times New Roman" w:hAnsi="Times New Roman"/>
                <w:b w:val="false"/>
                <w:b w:val="false"/>
                <w:bCs w:val="false"/>
              </w:rPr>
            </w:pPr>
            <w:r>
              <w:rPr>
                <w:sz w:val="24"/>
                <w:szCs w:val="24"/>
              </w:rPr>
            </w:r>
          </w:p>
        </w:tc>
        <w:tc>
          <w:tcPr>
            <w:tcW w:w="1440" w:type="dxa"/>
            <w:tcBorders/>
            <w:shd w:fill="auto" w:val="clear"/>
            <w:tcMar>
              <w:left w:w="53" w:type="dxa"/>
            </w:tcMar>
          </w:tcPr>
          <w:p>
            <w:pPr>
              <w:pStyle w:val="TextBody"/>
              <w:spacing w:before="20" w:after="20"/>
              <w:jc w:val="center"/>
              <w:rPr>
                <w:rFonts w:ascii="Times New Roman" w:hAnsi="Times New Roman"/>
                <w:b w:val="false"/>
                <w:b w:val="false"/>
                <w:bCs w:val="false"/>
              </w:rPr>
            </w:pPr>
            <w:r>
              <w:rPr>
                <w:sz w:val="24"/>
                <w:szCs w:val="24"/>
              </w:rPr>
            </w:r>
          </w:p>
        </w:tc>
        <w:tc>
          <w:tcPr>
            <w:tcW w:w="108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0</w:t>
            </w:r>
          </w:p>
        </w:tc>
        <w:tc>
          <w:tcPr>
            <w:tcW w:w="144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(0)</w:t>
            </w:r>
          </w:p>
        </w:tc>
        <w:tc>
          <w:tcPr>
            <w:tcW w:w="2740"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Human and animal fecal waste</w:t>
            </w:r>
          </w:p>
        </w:tc>
      </w:tr>
      <w:tr>
        <w:trPr>
          <w:tblHeader w:val="true"/>
          <w:trHeight w:val="504" w:hRule="atLeast"/>
        </w:trPr>
        <w:tc>
          <w:tcPr>
            <w:tcW w:w="2515"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Enterococci</w:t>
            </w:r>
          </w:p>
        </w:tc>
        <w:tc>
          <w:tcPr>
            <w:tcW w:w="1620" w:type="dxa"/>
            <w:tcBorders/>
            <w:shd w:fill="auto" w:val="clear"/>
            <w:tcMar>
              <w:left w:w="53" w:type="dxa"/>
            </w:tcMar>
          </w:tcPr>
          <w:p>
            <w:pPr>
              <w:pStyle w:val="TextBody"/>
              <w:spacing w:before="20" w:after="20"/>
              <w:jc w:val="center"/>
              <w:rPr>
                <w:rFonts w:ascii="Times New Roman" w:hAnsi="Times New Roman"/>
                <w:b w:val="false"/>
                <w:b w:val="false"/>
                <w:bCs w:val="false"/>
              </w:rPr>
            </w:pPr>
            <w:r>
              <w:rPr>
                <w:sz w:val="24"/>
                <w:szCs w:val="24"/>
              </w:rPr>
            </w:r>
          </w:p>
        </w:tc>
        <w:tc>
          <w:tcPr>
            <w:tcW w:w="1440" w:type="dxa"/>
            <w:tcBorders/>
            <w:shd w:fill="auto" w:val="clear"/>
            <w:tcMar>
              <w:left w:w="53" w:type="dxa"/>
            </w:tcMar>
          </w:tcPr>
          <w:p>
            <w:pPr>
              <w:pStyle w:val="TextBody"/>
              <w:spacing w:before="20" w:after="20"/>
              <w:jc w:val="center"/>
              <w:rPr>
                <w:rFonts w:ascii="Times New Roman" w:hAnsi="Times New Roman"/>
                <w:b w:val="false"/>
                <w:b w:val="false"/>
                <w:bCs w:val="false"/>
              </w:rPr>
            </w:pPr>
            <w:r>
              <w:rPr>
                <w:sz w:val="24"/>
                <w:szCs w:val="24"/>
              </w:rPr>
            </w:r>
          </w:p>
        </w:tc>
        <w:tc>
          <w:tcPr>
            <w:tcW w:w="108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TT</w:t>
            </w:r>
          </w:p>
        </w:tc>
        <w:tc>
          <w:tcPr>
            <w:tcW w:w="144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N/A</w:t>
            </w:r>
          </w:p>
        </w:tc>
        <w:tc>
          <w:tcPr>
            <w:tcW w:w="2740"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Human and animal fecal waste</w:t>
            </w:r>
          </w:p>
        </w:tc>
      </w:tr>
      <w:tr>
        <w:trPr>
          <w:tblHeader w:val="true"/>
          <w:trHeight w:val="504" w:hRule="atLeast"/>
        </w:trPr>
        <w:tc>
          <w:tcPr>
            <w:tcW w:w="2515"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Coliphage</w:t>
            </w:r>
          </w:p>
        </w:tc>
        <w:tc>
          <w:tcPr>
            <w:tcW w:w="1620" w:type="dxa"/>
            <w:tcBorders/>
            <w:shd w:fill="auto" w:val="clear"/>
            <w:tcMar>
              <w:left w:w="53" w:type="dxa"/>
            </w:tcMar>
          </w:tcPr>
          <w:p>
            <w:pPr>
              <w:pStyle w:val="TextBody"/>
              <w:spacing w:before="20" w:after="20"/>
              <w:jc w:val="center"/>
              <w:rPr>
                <w:rFonts w:ascii="Times New Roman" w:hAnsi="Times New Roman"/>
                <w:b w:val="false"/>
                <w:b w:val="false"/>
                <w:bCs w:val="false"/>
              </w:rPr>
            </w:pPr>
            <w:r>
              <w:rPr>
                <w:sz w:val="24"/>
                <w:szCs w:val="24"/>
              </w:rPr>
            </w:r>
          </w:p>
        </w:tc>
        <w:tc>
          <w:tcPr>
            <w:tcW w:w="1440" w:type="dxa"/>
            <w:tcBorders/>
            <w:shd w:fill="auto" w:val="clear"/>
            <w:tcMar>
              <w:left w:w="53" w:type="dxa"/>
            </w:tcMar>
          </w:tcPr>
          <w:p>
            <w:pPr>
              <w:pStyle w:val="TextBody"/>
              <w:spacing w:before="20" w:after="20"/>
              <w:jc w:val="center"/>
              <w:rPr>
                <w:rFonts w:ascii="Times New Roman" w:hAnsi="Times New Roman"/>
                <w:b w:val="false"/>
                <w:b w:val="false"/>
                <w:bCs w:val="false"/>
              </w:rPr>
            </w:pPr>
            <w:r>
              <w:rPr>
                <w:sz w:val="24"/>
                <w:szCs w:val="24"/>
              </w:rPr>
            </w:r>
          </w:p>
        </w:tc>
        <w:tc>
          <w:tcPr>
            <w:tcW w:w="108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TT</w:t>
            </w:r>
          </w:p>
        </w:tc>
        <w:tc>
          <w:tcPr>
            <w:tcW w:w="1440" w:type="dxa"/>
            <w:tcBorders/>
            <w:shd w:fill="auto" w:val="clear"/>
            <w:tcMar>
              <w:left w:w="53" w:type="dxa"/>
            </w:tcMar>
          </w:tcPr>
          <w:p>
            <w:pPr>
              <w:pStyle w:val="Normal"/>
              <w:spacing w:before="40" w:after="40"/>
              <w:jc w:val="center"/>
              <w:rPr>
                <w:rFonts w:ascii="Arial" w:hAnsi="Arial" w:cs="Arial"/>
                <w:sz w:val="24"/>
                <w:szCs w:val="24"/>
              </w:rPr>
            </w:pPr>
            <w:r>
              <w:rPr>
                <w:rFonts w:cs="Arial" w:ascii="Arial" w:hAnsi="Arial"/>
                <w:sz w:val="24"/>
                <w:szCs w:val="24"/>
              </w:rPr>
              <w:t>N/A</w:t>
            </w:r>
          </w:p>
        </w:tc>
        <w:tc>
          <w:tcPr>
            <w:tcW w:w="2740" w:type="dxa"/>
            <w:tcBorders/>
            <w:shd w:fill="auto" w:val="clear"/>
            <w:tcMar>
              <w:left w:w="53" w:type="dxa"/>
            </w:tcMar>
          </w:tcPr>
          <w:p>
            <w:pPr>
              <w:pStyle w:val="Normal"/>
              <w:spacing w:before="40" w:after="40"/>
              <w:rPr>
                <w:rFonts w:ascii="Arial" w:hAnsi="Arial" w:cs="Arial"/>
                <w:sz w:val="24"/>
                <w:szCs w:val="24"/>
              </w:rPr>
            </w:pPr>
            <w:r>
              <w:rPr>
                <w:rFonts w:cs="Arial" w:ascii="Arial" w:hAnsi="Arial"/>
                <w:sz w:val="24"/>
                <w:szCs w:val="24"/>
              </w:rPr>
              <w:t>Human and animal fecal waste</w:t>
            </w:r>
          </w:p>
        </w:tc>
      </w:tr>
    </w:tbl>
    <w:p>
      <w:pPr>
        <w:pStyle w:val="Heading3"/>
        <w:rPr>
          <w:sz w:val="28"/>
        </w:rPr>
      </w:pPr>
      <w:bookmarkStart w:id="11" w:name="_Toc58336722"/>
      <w:bookmarkEnd w:id="11"/>
      <w:r>
        <w:rPr/>
        <w:t>Summary Information for Fecal Indicator-Positive Groundwater Source Samples, Uncorrected Significant Deficiencies, or Violation of a Groundwater TT</w:t>
      </w:r>
    </w:p>
    <w:tbl>
      <w:tblPr>
        <w:tblStyle w:val="TableGrid"/>
        <w:tblW w:w="10790" w:type="dxa"/>
        <w:jc w:val="left"/>
        <w:tblInd w:w="0" w:type="dxa"/>
        <w:tblCellMar>
          <w:top w:w="0" w:type="dxa"/>
          <w:left w:w="108" w:type="dxa"/>
          <w:bottom w:w="0" w:type="dxa"/>
          <w:right w:w="108" w:type="dxa"/>
        </w:tblCellMar>
        <w:tblLook w:val="04a0" w:noVBand="1" w:noHBand="0" w:lastColumn="0" w:firstColumn="1" w:lastRow="0" w:firstRow="1"/>
      </w:tblPr>
      <w:tblGrid>
        <w:gridCol w:w="10790"/>
      </w:tblGrid>
      <w:tr>
        <w:trPr/>
        <w:tc>
          <w:tcPr>
            <w:tcW w:w="10790" w:type="dxa"/>
            <w:tcBorders/>
            <w:shd w:fill="auto" w:val="clear"/>
            <w:tcMar>
              <w:left w:w="108" w:type="dxa"/>
            </w:tcMar>
          </w:tcPr>
          <w:p>
            <w:pPr>
              <w:pStyle w:val="Normal"/>
              <w:spacing w:before="0" w:after="240"/>
              <w:rPr/>
            </w:pPr>
            <w:r>
              <w:rPr>
                <w:rFonts w:cs="Arial" w:ascii="Arial" w:hAnsi="Arial"/>
                <w:b/>
                <w:bCs/>
                <w:sz w:val="24"/>
                <w:szCs w:val="24"/>
              </w:rPr>
              <w:t>Special Notice of Fecal Indicator-Positive Groundwater Source Sample:</w:t>
            </w:r>
            <w:r>
              <w:rPr>
                <w:rFonts w:cs="Arial" w:ascii="Arial" w:hAnsi="Arial"/>
                <w:sz w:val="24"/>
                <w:szCs w:val="24"/>
              </w:rPr>
              <w:t xml:space="preserve"> </w:t>
            </w:r>
            <w:r>
              <w:rPr>
                <w:rFonts w:cs="Arial" w:ascii="Arial" w:hAnsi="Arial"/>
                <w:sz w:val="24"/>
                <w:szCs w:val="24"/>
              </w:rPr>
              <w:t>N/A</w:t>
            </w:r>
          </w:p>
        </w:tc>
      </w:tr>
    </w:tbl>
    <w:p>
      <w:pPr>
        <w:pStyle w:val="Normal"/>
        <w:spacing w:before="0" w:afterAutospacing="1"/>
        <w:rPr>
          <w:rFonts w:ascii="Arial" w:hAnsi="Arial" w:cs="Arial"/>
          <w:sz w:val="24"/>
          <w:szCs w:val="24"/>
        </w:rPr>
      </w:pPr>
      <w:r>
        <w:rPr>
          <w:rFonts w:cs="Arial" w:ascii="Arial" w:hAnsi="Arial"/>
          <w:sz w:val="24"/>
          <w:szCs w:val="24"/>
        </w:rPr>
      </w:r>
    </w:p>
    <w:tbl>
      <w:tblPr>
        <w:tblStyle w:val="TableGrid"/>
        <w:tblW w:w="10790" w:type="dxa"/>
        <w:jc w:val="left"/>
        <w:tblInd w:w="0" w:type="dxa"/>
        <w:tblCellMar>
          <w:top w:w="0" w:type="dxa"/>
          <w:left w:w="108" w:type="dxa"/>
          <w:bottom w:w="0" w:type="dxa"/>
          <w:right w:w="108" w:type="dxa"/>
        </w:tblCellMar>
        <w:tblLook w:val="04a0" w:noVBand="1" w:noHBand="0" w:lastColumn="0" w:firstColumn="1" w:lastRow="0" w:firstRow="1"/>
      </w:tblPr>
      <w:tblGrid>
        <w:gridCol w:w="10790"/>
      </w:tblGrid>
      <w:tr>
        <w:trPr/>
        <w:tc>
          <w:tcPr>
            <w:tcW w:w="10790" w:type="dxa"/>
            <w:tcBorders/>
            <w:shd w:fill="auto" w:val="clear"/>
            <w:tcMar>
              <w:left w:w="108" w:type="dxa"/>
            </w:tcMar>
          </w:tcPr>
          <w:p>
            <w:pPr>
              <w:pStyle w:val="Normal"/>
              <w:spacing w:before="0" w:after="240"/>
              <w:rPr/>
            </w:pPr>
            <w:r>
              <w:rPr>
                <w:rFonts w:cs="Arial" w:ascii="Arial" w:hAnsi="Arial"/>
                <w:b/>
                <w:bCs/>
                <w:sz w:val="24"/>
                <w:szCs w:val="24"/>
              </w:rPr>
              <w:t>Special Notice for Uncorrected Significant Deficiencies:</w:t>
            </w:r>
            <w:r>
              <w:rPr>
                <w:rFonts w:cs="Arial" w:ascii="Arial" w:hAnsi="Arial"/>
                <w:sz w:val="24"/>
                <w:szCs w:val="24"/>
              </w:rPr>
              <w:t xml:space="preserve"> </w:t>
            </w:r>
            <w:r>
              <w:rPr>
                <w:rFonts w:cs="Arial" w:ascii="Arial" w:hAnsi="Arial"/>
                <w:sz w:val="24"/>
                <w:szCs w:val="24"/>
              </w:rPr>
              <w:t>N/A</w:t>
            </w:r>
          </w:p>
        </w:tc>
      </w:tr>
    </w:tbl>
    <w:p>
      <w:pPr>
        <w:pStyle w:val="Caption1"/>
        <w:spacing w:beforeAutospacing="1" w:after="120"/>
        <w:rPr/>
      </w:pPr>
      <w:r>
        <w:rPr/>
      </w:r>
    </w:p>
    <w:p>
      <w:pPr>
        <w:pStyle w:val="Caption1"/>
        <w:spacing w:beforeAutospacing="1" w:after="120"/>
        <w:rPr/>
      </w:pPr>
      <w:r>
        <w:rPr/>
        <w:t>Table 9. Violation of Groundwater TT</w:t>
      </w:r>
    </w:p>
    <w:tbl>
      <w:tblPr>
        <w:tblStyle w:val="TableGrid"/>
        <w:tblW w:w="10642" w:type="dxa"/>
        <w:jc w:val="left"/>
        <w:tblInd w:w="-55" w:type="dxa"/>
        <w:tblCellMar>
          <w:top w:w="0" w:type="dxa"/>
          <w:left w:w="53" w:type="dxa"/>
          <w:bottom w:w="0" w:type="dxa"/>
          <w:right w:w="58" w:type="dxa"/>
        </w:tblCellMar>
        <w:tblLook w:val="0020" w:noVBand="0" w:noHBand="0" w:lastColumn="0" w:firstColumn="0" w:lastRow="0" w:firstRow="1"/>
      </w:tblPr>
      <w:tblGrid>
        <w:gridCol w:w="1975"/>
        <w:gridCol w:w="2249"/>
        <w:gridCol w:w="1890"/>
        <w:gridCol w:w="2161"/>
        <w:gridCol w:w="2367"/>
      </w:tblGrid>
      <w:tr>
        <w:trPr>
          <w:trHeight w:val="457" w:hRule="atLeast"/>
        </w:trPr>
        <w:tc>
          <w:tcPr>
            <w:tcW w:w="1975"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Violation</w:t>
            </w:r>
          </w:p>
        </w:tc>
        <w:tc>
          <w:tcPr>
            <w:tcW w:w="2249"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Explanation</w:t>
            </w:r>
          </w:p>
        </w:tc>
        <w:tc>
          <w:tcPr>
            <w:tcW w:w="1890"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Duration</w:t>
            </w:r>
          </w:p>
        </w:tc>
        <w:tc>
          <w:tcPr>
            <w:tcW w:w="2161" w:type="dxa"/>
            <w:tcBorders/>
            <w:shd w:fill="auto" w:val="clear"/>
            <w:tcMar>
              <w:left w:w="53"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Actions Taken to Correct Violation</w:t>
            </w:r>
          </w:p>
        </w:tc>
        <w:tc>
          <w:tcPr>
            <w:tcW w:w="2367" w:type="dxa"/>
            <w:tcBorders/>
            <w:shd w:fill="auto" w:val="clear"/>
            <w:tcMar>
              <w:left w:w="53" w:type="dxa"/>
            </w:tcMar>
            <w:vAlign w:val="center"/>
          </w:tcPr>
          <w:p>
            <w:pPr>
              <w:pStyle w:val="Normal"/>
              <w:keepNext/>
              <w:spacing w:before="40" w:after="40"/>
              <w:jc w:val="center"/>
              <w:rPr/>
            </w:pPr>
            <w:r>
              <w:rPr>
                <w:rFonts w:cs="Arial" w:ascii="Arial" w:hAnsi="Arial"/>
                <w:b/>
                <w:sz w:val="24"/>
                <w:szCs w:val="24"/>
              </w:rPr>
              <w:t>Health Effects Language</w:t>
            </w:r>
          </w:p>
        </w:tc>
      </w:tr>
      <w:tr>
        <w:trPr>
          <w:trHeight w:val="449" w:hRule="atLeast"/>
        </w:trPr>
        <w:tc>
          <w:tcPr>
            <w:tcW w:w="1975" w:type="dxa"/>
            <w:tcBorders/>
            <w:shd w:fill="auto" w:val="clear"/>
            <w:tcMar>
              <w:left w:w="53" w:type="dxa"/>
            </w:tcMar>
          </w:tcPr>
          <w:p>
            <w:pPr>
              <w:pStyle w:val="Normal"/>
              <w:keepNext/>
              <w:spacing w:before="40" w:after="40"/>
              <w:rPr>
                <w:rFonts w:ascii="Arial" w:hAnsi="Arial" w:cs="Arial"/>
                <w:color w:val="FFFFFF" w:themeColor="background1"/>
                <w:sz w:val="24"/>
                <w:szCs w:val="24"/>
              </w:rPr>
            </w:pPr>
            <w:r>
              <w:rPr/>
            </w:r>
          </w:p>
        </w:tc>
        <w:tc>
          <w:tcPr>
            <w:tcW w:w="2249" w:type="dxa"/>
            <w:tcBorders/>
            <w:shd w:fill="auto" w:val="clear"/>
            <w:tcMar>
              <w:left w:w="53" w:type="dxa"/>
            </w:tcMar>
          </w:tcPr>
          <w:p>
            <w:pPr>
              <w:pStyle w:val="Normal"/>
              <w:keepNext/>
              <w:spacing w:before="40" w:after="40"/>
              <w:rPr>
                <w:rFonts w:ascii="Arial" w:hAnsi="Arial" w:cs="Arial"/>
                <w:sz w:val="24"/>
                <w:szCs w:val="24"/>
              </w:rPr>
            </w:pPr>
            <w:r>
              <w:rPr/>
            </w:r>
          </w:p>
        </w:tc>
        <w:tc>
          <w:tcPr>
            <w:tcW w:w="1890" w:type="dxa"/>
            <w:tcBorders/>
            <w:shd w:fill="auto" w:val="clear"/>
            <w:tcMar>
              <w:left w:w="53" w:type="dxa"/>
            </w:tcMar>
          </w:tcPr>
          <w:p>
            <w:pPr>
              <w:pStyle w:val="Normal"/>
              <w:keepNext/>
              <w:spacing w:before="40" w:after="40"/>
              <w:rPr>
                <w:rFonts w:ascii="Arial" w:hAnsi="Arial" w:cs="Arial"/>
                <w:color w:val="000000" w:themeColor="text1"/>
                <w:sz w:val="24"/>
                <w:szCs w:val="24"/>
              </w:rPr>
            </w:pPr>
            <w:r>
              <w:rPr/>
            </w:r>
          </w:p>
        </w:tc>
        <w:tc>
          <w:tcPr>
            <w:tcW w:w="2161" w:type="dxa"/>
            <w:tcBorders/>
            <w:shd w:fill="auto" w:val="clear"/>
            <w:tcMar>
              <w:left w:w="53" w:type="dxa"/>
            </w:tcMar>
          </w:tcPr>
          <w:p>
            <w:pPr>
              <w:pStyle w:val="Normal"/>
              <w:keepNext/>
              <w:spacing w:before="40" w:after="40"/>
              <w:rPr>
                <w:rFonts w:ascii="Arial" w:hAnsi="Arial" w:cs="Arial"/>
                <w:color w:val="FFFFFF" w:themeColor="background1"/>
                <w:sz w:val="24"/>
                <w:szCs w:val="24"/>
              </w:rPr>
            </w:pPr>
            <w:r>
              <w:rPr/>
            </w:r>
          </w:p>
        </w:tc>
        <w:tc>
          <w:tcPr>
            <w:tcW w:w="2367" w:type="dxa"/>
            <w:tcBorders/>
            <w:shd w:fill="auto" w:val="clear"/>
            <w:tcMar>
              <w:left w:w="53" w:type="dxa"/>
            </w:tcMar>
          </w:tcPr>
          <w:p>
            <w:pPr>
              <w:pStyle w:val="Normal"/>
              <w:keepNext/>
              <w:spacing w:before="40" w:after="40"/>
              <w:rPr>
                <w:rFonts w:ascii="Arial" w:hAnsi="Arial" w:cs="Arial"/>
                <w:color w:val="000000" w:themeColor="text1"/>
                <w:sz w:val="24"/>
                <w:szCs w:val="24"/>
              </w:rPr>
            </w:pPr>
            <w:r>
              <w:rPr/>
            </w:r>
          </w:p>
        </w:tc>
      </w:tr>
      <w:tr>
        <w:trPr>
          <w:trHeight w:val="449" w:hRule="atLeast"/>
        </w:trPr>
        <w:tc>
          <w:tcPr>
            <w:tcW w:w="1975" w:type="dxa"/>
            <w:tcBorders/>
            <w:shd w:fill="auto" w:val="clear"/>
            <w:tcMar>
              <w:left w:w="53" w:type="dxa"/>
            </w:tcMar>
          </w:tcPr>
          <w:p>
            <w:pPr>
              <w:pStyle w:val="Normal"/>
              <w:spacing w:before="40" w:after="40"/>
              <w:rPr>
                <w:rFonts w:ascii="Arial" w:hAnsi="Arial" w:cs="Arial"/>
                <w:sz w:val="24"/>
                <w:szCs w:val="24"/>
              </w:rPr>
            </w:pPr>
            <w:r>
              <w:rPr/>
            </w:r>
          </w:p>
        </w:tc>
        <w:tc>
          <w:tcPr>
            <w:tcW w:w="2249" w:type="dxa"/>
            <w:tcBorders/>
            <w:shd w:fill="auto" w:val="clear"/>
            <w:tcMar>
              <w:left w:w="53" w:type="dxa"/>
            </w:tcMar>
          </w:tcPr>
          <w:p>
            <w:pPr>
              <w:pStyle w:val="Normal"/>
              <w:spacing w:before="40" w:after="40"/>
              <w:rPr>
                <w:rFonts w:ascii="Arial" w:hAnsi="Arial" w:cs="Arial"/>
                <w:color w:val="FFFFFF" w:themeColor="background1"/>
                <w:sz w:val="24"/>
                <w:szCs w:val="24"/>
              </w:rPr>
            </w:pPr>
            <w:r>
              <w:rPr/>
            </w:r>
          </w:p>
        </w:tc>
        <w:tc>
          <w:tcPr>
            <w:tcW w:w="1890" w:type="dxa"/>
            <w:tcBorders/>
            <w:shd w:fill="auto" w:val="clear"/>
            <w:tcMar>
              <w:left w:w="53" w:type="dxa"/>
            </w:tcMar>
          </w:tcPr>
          <w:p>
            <w:pPr>
              <w:pStyle w:val="Normal"/>
              <w:spacing w:before="40" w:after="40"/>
              <w:rPr>
                <w:rFonts w:ascii="Arial" w:hAnsi="Arial" w:cs="Arial"/>
                <w:color w:val="FFFFFF" w:themeColor="background1"/>
                <w:sz w:val="24"/>
                <w:szCs w:val="24"/>
              </w:rPr>
            </w:pPr>
            <w:r>
              <w:rPr/>
            </w:r>
          </w:p>
        </w:tc>
        <w:tc>
          <w:tcPr>
            <w:tcW w:w="2161" w:type="dxa"/>
            <w:tcBorders/>
            <w:shd w:fill="auto" w:val="clear"/>
            <w:tcMar>
              <w:left w:w="53" w:type="dxa"/>
            </w:tcMar>
          </w:tcPr>
          <w:p>
            <w:pPr>
              <w:pStyle w:val="Normal"/>
              <w:spacing w:before="40" w:after="40"/>
              <w:rPr>
                <w:rFonts w:ascii="Arial" w:hAnsi="Arial" w:cs="Arial"/>
                <w:sz w:val="24"/>
                <w:szCs w:val="24"/>
              </w:rPr>
            </w:pPr>
            <w:r>
              <w:rPr/>
            </w:r>
          </w:p>
        </w:tc>
        <w:tc>
          <w:tcPr>
            <w:tcW w:w="2367" w:type="dxa"/>
            <w:tcBorders/>
            <w:shd w:fill="auto" w:val="clear"/>
            <w:tcMar>
              <w:left w:w="53" w:type="dxa"/>
            </w:tcMar>
          </w:tcPr>
          <w:p>
            <w:pPr>
              <w:pStyle w:val="Normal"/>
              <w:spacing w:before="40" w:after="40"/>
              <w:rPr>
                <w:rFonts w:ascii="Arial" w:hAnsi="Arial" w:cs="Arial"/>
                <w:color w:val="FFFFFF" w:themeColor="background1"/>
                <w:sz w:val="24"/>
                <w:szCs w:val="24"/>
              </w:rPr>
            </w:pPr>
            <w:r>
              <w:rPr/>
            </w:r>
          </w:p>
        </w:tc>
      </w:tr>
    </w:tbl>
    <w:p>
      <w:pPr>
        <w:pStyle w:val="Heading3"/>
        <w:keepNext/>
        <w:rPr/>
      </w:pPr>
      <w:bookmarkStart w:id="12" w:name="_Toc58336723"/>
      <w:bookmarkEnd w:id="12"/>
      <w:r>
        <w:rPr/>
        <w:t>For Systems Providing Surface Water as a Source of Drinking Water</w:t>
      </w:r>
    </w:p>
    <w:p>
      <w:pPr>
        <w:pStyle w:val="Caption1"/>
        <w:spacing w:before="120" w:after="120"/>
        <w:rPr/>
      </w:pPr>
      <w:r>
        <w:rPr/>
        <w:t>Table 10.  Sampling Results Showing Treatment of Surface Water Sources</w:t>
      </w:r>
    </w:p>
    <w:tbl>
      <w:tblPr>
        <w:tblStyle w:val="TableGrid"/>
        <w:tblW w:w="10770" w:type="dxa"/>
        <w:jc w:val="left"/>
        <w:tblInd w:w="0" w:type="dxa"/>
        <w:tblCellMar>
          <w:top w:w="0" w:type="dxa"/>
          <w:left w:w="108" w:type="dxa"/>
          <w:bottom w:w="0" w:type="dxa"/>
          <w:right w:w="108" w:type="dxa"/>
        </w:tblCellMar>
        <w:tblLook w:val="04a0" w:noVBand="1" w:noHBand="0" w:lastColumn="0" w:firstColumn="1" w:lastRow="0" w:firstRow="1"/>
      </w:tblPr>
      <w:tblGrid>
        <w:gridCol w:w="4045"/>
        <w:gridCol w:w="6724"/>
      </w:tblGrid>
      <w:tr>
        <w:trPr/>
        <w:tc>
          <w:tcPr>
            <w:tcW w:w="4045" w:type="dxa"/>
            <w:tcBorders/>
            <w:shd w:fill="auto" w:val="clear"/>
            <w:tcMar>
              <w:left w:w="108" w:type="dxa"/>
            </w:tcMar>
          </w:tcPr>
          <w:p>
            <w:pPr>
              <w:pStyle w:val="Normal"/>
              <w:keepNext/>
              <w:spacing w:before="40" w:after="40"/>
              <w:rPr>
                <w:rFonts w:ascii="Arial" w:hAnsi="Arial" w:cs="Arial"/>
                <w:bCs/>
                <w:sz w:val="24"/>
                <w:szCs w:val="24"/>
              </w:rPr>
            </w:pPr>
            <w:r>
              <w:rPr>
                <w:rFonts w:cs="Arial" w:ascii="Arial" w:hAnsi="Arial"/>
                <w:bCs/>
                <w:sz w:val="24"/>
                <w:szCs w:val="24"/>
              </w:rPr>
              <w:t xml:space="preserve">Treatment Technique </w:t>
            </w:r>
            <w:r>
              <w:rPr>
                <w:rFonts w:cs="Arial" w:ascii="Arial" w:hAnsi="Arial"/>
                <w:bCs/>
                <w:sz w:val="24"/>
                <w:szCs w:val="24"/>
                <w:vertAlign w:val="superscript"/>
              </w:rPr>
              <w:t xml:space="preserve">(a) </w:t>
            </w:r>
            <w:r>
              <w:rPr>
                <w:rFonts w:cs="Arial" w:ascii="Arial" w:hAnsi="Arial"/>
                <w:bCs/>
                <w:sz w:val="24"/>
                <w:szCs w:val="24"/>
              </w:rPr>
              <w:t>(Type of approved filtration technology used)</w:t>
            </w:r>
          </w:p>
        </w:tc>
        <w:tc>
          <w:tcPr>
            <w:tcW w:w="6724" w:type="dxa"/>
            <w:tcBorders/>
            <w:shd w:fill="auto" w:val="clear"/>
            <w:tcMar>
              <w:left w:w="108" w:type="dxa"/>
            </w:tcMar>
          </w:tcPr>
          <w:p>
            <w:pPr>
              <w:pStyle w:val="TextBody"/>
              <w:keepNext/>
              <w:spacing w:before="40" w:after="40"/>
              <w:jc w:val="left"/>
              <w:rPr/>
            </w:pPr>
            <w:r>
              <w:rPr>
                <w:rFonts w:cs="Arial" w:ascii="Arial" w:hAnsi="Arial"/>
                <w:color w:val="000000" w:themeColor="text1"/>
                <w:sz w:val="24"/>
                <w:szCs w:val="24"/>
              </w:rPr>
              <w:t>N/A</w:t>
            </w:r>
          </w:p>
        </w:tc>
      </w:tr>
      <w:tr>
        <w:trPr/>
        <w:tc>
          <w:tcPr>
            <w:tcW w:w="4045" w:type="dxa"/>
            <w:tcBorders/>
            <w:shd w:fill="auto" w:val="clear"/>
            <w:tcMar>
              <w:left w:w="108" w:type="dxa"/>
            </w:tcMar>
          </w:tcPr>
          <w:p>
            <w:pPr>
              <w:pStyle w:val="Normal"/>
              <w:spacing w:before="40" w:after="40"/>
              <w:rPr>
                <w:rFonts w:ascii="Arial" w:hAnsi="Arial" w:cs="Arial"/>
                <w:bCs/>
                <w:sz w:val="24"/>
                <w:szCs w:val="24"/>
              </w:rPr>
            </w:pPr>
            <w:r>
              <w:rPr>
                <w:rFonts w:cs="Arial" w:ascii="Arial" w:hAnsi="Arial"/>
                <w:bCs/>
                <w:sz w:val="24"/>
                <w:szCs w:val="24"/>
              </w:rPr>
              <w:t xml:space="preserve">Turbidity Performance Standards </w:t>
            </w:r>
            <w:r>
              <w:rPr>
                <w:rFonts w:cs="Arial" w:ascii="Arial" w:hAnsi="Arial"/>
                <w:bCs/>
                <w:sz w:val="24"/>
                <w:szCs w:val="24"/>
                <w:vertAlign w:val="superscript"/>
              </w:rPr>
              <w:t xml:space="preserve">(b) </w:t>
            </w:r>
            <w:r>
              <w:rPr>
                <w:rFonts w:cs="Arial" w:ascii="Arial" w:hAnsi="Arial"/>
                <w:bCs/>
                <w:sz w:val="24"/>
                <w:szCs w:val="24"/>
              </w:rPr>
              <w:t>(that must be met through the water treatment process)</w:t>
            </w:r>
          </w:p>
        </w:tc>
        <w:tc>
          <w:tcPr>
            <w:tcW w:w="6724" w:type="dxa"/>
            <w:tcBorders/>
            <w:shd w:fill="auto" w:val="clear"/>
            <w:tcMar>
              <w:left w:w="108" w:type="dxa"/>
            </w:tcMar>
          </w:tcPr>
          <w:p>
            <w:pPr>
              <w:pStyle w:val="TextBody"/>
              <w:spacing w:before="40" w:after="40"/>
              <w:jc w:val="left"/>
              <w:rPr>
                <w:rFonts w:ascii="Arial" w:hAnsi="Arial" w:cs="Arial"/>
                <w:bCs/>
                <w:sz w:val="24"/>
                <w:szCs w:val="24"/>
              </w:rPr>
            </w:pPr>
            <w:r>
              <w:rPr>
                <w:rFonts w:cs="Arial" w:ascii="Arial" w:hAnsi="Arial"/>
                <w:bCs/>
                <w:sz w:val="24"/>
                <w:szCs w:val="24"/>
              </w:rPr>
              <w:t>Turbidity of the filtered water must:</w:t>
            </w:r>
          </w:p>
          <w:p>
            <w:pPr>
              <w:pStyle w:val="TextBody"/>
              <w:spacing w:before="40" w:after="40"/>
              <w:ind w:left="16" w:hanging="0"/>
              <w:jc w:val="left"/>
              <w:rPr>
                <w:rFonts w:ascii="Arial" w:hAnsi="Arial" w:cs="Arial"/>
                <w:bCs/>
                <w:sz w:val="24"/>
                <w:szCs w:val="24"/>
              </w:rPr>
            </w:pPr>
            <w:r>
              <w:rPr>
                <w:rFonts w:cs="Arial" w:ascii="Arial" w:hAnsi="Arial"/>
                <w:bCs/>
                <w:sz w:val="24"/>
                <w:szCs w:val="24"/>
              </w:rPr>
              <w:t>1 – Be less than or equal to [Enter Turbidity Performance Standard to Be Less Than or Equal to 95% of Measurements in a Month] NTU in 95% of measurements in a month.</w:t>
            </w:r>
          </w:p>
          <w:p>
            <w:pPr>
              <w:pStyle w:val="TextBody"/>
              <w:spacing w:before="40" w:after="40"/>
              <w:ind w:left="16" w:hanging="0"/>
              <w:jc w:val="left"/>
              <w:rPr>
                <w:rFonts w:ascii="Arial" w:hAnsi="Arial" w:cs="Arial"/>
                <w:bCs/>
                <w:sz w:val="24"/>
                <w:szCs w:val="24"/>
              </w:rPr>
            </w:pPr>
            <w:r>
              <w:rPr>
                <w:rFonts w:cs="Arial" w:ascii="Arial" w:hAnsi="Arial"/>
                <w:bCs/>
                <w:sz w:val="24"/>
                <w:szCs w:val="24"/>
              </w:rPr>
              <w:t>2 – Not exceed [Enter Turbidity Performance Standard Not to Be Exceeded for More Than Eight Consecutive Hours] NTU for more than eight consecutive hours.</w:t>
            </w:r>
          </w:p>
          <w:p>
            <w:pPr>
              <w:pStyle w:val="TextBody"/>
              <w:spacing w:before="40" w:after="40"/>
              <w:jc w:val="left"/>
              <w:rPr>
                <w:rFonts w:ascii="Arial" w:hAnsi="Arial" w:cs="Arial"/>
                <w:bCs/>
                <w:sz w:val="24"/>
                <w:szCs w:val="24"/>
              </w:rPr>
            </w:pPr>
            <w:r>
              <w:rPr>
                <w:rFonts w:cs="Arial" w:ascii="Arial" w:hAnsi="Arial"/>
                <w:bCs/>
                <w:sz w:val="24"/>
                <w:szCs w:val="24"/>
              </w:rPr>
              <w:t>3 – Not exceed [Enter Turbidity Performance Standard Not to Be Exceeded at Any Time] NTU at any time.</w:t>
            </w:r>
          </w:p>
        </w:tc>
      </w:tr>
      <w:tr>
        <w:trPr>
          <w:trHeight w:val="490" w:hRule="atLeast"/>
        </w:trPr>
        <w:tc>
          <w:tcPr>
            <w:tcW w:w="4045" w:type="dxa"/>
            <w:tcBorders/>
            <w:shd w:fill="auto" w:val="clear"/>
            <w:tcMar>
              <w:left w:w="108" w:type="dxa"/>
            </w:tcMar>
          </w:tcPr>
          <w:p>
            <w:pPr>
              <w:pStyle w:val="Normal"/>
              <w:spacing w:before="40" w:after="40"/>
              <w:rPr>
                <w:rFonts w:ascii="Arial" w:hAnsi="Arial" w:cs="Arial"/>
                <w:bCs/>
                <w:sz w:val="24"/>
                <w:szCs w:val="24"/>
              </w:rPr>
            </w:pPr>
            <w:r>
              <w:rPr>
                <w:rFonts w:cs="Arial" w:ascii="Arial" w:hAnsi="Arial"/>
                <w:bCs/>
                <w:sz w:val="24"/>
                <w:szCs w:val="24"/>
              </w:rPr>
              <w:t>Lowest monthly percentage of samples that met Turbidity Performance Standard No. 1.</w:t>
            </w:r>
          </w:p>
        </w:tc>
        <w:tc>
          <w:tcPr>
            <w:tcW w:w="6724" w:type="dxa"/>
            <w:tcBorders/>
            <w:shd w:fill="auto" w:val="clear"/>
            <w:tcMar>
              <w:left w:w="108" w:type="dxa"/>
            </w:tcMar>
          </w:tcPr>
          <w:p>
            <w:pPr>
              <w:pStyle w:val="TextBody"/>
              <w:spacing w:before="40" w:after="40"/>
              <w:jc w:val="left"/>
              <w:rPr>
                <w:rFonts w:ascii="Arial" w:hAnsi="Arial" w:cs="Arial"/>
                <w:bCs/>
                <w:color w:val="FFFFFF" w:themeColor="background1"/>
                <w:sz w:val="24"/>
                <w:szCs w:val="24"/>
              </w:rPr>
            </w:pPr>
            <w:r>
              <w:rPr/>
            </w:r>
          </w:p>
        </w:tc>
      </w:tr>
      <w:tr>
        <w:trPr>
          <w:trHeight w:val="490" w:hRule="atLeast"/>
        </w:trPr>
        <w:tc>
          <w:tcPr>
            <w:tcW w:w="4045" w:type="dxa"/>
            <w:tcBorders/>
            <w:shd w:fill="auto" w:val="clear"/>
            <w:tcMar>
              <w:left w:w="108" w:type="dxa"/>
            </w:tcMar>
          </w:tcPr>
          <w:p>
            <w:pPr>
              <w:pStyle w:val="Normal"/>
              <w:spacing w:before="40" w:after="40"/>
              <w:rPr>
                <w:rFonts w:ascii="Arial" w:hAnsi="Arial" w:cs="Arial"/>
                <w:bCs/>
                <w:sz w:val="24"/>
                <w:szCs w:val="24"/>
              </w:rPr>
            </w:pPr>
            <w:r>
              <w:rPr>
                <w:rFonts w:cs="Arial" w:ascii="Arial" w:hAnsi="Arial"/>
                <w:bCs/>
                <w:sz w:val="24"/>
                <w:szCs w:val="24"/>
              </w:rPr>
              <w:t>Highest single turbidity measurement during the year</w:t>
            </w:r>
          </w:p>
        </w:tc>
        <w:tc>
          <w:tcPr>
            <w:tcW w:w="6724" w:type="dxa"/>
            <w:tcBorders/>
            <w:shd w:fill="auto" w:val="clear"/>
            <w:tcMar>
              <w:left w:w="108" w:type="dxa"/>
            </w:tcMar>
          </w:tcPr>
          <w:p>
            <w:pPr>
              <w:pStyle w:val="TextBody"/>
              <w:spacing w:before="40" w:after="40"/>
              <w:jc w:val="left"/>
              <w:rPr/>
            </w:pPr>
            <w:r>
              <w:rPr>
                <w:rFonts w:cs="Arial" w:ascii="Arial" w:hAnsi="Arial"/>
                <w:color w:val="000000" w:themeColor="text1"/>
                <w:sz w:val="24"/>
                <w:szCs w:val="24"/>
              </w:rPr>
              <w:t>N/A</w:t>
            </w:r>
          </w:p>
        </w:tc>
      </w:tr>
      <w:tr>
        <w:trPr>
          <w:trHeight w:val="490" w:hRule="atLeast"/>
        </w:trPr>
        <w:tc>
          <w:tcPr>
            <w:tcW w:w="4045" w:type="dxa"/>
            <w:tcBorders/>
            <w:shd w:fill="auto" w:val="clear"/>
            <w:tcMar>
              <w:left w:w="108" w:type="dxa"/>
            </w:tcMar>
          </w:tcPr>
          <w:p>
            <w:pPr>
              <w:pStyle w:val="Normal"/>
              <w:spacing w:before="40" w:after="40"/>
              <w:rPr>
                <w:rFonts w:ascii="Arial" w:hAnsi="Arial" w:cs="Arial"/>
                <w:bCs/>
                <w:sz w:val="24"/>
                <w:szCs w:val="24"/>
              </w:rPr>
            </w:pPr>
            <w:r>
              <w:rPr>
                <w:rFonts w:cs="Arial" w:ascii="Arial" w:hAnsi="Arial"/>
                <w:bCs/>
                <w:sz w:val="24"/>
                <w:szCs w:val="24"/>
              </w:rPr>
              <w:t>Number of violations of any surface water treatment requirements</w:t>
            </w:r>
          </w:p>
        </w:tc>
        <w:tc>
          <w:tcPr>
            <w:tcW w:w="6724" w:type="dxa"/>
            <w:tcBorders/>
            <w:shd w:fill="auto" w:val="clear"/>
            <w:tcMar>
              <w:left w:w="108" w:type="dxa"/>
            </w:tcMar>
          </w:tcPr>
          <w:p>
            <w:pPr>
              <w:pStyle w:val="TextBody"/>
              <w:spacing w:before="40" w:after="40"/>
              <w:jc w:val="left"/>
              <w:rPr/>
            </w:pPr>
            <w:r>
              <w:rPr>
                <w:rFonts w:cs="Arial" w:ascii="Arial" w:hAnsi="Arial"/>
                <w:color w:val="000000" w:themeColor="text1"/>
                <w:sz w:val="24"/>
                <w:szCs w:val="24"/>
              </w:rPr>
              <w:t>N/A</w:t>
            </w:r>
          </w:p>
        </w:tc>
      </w:tr>
    </w:tbl>
    <w:p>
      <w:pPr>
        <w:pStyle w:val="BlockText"/>
        <w:tabs>
          <w:tab w:val="left" w:pos="360" w:leader="none"/>
        </w:tabs>
        <w:spacing w:before="60" w:after="0"/>
        <w:ind w:left="360" w:right="0" w:hanging="360"/>
        <w:rPr>
          <w:rFonts w:ascii="Arial" w:hAnsi="Arial" w:cs="Arial"/>
          <w:b w:val="false"/>
          <w:b w:val="false"/>
          <w:bCs/>
          <w:sz w:val="24"/>
          <w:szCs w:val="24"/>
        </w:rPr>
      </w:pPr>
      <w:r>
        <w:rPr>
          <w:rFonts w:cs="Arial" w:ascii="Arial" w:hAnsi="Arial"/>
          <w:b w:val="false"/>
          <w:bCs/>
          <w:sz w:val="24"/>
          <w:szCs w:val="24"/>
        </w:rPr>
        <w:t>(a)</w:t>
        <w:tab/>
        <w:t>A required process intended to reduce the level of a contaminant in drinking water.</w:t>
      </w:r>
    </w:p>
    <w:p>
      <w:pPr>
        <w:pStyle w:val="BlockText"/>
        <w:spacing w:before="60" w:after="0"/>
        <w:ind w:left="0" w:right="0" w:hanging="0"/>
        <w:rPr>
          <w:rFonts w:ascii="Arial" w:hAnsi="Arial" w:cs="Arial"/>
          <w:b w:val="false"/>
          <w:b w:val="false"/>
          <w:bCs/>
          <w:i/>
          <w:i/>
          <w:sz w:val="24"/>
          <w:szCs w:val="24"/>
        </w:rPr>
      </w:pPr>
      <w:r>
        <w:rPr>
          <w:rFonts w:cs="Arial" w:ascii="Arial" w:hAnsi="Arial"/>
          <w:b w:val="false"/>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pPr>
        <w:pStyle w:val="Heading3"/>
        <w:keepNext/>
        <w:rPr/>
      </w:pPr>
      <w:bookmarkStart w:id="13" w:name="_Toc58336724"/>
      <w:r>
        <w:rPr/>
        <w:t xml:space="preserve">Summary Information for Violation of a Surface Water </w:t>
      </w:r>
      <w:bookmarkEnd w:id="13"/>
      <w:r>
        <w:rPr/>
        <w:t>TT</w:t>
      </w:r>
    </w:p>
    <w:p>
      <w:pPr>
        <w:pStyle w:val="Caption1"/>
        <w:spacing w:beforeAutospacing="1" w:after="120"/>
        <w:rPr/>
      </w:pPr>
      <w:bookmarkStart w:id="14" w:name="_Toc58336725"/>
      <w:r>
        <w:rPr/>
        <w:t>Table 11. Violation of Surface Water TT</w:t>
      </w:r>
    </w:p>
    <w:tbl>
      <w:tblPr>
        <w:tblStyle w:val="TableGrid"/>
        <w:tblW w:w="10642" w:type="dxa"/>
        <w:jc w:val="left"/>
        <w:tblInd w:w="0" w:type="dxa"/>
        <w:tblCellMar>
          <w:top w:w="0" w:type="dxa"/>
          <w:left w:w="108" w:type="dxa"/>
          <w:bottom w:w="0" w:type="dxa"/>
          <w:right w:w="108" w:type="dxa"/>
        </w:tblCellMar>
        <w:tblLook w:val="0020" w:noVBand="0" w:noHBand="0" w:lastColumn="0" w:firstColumn="0" w:lastRow="0" w:firstRow="1"/>
      </w:tblPr>
      <w:tblGrid>
        <w:gridCol w:w="1975"/>
        <w:gridCol w:w="2249"/>
        <w:gridCol w:w="1890"/>
        <w:gridCol w:w="2161"/>
        <w:gridCol w:w="2367"/>
      </w:tblGrid>
      <w:tr>
        <w:trPr>
          <w:trHeight w:val="457" w:hRule="atLeast"/>
        </w:trPr>
        <w:tc>
          <w:tcPr>
            <w:tcW w:w="1975" w:type="dxa"/>
            <w:tcBorders/>
            <w:shd w:fill="auto" w:val="clear"/>
            <w:tcMar>
              <w:left w:w="108"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Violation</w:t>
            </w:r>
          </w:p>
        </w:tc>
        <w:tc>
          <w:tcPr>
            <w:tcW w:w="2249" w:type="dxa"/>
            <w:tcBorders/>
            <w:shd w:fill="auto" w:val="clear"/>
            <w:tcMar>
              <w:left w:w="108"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Explanation</w:t>
            </w:r>
          </w:p>
        </w:tc>
        <w:tc>
          <w:tcPr>
            <w:tcW w:w="1890" w:type="dxa"/>
            <w:tcBorders/>
            <w:shd w:fill="auto" w:val="clear"/>
            <w:tcMar>
              <w:left w:w="108"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Duration</w:t>
            </w:r>
          </w:p>
        </w:tc>
        <w:tc>
          <w:tcPr>
            <w:tcW w:w="2161" w:type="dxa"/>
            <w:tcBorders/>
            <w:shd w:fill="auto" w:val="clear"/>
            <w:tcMar>
              <w:left w:w="108"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Actions Taken to Correct Violation</w:t>
            </w:r>
          </w:p>
        </w:tc>
        <w:tc>
          <w:tcPr>
            <w:tcW w:w="2367" w:type="dxa"/>
            <w:tcBorders/>
            <w:shd w:fill="auto" w:val="clear"/>
            <w:tcMar>
              <w:left w:w="108" w:type="dxa"/>
            </w:tcMar>
            <w:vAlign w:val="center"/>
          </w:tcPr>
          <w:p>
            <w:pPr>
              <w:pStyle w:val="Normal"/>
              <w:keepNext/>
              <w:spacing w:before="40" w:after="40"/>
              <w:jc w:val="center"/>
              <w:rPr>
                <w:rFonts w:ascii="Arial" w:hAnsi="Arial" w:cs="Arial"/>
                <w:b/>
                <w:b/>
                <w:sz w:val="24"/>
                <w:szCs w:val="24"/>
              </w:rPr>
            </w:pPr>
            <w:r>
              <w:rPr>
                <w:rFonts w:cs="Arial" w:ascii="Arial" w:hAnsi="Arial"/>
                <w:b/>
                <w:sz w:val="24"/>
                <w:szCs w:val="24"/>
              </w:rPr>
              <w:t>Health Effects Language</w:t>
            </w:r>
          </w:p>
        </w:tc>
      </w:tr>
      <w:tr>
        <w:trPr>
          <w:trHeight w:val="449" w:hRule="atLeast"/>
        </w:trPr>
        <w:tc>
          <w:tcPr>
            <w:tcW w:w="1975"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2249"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1890"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2161"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2367" w:type="dxa"/>
            <w:tcBorders/>
            <w:shd w:fill="auto" w:val="clear"/>
            <w:tcMar>
              <w:left w:w="53" w:type="dxa"/>
              <w:right w:w="58" w:type="dxa"/>
            </w:tcMar>
          </w:tcPr>
          <w:p>
            <w:pPr>
              <w:pStyle w:val="Normal"/>
              <w:spacing w:before="40" w:after="40"/>
              <w:rPr>
                <w:rFonts w:ascii="Arial" w:hAnsi="Arial" w:cs="Arial"/>
                <w:color w:val="000000" w:themeColor="text1"/>
                <w:sz w:val="24"/>
                <w:szCs w:val="24"/>
              </w:rPr>
            </w:pPr>
            <w:r>
              <w:rPr/>
            </w:r>
          </w:p>
        </w:tc>
      </w:tr>
      <w:tr>
        <w:trPr>
          <w:trHeight w:val="449" w:hRule="atLeast"/>
        </w:trPr>
        <w:tc>
          <w:tcPr>
            <w:tcW w:w="1975" w:type="dxa"/>
            <w:tcBorders/>
            <w:shd w:fill="auto" w:val="clear"/>
            <w:tcMar>
              <w:left w:w="53" w:type="dxa"/>
              <w:right w:w="58" w:type="dxa"/>
            </w:tcMar>
          </w:tcPr>
          <w:p>
            <w:pPr>
              <w:pStyle w:val="Normal"/>
              <w:spacing w:before="40" w:after="40"/>
              <w:rPr>
                <w:rFonts w:ascii="Arial" w:hAnsi="Arial" w:cs="Arial"/>
                <w:sz w:val="24"/>
                <w:szCs w:val="24"/>
              </w:rPr>
            </w:pPr>
            <w:r>
              <w:rPr/>
            </w:r>
          </w:p>
        </w:tc>
        <w:tc>
          <w:tcPr>
            <w:tcW w:w="2249"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1890"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2161" w:type="dxa"/>
            <w:tcBorders/>
            <w:shd w:fill="auto" w:val="clear"/>
            <w:tcMar>
              <w:left w:w="53" w:type="dxa"/>
              <w:right w:w="58" w:type="dxa"/>
            </w:tcMar>
          </w:tcPr>
          <w:p>
            <w:pPr>
              <w:pStyle w:val="Normal"/>
              <w:spacing w:before="40" w:after="40"/>
              <w:rPr>
                <w:rFonts w:ascii="Arial" w:hAnsi="Arial" w:cs="Arial"/>
                <w:color w:val="FFFFFF" w:themeColor="background1"/>
                <w:sz w:val="24"/>
                <w:szCs w:val="24"/>
              </w:rPr>
            </w:pPr>
            <w:r>
              <w:rPr/>
            </w:r>
          </w:p>
        </w:tc>
        <w:tc>
          <w:tcPr>
            <w:tcW w:w="2367" w:type="dxa"/>
            <w:tcBorders/>
            <w:shd w:fill="auto" w:val="clear"/>
            <w:tcMar>
              <w:left w:w="53" w:type="dxa"/>
              <w:right w:w="58" w:type="dxa"/>
            </w:tcMar>
          </w:tcPr>
          <w:p>
            <w:pPr>
              <w:pStyle w:val="Normal"/>
              <w:spacing w:before="40" w:after="40"/>
              <w:rPr>
                <w:rFonts w:ascii="Arial" w:hAnsi="Arial" w:cs="Arial"/>
                <w:color w:val="000000" w:themeColor="text1"/>
                <w:sz w:val="24"/>
                <w:szCs w:val="24"/>
              </w:rPr>
            </w:pPr>
            <w:r>
              <w:rPr/>
            </w:r>
          </w:p>
        </w:tc>
      </w:tr>
    </w:tbl>
    <w:p>
      <w:pPr>
        <w:pStyle w:val="Heading3"/>
        <w:keepNext/>
        <w:rPr/>
      </w:pPr>
      <w:bookmarkStart w:id="15" w:name="_Toc58336725"/>
      <w:bookmarkStart w:id="16" w:name="_Hlk58234306"/>
      <w:bookmarkEnd w:id="15"/>
      <w:bookmarkEnd w:id="16"/>
      <w:r>
        <w:rPr/>
        <w:t>Summary Information for Operating Under a Variance or Exemption</w:t>
      </w:r>
    </w:p>
    <w:p>
      <w:pPr>
        <w:pStyle w:val="Normal"/>
        <w:spacing w:before="120" w:after="240"/>
        <w:rPr>
          <w:rFonts w:ascii="Arial" w:hAnsi="Arial" w:cs="Arial"/>
          <w:sz w:val="24"/>
          <w:szCs w:val="24"/>
        </w:rPr>
      </w:pPr>
      <w:r>
        <w:rPr>
          <w:rFonts w:cs="Arial" w:ascii="Arial" w:hAnsi="Arial"/>
          <w:sz w:val="24"/>
          <w:szCs w:val="24"/>
        </w:rPr>
        <w:t>[Enter</w:t>
      </w:r>
      <w:r>
        <w:rPr>
          <w:rFonts w:cs="Arial" w:ascii="Arial" w:hAnsi="Arial"/>
          <w:sz w:val="24"/>
        </w:rPr>
        <w:t xml:space="preserve"> Additional Information Described in Instructions for SWS CCR Document]</w:t>
      </w:r>
    </w:p>
    <w:p>
      <w:pPr>
        <w:pStyle w:val="Heading3"/>
        <w:keepNext/>
        <w:rPr/>
      </w:pPr>
      <w:bookmarkStart w:id="17" w:name="_Toc58336726"/>
      <w:bookmarkEnd w:id="17"/>
      <w:r>
        <w:rPr/>
        <w:t>Summary Information for Federal Revised Total Coliform Rule Level 1 and Level 2 Assessment Requirements</w:t>
      </w:r>
    </w:p>
    <w:p>
      <w:pPr>
        <w:pStyle w:val="Heading4"/>
        <w:rPr/>
      </w:pPr>
      <w:r>
        <w:rPr/>
        <w:t xml:space="preserve">Level 1 or Level 2 Assessment Requirement not Due to an </w:t>
      </w:r>
      <w:r>
        <w:rPr>
          <w:i/>
        </w:rPr>
        <w:t>E. coli</w:t>
      </w:r>
      <w:r>
        <w:rPr/>
        <w:t xml:space="preserve"> MCL Violation</w:t>
      </w:r>
    </w:p>
    <w:p>
      <w:pPr>
        <w:pStyle w:val="Normal"/>
        <w:spacing w:beforeAutospacing="1" w:after="240"/>
        <w:rPr>
          <w:rFonts w:ascii="Arial" w:hAnsi="Arial" w:cs="Arial"/>
          <w:sz w:val="24"/>
          <w:szCs w:val="24"/>
        </w:rPr>
      </w:pPr>
      <w:r>
        <w:rPr>
          <w:rFonts w:cs="Arial" w:ascii="Arial" w:hAnsi="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Normal"/>
        <w:spacing w:before="0" w:after="240"/>
        <w:rPr>
          <w:rFonts w:ascii="Arial" w:hAnsi="Arial" w:cs="Arial"/>
          <w:sz w:val="24"/>
          <w:szCs w:val="24"/>
        </w:rPr>
      </w:pPr>
      <w:r>
        <w:rPr>
          <w:rFonts w:cs="Arial" w:ascii="Arial" w:hAnsi="Arial"/>
          <w:sz w:val="24"/>
          <w:szCs w:val="24"/>
        </w:rPr>
        <w:t>During the past year we were required to conduct [Insert Number of Level 1 Assessments] Level 1 assessment(s).  [</w:t>
      </w:r>
      <w:bookmarkStart w:id="18" w:name="_Hlk534984154"/>
      <w:r>
        <w:rPr>
          <w:rFonts w:cs="Arial" w:ascii="Arial" w:hAnsi="Arial"/>
          <w:sz w:val="24"/>
          <w:szCs w:val="24"/>
        </w:rPr>
        <w:t>Insert Number of Level 1 Assessment</w:t>
      </w:r>
      <w:bookmarkEnd w:id="18"/>
      <w:r>
        <w:rPr>
          <w:rFonts w:cs="Arial" w:ascii="Arial" w:hAnsi="Arial"/>
          <w:sz w:val="24"/>
          <w:szCs w:val="24"/>
        </w:rPr>
        <w:t>s] Level 1 assessment(s) were completed.  In addition, we were required to take [</w:t>
      </w:r>
      <w:bookmarkStart w:id="19" w:name="_Hlk534984203"/>
      <w:r>
        <w:rPr>
          <w:rFonts w:cs="Arial" w:ascii="Arial" w:hAnsi="Arial"/>
          <w:sz w:val="24"/>
          <w:szCs w:val="24"/>
        </w:rPr>
        <w:t>Insert Number of Corrective Actions</w:t>
      </w:r>
      <w:bookmarkEnd w:id="19"/>
      <w:r>
        <w:rPr>
          <w:rFonts w:cs="Arial" w:ascii="Arial" w:hAnsi="Arial"/>
          <w:sz w:val="24"/>
          <w:szCs w:val="24"/>
        </w:rPr>
        <w:t>] corrective actions and we completed [Insert Number of Corrective Actions] of these actions.</w:t>
      </w:r>
    </w:p>
    <w:p>
      <w:pPr>
        <w:pStyle w:val="Normal"/>
        <w:spacing w:before="0" w:after="240"/>
        <w:rPr>
          <w:rFonts w:ascii="Arial" w:hAnsi="Arial" w:cs="Arial"/>
          <w:sz w:val="24"/>
          <w:szCs w:val="24"/>
        </w:rPr>
      </w:pPr>
      <w:r>
        <w:rPr>
          <w:rFonts w:cs="Arial" w:ascii="Arial" w:hAnsi="Arial"/>
          <w:sz w:val="24"/>
          <w:szCs w:val="24"/>
        </w:rPr>
        <w:t>During the past year [</w:t>
      </w:r>
      <w:bookmarkStart w:id="20" w:name="_Hlk535238544"/>
      <w:r>
        <w:rPr>
          <w:rFonts w:cs="Arial" w:ascii="Arial" w:hAnsi="Arial"/>
          <w:sz w:val="24"/>
          <w:szCs w:val="24"/>
        </w:rPr>
        <w:t>Insert Number of Level 2 Assessment</w:t>
      </w:r>
      <w:bookmarkEnd w:id="20"/>
      <w:r>
        <w:rPr>
          <w:rFonts w:cs="Arial" w:ascii="Arial" w:hAnsi="Arial"/>
          <w:sz w:val="24"/>
          <w:szCs w:val="24"/>
        </w:rPr>
        <w:t>] Level 2 assessments were required to be completed for our water system.  [Insert Number of Level 2 Assessments] Level 2 assessments were completed.  In addition, we were required to take [</w:t>
      </w:r>
      <w:bookmarkStart w:id="21" w:name="_Hlk535238579"/>
      <w:r>
        <w:rPr>
          <w:rFonts w:cs="Arial" w:ascii="Arial" w:hAnsi="Arial"/>
          <w:sz w:val="24"/>
          <w:szCs w:val="24"/>
        </w:rPr>
        <w:t>Insert Number of Corrective Actions</w:t>
      </w:r>
      <w:bookmarkEnd w:id="21"/>
      <w:r>
        <w:rPr>
          <w:rFonts w:cs="Arial" w:ascii="Arial" w:hAnsi="Arial"/>
          <w:sz w:val="24"/>
          <w:szCs w:val="24"/>
        </w:rPr>
        <w:t>] corrective actions and we completed [Insert Number of Corrective Actions] of these actions.</w:t>
      </w:r>
    </w:p>
    <w:p>
      <w:pPr>
        <w:pStyle w:val="Normal"/>
        <w:spacing w:before="0" w:after="240"/>
        <w:rPr>
          <w:rFonts w:ascii="Arial" w:hAnsi="Arial" w:cs="Arial"/>
          <w:sz w:val="24"/>
          <w:szCs w:val="24"/>
        </w:rPr>
      </w:pPr>
      <w:r>
        <w:rPr>
          <w:rFonts w:cs="Arial" w:ascii="Arial" w:hAnsi="Arial"/>
          <w:sz w:val="24"/>
          <w:szCs w:val="24"/>
        </w:rPr>
        <w:t>[For Violation of the Total Coliform Bacteria TT Requirement, Enter</w:t>
      </w:r>
      <w:r>
        <w:rPr>
          <w:rFonts w:cs="Arial" w:ascii="Arial" w:hAnsi="Arial"/>
          <w:sz w:val="24"/>
        </w:rPr>
        <w:t xml:space="preserve"> Additional Information Described in Instructions for SWS CCR Document</w:t>
      </w:r>
      <w:r>
        <w:rPr>
          <w:rFonts w:cs="Arial" w:ascii="Arial" w:hAnsi="Arial"/>
          <w:sz w:val="24"/>
          <w:szCs w:val="24"/>
        </w:rPr>
        <w:t>]</w:t>
      </w:r>
    </w:p>
    <w:p>
      <w:pPr>
        <w:pStyle w:val="Heading4"/>
        <w:rPr/>
      </w:pPr>
      <w:r>
        <w:rPr/>
        <w:t xml:space="preserve">Level 2 Assessment Requirement Due to an </w:t>
      </w:r>
      <w:r>
        <w:rPr>
          <w:i/>
        </w:rPr>
        <w:t>E. coli</w:t>
      </w:r>
      <w:r>
        <w:rPr/>
        <w:t xml:space="preserve"> MCL Violation</w:t>
      </w:r>
    </w:p>
    <w:p>
      <w:pPr>
        <w:pStyle w:val="Normal"/>
        <w:keepNext/>
        <w:keepLines/>
        <w:spacing w:before="0" w:after="240"/>
        <w:rPr>
          <w:rFonts w:ascii="Arial" w:hAnsi="Arial" w:cs="Arial"/>
          <w:sz w:val="24"/>
          <w:szCs w:val="24"/>
        </w:rPr>
      </w:pPr>
      <w:r>
        <w:rPr>
          <w:rFonts w:cs="Arial" w:ascii="Arial" w:hAnsi="Arial"/>
          <w:i/>
          <w:sz w:val="24"/>
          <w:szCs w:val="24"/>
        </w:rPr>
        <w:t>E. coli</w:t>
      </w:r>
      <w:r>
        <w:rPr>
          <w:rFonts w:cs="Arial" w:ascii="Arial" w:hAnsi="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Pr>
          <w:rFonts w:cs="Arial" w:ascii="Arial" w:hAnsi="Arial"/>
          <w:i/>
          <w:sz w:val="24"/>
          <w:szCs w:val="24"/>
        </w:rPr>
        <w:t>E. coli</w:t>
      </w:r>
      <w:r>
        <w:rPr>
          <w:rFonts w:cs="Arial" w:ascii="Arial" w:hAnsi="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pStyle w:val="Normal"/>
        <w:spacing w:before="0" w:after="240"/>
        <w:rPr>
          <w:rFonts w:ascii="Arial" w:hAnsi="Arial" w:cs="Arial"/>
          <w:sz w:val="24"/>
          <w:szCs w:val="24"/>
        </w:rPr>
      </w:pPr>
      <w:r>
        <w:rPr>
          <w:rFonts w:cs="Arial" w:ascii="Arial" w:hAnsi="Arial"/>
          <w:sz w:val="24"/>
          <w:szCs w:val="24"/>
        </w:rPr>
        <w:t xml:space="preserve">We were required to complete a Level 2 assessment because we found </w:t>
      </w:r>
      <w:r>
        <w:rPr>
          <w:rFonts w:cs="Arial" w:ascii="Arial" w:hAnsi="Arial"/>
          <w:i/>
          <w:sz w:val="24"/>
          <w:szCs w:val="24"/>
        </w:rPr>
        <w:t>E. coli</w:t>
      </w:r>
      <w:r>
        <w:rPr>
          <w:rFonts w:cs="Arial" w:ascii="Arial" w:hAnsi="Arial"/>
          <w:sz w:val="24"/>
          <w:szCs w:val="24"/>
        </w:rPr>
        <w:t xml:space="preserve"> in our water system.  In addition, we were required to take [Insert Number of Corrective Actions] corrective actions and we completed [Insert Number of Corrective Actions] of these actions.</w:t>
      </w:r>
    </w:p>
    <w:p>
      <w:pPr>
        <w:pStyle w:val="Normal"/>
        <w:spacing w:before="0" w:after="240"/>
        <w:rPr>
          <w:rFonts w:ascii="Arial" w:hAnsi="Arial" w:cs="Arial"/>
          <w:sz w:val="24"/>
          <w:szCs w:val="24"/>
        </w:rPr>
      </w:pPr>
      <w:r>
        <w:rPr>
          <w:rFonts w:cs="Arial" w:ascii="Arial" w:hAnsi="Arial"/>
          <w:sz w:val="24"/>
          <w:szCs w:val="24"/>
        </w:rPr>
        <w:t xml:space="preserve">[For Violation of the </w:t>
      </w:r>
      <w:r>
        <w:rPr>
          <w:rFonts w:cs="Arial" w:ascii="Arial" w:hAnsi="Arial"/>
          <w:i/>
          <w:iCs/>
          <w:sz w:val="24"/>
          <w:szCs w:val="24"/>
        </w:rPr>
        <w:t>E. coli</w:t>
      </w:r>
      <w:r>
        <w:rPr>
          <w:rFonts w:cs="Arial" w:ascii="Arial" w:hAnsi="Arial"/>
          <w:sz w:val="24"/>
          <w:szCs w:val="24"/>
        </w:rPr>
        <w:t xml:space="preserve"> TT Requirement, Enter</w:t>
      </w:r>
      <w:r>
        <w:rPr>
          <w:rFonts w:cs="Arial" w:ascii="Arial" w:hAnsi="Arial"/>
          <w:sz w:val="24"/>
        </w:rPr>
        <w:t xml:space="preserve"> Additional Information Described in Instructions for SWS CCR Document</w:t>
      </w:r>
      <w:r>
        <w:rPr>
          <w:rFonts w:cs="Arial" w:ascii="Arial" w:hAnsi="Arial"/>
          <w:sz w:val="24"/>
          <w:szCs w:val="24"/>
        </w:rPr>
        <w:t>]</w:t>
      </w:r>
    </w:p>
    <w:p>
      <w:pPr>
        <w:pStyle w:val="Header"/>
        <w:rPr/>
      </w:pPr>
      <w:r>
        <w:rPr/>
      </w:r>
    </w:p>
    <w:p>
      <w:pPr>
        <w:pStyle w:val="Footer"/>
        <w:rPr/>
      </w:pPr>
      <w:r>
        <w:rPr/>
      </w:r>
    </w:p>
    <w:sectPr>
      <w:headerReference w:type="default" r:id="rId3"/>
      <w:footerReference w:type="default" r:id="rId4"/>
      <w:type w:val="nextPage"/>
      <w:pgSz w:w="12240" w:h="15840"/>
      <w:pgMar w:left="720" w:right="720" w:header="432" w:top="864" w:footer="432" w:bottom="864" w:gutter="0"/>
      <w:pgNumType w:fmt="decimal"/>
      <w:formProt w:val="false"/>
      <w:textDirection w:val="lrTb"/>
      <w:docGrid w:type="default" w:linePitch="27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Footlight MT Light">
    <w:charset w:val="01"/>
    <w:family w:val="roman"/>
    <w:pitch w:val="variable"/>
  </w:font>
  <w:font w:name="Comic Sans MS">
    <w:charset w:val="01"/>
    <w:family w:val="roman"/>
    <w:pitch w:val="variable"/>
  </w:font>
  <w:font w:name="Tahoma">
    <w:charset w:val="01"/>
    <w:family w:val="roman"/>
    <w:pitch w:val="variable"/>
  </w:font>
  <w:font w:name="Liberation Sans">
    <w:altName w:val="Arial"/>
    <w:charset w:val="01"/>
    <w:family w:val="swiss"/>
    <w:pitch w:val="variable"/>
  </w:font>
  <w:font w:name="Calibri Light">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right" w:pos="10800" w:leader="none"/>
      </w:tabs>
      <w:rPr>
        <w:rFonts w:ascii="Arial" w:hAnsi="Arial" w:cs="Arial"/>
        <w:sz w:val="24"/>
        <w:szCs w:val="24"/>
      </w:rPr>
    </w:pPr>
    <w:r>
      <w:rPr>
        <w:rFonts w:cs="Arial" w:ascii="Arial" w:hAnsi="Arial"/>
        <w:sz w:val="24"/>
        <w:szCs w:val="24"/>
      </w:rPr>
      <w:t>SWS CCR</w:t>
      <w:tab/>
      <w:t>Revised February 2021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instrText> PAGE </w:instrText>
    </w:r>
    <w:r>
      <w:fldChar w:fldCharType="separate"/>
    </w:r>
    <w:r>
      <w:t>10</w:t>
    </w:r>
    <w: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instrText> NUMPAGES </w:instrText>
    </w:r>
    <w:r>
      <w:fldChar w:fldCharType="separate"/>
    </w:r>
    <w:r>
      <w:t>10</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7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next w:val="Normal"/>
    <w:qFormat/>
    <w:rsid w:val="00bf628d"/>
    <w:pPr>
      <w:keepNext/>
      <w:widowControl w:val="false"/>
      <w:spacing w:before="240" w:after="240"/>
      <w:outlineLvl w:val="2"/>
    </w:pPr>
    <w:rPr>
      <w:rFonts w:ascii="Times New Roman" w:hAnsi="Times New Roman" w:eastAsia="Times New Roman" w:cs="Times New Roman"/>
      <w:bCs/>
      <w:color w:val="0000FF"/>
      <w:sz w:val="20"/>
      <w:szCs w:val="20"/>
      <w:lang w:val="en-US" w:eastAsia="en-US" w:bidi="ar-SA"/>
    </w:rPr>
  </w:style>
  <w:style w:type="paragraph" w:styleId="Heading4">
    <w:name w:val="Heading 4"/>
    <w:basedOn w:val="Heading3"/>
    <w:next w:val="Normal"/>
    <w:qFormat/>
    <w:rsid w:val="00bf628d"/>
    <w:pPr>
      <w:keepNext/>
      <w:keepLines/>
      <w:spacing w:before="0" w:after="24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Rule="exact" w:line="200"/>
      <w:jc w:val="center"/>
      <w:outlineLvl w:val="6"/>
    </w:pPr>
    <w:rPr>
      <w:rFonts w:ascii="Comic Sans MS" w:hAnsi="Comic Sans MS"/>
      <w:b/>
      <w:bCs/>
      <w:sz w:val="18"/>
    </w:rPr>
  </w:style>
  <w:style w:type="paragraph" w:styleId="Heading8">
    <w:name w:val="Heading 8"/>
    <w:basedOn w:val="Normal"/>
    <w:next w:val="Normal"/>
    <w:qFormat/>
    <w:pPr>
      <w:keepNext/>
      <w:spacing w:lineRule="exact" w:line="200"/>
      <w:outlineLvl w:val="7"/>
    </w:pPr>
    <w:rPr>
      <w:rFonts w:ascii="Comic Sans MS" w:hAnsi="Comic Sans MS"/>
      <w:b/>
      <w:bCs/>
      <w:sz w:val="18"/>
    </w:rPr>
  </w:style>
  <w:style w:type="paragraph" w:styleId="Heading9">
    <w:name w:val="Heading 9"/>
    <w:basedOn w:val="Normal"/>
    <w:next w:val="Normal"/>
    <w:qFormat/>
    <w:pPr>
      <w:keepNext/>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Internet 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FollowedHyperlink">
    <w:name w:val="FollowedHyperlink"/>
    <w:qFormat/>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CommentText"/>
    <w:qFormat/>
    <w:rsid w:val="00473411"/>
    <w:rPr/>
  </w:style>
  <w:style w:type="character" w:styleId="CommentSubjectChar" w:customStyle="1">
    <w:name w:val="Comment Subject Char"/>
    <w:link w:val="CommentSubject"/>
    <w:qFormat/>
    <w:rsid w:val="00473411"/>
    <w:rPr>
      <w:b/>
      <w:bCs/>
    </w:rPr>
  </w:style>
  <w:style w:type="character" w:styleId="FootnoteTextChar" w:customStyle="1">
    <w:name w:val="Footnote Text Char"/>
    <w:link w:val="FootnoteText"/>
    <w:qFormat/>
    <w:rsid w:val="00dd7d18"/>
    <w:rPr>
      <w:sz w:val="24"/>
    </w:rPr>
  </w:style>
  <w:style w:type="character" w:styleId="Footnotereference">
    <w:name w:val="footnote reference"/>
    <w:qFormat/>
    <w:rsid w:val="00dd7d18"/>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Text"/>
    <w:qFormat/>
    <w:rsid w:val="00d62607"/>
    <w:rPr/>
  </w:style>
  <w:style w:type="character" w:styleId="Endnotereference">
    <w:name w:val="endnote reference"/>
    <w:basedOn w:val="DefaultParagraphFont"/>
    <w:qFormat/>
    <w:rsid w:val="00d62607"/>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qFormat/>
    <w:rsid w:val="0025569c"/>
    <w:rPr>
      <w:rFonts w:ascii="Footlight MT Light" w:hAnsi="Footlight MT Light"/>
      <w:sz w:val="2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FootnoteCharacters">
    <w:name w:val="Foot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uiPriority w:val="99"/>
    <w:pPr>
      <w:tabs>
        <w:tab w:val="center" w:pos="4320" w:leader="none"/>
        <w:tab w:val="right" w:pos="8640" w:leader="none"/>
      </w:tabs>
    </w:pPr>
    <w:rPr/>
  </w:style>
  <w:style w:type="paragraph" w:styleId="Footer">
    <w:name w:val="Footer"/>
    <w:basedOn w:val="Normal"/>
    <w:link w:val="FooterChar"/>
    <w:uiPriority w:val="99"/>
    <w:pPr>
      <w:tabs>
        <w:tab w:val="center" w:pos="4320" w:leader="none"/>
        <w:tab w:val="right" w:pos="8640" w:leader="none"/>
      </w:tabs>
    </w:pPr>
    <w:rPr/>
  </w:style>
  <w:style w:type="paragraph" w:styleId="Caption1">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A"/>
        <w:left w:val="single" w:sz="4" w:space="4" w:color="00000A"/>
        <w:bottom w:val="single" w:sz="4" w:space="1" w:color="00000A"/>
        <w:right w:val="single" w:sz="4" w:space="4" w:color="00000A"/>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link w:val="CommentSubjectChar"/>
    <w:qFormat/>
    <w:rsid w:val="00473411"/>
    <w:pPr/>
    <w:rPr>
      <w:b/>
      <w:bCs/>
    </w:rPr>
  </w:style>
  <w:style w:type="paragraph" w:styleId="Footnotetext">
    <w:name w:val="footnote text"/>
    <w:basedOn w:val="Normal"/>
    <w:link w:val="FootnoteTextChar"/>
    <w:qFormat/>
    <w:rsid w:val="00dd7d18"/>
    <w:pPr>
      <w:spacing w:before="0" w:after="240"/>
      <w:jc w:val="both"/>
    </w:pPr>
    <w:rPr>
      <w:sz w:val="24"/>
    </w:rPr>
  </w:style>
  <w:style w:type="paragraph" w:styleId="ListParagraph">
    <w:name w:val="List Paragraph"/>
    <w:basedOn w:val="Normal"/>
    <w:uiPriority w:val="34"/>
    <w:qFormat/>
    <w:rsid w:val="00e870eb"/>
    <w:pPr>
      <w:spacing w:before="0" w:after="120"/>
    </w:pPr>
    <w:rPr>
      <w:rFonts w:ascii="Arial" w:hAnsi="Arial" w:cs="Arial"/>
      <w:bCs/>
      <w:sz w:val="24"/>
      <w:szCs w:val="24"/>
    </w:rPr>
  </w:style>
  <w:style w:type="paragraph" w:styleId="Endnotetext">
    <w:name w:val="endnote text"/>
    <w:basedOn w:val="Normal"/>
    <w:link w:val="EndnoteTextChar"/>
    <w:qFormat/>
    <w:rsid w:val="00d62607"/>
    <w:pPr/>
    <w:rPr/>
  </w:style>
  <w:style w:type="paragraph" w:styleId="TOCHeading">
    <w:name w:val="TOC Heading"/>
    <w:basedOn w:val="Heading1"/>
    <w:next w:val="Normal"/>
    <w:uiPriority w:val="39"/>
    <w:unhideWhenUsed/>
    <w:qFormat/>
    <w:rsid w:val="007b2bc6"/>
    <w:pPr>
      <w:keepLines/>
      <w:spacing w:lineRule="auto" w:line="259" w:before="240" w:after="0"/>
    </w:pPr>
    <w:rPr>
      <w:rFonts w:ascii="Calibri Light" w:hAnsi="Calibri Light" w:eastAsia="等线 Light" w:cs=""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lead"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LibreOffice/5.1.6.2$Linux_X86_64 LibreOffice_project/10m0$Build-2</Application>
  <Pages>10</Pages>
  <Words>2982</Words>
  <Characters>16234</Characters>
  <CharactersWithSpaces>18907</CharactersWithSpaces>
  <Paragraphs>331</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2021-02-24T00:26:00Z</dcterms:created>
  <dc:creator>SWB - Regulatory Development Unit</dc:creator>
  <dc:description/>
  <cp:keywords>Consumer Confidence Report Small Water System Template</cp:keywords>
  <dc:language>en-US</dc:language>
  <cp:lastModifiedBy/>
  <cp:lastPrinted>2021-02-24T23:35:00Z</cp:lastPrinted>
  <dcterms:modified xsi:type="dcterms:W3CDTF">2021-05-18T09:23:24Z</dcterms:modified>
  <cp:revision>47</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SWRCB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