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229C3DCB" w14:textId="493062F4" w:rsidR="00BA49B0" w:rsidRPr="00412B2F" w:rsidRDefault="003A4CAA"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A4CAA">
        <w:rPr>
          <w:rFonts w:ascii="Arial" w:hAnsi="Arial" w:cs="Arial"/>
          <w:szCs w:val="24"/>
        </w:rPr>
        <w:t>Water System Name</w:t>
      </w:r>
      <w:r w:rsidRPr="007119B8">
        <w:rPr>
          <w:rFonts w:ascii="Arial" w:hAnsi="Arial" w:cs="Arial"/>
          <w:szCs w:val="24"/>
        </w:rPr>
        <w:t>:</w:t>
      </w:r>
      <w:r w:rsidR="00ED7919" w:rsidRPr="007119B8">
        <w:rPr>
          <w:rFonts w:ascii="Arial" w:hAnsi="Arial" w:cs="Arial"/>
          <w:szCs w:val="24"/>
        </w:rPr>
        <w:t xml:space="preserve"> </w:t>
      </w:r>
      <w:r w:rsidR="00426C9D">
        <w:rPr>
          <w:b/>
        </w:rPr>
        <w:t>Point Cabrillo Highlands</w:t>
      </w:r>
    </w:p>
    <w:p w14:paraId="65A99AB1" w14:textId="3A19C8F5" w:rsidR="003A4CAA" w:rsidRPr="007119B8" w:rsidRDefault="00ED7919" w:rsidP="00BA49B0">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7119B8">
        <w:rPr>
          <w:rFonts w:ascii="Arial" w:hAnsi="Arial" w:cs="Arial"/>
          <w:szCs w:val="24"/>
        </w:rPr>
        <w:t>Rep</w:t>
      </w:r>
      <w:r w:rsidR="003A4CAA" w:rsidRPr="007119B8">
        <w:rPr>
          <w:rFonts w:ascii="Arial" w:hAnsi="Arial" w:cs="Arial"/>
          <w:szCs w:val="24"/>
        </w:rPr>
        <w:t>ort Date:</w:t>
      </w:r>
      <w:r w:rsidR="005345E6">
        <w:rPr>
          <w:rFonts w:ascii="Arial" w:hAnsi="Arial" w:cs="Arial"/>
          <w:szCs w:val="24"/>
        </w:rPr>
        <w:t xml:space="preserve"> </w:t>
      </w:r>
      <w:r w:rsidR="00F016DE">
        <w:rPr>
          <w:rFonts w:ascii="Arial" w:hAnsi="Arial" w:cs="Arial"/>
          <w:szCs w:val="24"/>
        </w:rPr>
        <w:t>4</w:t>
      </w:r>
      <w:r w:rsidR="005345E6">
        <w:rPr>
          <w:rFonts w:ascii="Arial" w:hAnsi="Arial" w:cs="Arial"/>
          <w:szCs w:val="24"/>
        </w:rPr>
        <w:t>/</w:t>
      </w:r>
      <w:r w:rsidR="00BA49B0">
        <w:rPr>
          <w:rFonts w:ascii="Arial" w:hAnsi="Arial" w:cs="Arial"/>
          <w:szCs w:val="24"/>
        </w:rPr>
        <w:t>7</w:t>
      </w:r>
      <w:r w:rsidR="005345E6">
        <w:rPr>
          <w:rFonts w:ascii="Arial" w:hAnsi="Arial" w:cs="Arial"/>
          <w:szCs w:val="24"/>
        </w:rPr>
        <w:t>/21</w:t>
      </w:r>
    </w:p>
    <w:p w14:paraId="21C05768" w14:textId="054C8C87"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 in Use</w:t>
      </w:r>
      <w:r w:rsidR="00B10233">
        <w:rPr>
          <w:rFonts w:ascii="Arial" w:hAnsi="Arial" w:cs="Arial"/>
          <w:sz w:val="24"/>
          <w:szCs w:val="24"/>
        </w:rPr>
        <w:t>:</w:t>
      </w:r>
      <w:r w:rsidR="005345E6" w:rsidRPr="005345E6">
        <w:rPr>
          <w:sz w:val="22"/>
        </w:rPr>
        <w:t xml:space="preserve"> </w:t>
      </w:r>
      <w:r w:rsidR="005345E6" w:rsidRPr="005345E6">
        <w:rPr>
          <w:sz w:val="24"/>
          <w:szCs w:val="24"/>
        </w:rPr>
        <w:t>Groundwater well</w:t>
      </w:r>
    </w:p>
    <w:p w14:paraId="6AE5ED8C" w14:textId="0D1D967A"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426C9D">
        <w:rPr>
          <w:sz w:val="22"/>
        </w:rPr>
        <w:t>Well # 1 located on Point Cabrillo Highlands Property</w:t>
      </w:r>
    </w:p>
    <w:p w14:paraId="49018016" w14:textId="77777777" w:rsidR="00BA49B0" w:rsidRPr="008E01E3" w:rsidRDefault="004263A6" w:rsidP="008E01E3">
      <w:pPr>
        <w:pStyle w:val="BodyText3"/>
        <w:pBdr>
          <w:top w:val="none" w:sz="0" w:space="0" w:color="auto"/>
          <w:left w:val="none" w:sz="0" w:space="0" w:color="auto"/>
          <w:bottom w:val="none" w:sz="0" w:space="0" w:color="auto"/>
          <w:right w:val="none" w:sz="0" w:space="0" w:color="auto"/>
        </w:pBdr>
        <w:jc w:val="left"/>
        <w:rPr>
          <w:sz w:val="22"/>
          <w:szCs w:val="22"/>
        </w:rPr>
      </w:pPr>
      <w:r w:rsidRPr="005F082E">
        <w:rPr>
          <w:rFonts w:ascii="Arial" w:hAnsi="Arial" w:cs="Arial"/>
          <w:szCs w:val="24"/>
        </w:rPr>
        <w:t>Drinking Water Source Assessment</w:t>
      </w:r>
      <w:r w:rsidR="00A32EB0" w:rsidRPr="005F082E">
        <w:rPr>
          <w:rFonts w:ascii="Arial" w:hAnsi="Arial" w:cs="Arial"/>
          <w:szCs w:val="24"/>
        </w:rPr>
        <w:t xml:space="preserve"> Information</w:t>
      </w:r>
    </w:p>
    <w:tbl>
      <w:tblPr>
        <w:tblW w:w="10890" w:type="dxa"/>
        <w:tblLayout w:type="fixed"/>
        <w:tblLook w:val="0000" w:firstRow="0" w:lastRow="0" w:firstColumn="0" w:lastColumn="0" w:noHBand="0" w:noVBand="0"/>
      </w:tblPr>
      <w:tblGrid>
        <w:gridCol w:w="6390"/>
        <w:gridCol w:w="4500"/>
      </w:tblGrid>
      <w:tr w:rsidR="00426C9D" w:rsidRPr="00DA6DD5" w14:paraId="41782219" w14:textId="77777777" w:rsidTr="000360B0">
        <w:trPr>
          <w:gridAfter w:val="1"/>
          <w:wAfter w:w="4500" w:type="dxa"/>
        </w:trPr>
        <w:tc>
          <w:tcPr>
            <w:tcW w:w="6390" w:type="dxa"/>
            <w:tcBorders>
              <w:bottom w:val="single" w:sz="4" w:space="0" w:color="auto"/>
            </w:tcBorders>
          </w:tcPr>
          <w:p w14:paraId="599B9A37" w14:textId="45769DC8" w:rsidR="00426C9D" w:rsidRPr="00DA6DD5" w:rsidRDefault="00426C9D" w:rsidP="00426C9D">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412B2F">
              <w:rPr>
                <w:sz w:val="21"/>
                <w:szCs w:val="21"/>
              </w:rPr>
              <w:t>Drinking Water Source Assessment information:</w:t>
            </w:r>
          </w:p>
        </w:tc>
      </w:tr>
      <w:tr w:rsidR="00426C9D" w:rsidRPr="00DA6DD5" w14:paraId="5B205155" w14:textId="77777777" w:rsidTr="000360B0">
        <w:tc>
          <w:tcPr>
            <w:tcW w:w="10890" w:type="dxa"/>
            <w:gridSpan w:val="2"/>
            <w:tcBorders>
              <w:bottom w:val="single" w:sz="4" w:space="0" w:color="auto"/>
            </w:tcBorders>
          </w:tcPr>
          <w:p w14:paraId="38C0E50F" w14:textId="59A38F4C" w:rsidR="00426C9D" w:rsidRPr="00BA49B0" w:rsidRDefault="00426C9D" w:rsidP="00426C9D">
            <w:pPr>
              <w:pStyle w:val="BodyText3"/>
              <w:pBdr>
                <w:top w:val="none" w:sz="0" w:space="0" w:color="auto"/>
                <w:left w:val="none" w:sz="0" w:space="0" w:color="auto"/>
                <w:bottom w:val="none" w:sz="0" w:space="0" w:color="auto"/>
                <w:right w:val="none" w:sz="0" w:space="0" w:color="auto"/>
              </w:pBdr>
              <w:jc w:val="left"/>
              <w:rPr>
                <w:sz w:val="22"/>
                <w:szCs w:val="22"/>
              </w:rPr>
            </w:pPr>
            <w:r w:rsidRPr="00F87D01">
              <w:rPr>
                <w:szCs w:val="24"/>
                <w:u w:val="single"/>
              </w:rPr>
              <w:t>drinking water source. The source is considered vulnerable to septic systems - low density, which is not associated with</w:t>
            </w:r>
            <w:r w:rsidRPr="00F87D01">
              <w:rPr>
                <w:szCs w:val="24"/>
              </w:rPr>
              <w:t xml:space="preserve"> </w:t>
            </w:r>
            <w:r w:rsidRPr="00F87D01">
              <w:rPr>
                <w:szCs w:val="24"/>
                <w:u w:val="single"/>
              </w:rPr>
              <w:t>any detected contaminants Transportation corridors; Freeways, state highway, and road right of ways (herbicide use)</w:t>
            </w:r>
            <w:r w:rsidRPr="00F87D01">
              <w:rPr>
                <w:szCs w:val="24"/>
              </w:rPr>
              <w:t xml:space="preserve"> </w:t>
            </w:r>
            <w:r w:rsidRPr="00F87D01">
              <w:rPr>
                <w:szCs w:val="24"/>
                <w:u w:val="single"/>
              </w:rPr>
              <w:t xml:space="preserve">A copy of the complete assessment may be viewed at </w:t>
            </w:r>
            <w:r w:rsidR="00B96A56">
              <w:rPr>
                <w:szCs w:val="24"/>
                <w:u w:val="single"/>
              </w:rPr>
              <w:t>State Water Resource Control Board</w:t>
            </w:r>
            <w:r w:rsidRPr="00F87D01">
              <w:rPr>
                <w:szCs w:val="24"/>
                <w:u w:val="single"/>
              </w:rPr>
              <w:t xml:space="preserve">, 50 D Street, Suite 200, Santa Rosa, CA 95404.  You may </w:t>
            </w:r>
            <w:r w:rsidRPr="00F87D01">
              <w:rPr>
                <w:szCs w:val="24"/>
              </w:rPr>
              <w:t xml:space="preserve">request a summary of the assessment to be sent to you by contacting </w:t>
            </w:r>
            <w:r>
              <w:rPr>
                <w:szCs w:val="24"/>
              </w:rPr>
              <w:t>Zach Rounds</w:t>
            </w:r>
            <w:r w:rsidRPr="00F87D01">
              <w:rPr>
                <w:szCs w:val="24"/>
              </w:rPr>
              <w:t>, P.E. District Engineer (707) 576-273</w:t>
            </w:r>
            <w:r>
              <w:rPr>
                <w:szCs w:val="24"/>
              </w:rPr>
              <w:t>3</w:t>
            </w:r>
            <w:r w:rsidRPr="00F87D01">
              <w:rPr>
                <w:szCs w:val="24"/>
              </w:rPr>
              <w:t>.</w:t>
            </w:r>
          </w:p>
        </w:tc>
      </w:tr>
    </w:tbl>
    <w:p w14:paraId="55CC3D7E" w14:textId="56739359"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Time and Place of Regularly Scheduled Board Meetings for Public Participation: </w:t>
      </w:r>
      <w:r w:rsidR="00BA49B0">
        <w:rPr>
          <w:sz w:val="22"/>
        </w:rPr>
        <w:t>Not Applicable</w:t>
      </w:r>
      <w:r w:rsidR="00BA49B0">
        <w:rPr>
          <w:sz w:val="22"/>
        </w:rPr>
        <w:tab/>
      </w:r>
      <w:r w:rsidR="00BA49B0">
        <w:rPr>
          <w:sz w:val="22"/>
        </w:rPr>
        <w:tab/>
      </w:r>
    </w:p>
    <w:p w14:paraId="175FE9EF" w14:textId="3FD9D03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233" w:rsidRPr="00412B2F">
        <w:rPr>
          <w:sz w:val="21"/>
          <w:szCs w:val="21"/>
        </w:rPr>
        <w:t>_</w:t>
      </w:r>
      <w:r w:rsidR="00B10233">
        <w:rPr>
          <w:sz w:val="22"/>
        </w:rPr>
        <w:t xml:space="preserve"> </w:t>
      </w:r>
      <w:r w:rsidR="00B10233" w:rsidRPr="00BA49B0">
        <w:rPr>
          <w:sz w:val="22"/>
        </w:rPr>
        <w:t>Donna Feiner</w:t>
      </w:r>
      <w:r w:rsidR="00426C9D">
        <w:rPr>
          <w:sz w:val="22"/>
        </w:rPr>
        <w:t xml:space="preserve"> or </w:t>
      </w:r>
      <w:proofErr w:type="spellStart"/>
      <w:r w:rsidR="00426C9D">
        <w:rPr>
          <w:sz w:val="22"/>
        </w:rPr>
        <w:t>Geza</w:t>
      </w:r>
      <w:proofErr w:type="spellEnd"/>
      <w:r w:rsidR="00426C9D">
        <w:rPr>
          <w:sz w:val="22"/>
        </w:rPr>
        <w:t xml:space="preserve"> </w:t>
      </w:r>
      <w:proofErr w:type="spellStart"/>
      <w:r w:rsidR="00426C9D">
        <w:rPr>
          <w:sz w:val="22"/>
        </w:rPr>
        <w:t>Pollony</w:t>
      </w:r>
      <w:proofErr w:type="spellEnd"/>
      <w:r w:rsidR="00BA49B0">
        <w:rPr>
          <w:sz w:val="22"/>
          <w:u w:val="single"/>
        </w:rPr>
        <w:t xml:space="preserve">  </w:t>
      </w:r>
      <w:r w:rsidR="00BA49B0">
        <w:rPr>
          <w:sz w:val="22"/>
        </w:rPr>
        <w:t xml:space="preserve">707 </w:t>
      </w:r>
      <w:r w:rsidR="00B10233" w:rsidRPr="00BA49B0">
        <w:rPr>
          <w:sz w:val="22"/>
        </w:rPr>
        <w:t>937-0720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6A42531"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10233">
              <w:rPr>
                <w:rFonts w:ascii="Arial" w:hAnsi="Arial" w:cs="Arial"/>
                <w:color w:val="000000" w:themeColor="text1"/>
                <w:sz w:val="24"/>
                <w:szCs w:val="24"/>
              </w:rPr>
              <w:t>0</w:t>
            </w:r>
          </w:p>
        </w:tc>
        <w:tc>
          <w:tcPr>
            <w:tcW w:w="1443" w:type="dxa"/>
            <w:shd w:val="clear" w:color="auto" w:fill="auto"/>
          </w:tcPr>
          <w:p w14:paraId="7D6226CF" w14:textId="0E60CEC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890247" w:rsidR="008572DA" w:rsidRPr="005F082E" w:rsidRDefault="00B1023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066D8A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373DBF17" w:rsidR="00095AAC" w:rsidRPr="005F082E" w:rsidRDefault="00F016D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372B0" w:rsidR="008572DA" w:rsidRPr="005F082E" w:rsidRDefault="00B1023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2D281E" w:rsidR="00095AAC" w:rsidRPr="005F082E" w:rsidRDefault="00B1023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6B7EB80" w:rsidR="007216D5" w:rsidRPr="005F082E" w:rsidRDefault="00BA49B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w:t>
            </w:r>
          </w:p>
        </w:tc>
        <w:tc>
          <w:tcPr>
            <w:tcW w:w="900" w:type="dxa"/>
            <w:tcMar>
              <w:left w:w="86" w:type="dxa"/>
              <w:right w:w="86" w:type="dxa"/>
            </w:tcMar>
          </w:tcPr>
          <w:p w14:paraId="102D5A02" w14:textId="345B5109" w:rsidR="008572DA" w:rsidRPr="005F082E" w:rsidRDefault="00BA49B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136169C" w14:textId="77777777" w:rsidR="008572DA"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p w14:paraId="36E2A949" w14:textId="48120F49" w:rsidR="007216D5"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Detected</w:t>
            </w:r>
          </w:p>
        </w:tc>
        <w:tc>
          <w:tcPr>
            <w:tcW w:w="900" w:type="dxa"/>
            <w:tcMar>
              <w:left w:w="86" w:type="dxa"/>
              <w:right w:w="86" w:type="dxa"/>
            </w:tcMar>
          </w:tcPr>
          <w:p w14:paraId="308535F4" w14:textId="145B225C" w:rsidR="008572DA"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4A14EE4" w:rsidR="008572DA" w:rsidRPr="005F082E" w:rsidRDefault="00B96A56"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72B2B3" w:rsidR="00FC33C4" w:rsidRPr="005F082E" w:rsidRDefault="00BA49B0" w:rsidP="007216D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7/19</w:t>
            </w:r>
          </w:p>
        </w:tc>
        <w:tc>
          <w:tcPr>
            <w:tcW w:w="900" w:type="dxa"/>
            <w:tcMar>
              <w:left w:w="86" w:type="dxa"/>
              <w:right w:w="86" w:type="dxa"/>
            </w:tcMar>
          </w:tcPr>
          <w:p w14:paraId="42CEE2F3" w14:textId="166BB3BC" w:rsidR="00FC33C4" w:rsidRPr="005F082E" w:rsidRDefault="00BA49B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C24BDD4" w14:textId="233F8554" w:rsidR="00FC33C4" w:rsidRDefault="007216D5"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26C9D">
              <w:rPr>
                <w:rFonts w:ascii="Arial" w:hAnsi="Arial" w:cs="Arial"/>
                <w:color w:val="000000" w:themeColor="text1"/>
                <w:sz w:val="24"/>
                <w:szCs w:val="24"/>
              </w:rPr>
              <w:t>52</w:t>
            </w:r>
          </w:p>
          <w:p w14:paraId="15E55B1F" w14:textId="2E408CEE" w:rsidR="007216D5" w:rsidRPr="005F082E" w:rsidRDefault="007216D5"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5093036D" w:rsidR="00FC33C4" w:rsidRPr="005F082E" w:rsidRDefault="007216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C1F5030" w:rsidR="00684C7E" w:rsidRPr="005F082E" w:rsidRDefault="00426C9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12/1/14</w:t>
            </w:r>
          </w:p>
        </w:tc>
        <w:tc>
          <w:tcPr>
            <w:tcW w:w="1260" w:type="dxa"/>
            <w:tcMar>
              <w:left w:w="58" w:type="dxa"/>
              <w:right w:w="58" w:type="dxa"/>
            </w:tcMar>
          </w:tcPr>
          <w:p w14:paraId="690B0D1C" w14:textId="08672CCD"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1&lt;</w:t>
            </w:r>
          </w:p>
        </w:tc>
        <w:tc>
          <w:tcPr>
            <w:tcW w:w="1530" w:type="dxa"/>
            <w:tcMar>
              <w:left w:w="58" w:type="dxa"/>
              <w:right w:w="58" w:type="dxa"/>
            </w:tcMar>
          </w:tcPr>
          <w:p w14:paraId="6802CC34" w14:textId="5AB8363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1D2DE3D"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12/1/14</w:t>
            </w:r>
          </w:p>
        </w:tc>
        <w:tc>
          <w:tcPr>
            <w:tcW w:w="1260" w:type="dxa"/>
            <w:tcMar>
              <w:left w:w="58" w:type="dxa"/>
              <w:right w:w="58" w:type="dxa"/>
            </w:tcMar>
          </w:tcPr>
          <w:p w14:paraId="5F571C45" w14:textId="32CEC061"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1530" w:type="dxa"/>
            <w:tcMar>
              <w:left w:w="58" w:type="dxa"/>
              <w:right w:w="58" w:type="dxa"/>
            </w:tcMar>
          </w:tcPr>
          <w:p w14:paraId="2BE476FB" w14:textId="2E96654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F91BCC" w:rsidRDefault="00684C7E" w:rsidP="00684C7E">
            <w:pPr>
              <w:spacing w:before="40" w:after="40"/>
              <w:rPr>
                <w:rFonts w:ascii="Arial" w:hAnsi="Arial" w:cs="Arial"/>
                <w:sz w:val="22"/>
                <w:szCs w:val="22"/>
              </w:rPr>
            </w:pPr>
            <w:r w:rsidRPr="00F91BCC">
              <w:rPr>
                <w:rFonts w:ascii="Arial" w:hAnsi="Arial" w:cs="Arial"/>
                <w:sz w:val="22"/>
                <w:szCs w:val="22"/>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A49B0" w:rsidRPr="005F082E" w14:paraId="5E2298F2" w14:textId="77777777" w:rsidTr="00512D8C">
        <w:trPr>
          <w:trHeight w:val="432"/>
        </w:trPr>
        <w:tc>
          <w:tcPr>
            <w:tcW w:w="2245" w:type="dxa"/>
            <w:tcMar>
              <w:left w:w="58" w:type="dxa"/>
              <w:right w:w="58" w:type="dxa"/>
            </w:tcMar>
          </w:tcPr>
          <w:p w14:paraId="4BF178B8" w14:textId="4967147B" w:rsidR="00BA49B0" w:rsidRDefault="00BA49B0" w:rsidP="00BA49B0">
            <w:pPr>
              <w:keepNext/>
              <w:keepLines/>
              <w:spacing w:before="40" w:after="40"/>
              <w:ind w:left="30"/>
              <w:jc w:val="both"/>
            </w:pPr>
            <w:r>
              <w:t>Chlorine  mg/l</w:t>
            </w:r>
          </w:p>
        </w:tc>
        <w:tc>
          <w:tcPr>
            <w:tcW w:w="1440" w:type="dxa"/>
          </w:tcPr>
          <w:p w14:paraId="09B0FACC" w14:textId="412844D3" w:rsidR="00BA49B0" w:rsidRDefault="00BA49B0" w:rsidP="00BA49B0">
            <w:pPr>
              <w:keepNext/>
              <w:keepLines/>
              <w:spacing w:before="40" w:after="40"/>
              <w:jc w:val="center"/>
            </w:pPr>
            <w:r>
              <w:t>2020</w:t>
            </w:r>
          </w:p>
        </w:tc>
        <w:tc>
          <w:tcPr>
            <w:tcW w:w="1260" w:type="dxa"/>
          </w:tcPr>
          <w:p w14:paraId="65921051" w14:textId="0F744473" w:rsidR="00BA49B0" w:rsidRDefault="00BA49B0" w:rsidP="00BA49B0">
            <w:pPr>
              <w:spacing w:before="120"/>
              <w:jc w:val="center"/>
            </w:pPr>
            <w:r>
              <w:t>0.</w:t>
            </w:r>
            <w:r w:rsidR="00426C9D">
              <w:t>37</w:t>
            </w:r>
          </w:p>
        </w:tc>
        <w:tc>
          <w:tcPr>
            <w:tcW w:w="1530" w:type="dxa"/>
          </w:tcPr>
          <w:p w14:paraId="2F88D3B6" w14:textId="196DA648" w:rsidR="00BA49B0" w:rsidRPr="005F082E" w:rsidRDefault="00BA49B0" w:rsidP="00BA49B0">
            <w:pPr>
              <w:keepNext/>
              <w:keepLines/>
              <w:spacing w:before="40" w:after="40"/>
              <w:jc w:val="center"/>
              <w:rPr>
                <w:rFonts w:ascii="Arial" w:hAnsi="Arial" w:cs="Arial"/>
                <w:color w:val="000000" w:themeColor="text1"/>
                <w:sz w:val="24"/>
                <w:szCs w:val="24"/>
              </w:rPr>
            </w:pPr>
            <w:r>
              <w:t>0.</w:t>
            </w:r>
            <w:r w:rsidR="00426C9D">
              <w:t>24</w:t>
            </w:r>
            <w:r>
              <w:t>-0.</w:t>
            </w:r>
            <w:r w:rsidR="0052555A">
              <w:t>5</w:t>
            </w:r>
            <w:r w:rsidR="00426C9D">
              <w:t>3</w:t>
            </w:r>
          </w:p>
        </w:tc>
        <w:tc>
          <w:tcPr>
            <w:tcW w:w="1170" w:type="dxa"/>
          </w:tcPr>
          <w:p w14:paraId="2F2EB041" w14:textId="57F6C296" w:rsidR="00BA49B0" w:rsidRDefault="00BA49B0" w:rsidP="00BA49B0">
            <w:pPr>
              <w:spacing w:before="120"/>
              <w:jc w:val="center"/>
            </w:pPr>
            <w:r>
              <w:t>4</w:t>
            </w:r>
          </w:p>
        </w:tc>
        <w:tc>
          <w:tcPr>
            <w:tcW w:w="1260" w:type="dxa"/>
          </w:tcPr>
          <w:p w14:paraId="2D2C7DDD" w14:textId="3093D2AE" w:rsidR="00BA49B0" w:rsidRDefault="00BA49B0" w:rsidP="00BA49B0">
            <w:pPr>
              <w:spacing w:before="120"/>
              <w:jc w:val="center"/>
            </w:pPr>
            <w:r>
              <w:t>4</w:t>
            </w:r>
          </w:p>
        </w:tc>
        <w:tc>
          <w:tcPr>
            <w:tcW w:w="1931" w:type="dxa"/>
          </w:tcPr>
          <w:p w14:paraId="1EE54F5E" w14:textId="32061D0D" w:rsidR="00BA49B0" w:rsidRDefault="00BA49B0" w:rsidP="00BA49B0">
            <w:pPr>
              <w:spacing w:line="200" w:lineRule="exact"/>
            </w:pPr>
            <w:r>
              <w:t>Drinking water disinfection added for treatment</w:t>
            </w:r>
          </w:p>
        </w:tc>
      </w:tr>
      <w:tr w:rsidR="008E2DC8" w:rsidRPr="005F082E" w14:paraId="43747DA2" w14:textId="77777777" w:rsidTr="00512D8C">
        <w:trPr>
          <w:trHeight w:val="432"/>
        </w:trPr>
        <w:tc>
          <w:tcPr>
            <w:tcW w:w="2245" w:type="dxa"/>
            <w:tcMar>
              <w:left w:w="58" w:type="dxa"/>
              <w:right w:w="58" w:type="dxa"/>
            </w:tcMar>
          </w:tcPr>
          <w:p w14:paraId="3F4A4DA2" w14:textId="49898D0B" w:rsidR="008E2DC8" w:rsidRPr="005F082E" w:rsidRDefault="008E2DC8" w:rsidP="008E2DC8">
            <w:pPr>
              <w:keepNext/>
              <w:keepLines/>
              <w:spacing w:before="40" w:after="40"/>
              <w:ind w:left="30"/>
              <w:jc w:val="both"/>
              <w:rPr>
                <w:rFonts w:ascii="Arial" w:hAnsi="Arial" w:cs="Arial"/>
                <w:color w:val="000000" w:themeColor="text1"/>
                <w:sz w:val="24"/>
                <w:szCs w:val="24"/>
              </w:rPr>
            </w:pPr>
            <w:r w:rsidRPr="0058220C">
              <w:t>Fluoride</w:t>
            </w:r>
            <w:r>
              <w:t xml:space="preserve">  ppm</w:t>
            </w:r>
          </w:p>
        </w:tc>
        <w:tc>
          <w:tcPr>
            <w:tcW w:w="1440" w:type="dxa"/>
          </w:tcPr>
          <w:p w14:paraId="209103D0" w14:textId="3CF4B850" w:rsidR="008E2DC8" w:rsidRPr="005F082E" w:rsidRDefault="008E2DC8" w:rsidP="008E2DC8">
            <w:pPr>
              <w:keepNext/>
              <w:keepLines/>
              <w:spacing w:before="40" w:after="40"/>
              <w:jc w:val="center"/>
              <w:rPr>
                <w:rFonts w:ascii="Arial" w:hAnsi="Arial" w:cs="Arial"/>
                <w:color w:val="000000" w:themeColor="text1"/>
                <w:sz w:val="24"/>
                <w:szCs w:val="24"/>
              </w:rPr>
            </w:pPr>
            <w:r>
              <w:rPr>
                <w:sz w:val="18"/>
              </w:rPr>
              <w:t>12/1/14</w:t>
            </w:r>
          </w:p>
        </w:tc>
        <w:tc>
          <w:tcPr>
            <w:tcW w:w="1260" w:type="dxa"/>
          </w:tcPr>
          <w:p w14:paraId="134F9C53" w14:textId="77777777" w:rsidR="008E2DC8" w:rsidRDefault="008E2DC8" w:rsidP="008E2DC8">
            <w:pPr>
              <w:spacing w:before="40" w:after="40"/>
              <w:jc w:val="center"/>
              <w:rPr>
                <w:sz w:val="18"/>
              </w:rPr>
            </w:pPr>
            <w:r>
              <w:rPr>
                <w:sz w:val="18"/>
              </w:rPr>
              <w:t>0.11</w:t>
            </w:r>
          </w:p>
          <w:p w14:paraId="764C12BC" w14:textId="77777777" w:rsidR="008E2DC8" w:rsidRPr="005F082E" w:rsidRDefault="008E2DC8" w:rsidP="008E2DC8">
            <w:pPr>
              <w:keepNext/>
              <w:keepLines/>
              <w:spacing w:before="40" w:after="40"/>
              <w:jc w:val="center"/>
              <w:rPr>
                <w:rFonts w:ascii="Arial" w:hAnsi="Arial" w:cs="Arial"/>
                <w:color w:val="000000" w:themeColor="text1"/>
                <w:sz w:val="24"/>
                <w:szCs w:val="24"/>
              </w:rPr>
            </w:pPr>
          </w:p>
        </w:tc>
        <w:tc>
          <w:tcPr>
            <w:tcW w:w="1530" w:type="dxa"/>
          </w:tcPr>
          <w:p w14:paraId="5F779DC5" w14:textId="77777777" w:rsidR="008E2DC8" w:rsidRPr="005F082E" w:rsidRDefault="008E2DC8" w:rsidP="008E2DC8">
            <w:pPr>
              <w:keepNext/>
              <w:keepLines/>
              <w:spacing w:before="40" w:after="40"/>
              <w:jc w:val="center"/>
              <w:rPr>
                <w:rFonts w:ascii="Arial" w:hAnsi="Arial" w:cs="Arial"/>
                <w:color w:val="000000" w:themeColor="text1"/>
                <w:sz w:val="24"/>
                <w:szCs w:val="24"/>
              </w:rPr>
            </w:pPr>
          </w:p>
        </w:tc>
        <w:tc>
          <w:tcPr>
            <w:tcW w:w="1170" w:type="dxa"/>
          </w:tcPr>
          <w:p w14:paraId="0AEC88EE" w14:textId="00A7D65D" w:rsidR="008E2DC8" w:rsidRPr="005F082E" w:rsidRDefault="008E2DC8" w:rsidP="008E2DC8">
            <w:pPr>
              <w:keepNext/>
              <w:keepLines/>
              <w:spacing w:before="40" w:after="40"/>
              <w:jc w:val="center"/>
              <w:rPr>
                <w:rFonts w:ascii="Arial" w:hAnsi="Arial" w:cs="Arial"/>
                <w:color w:val="000000" w:themeColor="text1"/>
                <w:sz w:val="24"/>
                <w:szCs w:val="24"/>
              </w:rPr>
            </w:pPr>
            <w:r>
              <w:rPr>
                <w:sz w:val="18"/>
              </w:rPr>
              <w:t>2.0</w:t>
            </w:r>
          </w:p>
        </w:tc>
        <w:tc>
          <w:tcPr>
            <w:tcW w:w="1260" w:type="dxa"/>
          </w:tcPr>
          <w:p w14:paraId="2F4DB754" w14:textId="005346A7" w:rsidR="008E2DC8" w:rsidRPr="005F082E" w:rsidRDefault="008E2DC8" w:rsidP="008E2DC8">
            <w:pPr>
              <w:keepNext/>
              <w:keepLines/>
              <w:spacing w:before="40" w:after="40"/>
              <w:jc w:val="center"/>
              <w:rPr>
                <w:rFonts w:ascii="Arial" w:hAnsi="Arial" w:cs="Arial"/>
                <w:color w:val="000000" w:themeColor="text1"/>
                <w:sz w:val="24"/>
                <w:szCs w:val="24"/>
              </w:rPr>
            </w:pPr>
            <w:r>
              <w:rPr>
                <w:sz w:val="18"/>
              </w:rPr>
              <w:t>1</w:t>
            </w:r>
          </w:p>
        </w:tc>
        <w:tc>
          <w:tcPr>
            <w:tcW w:w="1931" w:type="dxa"/>
          </w:tcPr>
          <w:p w14:paraId="537ED314" w14:textId="07A3C2EC" w:rsidR="008E2DC8" w:rsidRPr="005F082E" w:rsidRDefault="008E2DC8" w:rsidP="008E2DC8">
            <w:pPr>
              <w:keepNext/>
              <w:keepLines/>
              <w:spacing w:before="40" w:after="40"/>
              <w:jc w:val="center"/>
              <w:rPr>
                <w:rFonts w:ascii="Arial" w:hAnsi="Arial" w:cs="Arial"/>
                <w:color w:val="000000" w:themeColor="text1"/>
                <w:sz w:val="24"/>
                <w:szCs w:val="24"/>
              </w:rPr>
            </w:pPr>
            <w:r w:rsidRPr="00105449">
              <w:rPr>
                <w:sz w:val="18"/>
                <w:szCs w:val="18"/>
              </w:rPr>
              <w:t>Erosion of natural deposits; water additive which promotes strong teeth; discharge from fertilizer and aluminum factories</w:t>
            </w:r>
          </w:p>
        </w:tc>
      </w:tr>
      <w:tr w:rsidR="00556AC6" w:rsidRPr="005F082E" w14:paraId="5A2E4EDA" w14:textId="77777777" w:rsidTr="00512D8C">
        <w:trPr>
          <w:trHeight w:val="432"/>
        </w:trPr>
        <w:tc>
          <w:tcPr>
            <w:tcW w:w="2245" w:type="dxa"/>
            <w:tcMar>
              <w:left w:w="58" w:type="dxa"/>
              <w:right w:w="58" w:type="dxa"/>
            </w:tcMar>
          </w:tcPr>
          <w:p w14:paraId="490802B3" w14:textId="0EAAB42E" w:rsidR="00556AC6" w:rsidRPr="005F082E" w:rsidRDefault="00556AC6" w:rsidP="00556AC6">
            <w:pPr>
              <w:spacing w:before="40" w:after="40"/>
              <w:ind w:left="30"/>
              <w:jc w:val="both"/>
              <w:rPr>
                <w:rFonts w:ascii="Arial" w:hAnsi="Arial" w:cs="Arial"/>
                <w:color w:val="000000" w:themeColor="text1"/>
                <w:sz w:val="24"/>
                <w:szCs w:val="24"/>
              </w:rPr>
            </w:pPr>
            <w:r>
              <w:rPr>
                <w:sz w:val="18"/>
              </w:rPr>
              <w:t>Nitrate mg/l</w:t>
            </w:r>
          </w:p>
        </w:tc>
        <w:tc>
          <w:tcPr>
            <w:tcW w:w="1440" w:type="dxa"/>
          </w:tcPr>
          <w:p w14:paraId="535C6478" w14:textId="1EEF2BF0" w:rsidR="00556AC6" w:rsidRPr="005F082E" w:rsidRDefault="00556AC6" w:rsidP="00556AC6">
            <w:pPr>
              <w:spacing w:before="40" w:after="40"/>
              <w:jc w:val="center"/>
              <w:rPr>
                <w:rFonts w:ascii="Arial" w:hAnsi="Arial" w:cs="Arial"/>
                <w:color w:val="000000" w:themeColor="text1"/>
                <w:sz w:val="24"/>
                <w:szCs w:val="24"/>
              </w:rPr>
            </w:pPr>
            <w:r>
              <w:rPr>
                <w:sz w:val="18"/>
              </w:rPr>
              <w:t>12/9/20</w:t>
            </w:r>
          </w:p>
        </w:tc>
        <w:tc>
          <w:tcPr>
            <w:tcW w:w="1260" w:type="dxa"/>
          </w:tcPr>
          <w:p w14:paraId="1A872876" w14:textId="05AC8C4E" w:rsidR="00556AC6" w:rsidRPr="005F082E" w:rsidRDefault="00556AC6" w:rsidP="00556AC6">
            <w:pPr>
              <w:spacing w:before="40" w:after="40"/>
              <w:jc w:val="center"/>
              <w:rPr>
                <w:rFonts w:ascii="Arial" w:hAnsi="Arial" w:cs="Arial"/>
                <w:color w:val="000000" w:themeColor="text1"/>
                <w:sz w:val="24"/>
                <w:szCs w:val="24"/>
              </w:rPr>
            </w:pPr>
            <w:r>
              <w:rPr>
                <w:sz w:val="18"/>
              </w:rPr>
              <w:t xml:space="preserve">       0.68</w:t>
            </w:r>
          </w:p>
        </w:tc>
        <w:tc>
          <w:tcPr>
            <w:tcW w:w="1530" w:type="dxa"/>
          </w:tcPr>
          <w:p w14:paraId="4E27FAAD" w14:textId="5830B165" w:rsidR="00556AC6" w:rsidRPr="005F082E" w:rsidRDefault="00556AC6" w:rsidP="00556AC6">
            <w:pPr>
              <w:spacing w:before="40" w:after="40"/>
              <w:jc w:val="center"/>
              <w:rPr>
                <w:rFonts w:ascii="Arial" w:hAnsi="Arial" w:cs="Arial"/>
                <w:color w:val="000000" w:themeColor="text1"/>
                <w:sz w:val="24"/>
                <w:szCs w:val="24"/>
              </w:rPr>
            </w:pPr>
          </w:p>
        </w:tc>
        <w:tc>
          <w:tcPr>
            <w:tcW w:w="1170" w:type="dxa"/>
          </w:tcPr>
          <w:p w14:paraId="6EC8A772" w14:textId="73D59C1E" w:rsidR="00556AC6" w:rsidRPr="005F082E" w:rsidRDefault="00556AC6" w:rsidP="00556AC6">
            <w:pPr>
              <w:spacing w:before="40" w:after="40"/>
              <w:jc w:val="center"/>
              <w:rPr>
                <w:rFonts w:ascii="Arial" w:hAnsi="Arial" w:cs="Arial"/>
                <w:color w:val="000000" w:themeColor="text1"/>
                <w:sz w:val="24"/>
                <w:szCs w:val="24"/>
              </w:rPr>
            </w:pPr>
            <w:r>
              <w:rPr>
                <w:sz w:val="18"/>
              </w:rPr>
              <w:t>45 mg/l</w:t>
            </w:r>
          </w:p>
        </w:tc>
        <w:tc>
          <w:tcPr>
            <w:tcW w:w="1260" w:type="dxa"/>
          </w:tcPr>
          <w:p w14:paraId="22CCB022" w14:textId="12ADE744" w:rsidR="00556AC6" w:rsidRPr="005F082E" w:rsidRDefault="00556AC6" w:rsidP="00556AC6">
            <w:pPr>
              <w:spacing w:before="40" w:after="40"/>
              <w:jc w:val="center"/>
              <w:rPr>
                <w:rFonts w:ascii="Arial" w:hAnsi="Arial" w:cs="Arial"/>
                <w:color w:val="000000" w:themeColor="text1"/>
                <w:sz w:val="24"/>
                <w:szCs w:val="24"/>
              </w:rPr>
            </w:pPr>
            <w:r>
              <w:rPr>
                <w:sz w:val="18"/>
              </w:rPr>
              <w:t>45 mg/l</w:t>
            </w:r>
          </w:p>
        </w:tc>
        <w:tc>
          <w:tcPr>
            <w:tcW w:w="1931" w:type="dxa"/>
          </w:tcPr>
          <w:p w14:paraId="218DDB99" w14:textId="348DDC98" w:rsidR="00556AC6" w:rsidRPr="005F082E" w:rsidRDefault="00556AC6" w:rsidP="00556AC6">
            <w:pPr>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56AC6" w:rsidRPr="005F082E" w14:paraId="097C4915" w14:textId="77777777" w:rsidTr="00640D92">
        <w:trPr>
          <w:trHeight w:val="432"/>
        </w:trPr>
        <w:tc>
          <w:tcPr>
            <w:tcW w:w="2245" w:type="dxa"/>
          </w:tcPr>
          <w:p w14:paraId="24A829D6" w14:textId="17EC5533" w:rsidR="00556AC6" w:rsidRPr="005F082E" w:rsidRDefault="00556AC6" w:rsidP="00556AC6">
            <w:pPr>
              <w:spacing w:before="40" w:after="40"/>
              <w:ind w:left="187"/>
              <w:rPr>
                <w:rFonts w:ascii="Arial" w:hAnsi="Arial" w:cs="Arial"/>
                <w:color w:val="000000" w:themeColor="text1"/>
                <w:sz w:val="24"/>
                <w:szCs w:val="24"/>
              </w:rPr>
            </w:pPr>
            <w:r>
              <w:rPr>
                <w:sz w:val="18"/>
              </w:rPr>
              <w:t>Chloride (mg/l)</w:t>
            </w:r>
          </w:p>
        </w:tc>
        <w:tc>
          <w:tcPr>
            <w:tcW w:w="1440" w:type="dxa"/>
          </w:tcPr>
          <w:p w14:paraId="6259BA67" w14:textId="26D335E3"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2750DC15" w14:textId="63A734EA" w:rsidR="00556AC6" w:rsidRPr="005F082E" w:rsidRDefault="00556AC6" w:rsidP="00556AC6">
            <w:pPr>
              <w:spacing w:before="40" w:after="40"/>
              <w:rPr>
                <w:rFonts w:ascii="Arial" w:hAnsi="Arial" w:cs="Arial"/>
                <w:color w:val="000000" w:themeColor="text1"/>
                <w:sz w:val="24"/>
                <w:szCs w:val="24"/>
              </w:rPr>
            </w:pPr>
            <w:r>
              <w:rPr>
                <w:sz w:val="18"/>
              </w:rPr>
              <w:t xml:space="preserve">25 </w:t>
            </w:r>
          </w:p>
        </w:tc>
        <w:tc>
          <w:tcPr>
            <w:tcW w:w="1530" w:type="dxa"/>
          </w:tcPr>
          <w:p w14:paraId="6417E339" w14:textId="77777777" w:rsidR="00556AC6" w:rsidRPr="005F082E" w:rsidRDefault="00556AC6" w:rsidP="00556AC6">
            <w:pPr>
              <w:spacing w:before="40" w:after="40"/>
              <w:rPr>
                <w:rFonts w:ascii="Arial" w:hAnsi="Arial" w:cs="Arial"/>
                <w:color w:val="000000" w:themeColor="text1"/>
                <w:sz w:val="24"/>
                <w:szCs w:val="24"/>
              </w:rPr>
            </w:pPr>
          </w:p>
        </w:tc>
        <w:tc>
          <w:tcPr>
            <w:tcW w:w="900" w:type="dxa"/>
          </w:tcPr>
          <w:p w14:paraId="0374FA7F" w14:textId="15253F30" w:rsidR="00556AC6" w:rsidRPr="005F082E" w:rsidRDefault="00556AC6" w:rsidP="00556AC6">
            <w:pPr>
              <w:spacing w:before="40" w:after="40"/>
              <w:rPr>
                <w:rFonts w:ascii="Arial" w:hAnsi="Arial" w:cs="Arial"/>
                <w:color w:val="000000" w:themeColor="text1"/>
                <w:sz w:val="24"/>
                <w:szCs w:val="24"/>
              </w:rPr>
            </w:pPr>
            <w:r>
              <w:rPr>
                <w:sz w:val="18"/>
              </w:rPr>
              <w:t>500mg/l</w:t>
            </w:r>
          </w:p>
        </w:tc>
        <w:tc>
          <w:tcPr>
            <w:tcW w:w="1170" w:type="dxa"/>
          </w:tcPr>
          <w:p w14:paraId="39BA861F" w14:textId="7F9312B8"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43B81EA4" w14:textId="2C66BB6A" w:rsidR="00556AC6" w:rsidRPr="005F082E" w:rsidRDefault="00556AC6" w:rsidP="00556AC6">
            <w:pPr>
              <w:spacing w:before="40" w:after="40"/>
              <w:rPr>
                <w:rFonts w:ascii="Arial" w:hAnsi="Arial" w:cs="Arial"/>
                <w:color w:val="000000" w:themeColor="text1"/>
                <w:sz w:val="24"/>
                <w:szCs w:val="24"/>
              </w:rPr>
            </w:pPr>
            <w:r>
              <w:t>Runoff / leaching from natural deposits; seawater influence</w:t>
            </w:r>
          </w:p>
        </w:tc>
      </w:tr>
      <w:tr w:rsidR="00556AC6" w:rsidRPr="005F082E" w14:paraId="41B57496" w14:textId="77777777" w:rsidTr="00640D92">
        <w:trPr>
          <w:trHeight w:val="432"/>
        </w:trPr>
        <w:tc>
          <w:tcPr>
            <w:tcW w:w="2245" w:type="dxa"/>
          </w:tcPr>
          <w:p w14:paraId="38D53C68" w14:textId="6FBA8311" w:rsidR="00556AC6" w:rsidRPr="005F082E" w:rsidRDefault="00556AC6" w:rsidP="00556AC6">
            <w:pPr>
              <w:spacing w:before="40" w:after="40"/>
              <w:ind w:left="187"/>
              <w:rPr>
                <w:rFonts w:ascii="Arial" w:hAnsi="Arial" w:cs="Arial"/>
                <w:color w:val="000000" w:themeColor="text1"/>
                <w:sz w:val="24"/>
                <w:szCs w:val="24"/>
              </w:rPr>
            </w:pPr>
            <w:r>
              <w:rPr>
                <w:sz w:val="18"/>
              </w:rPr>
              <w:t xml:space="preserve">Specific Conductance </w:t>
            </w:r>
            <w:proofErr w:type="spellStart"/>
            <w:r>
              <w:rPr>
                <w:sz w:val="18"/>
              </w:rPr>
              <w:t>umho</w:t>
            </w:r>
            <w:proofErr w:type="spellEnd"/>
            <w:r>
              <w:rPr>
                <w:sz w:val="18"/>
              </w:rPr>
              <w:t>/cm</w:t>
            </w:r>
          </w:p>
        </w:tc>
        <w:tc>
          <w:tcPr>
            <w:tcW w:w="1440" w:type="dxa"/>
          </w:tcPr>
          <w:p w14:paraId="677B22BE" w14:textId="63AC0048"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79F0CAD5" w14:textId="36A1F5CC" w:rsidR="00556AC6" w:rsidRPr="005F082E" w:rsidRDefault="00556AC6" w:rsidP="00556AC6">
            <w:pPr>
              <w:spacing w:before="40" w:after="40"/>
              <w:rPr>
                <w:rFonts w:ascii="Arial" w:hAnsi="Arial" w:cs="Arial"/>
                <w:color w:val="000000" w:themeColor="text1"/>
                <w:sz w:val="24"/>
                <w:szCs w:val="24"/>
              </w:rPr>
            </w:pPr>
            <w:r>
              <w:rPr>
                <w:sz w:val="18"/>
              </w:rPr>
              <w:t>160</w:t>
            </w:r>
          </w:p>
        </w:tc>
        <w:tc>
          <w:tcPr>
            <w:tcW w:w="1530" w:type="dxa"/>
          </w:tcPr>
          <w:p w14:paraId="25A2383B" w14:textId="77777777" w:rsidR="00556AC6" w:rsidRPr="005F082E" w:rsidRDefault="00556AC6" w:rsidP="00556AC6">
            <w:pPr>
              <w:spacing w:before="40" w:after="40"/>
              <w:rPr>
                <w:rFonts w:ascii="Arial" w:hAnsi="Arial" w:cs="Arial"/>
                <w:color w:val="000000" w:themeColor="text1"/>
                <w:sz w:val="24"/>
                <w:szCs w:val="24"/>
              </w:rPr>
            </w:pPr>
          </w:p>
        </w:tc>
        <w:tc>
          <w:tcPr>
            <w:tcW w:w="900" w:type="dxa"/>
          </w:tcPr>
          <w:p w14:paraId="5B53E3CF" w14:textId="2B0C38AC" w:rsidR="00556AC6" w:rsidRPr="005F082E" w:rsidRDefault="00556AC6" w:rsidP="00556AC6">
            <w:pPr>
              <w:spacing w:before="40" w:after="40"/>
              <w:rPr>
                <w:rFonts w:ascii="Arial" w:hAnsi="Arial" w:cs="Arial"/>
                <w:color w:val="000000" w:themeColor="text1"/>
                <w:sz w:val="24"/>
                <w:szCs w:val="24"/>
              </w:rPr>
            </w:pPr>
            <w:r>
              <w:rPr>
                <w:sz w:val="18"/>
              </w:rPr>
              <w:t>5 units</w:t>
            </w:r>
          </w:p>
        </w:tc>
        <w:tc>
          <w:tcPr>
            <w:tcW w:w="1170" w:type="dxa"/>
          </w:tcPr>
          <w:p w14:paraId="3C5754C4" w14:textId="4908D0EB"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7D5BB180" w14:textId="261C76D8" w:rsidR="00556AC6" w:rsidRPr="005F082E" w:rsidRDefault="00556AC6" w:rsidP="00556AC6">
            <w:pPr>
              <w:spacing w:before="40" w:after="40"/>
              <w:rPr>
                <w:rFonts w:ascii="Arial" w:hAnsi="Arial" w:cs="Arial"/>
                <w:color w:val="000000" w:themeColor="text1"/>
                <w:sz w:val="24"/>
                <w:szCs w:val="24"/>
              </w:rPr>
            </w:pPr>
            <w:r>
              <w:t>Soil Runoff</w:t>
            </w:r>
          </w:p>
        </w:tc>
      </w:tr>
      <w:tr w:rsidR="00556AC6" w:rsidRPr="005F082E" w14:paraId="029A4A7D" w14:textId="77777777" w:rsidTr="00640D92">
        <w:trPr>
          <w:trHeight w:val="432"/>
        </w:trPr>
        <w:tc>
          <w:tcPr>
            <w:tcW w:w="2245" w:type="dxa"/>
          </w:tcPr>
          <w:p w14:paraId="04C2A80B" w14:textId="2D080C6B" w:rsidR="00556AC6" w:rsidRPr="005F082E" w:rsidRDefault="00556AC6" w:rsidP="00556AC6">
            <w:pPr>
              <w:spacing w:before="40" w:after="40"/>
              <w:ind w:left="187"/>
              <w:rPr>
                <w:rFonts w:ascii="Arial" w:hAnsi="Arial" w:cs="Arial"/>
                <w:color w:val="000000" w:themeColor="text1"/>
                <w:sz w:val="24"/>
                <w:szCs w:val="24"/>
              </w:rPr>
            </w:pPr>
            <w:r>
              <w:rPr>
                <w:sz w:val="18"/>
              </w:rPr>
              <w:t>Sulfate mg/L</w:t>
            </w:r>
          </w:p>
        </w:tc>
        <w:tc>
          <w:tcPr>
            <w:tcW w:w="1440" w:type="dxa"/>
          </w:tcPr>
          <w:p w14:paraId="3AB56DE9" w14:textId="7D48CA55"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5D465B29" w14:textId="1359417D" w:rsidR="00556AC6" w:rsidRPr="005F082E" w:rsidRDefault="00556AC6" w:rsidP="00556AC6">
            <w:pPr>
              <w:spacing w:before="40" w:after="40"/>
              <w:rPr>
                <w:rFonts w:ascii="Arial" w:hAnsi="Arial" w:cs="Arial"/>
                <w:color w:val="000000" w:themeColor="text1"/>
                <w:sz w:val="24"/>
                <w:szCs w:val="24"/>
              </w:rPr>
            </w:pPr>
            <w:r>
              <w:rPr>
                <w:sz w:val="18"/>
              </w:rPr>
              <w:t xml:space="preserve">6.3 </w:t>
            </w:r>
          </w:p>
        </w:tc>
        <w:tc>
          <w:tcPr>
            <w:tcW w:w="1530" w:type="dxa"/>
          </w:tcPr>
          <w:p w14:paraId="6F2413BA" w14:textId="3D99DFC3" w:rsidR="00556AC6" w:rsidRPr="005F082E" w:rsidRDefault="00556AC6" w:rsidP="00556AC6">
            <w:pPr>
              <w:spacing w:before="40" w:after="40"/>
              <w:rPr>
                <w:rFonts w:ascii="Arial" w:hAnsi="Arial" w:cs="Arial"/>
                <w:color w:val="000000" w:themeColor="text1"/>
                <w:sz w:val="24"/>
                <w:szCs w:val="24"/>
              </w:rPr>
            </w:pPr>
          </w:p>
        </w:tc>
        <w:tc>
          <w:tcPr>
            <w:tcW w:w="900" w:type="dxa"/>
          </w:tcPr>
          <w:p w14:paraId="5615AC9F" w14:textId="38183172" w:rsidR="00556AC6" w:rsidRPr="005F082E" w:rsidRDefault="00556AC6" w:rsidP="00556AC6">
            <w:pPr>
              <w:spacing w:before="40" w:after="40"/>
              <w:rPr>
                <w:rFonts w:ascii="Arial" w:hAnsi="Arial" w:cs="Arial"/>
                <w:color w:val="000000" w:themeColor="text1"/>
                <w:sz w:val="24"/>
                <w:szCs w:val="24"/>
              </w:rPr>
            </w:pPr>
            <w:r>
              <w:rPr>
                <w:sz w:val="18"/>
              </w:rPr>
              <w:t>500 mg/L</w:t>
            </w:r>
          </w:p>
        </w:tc>
        <w:tc>
          <w:tcPr>
            <w:tcW w:w="1170" w:type="dxa"/>
          </w:tcPr>
          <w:p w14:paraId="188C38E4" w14:textId="58D046FF"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566F303C" w14:textId="494089DD" w:rsidR="00556AC6" w:rsidRPr="005F082E" w:rsidRDefault="00556AC6" w:rsidP="00556AC6">
            <w:pPr>
              <w:spacing w:before="40" w:after="40"/>
              <w:rPr>
                <w:rFonts w:ascii="Arial" w:hAnsi="Arial" w:cs="Arial"/>
                <w:color w:val="000000" w:themeColor="text1"/>
                <w:sz w:val="24"/>
                <w:szCs w:val="24"/>
              </w:rPr>
            </w:pPr>
            <w:r>
              <w:t>Runoff / leaching from natural deposits; industrial wastes</w:t>
            </w:r>
          </w:p>
        </w:tc>
      </w:tr>
      <w:tr w:rsidR="00556AC6" w:rsidRPr="005F082E" w14:paraId="43BA6B8D" w14:textId="77777777" w:rsidTr="00640D92">
        <w:trPr>
          <w:trHeight w:val="432"/>
        </w:trPr>
        <w:tc>
          <w:tcPr>
            <w:tcW w:w="2245" w:type="dxa"/>
          </w:tcPr>
          <w:p w14:paraId="581AB298" w14:textId="2FACCC0C" w:rsidR="00556AC6" w:rsidRPr="005F082E" w:rsidRDefault="00556AC6" w:rsidP="00556AC6">
            <w:pPr>
              <w:spacing w:before="40" w:after="40"/>
              <w:ind w:left="187"/>
              <w:rPr>
                <w:rFonts w:ascii="Arial" w:hAnsi="Arial" w:cs="Arial"/>
                <w:color w:val="000000" w:themeColor="text1"/>
                <w:sz w:val="24"/>
                <w:szCs w:val="24"/>
              </w:rPr>
            </w:pPr>
            <w:r>
              <w:rPr>
                <w:sz w:val="18"/>
              </w:rPr>
              <w:t>Total Dissolved Solids mg/L</w:t>
            </w:r>
          </w:p>
        </w:tc>
        <w:tc>
          <w:tcPr>
            <w:tcW w:w="1440" w:type="dxa"/>
          </w:tcPr>
          <w:p w14:paraId="13425507" w14:textId="4C9E8663"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72C49EEB" w14:textId="3B9699A3" w:rsidR="00556AC6" w:rsidRPr="005F082E" w:rsidRDefault="00556AC6" w:rsidP="00556AC6">
            <w:pPr>
              <w:spacing w:before="40" w:after="40"/>
              <w:rPr>
                <w:rFonts w:ascii="Arial" w:hAnsi="Arial" w:cs="Arial"/>
                <w:color w:val="000000" w:themeColor="text1"/>
                <w:sz w:val="24"/>
                <w:szCs w:val="24"/>
              </w:rPr>
            </w:pPr>
            <w:r>
              <w:rPr>
                <w:sz w:val="18"/>
              </w:rPr>
              <w:t xml:space="preserve">110 </w:t>
            </w:r>
          </w:p>
        </w:tc>
        <w:tc>
          <w:tcPr>
            <w:tcW w:w="1530" w:type="dxa"/>
          </w:tcPr>
          <w:p w14:paraId="7C11921B" w14:textId="2002D644" w:rsidR="00556AC6" w:rsidRPr="005F082E" w:rsidRDefault="00556AC6" w:rsidP="00556AC6">
            <w:pPr>
              <w:spacing w:before="40" w:after="40"/>
              <w:rPr>
                <w:rFonts w:ascii="Arial" w:hAnsi="Arial" w:cs="Arial"/>
                <w:color w:val="000000" w:themeColor="text1"/>
                <w:sz w:val="24"/>
                <w:szCs w:val="24"/>
              </w:rPr>
            </w:pPr>
          </w:p>
        </w:tc>
        <w:tc>
          <w:tcPr>
            <w:tcW w:w="900" w:type="dxa"/>
          </w:tcPr>
          <w:p w14:paraId="491F1603" w14:textId="1FE6904B" w:rsidR="00556AC6" w:rsidRPr="005F082E" w:rsidRDefault="00556AC6" w:rsidP="00556AC6">
            <w:pPr>
              <w:spacing w:before="40" w:after="40"/>
              <w:rPr>
                <w:rFonts w:ascii="Arial" w:hAnsi="Arial" w:cs="Arial"/>
                <w:color w:val="000000" w:themeColor="text1"/>
                <w:sz w:val="24"/>
                <w:szCs w:val="24"/>
              </w:rPr>
            </w:pPr>
            <w:r>
              <w:rPr>
                <w:sz w:val="18"/>
              </w:rPr>
              <w:t>1000</w:t>
            </w:r>
          </w:p>
        </w:tc>
        <w:tc>
          <w:tcPr>
            <w:tcW w:w="1170" w:type="dxa"/>
          </w:tcPr>
          <w:p w14:paraId="489C42D6" w14:textId="385E2203"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2DBCEC1A" w14:textId="0E4BA8BB" w:rsidR="00556AC6" w:rsidRPr="005F082E" w:rsidRDefault="00556AC6" w:rsidP="00556AC6">
            <w:pPr>
              <w:spacing w:before="40" w:after="40"/>
              <w:rPr>
                <w:rFonts w:ascii="Arial" w:hAnsi="Arial" w:cs="Arial"/>
                <w:color w:val="000000" w:themeColor="text1"/>
                <w:sz w:val="24"/>
                <w:szCs w:val="24"/>
              </w:rPr>
            </w:pPr>
            <w:r>
              <w:t>Runoff/leaching from natural deposits</w:t>
            </w:r>
          </w:p>
        </w:tc>
      </w:tr>
      <w:tr w:rsidR="00556AC6" w:rsidRPr="005F082E" w14:paraId="18FA2C38" w14:textId="77777777" w:rsidTr="00640D92">
        <w:trPr>
          <w:trHeight w:val="432"/>
        </w:trPr>
        <w:tc>
          <w:tcPr>
            <w:tcW w:w="2245" w:type="dxa"/>
          </w:tcPr>
          <w:p w14:paraId="39D2E538" w14:textId="71A4411D" w:rsidR="00556AC6" w:rsidRPr="005F082E" w:rsidRDefault="00556AC6" w:rsidP="00556AC6">
            <w:pPr>
              <w:spacing w:before="40" w:after="40"/>
              <w:ind w:left="187"/>
              <w:rPr>
                <w:rFonts w:ascii="Arial" w:hAnsi="Arial" w:cs="Arial"/>
                <w:color w:val="000000" w:themeColor="text1"/>
                <w:sz w:val="24"/>
                <w:szCs w:val="24"/>
              </w:rPr>
            </w:pPr>
            <w:r>
              <w:rPr>
                <w:sz w:val="18"/>
              </w:rPr>
              <w:t>Turbidity (NTU)</w:t>
            </w:r>
          </w:p>
        </w:tc>
        <w:tc>
          <w:tcPr>
            <w:tcW w:w="1440" w:type="dxa"/>
          </w:tcPr>
          <w:p w14:paraId="6AB05BED" w14:textId="001589DD"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0AC370FD" w14:textId="746FB931" w:rsidR="00556AC6" w:rsidRPr="005F082E" w:rsidRDefault="00556AC6" w:rsidP="00556AC6">
            <w:pPr>
              <w:spacing w:before="40" w:after="40"/>
              <w:rPr>
                <w:rFonts w:ascii="Arial" w:hAnsi="Arial" w:cs="Arial"/>
                <w:color w:val="000000" w:themeColor="text1"/>
                <w:sz w:val="24"/>
                <w:szCs w:val="24"/>
              </w:rPr>
            </w:pPr>
            <w:r>
              <w:rPr>
                <w:sz w:val="18"/>
              </w:rPr>
              <w:t>.34</w:t>
            </w:r>
          </w:p>
        </w:tc>
        <w:tc>
          <w:tcPr>
            <w:tcW w:w="1530" w:type="dxa"/>
          </w:tcPr>
          <w:p w14:paraId="06D23DE1" w14:textId="337EB751" w:rsidR="00556AC6" w:rsidRPr="005F082E" w:rsidRDefault="00556AC6" w:rsidP="00556AC6">
            <w:pPr>
              <w:spacing w:before="40" w:after="40"/>
              <w:rPr>
                <w:rFonts w:ascii="Arial" w:hAnsi="Arial" w:cs="Arial"/>
                <w:color w:val="000000" w:themeColor="text1"/>
                <w:sz w:val="24"/>
                <w:szCs w:val="24"/>
              </w:rPr>
            </w:pPr>
          </w:p>
        </w:tc>
        <w:tc>
          <w:tcPr>
            <w:tcW w:w="900" w:type="dxa"/>
          </w:tcPr>
          <w:p w14:paraId="4A9C9B68" w14:textId="65F643DD" w:rsidR="00556AC6" w:rsidRPr="005F082E" w:rsidRDefault="00556AC6" w:rsidP="00556AC6">
            <w:pPr>
              <w:spacing w:before="40" w:after="40"/>
              <w:rPr>
                <w:rFonts w:ascii="Arial" w:hAnsi="Arial" w:cs="Arial"/>
                <w:color w:val="000000" w:themeColor="text1"/>
                <w:sz w:val="24"/>
                <w:szCs w:val="24"/>
              </w:rPr>
            </w:pPr>
            <w:r>
              <w:rPr>
                <w:sz w:val="18"/>
              </w:rPr>
              <w:t>5 units</w:t>
            </w:r>
          </w:p>
        </w:tc>
        <w:tc>
          <w:tcPr>
            <w:tcW w:w="1170" w:type="dxa"/>
          </w:tcPr>
          <w:p w14:paraId="7502C73C" w14:textId="2A0FBD29"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656C253C" w14:textId="77777777" w:rsidR="00556AC6" w:rsidRDefault="00556AC6" w:rsidP="00556AC6">
            <w:pPr>
              <w:spacing w:line="200" w:lineRule="exact"/>
            </w:pPr>
            <w:r>
              <w:t>Soil Runoff</w:t>
            </w:r>
          </w:p>
          <w:p w14:paraId="06A23C91" w14:textId="38D884D1" w:rsidR="00556AC6" w:rsidRPr="005F082E" w:rsidRDefault="00556AC6" w:rsidP="00556AC6">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33F4FA7" w:rsidR="00DA4F32" w:rsidRPr="005F082E" w:rsidRDefault="00F91BC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EDFA49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4BA166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1FAA7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7E61B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1B4D9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C09C703" w14:textId="15B203EC" w:rsidR="00BA49B0" w:rsidRPr="00412B2F" w:rsidRDefault="0020216E"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F082E">
        <w:rPr>
          <w:rFonts w:ascii="Arial" w:hAnsi="Arial" w:cs="Arial"/>
          <w:bCs/>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0645">
        <w:rPr>
          <w:rFonts w:ascii="Arial" w:hAnsi="Arial" w:cs="Arial"/>
          <w:bCs/>
          <w:szCs w:val="24"/>
        </w:rPr>
        <w:t>.</w:t>
      </w:r>
      <w:r w:rsidR="00300645" w:rsidRPr="00300645">
        <w:rPr>
          <w:b/>
        </w:rPr>
        <w:t xml:space="preserve"> </w:t>
      </w:r>
      <w:r w:rsidR="00426C9D">
        <w:rPr>
          <w:b/>
        </w:rPr>
        <w:t>Point Cabrillo Highlands</w:t>
      </w:r>
    </w:p>
    <w:p w14:paraId="0B0E16E5" w14:textId="13AF29AD" w:rsidR="0020216E" w:rsidRPr="005F082E" w:rsidRDefault="0020216E" w:rsidP="00BA49B0">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5F082E">
        <w:rPr>
          <w:rFonts w:ascii="Arial" w:hAnsi="Arial" w:cs="Arial"/>
          <w:bCs/>
          <w:szCs w:val="24"/>
        </w:rPr>
        <w:t xml:space="preserve">is responsible for providing high quality drinking </w:t>
      </w:r>
      <w:proofErr w:type="gramStart"/>
      <w:r w:rsidRPr="005F082E">
        <w:rPr>
          <w:rFonts w:ascii="Arial" w:hAnsi="Arial" w:cs="Arial"/>
          <w:bCs/>
          <w:szCs w:val="24"/>
        </w:rPr>
        <w:t>water, but</w:t>
      </w:r>
      <w:proofErr w:type="gramEnd"/>
      <w:r w:rsidRPr="005F082E">
        <w:rPr>
          <w:rFonts w:ascii="Arial" w:hAnsi="Arial" w:cs="Arial"/>
          <w:bCs/>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Cs w:val="24"/>
          </w:rPr>
          <w:t>http://www.epa.gov/lead</w:t>
        </w:r>
      </w:hyperlink>
      <w:r w:rsidRPr="005F082E">
        <w:rPr>
          <w:rFonts w:ascii="Arial" w:hAnsi="Arial" w:cs="Arial"/>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912490" w:rsidR="001F503E" w:rsidRPr="005F082E" w:rsidRDefault="00B66D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5D34AA1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ED9003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5D0A93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2A806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84EE3" w14:textId="77777777" w:rsidR="00123DF3" w:rsidRDefault="00123DF3">
      <w:r>
        <w:separator/>
      </w:r>
    </w:p>
    <w:p w14:paraId="5B272DC9" w14:textId="77777777" w:rsidR="00123DF3" w:rsidRDefault="00123DF3"/>
  </w:endnote>
  <w:endnote w:type="continuationSeparator" w:id="0">
    <w:p w14:paraId="6B7E37A0" w14:textId="77777777" w:rsidR="00123DF3" w:rsidRDefault="00123DF3">
      <w:r>
        <w:continuationSeparator/>
      </w:r>
    </w:p>
    <w:p w14:paraId="6428EF7B" w14:textId="77777777" w:rsidR="00123DF3" w:rsidRDefault="00123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29A1E" w14:textId="77777777" w:rsidR="00123DF3" w:rsidRDefault="00123DF3">
      <w:r>
        <w:separator/>
      </w:r>
    </w:p>
    <w:p w14:paraId="321F3F6D" w14:textId="77777777" w:rsidR="00123DF3" w:rsidRDefault="00123DF3"/>
  </w:footnote>
  <w:footnote w:type="continuationSeparator" w:id="0">
    <w:p w14:paraId="330E4EC8" w14:textId="77777777" w:rsidR="00123DF3" w:rsidRDefault="00123DF3">
      <w:r>
        <w:continuationSeparator/>
      </w:r>
    </w:p>
    <w:p w14:paraId="46F10AD3" w14:textId="77777777" w:rsidR="00123DF3" w:rsidRDefault="00123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784F"/>
    <w:rsid w:val="000D2943"/>
    <w:rsid w:val="000D4AC7"/>
    <w:rsid w:val="000D4BB8"/>
    <w:rsid w:val="000F3C1E"/>
    <w:rsid w:val="000F6367"/>
    <w:rsid w:val="00100750"/>
    <w:rsid w:val="00101107"/>
    <w:rsid w:val="00115004"/>
    <w:rsid w:val="001151D3"/>
    <w:rsid w:val="00115AD5"/>
    <w:rsid w:val="00123DF3"/>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0645"/>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C9D"/>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2E50"/>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555A"/>
    <w:rsid w:val="005345E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AC6"/>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20F8"/>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6D5"/>
    <w:rsid w:val="00722BA8"/>
    <w:rsid w:val="0073000F"/>
    <w:rsid w:val="00731092"/>
    <w:rsid w:val="007354BF"/>
    <w:rsid w:val="00737455"/>
    <w:rsid w:val="00742E55"/>
    <w:rsid w:val="00743F7B"/>
    <w:rsid w:val="007452F3"/>
    <w:rsid w:val="007471DB"/>
    <w:rsid w:val="007640D4"/>
    <w:rsid w:val="00767589"/>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01E3"/>
    <w:rsid w:val="008E2DC8"/>
    <w:rsid w:val="008E4080"/>
    <w:rsid w:val="008E4834"/>
    <w:rsid w:val="008E4C3F"/>
    <w:rsid w:val="008E66E2"/>
    <w:rsid w:val="008F19DE"/>
    <w:rsid w:val="008F30D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C49"/>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C6D6C"/>
    <w:rsid w:val="00AD4876"/>
    <w:rsid w:val="00AF0445"/>
    <w:rsid w:val="00AF2E38"/>
    <w:rsid w:val="00AF5724"/>
    <w:rsid w:val="00B0620C"/>
    <w:rsid w:val="00B10233"/>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DBF"/>
    <w:rsid w:val="00B67C49"/>
    <w:rsid w:val="00B704C3"/>
    <w:rsid w:val="00B76677"/>
    <w:rsid w:val="00B772E6"/>
    <w:rsid w:val="00B85CDA"/>
    <w:rsid w:val="00B87C5D"/>
    <w:rsid w:val="00B917F2"/>
    <w:rsid w:val="00B96A56"/>
    <w:rsid w:val="00B96EC8"/>
    <w:rsid w:val="00BA159C"/>
    <w:rsid w:val="00BA49B0"/>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36FD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1F05"/>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6DE"/>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1BCC"/>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6</cp:revision>
  <cp:lastPrinted>2021-02-24T23:35:00Z</cp:lastPrinted>
  <dcterms:created xsi:type="dcterms:W3CDTF">2021-03-07T17:25:00Z</dcterms:created>
  <dcterms:modified xsi:type="dcterms:W3CDTF">2021-04-22T20:32:00Z</dcterms:modified>
</cp:coreProperties>
</file>