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7808B44B" w:rsidR="00BC6327" w:rsidRPr="001F7181" w:rsidRDefault="00BC6327" w:rsidP="008E66E2">
      <w:pPr>
        <w:pStyle w:val="Heading1"/>
        <w:spacing w:before="0"/>
        <w:jc w:val="center"/>
      </w:pPr>
      <w:bookmarkStart w:id="0" w:name="_Toc58336712"/>
      <w:r w:rsidRPr="001F7181">
        <w:t>20</w:t>
      </w:r>
      <w:r w:rsidR="00587220" w:rsidRPr="001F7181">
        <w:t>2</w:t>
      </w:r>
      <w:r w:rsidR="00CB6578">
        <w:t>4</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FD1AFC8"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EB74FE" w:rsidRPr="00EB74FE">
        <w:rPr>
          <w:b/>
          <w:sz w:val="24"/>
          <w:szCs w:val="24"/>
        </w:rPr>
        <w:t>Bella Shores Trailer Park</w:t>
      </w:r>
    </w:p>
    <w:p w14:paraId="65A99AB1" w14:textId="590BE5C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A0F52">
        <w:rPr>
          <w:rFonts w:ascii="Arial" w:hAnsi="Arial" w:cs="Arial"/>
          <w:sz w:val="24"/>
          <w:szCs w:val="24"/>
        </w:rPr>
        <w:t>5/13</w:t>
      </w:r>
      <w:r w:rsidR="00CB6578">
        <w:rPr>
          <w:rFonts w:ascii="Arial" w:hAnsi="Arial" w:cs="Arial"/>
          <w:sz w:val="24"/>
          <w:szCs w:val="24"/>
        </w:rPr>
        <w:t>/25</w:t>
      </w:r>
    </w:p>
    <w:p w14:paraId="21C05768" w14:textId="61F1D0C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EB74FE" w:rsidRPr="00EB74FE">
        <w:rPr>
          <w:sz w:val="24"/>
          <w:szCs w:val="24"/>
        </w:rPr>
        <w:t>Groundwater</w:t>
      </w:r>
    </w:p>
    <w:p w14:paraId="27BBE476" w14:textId="1A6FC0FE" w:rsidR="00EB74FE" w:rsidRPr="00C746AA" w:rsidRDefault="004263A6" w:rsidP="00EB74FE">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5F082E">
        <w:rPr>
          <w:rFonts w:ascii="Arial" w:hAnsi="Arial" w:cs="Arial"/>
          <w:szCs w:val="24"/>
        </w:rPr>
        <w:t>Name and General Location of Source</w:t>
      </w:r>
      <w:r w:rsidR="00EB74FE">
        <w:rPr>
          <w:rFonts w:ascii="Arial" w:hAnsi="Arial" w:cs="Arial"/>
          <w:szCs w:val="24"/>
        </w:rPr>
        <w:t xml:space="preserve">. </w:t>
      </w:r>
      <w:r w:rsidR="00EB74FE" w:rsidRPr="00EB74FE">
        <w:rPr>
          <w:szCs w:val="24"/>
        </w:rPr>
        <w:t>Well # 1 located on Bella Shores Property</w:t>
      </w:r>
    </w:p>
    <w:p w14:paraId="5266204D" w14:textId="77777777" w:rsidR="00EB74FE"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p>
    <w:tbl>
      <w:tblPr>
        <w:tblW w:w="10800" w:type="dxa"/>
        <w:tblLayout w:type="fixed"/>
        <w:tblLook w:val="0000" w:firstRow="0" w:lastRow="0" w:firstColumn="0" w:lastColumn="0" w:noHBand="0" w:noVBand="0"/>
      </w:tblPr>
      <w:tblGrid>
        <w:gridCol w:w="4500"/>
        <w:gridCol w:w="6300"/>
      </w:tblGrid>
      <w:tr w:rsidR="00EB74FE" w:rsidRPr="00EB74FE" w14:paraId="222BFBCB" w14:textId="77777777" w:rsidTr="000360B0">
        <w:tc>
          <w:tcPr>
            <w:tcW w:w="4500" w:type="dxa"/>
          </w:tcPr>
          <w:p w14:paraId="32F1FC8B" w14:textId="77777777" w:rsidR="00EB74FE" w:rsidRPr="00C746AA" w:rsidRDefault="00EB74FE" w:rsidP="000360B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C746AA">
              <w:rPr>
                <w:sz w:val="22"/>
                <w:szCs w:val="22"/>
              </w:rPr>
              <w:t>Drinking Water Source Assessment information:</w:t>
            </w:r>
          </w:p>
        </w:tc>
        <w:tc>
          <w:tcPr>
            <w:tcW w:w="6300" w:type="dxa"/>
            <w:tcBorders>
              <w:bottom w:val="single" w:sz="4" w:space="0" w:color="auto"/>
            </w:tcBorders>
          </w:tcPr>
          <w:p w14:paraId="087240C8" w14:textId="77777777" w:rsidR="00EB74FE" w:rsidRPr="00EB74FE" w:rsidRDefault="00EB74FE" w:rsidP="000360B0">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EB74FE">
              <w:rPr>
                <w:sz w:val="22"/>
                <w:szCs w:val="22"/>
              </w:rPr>
              <w:t>The source is considered vulnerable to activities located near the</w:t>
            </w:r>
          </w:p>
        </w:tc>
      </w:tr>
      <w:tr w:rsidR="00EB74FE" w:rsidRPr="00EB74FE" w14:paraId="768080B7" w14:textId="77777777" w:rsidTr="000360B0">
        <w:tc>
          <w:tcPr>
            <w:tcW w:w="10800" w:type="dxa"/>
            <w:gridSpan w:val="2"/>
            <w:tcBorders>
              <w:bottom w:val="single" w:sz="4" w:space="0" w:color="auto"/>
            </w:tcBorders>
          </w:tcPr>
          <w:p w14:paraId="0C676AFF" w14:textId="0FB9A532" w:rsidR="00EB74FE" w:rsidRPr="00EB74FE" w:rsidRDefault="00EB74FE" w:rsidP="000360B0">
            <w:pPr>
              <w:pStyle w:val="BodyText3"/>
              <w:pBdr>
                <w:top w:val="none" w:sz="0" w:space="0" w:color="auto"/>
                <w:left w:val="none" w:sz="0" w:space="0" w:color="auto"/>
                <w:bottom w:val="none" w:sz="0" w:space="0" w:color="auto"/>
                <w:right w:val="none" w:sz="0" w:space="0" w:color="auto"/>
              </w:pBdr>
              <w:ind w:left="-108" w:firstLine="22"/>
              <w:jc w:val="left"/>
              <w:rPr>
                <w:szCs w:val="24"/>
              </w:rPr>
            </w:pPr>
            <w:r w:rsidRPr="00EB74FE">
              <w:rPr>
                <w:szCs w:val="24"/>
              </w:rPr>
              <w:t xml:space="preserve">drinking water source. The source is considered vulnerable to septic systems - low density, which is not associated with any detected contaminants Transportation corridors; Freeways, state highway, and road right of ways (herbicide use) A copy of the complete assessment may be viewed at </w:t>
            </w:r>
            <w:r w:rsidR="00912FB1" w:rsidRPr="00912FB1">
              <w:rPr>
                <w:szCs w:val="24"/>
              </w:rPr>
              <w:t>State Water Resource Control Board</w:t>
            </w:r>
            <w:r w:rsidRPr="00EB74FE">
              <w:rPr>
                <w:szCs w:val="24"/>
              </w:rPr>
              <w:t>, 50 D Street, Suite 200, Santa Rosa, CA 95404.  You may request a summary of the assessment to be sent to you by contacting Zach Rounds, P.E. District Engineer (707) 576-2733.</w:t>
            </w:r>
          </w:p>
        </w:tc>
      </w:tr>
    </w:tbl>
    <w:p w14:paraId="55CC3D7E" w14:textId="7C3824B6"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EB74FE">
        <w:rPr>
          <w:rFonts w:ascii="Arial" w:hAnsi="Arial" w:cs="Arial"/>
          <w:sz w:val="24"/>
          <w:szCs w:val="24"/>
        </w:rPr>
        <w:t>. Not Applicable</w:t>
      </w:r>
    </w:p>
    <w:p w14:paraId="175FE9EF" w14:textId="5A041D3B"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EB74FE" w:rsidRPr="00EB74FE">
        <w:rPr>
          <w:sz w:val="22"/>
          <w:szCs w:val="22"/>
        </w:rPr>
        <w:t xml:space="preserve"> </w:t>
      </w:r>
      <w:r w:rsidR="00EB74FE" w:rsidRPr="00C746AA">
        <w:rPr>
          <w:sz w:val="22"/>
          <w:szCs w:val="22"/>
        </w:rPr>
        <w:t>Donna Feiner</w:t>
      </w:r>
      <w:r w:rsidR="00EB74FE">
        <w:rPr>
          <w:sz w:val="22"/>
          <w:szCs w:val="22"/>
        </w:rPr>
        <w:t xml:space="preserve">, </w:t>
      </w:r>
      <w:r w:rsidR="00BA0F52">
        <w:rPr>
          <w:sz w:val="22"/>
          <w:szCs w:val="22"/>
        </w:rPr>
        <w:t>Joe Thompson</w:t>
      </w:r>
      <w:r w:rsidR="00EB74FE">
        <w:rPr>
          <w:sz w:val="22"/>
          <w:szCs w:val="22"/>
        </w:rPr>
        <w:t>707 9</w:t>
      </w:r>
      <w:r w:rsidR="00BA0F52">
        <w:rPr>
          <w:sz w:val="22"/>
          <w:szCs w:val="22"/>
        </w:rPr>
        <w:t>54 0204</w:t>
      </w:r>
      <w:r w:rsidR="00EB74FE">
        <w:rPr>
          <w:sz w:val="22"/>
          <w:szCs w:val="22"/>
        </w:rPr>
        <w:t xml:space="preserve"> or </w:t>
      </w:r>
      <w:r w:rsidR="00BA0F52">
        <w:rPr>
          <w:sz w:val="22"/>
          <w:szCs w:val="22"/>
        </w:rPr>
        <w:t>916 292 9364</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5128284C"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CB6578">
        <w:rPr>
          <w:rFonts w:ascii="Arial" w:hAnsi="Arial" w:cs="Arial"/>
          <w:sz w:val="24"/>
          <w:szCs w:val="24"/>
        </w:rPr>
        <w:t>4</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36F7A8A4" w:rsidR="008404C1" w:rsidRPr="005F082E" w:rsidRDefault="008404C1" w:rsidP="008404C1">
      <w:pPr>
        <w:pStyle w:val="Heading2"/>
      </w:pPr>
      <w:r w:rsidRPr="005F082E">
        <w:t>Importance of This Report Statement in Five Non-English Languages (Spanish)</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 xml:space="preserve">The highest level of a contaminant that is allowed in drinking water.  Primary MCLs are set as close to the PHGs (or MCLGs) as is </w:t>
            </w:r>
            <w:r w:rsidRPr="005F082E">
              <w:rPr>
                <w:rFonts w:ascii="Arial" w:hAnsi="Arial" w:cs="Arial"/>
                <w:sz w:val="24"/>
                <w:szCs w:val="24"/>
              </w:rPr>
              <w:lastRenderedPageBreak/>
              <w:t>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6A16C287"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970A4F">
              <w:rPr>
                <w:rFonts w:ascii="Arial" w:hAnsi="Arial" w:cs="Arial"/>
                <w:sz w:val="24"/>
                <w:szCs w:val="24"/>
              </w:rPr>
              <w:t>b</w:t>
            </w:r>
            <w:r w:rsidRPr="005F082E">
              <w:rPr>
                <w:rFonts w:ascii="Arial" w:hAnsi="Arial" w:cs="Arial"/>
                <w:sz w:val="24"/>
                <w:szCs w:val="24"/>
              </w:rPr>
              <w:t>illion or milligrams per liter (</w:t>
            </w:r>
            <w:r w:rsidR="00970A4F">
              <w:rPr>
                <w:rFonts w:ascii="Arial" w:hAnsi="Arial" w:cs="Arial"/>
                <w:sz w:val="24"/>
                <w:szCs w:val="24"/>
              </w:rPr>
              <w:t>u</w:t>
            </w:r>
            <w:r w:rsidRPr="005F082E">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lastRenderedPageBreak/>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proofErr w:type="gramStart"/>
      <w:r w:rsidRPr="005F082E">
        <w:rPr>
          <w:rFonts w:ascii="Arial" w:hAnsi="Arial" w:cs="Arial"/>
          <w:bCs/>
          <w:sz w:val="24"/>
          <w:szCs w:val="24"/>
        </w:rPr>
        <w:t>In order to</w:t>
      </w:r>
      <w:proofErr w:type="gramEnd"/>
      <w:r w:rsidRPr="005F082E">
        <w:rPr>
          <w:rFonts w:ascii="Arial" w:hAnsi="Arial" w:cs="Arial"/>
          <w:bCs/>
          <w:sz w:val="24"/>
          <w:szCs w:val="24"/>
        </w:rPr>
        <w:t xml:space="preserve">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197EDB2E" w:rsidR="00095AAC" w:rsidRPr="005F082E" w:rsidRDefault="00095AAC" w:rsidP="00115004">
      <w:pPr>
        <w:pStyle w:val="Caption"/>
      </w:pPr>
      <w:r w:rsidRPr="005F082E">
        <w:t xml:space="preserve">Table </w:t>
      </w:r>
      <w:fldSimple w:instr=" SEQ Table \* ARABIC ">
        <w:r w:rsidR="005118D4">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4837609D" w14:textId="5DB964B3" w:rsidR="00095AAC" w:rsidRDefault="00095AAC" w:rsidP="008572DA">
            <w:pPr>
              <w:spacing w:before="40" w:after="40"/>
              <w:jc w:val="center"/>
              <w:rPr>
                <w:rFonts w:ascii="Arial" w:hAnsi="Arial" w:cs="Arial"/>
                <w:color w:val="000000" w:themeColor="text1"/>
                <w:sz w:val="24"/>
                <w:szCs w:val="24"/>
              </w:rPr>
            </w:pPr>
            <w:r w:rsidRPr="005F082E">
              <w:rPr>
                <w:rFonts w:ascii="Arial" w:hAnsi="Arial" w:cs="Arial"/>
                <w:sz w:val="24"/>
                <w:szCs w:val="24"/>
              </w:rPr>
              <w:t>(In a month)</w:t>
            </w:r>
            <w:r w:rsidR="008572DA" w:rsidRPr="005F082E">
              <w:rPr>
                <w:rFonts w:ascii="Arial" w:hAnsi="Arial" w:cs="Arial"/>
                <w:sz w:val="24"/>
                <w:szCs w:val="24"/>
              </w:rPr>
              <w:t xml:space="preserve"> </w:t>
            </w:r>
          </w:p>
          <w:p w14:paraId="0E6615E2" w14:textId="628463BF" w:rsidR="00EB74FE" w:rsidRPr="005F082E" w:rsidRDefault="00EB74FE" w:rsidP="008572DA">
            <w:pPr>
              <w:spacing w:before="40" w:after="40"/>
              <w:jc w:val="center"/>
              <w:rPr>
                <w:rFonts w:ascii="Arial" w:hAnsi="Arial" w:cs="Arial"/>
                <w:sz w:val="24"/>
                <w:szCs w:val="24"/>
                <w:u w:val="single"/>
              </w:rPr>
            </w:pPr>
            <w:r>
              <w:rPr>
                <w:rFonts w:ascii="Arial" w:hAnsi="Arial" w:cs="Arial"/>
                <w:color w:val="000000" w:themeColor="text1"/>
                <w:sz w:val="24"/>
                <w:szCs w:val="24"/>
              </w:rPr>
              <w:t>0</w:t>
            </w:r>
          </w:p>
        </w:tc>
        <w:tc>
          <w:tcPr>
            <w:tcW w:w="1443" w:type="dxa"/>
            <w:shd w:val="clear" w:color="auto" w:fill="auto"/>
          </w:tcPr>
          <w:p w14:paraId="7D6226CF" w14:textId="158F8DF6" w:rsidR="00095AAC" w:rsidRPr="005F082E" w:rsidRDefault="00EB74FE"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lastRenderedPageBreak/>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71E9E39F" w:rsidR="008572DA" w:rsidRPr="005F082E" w:rsidRDefault="00EB74FE"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686C7F7E" w:rsidR="00095AAC" w:rsidRPr="005F082E" w:rsidRDefault="00EB74FE"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5F1BE8CC" w:rsidR="00095AAC" w:rsidRPr="005F082E" w:rsidRDefault="007F1FA1"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825A7BF" w:rsidR="008572DA" w:rsidRPr="005F082E" w:rsidRDefault="00EB74FE"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682362D7" w:rsidR="00095AAC" w:rsidRPr="005F082E" w:rsidRDefault="00EB74FE"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0594B69F" w:rsidR="005210D2" w:rsidRPr="005F082E" w:rsidRDefault="005210D2" w:rsidP="00070C22">
      <w:pPr>
        <w:pStyle w:val="Caption"/>
      </w:pPr>
      <w:r w:rsidRPr="005F082E">
        <w:t xml:space="preserve">Table </w:t>
      </w:r>
      <w:fldSimple w:instr=" SEQ Table \* ARABIC ">
        <w:r w:rsidR="005118D4">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912FB1" w:rsidRPr="005F082E" w14:paraId="08D72929" w14:textId="77777777" w:rsidTr="006D480B">
        <w:tc>
          <w:tcPr>
            <w:tcW w:w="985" w:type="dxa"/>
            <w:tcMar>
              <w:left w:w="86" w:type="dxa"/>
              <w:right w:w="86" w:type="dxa"/>
            </w:tcMar>
          </w:tcPr>
          <w:p w14:paraId="5B6D4539" w14:textId="77777777" w:rsidR="00912FB1" w:rsidRPr="005F082E" w:rsidRDefault="00912FB1" w:rsidP="00912FB1">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A581C22" w:rsidR="00912FB1" w:rsidRPr="005F082E" w:rsidRDefault="00912FB1" w:rsidP="00912FB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r w:rsidR="00970A4F">
              <w:rPr>
                <w:rFonts w:ascii="Arial" w:hAnsi="Arial" w:cs="Arial"/>
                <w:color w:val="000000" w:themeColor="text1"/>
                <w:sz w:val="24"/>
                <w:szCs w:val="24"/>
              </w:rPr>
              <w:t>22</w:t>
            </w:r>
          </w:p>
        </w:tc>
        <w:tc>
          <w:tcPr>
            <w:tcW w:w="900" w:type="dxa"/>
            <w:tcMar>
              <w:left w:w="86" w:type="dxa"/>
              <w:right w:w="86" w:type="dxa"/>
            </w:tcMar>
          </w:tcPr>
          <w:p w14:paraId="102D5A02" w14:textId="3BC3C51B" w:rsidR="00912FB1" w:rsidRPr="005F082E" w:rsidRDefault="00912FB1" w:rsidP="00912FB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5D5D910" w:rsidR="00912FB1" w:rsidRPr="005F082E" w:rsidRDefault="00912FB1" w:rsidP="00912FB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77F4DFEC" w:rsidR="00912FB1" w:rsidRPr="005F082E" w:rsidRDefault="00912FB1" w:rsidP="00912FB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912FB1" w:rsidRPr="005F082E" w:rsidRDefault="00912FB1" w:rsidP="00912FB1">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912FB1" w:rsidRPr="005F082E" w:rsidRDefault="00912FB1" w:rsidP="00912FB1">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CE9761F" w14:textId="77777777" w:rsidR="00912FB1" w:rsidRPr="005F082E" w:rsidRDefault="00912FB1" w:rsidP="00912FB1">
            <w:pPr>
              <w:spacing w:before="40" w:after="40"/>
              <w:jc w:val="center"/>
              <w:rPr>
                <w:rFonts w:ascii="Arial" w:hAnsi="Arial" w:cs="Arial"/>
                <w:sz w:val="24"/>
                <w:szCs w:val="24"/>
              </w:rPr>
            </w:pPr>
            <w:r w:rsidRPr="005F082E">
              <w:rPr>
                <w:rFonts w:ascii="Arial" w:hAnsi="Arial" w:cs="Arial"/>
                <w:sz w:val="24"/>
                <w:szCs w:val="24"/>
              </w:rPr>
              <w:t>Not</w:t>
            </w:r>
          </w:p>
          <w:p w14:paraId="2A95BBE1" w14:textId="1365408E" w:rsidR="00912FB1" w:rsidRPr="005F082E" w:rsidRDefault="00912FB1" w:rsidP="00912FB1">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3E810BE" w14:textId="23D40162" w:rsidR="00912FB1" w:rsidRPr="005F082E" w:rsidRDefault="00912FB1" w:rsidP="00912FB1">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912FB1" w:rsidRPr="005F082E" w14:paraId="3E0C72DE" w14:textId="77777777" w:rsidTr="006D480B">
        <w:tc>
          <w:tcPr>
            <w:tcW w:w="985" w:type="dxa"/>
            <w:tcMar>
              <w:left w:w="86" w:type="dxa"/>
              <w:right w:w="86" w:type="dxa"/>
            </w:tcMar>
          </w:tcPr>
          <w:p w14:paraId="4152BF18" w14:textId="246D3D2C" w:rsidR="00912FB1" w:rsidRPr="005F082E" w:rsidRDefault="00912FB1" w:rsidP="00912FB1">
            <w:pPr>
              <w:spacing w:before="40" w:after="40"/>
              <w:rPr>
                <w:rFonts w:ascii="Arial" w:hAnsi="Arial" w:cs="Arial"/>
                <w:sz w:val="24"/>
                <w:szCs w:val="24"/>
              </w:rPr>
            </w:pPr>
            <w:r w:rsidRPr="005F082E">
              <w:rPr>
                <w:rFonts w:ascii="Arial" w:hAnsi="Arial" w:cs="Arial"/>
                <w:sz w:val="24"/>
                <w:szCs w:val="24"/>
              </w:rPr>
              <w:t>Copper (pp</w:t>
            </w:r>
            <w:r w:rsidR="00970A4F">
              <w:rPr>
                <w:rFonts w:ascii="Arial" w:hAnsi="Arial" w:cs="Arial"/>
                <w:sz w:val="24"/>
                <w:szCs w:val="24"/>
              </w:rPr>
              <w:t>b</w:t>
            </w:r>
            <w:r w:rsidRPr="005F082E">
              <w:rPr>
                <w:rFonts w:ascii="Arial" w:hAnsi="Arial" w:cs="Arial"/>
                <w:sz w:val="24"/>
                <w:szCs w:val="24"/>
              </w:rPr>
              <w:t>)</w:t>
            </w:r>
          </w:p>
        </w:tc>
        <w:tc>
          <w:tcPr>
            <w:tcW w:w="1440" w:type="dxa"/>
            <w:tcMar>
              <w:left w:w="86" w:type="dxa"/>
              <w:right w:w="86" w:type="dxa"/>
            </w:tcMar>
          </w:tcPr>
          <w:p w14:paraId="1E79D436" w14:textId="25FA607F" w:rsidR="00912FB1" w:rsidRPr="005F082E" w:rsidRDefault="00912FB1" w:rsidP="00912FB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w:t>
            </w:r>
            <w:r w:rsidR="00970A4F">
              <w:rPr>
                <w:rFonts w:ascii="Arial" w:hAnsi="Arial" w:cs="Arial"/>
                <w:color w:val="000000" w:themeColor="text1"/>
                <w:sz w:val="24"/>
                <w:szCs w:val="24"/>
              </w:rPr>
              <w:t>22</w:t>
            </w:r>
          </w:p>
        </w:tc>
        <w:tc>
          <w:tcPr>
            <w:tcW w:w="900" w:type="dxa"/>
            <w:tcMar>
              <w:left w:w="86" w:type="dxa"/>
              <w:right w:w="86" w:type="dxa"/>
            </w:tcMar>
          </w:tcPr>
          <w:p w14:paraId="42CEE2F3" w14:textId="60626783" w:rsidR="00912FB1" w:rsidRPr="005F082E" w:rsidRDefault="00912FB1" w:rsidP="00912FB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7EDA3932" w:rsidR="00912FB1" w:rsidRPr="005F082E" w:rsidRDefault="00912FB1" w:rsidP="00912FB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w:t>
            </w:r>
            <w:r w:rsidR="00970A4F">
              <w:rPr>
                <w:rFonts w:ascii="Arial" w:hAnsi="Arial" w:cs="Arial"/>
                <w:color w:val="000000" w:themeColor="text1"/>
                <w:sz w:val="24"/>
                <w:szCs w:val="24"/>
              </w:rPr>
              <w:t>0</w:t>
            </w:r>
          </w:p>
        </w:tc>
        <w:tc>
          <w:tcPr>
            <w:tcW w:w="900" w:type="dxa"/>
            <w:tcMar>
              <w:left w:w="86" w:type="dxa"/>
              <w:right w:w="86" w:type="dxa"/>
            </w:tcMar>
          </w:tcPr>
          <w:p w14:paraId="1AE57BBF" w14:textId="014BB663" w:rsidR="00912FB1" w:rsidRPr="005F082E" w:rsidRDefault="00912FB1" w:rsidP="00912FB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912FB1" w:rsidRPr="005F082E" w:rsidRDefault="00912FB1" w:rsidP="00912FB1">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912FB1" w:rsidRPr="005F082E" w:rsidRDefault="00912FB1" w:rsidP="00912FB1">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912FB1" w:rsidRPr="005F082E" w:rsidRDefault="00912FB1" w:rsidP="00912FB1">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912FB1" w:rsidRPr="005F082E" w:rsidRDefault="00912FB1" w:rsidP="00912FB1">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912FB1" w:rsidRPr="005F082E" w:rsidRDefault="00912FB1" w:rsidP="00912FB1">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34607BBA" w:rsidR="005D3708" w:rsidRPr="005F082E" w:rsidRDefault="005D3708" w:rsidP="00070C22">
      <w:pPr>
        <w:pStyle w:val="Caption"/>
      </w:pPr>
      <w:r w:rsidRPr="005F082E">
        <w:t xml:space="preserve">Table </w:t>
      </w:r>
      <w:fldSimple w:instr=" SEQ Table \* ARABIC ">
        <w:r w:rsidR="005118D4">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3C48573" w:rsidR="00684C7E" w:rsidRPr="005F082E" w:rsidRDefault="00EB74FE"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r w:rsidR="00BE729C">
              <w:rPr>
                <w:rFonts w:ascii="Arial" w:hAnsi="Arial" w:cs="Arial"/>
                <w:color w:val="000000" w:themeColor="text1"/>
                <w:sz w:val="24"/>
                <w:szCs w:val="24"/>
              </w:rPr>
              <w:t>3/23</w:t>
            </w:r>
          </w:p>
        </w:tc>
        <w:tc>
          <w:tcPr>
            <w:tcW w:w="1260" w:type="dxa"/>
            <w:tcMar>
              <w:left w:w="58" w:type="dxa"/>
              <w:right w:w="58" w:type="dxa"/>
            </w:tcMar>
          </w:tcPr>
          <w:p w14:paraId="690B0D1C" w14:textId="60EA98C9" w:rsidR="00684C7E" w:rsidRPr="005F082E" w:rsidRDefault="00EB74F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w:t>
            </w:r>
            <w:r w:rsidR="00BE729C">
              <w:rPr>
                <w:rFonts w:ascii="Arial" w:hAnsi="Arial" w:cs="Arial"/>
                <w:color w:val="000000" w:themeColor="text1"/>
                <w:sz w:val="24"/>
                <w:szCs w:val="24"/>
              </w:rPr>
              <w:t>0</w:t>
            </w:r>
          </w:p>
        </w:tc>
        <w:tc>
          <w:tcPr>
            <w:tcW w:w="1530" w:type="dxa"/>
            <w:tcMar>
              <w:left w:w="58" w:type="dxa"/>
              <w:right w:w="58" w:type="dxa"/>
            </w:tcMar>
          </w:tcPr>
          <w:p w14:paraId="6802CC34" w14:textId="5115F293"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lastRenderedPageBreak/>
              <w:t>Hardness (ppm)</w:t>
            </w:r>
          </w:p>
        </w:tc>
        <w:tc>
          <w:tcPr>
            <w:tcW w:w="1345" w:type="dxa"/>
            <w:tcMar>
              <w:left w:w="58" w:type="dxa"/>
              <w:right w:w="58" w:type="dxa"/>
            </w:tcMar>
          </w:tcPr>
          <w:p w14:paraId="7A81C45D" w14:textId="66575D58" w:rsidR="00684C7E" w:rsidRPr="005F082E" w:rsidRDefault="00EB74F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r w:rsidR="00BE729C">
              <w:rPr>
                <w:rFonts w:ascii="Arial" w:hAnsi="Arial" w:cs="Arial"/>
                <w:color w:val="000000" w:themeColor="text1"/>
                <w:sz w:val="24"/>
                <w:szCs w:val="24"/>
              </w:rPr>
              <w:t>3/23</w:t>
            </w:r>
          </w:p>
        </w:tc>
        <w:tc>
          <w:tcPr>
            <w:tcW w:w="1260" w:type="dxa"/>
            <w:tcMar>
              <w:left w:w="58" w:type="dxa"/>
              <w:right w:w="58" w:type="dxa"/>
            </w:tcMar>
          </w:tcPr>
          <w:p w14:paraId="5F571C45" w14:textId="25B88A2D" w:rsidR="00684C7E" w:rsidRPr="005F082E" w:rsidRDefault="00EB74F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14</w:t>
            </w:r>
            <w:r w:rsidR="00BE729C">
              <w:rPr>
                <w:rFonts w:ascii="Arial" w:hAnsi="Arial" w:cs="Arial"/>
                <w:color w:val="000000" w:themeColor="text1"/>
                <w:sz w:val="24"/>
                <w:szCs w:val="24"/>
              </w:rPr>
              <w:t>7</w:t>
            </w:r>
          </w:p>
        </w:tc>
        <w:tc>
          <w:tcPr>
            <w:tcW w:w="1530" w:type="dxa"/>
            <w:tcMar>
              <w:left w:w="58" w:type="dxa"/>
              <w:right w:w="58" w:type="dxa"/>
            </w:tcMar>
          </w:tcPr>
          <w:p w14:paraId="2BE476FB" w14:textId="338AB4C1"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CFDD312" w:rsidR="005D3708" w:rsidRPr="005F082E" w:rsidRDefault="005D3708" w:rsidP="00070C22">
      <w:pPr>
        <w:pStyle w:val="Caption"/>
      </w:pPr>
      <w:r w:rsidRPr="005F082E">
        <w:t xml:space="preserve">Table </w:t>
      </w:r>
      <w:fldSimple w:instr=" SEQ Table \* ARABIC ">
        <w:r w:rsidR="005118D4">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EB74FE" w:rsidRPr="005F082E" w14:paraId="062D2E5B" w14:textId="77777777" w:rsidTr="00512D8C">
        <w:trPr>
          <w:trHeight w:val="432"/>
        </w:trPr>
        <w:tc>
          <w:tcPr>
            <w:tcW w:w="2245" w:type="dxa"/>
            <w:tcMar>
              <w:left w:w="58" w:type="dxa"/>
              <w:right w:w="58" w:type="dxa"/>
            </w:tcMar>
          </w:tcPr>
          <w:p w14:paraId="6DB435B5" w14:textId="77777777" w:rsidR="00EB74FE" w:rsidRPr="00AD0556" w:rsidRDefault="00EB74FE" w:rsidP="00EB74FE">
            <w:pPr>
              <w:spacing w:before="40" w:after="40"/>
              <w:ind w:left="180"/>
              <w:rPr>
                <w:sz w:val="22"/>
                <w:szCs w:val="22"/>
              </w:rPr>
            </w:pPr>
            <w:r w:rsidRPr="00AD0556">
              <w:rPr>
                <w:sz w:val="22"/>
                <w:szCs w:val="22"/>
              </w:rPr>
              <w:t>Nitrate mg/l</w:t>
            </w:r>
          </w:p>
          <w:p w14:paraId="5AFF6F4C" w14:textId="77777777" w:rsidR="00EB74FE" w:rsidRPr="005F082E" w:rsidRDefault="00EB74FE" w:rsidP="00EB74FE">
            <w:pPr>
              <w:keepNext/>
              <w:keepLines/>
              <w:spacing w:before="40" w:after="40"/>
              <w:ind w:left="30"/>
              <w:jc w:val="both"/>
              <w:rPr>
                <w:rFonts w:ascii="Arial" w:hAnsi="Arial" w:cs="Arial"/>
                <w:color w:val="000000" w:themeColor="text1"/>
                <w:sz w:val="24"/>
                <w:szCs w:val="24"/>
              </w:rPr>
            </w:pPr>
          </w:p>
        </w:tc>
        <w:tc>
          <w:tcPr>
            <w:tcW w:w="1440" w:type="dxa"/>
          </w:tcPr>
          <w:p w14:paraId="145D9D7D" w14:textId="1A1AB4C9" w:rsidR="00EB74FE" w:rsidRPr="005F082E" w:rsidRDefault="00C135C2" w:rsidP="00EB74FE">
            <w:pPr>
              <w:keepNext/>
              <w:keepLines/>
              <w:spacing w:before="40" w:after="40"/>
              <w:jc w:val="center"/>
              <w:rPr>
                <w:rFonts w:ascii="Arial" w:hAnsi="Arial" w:cs="Arial"/>
                <w:color w:val="000000" w:themeColor="text1"/>
                <w:sz w:val="24"/>
                <w:szCs w:val="24"/>
              </w:rPr>
            </w:pPr>
            <w:r>
              <w:rPr>
                <w:sz w:val="18"/>
              </w:rPr>
              <w:t>12/</w:t>
            </w:r>
            <w:r w:rsidR="00CB6578">
              <w:rPr>
                <w:sz w:val="18"/>
              </w:rPr>
              <w:t>03/24</w:t>
            </w:r>
          </w:p>
        </w:tc>
        <w:tc>
          <w:tcPr>
            <w:tcW w:w="1260" w:type="dxa"/>
          </w:tcPr>
          <w:p w14:paraId="666F86F2" w14:textId="42D22310" w:rsidR="00EB74FE" w:rsidRPr="005F082E" w:rsidRDefault="00BE729C" w:rsidP="00EB74FE">
            <w:pPr>
              <w:keepNext/>
              <w:keepLines/>
              <w:spacing w:before="40" w:after="40"/>
              <w:jc w:val="center"/>
              <w:rPr>
                <w:rFonts w:ascii="Arial" w:hAnsi="Arial" w:cs="Arial"/>
                <w:color w:val="000000" w:themeColor="text1"/>
                <w:sz w:val="24"/>
                <w:szCs w:val="24"/>
              </w:rPr>
            </w:pPr>
            <w:r>
              <w:rPr>
                <w:sz w:val="18"/>
              </w:rPr>
              <w:t>6.</w:t>
            </w:r>
            <w:r w:rsidR="00CB6578">
              <w:rPr>
                <w:sz w:val="18"/>
              </w:rPr>
              <w:t>54</w:t>
            </w:r>
          </w:p>
        </w:tc>
        <w:tc>
          <w:tcPr>
            <w:tcW w:w="1530" w:type="dxa"/>
          </w:tcPr>
          <w:p w14:paraId="5F98D724" w14:textId="4D8970EA" w:rsidR="00EB74FE" w:rsidRPr="005F082E" w:rsidRDefault="00CB6578" w:rsidP="00EB74FE">
            <w:pPr>
              <w:keepNext/>
              <w:keepLines/>
              <w:spacing w:before="40" w:after="40"/>
              <w:jc w:val="center"/>
              <w:rPr>
                <w:rFonts w:ascii="Arial" w:hAnsi="Arial" w:cs="Arial"/>
                <w:color w:val="000000" w:themeColor="text1"/>
                <w:sz w:val="24"/>
                <w:szCs w:val="24"/>
              </w:rPr>
            </w:pPr>
            <w:r>
              <w:rPr>
                <w:sz w:val="18"/>
              </w:rPr>
              <w:t>4.3</w:t>
            </w:r>
            <w:r w:rsidR="00AD7B16">
              <w:rPr>
                <w:sz w:val="18"/>
              </w:rPr>
              <w:t xml:space="preserve"> – </w:t>
            </w:r>
            <w:r>
              <w:rPr>
                <w:sz w:val="18"/>
              </w:rPr>
              <w:t>8.3</w:t>
            </w:r>
          </w:p>
        </w:tc>
        <w:tc>
          <w:tcPr>
            <w:tcW w:w="1170" w:type="dxa"/>
          </w:tcPr>
          <w:p w14:paraId="05826922" w14:textId="3DB544D2" w:rsidR="00EB74FE" w:rsidRPr="005F082E" w:rsidRDefault="00EB74FE" w:rsidP="00EB74FE">
            <w:pPr>
              <w:keepNext/>
              <w:keepLines/>
              <w:spacing w:before="40" w:after="40"/>
              <w:jc w:val="center"/>
              <w:rPr>
                <w:rFonts w:ascii="Arial" w:hAnsi="Arial" w:cs="Arial"/>
                <w:color w:val="000000" w:themeColor="text1"/>
                <w:sz w:val="24"/>
                <w:szCs w:val="24"/>
              </w:rPr>
            </w:pPr>
            <w:r>
              <w:rPr>
                <w:sz w:val="18"/>
              </w:rPr>
              <w:t>10 mg/l</w:t>
            </w:r>
          </w:p>
        </w:tc>
        <w:tc>
          <w:tcPr>
            <w:tcW w:w="1260" w:type="dxa"/>
          </w:tcPr>
          <w:p w14:paraId="7707E3C9" w14:textId="6E1DFB09" w:rsidR="00EB74FE" w:rsidRPr="005F082E" w:rsidRDefault="00EB74FE" w:rsidP="00EB74FE">
            <w:pPr>
              <w:keepNext/>
              <w:keepLines/>
              <w:spacing w:before="40" w:after="40"/>
              <w:jc w:val="center"/>
              <w:rPr>
                <w:rFonts w:ascii="Arial" w:hAnsi="Arial" w:cs="Arial"/>
                <w:color w:val="000000" w:themeColor="text1"/>
                <w:sz w:val="24"/>
                <w:szCs w:val="24"/>
              </w:rPr>
            </w:pPr>
            <w:r>
              <w:rPr>
                <w:sz w:val="18"/>
              </w:rPr>
              <w:t>45 mg/l</w:t>
            </w:r>
          </w:p>
        </w:tc>
        <w:tc>
          <w:tcPr>
            <w:tcW w:w="1931" w:type="dxa"/>
          </w:tcPr>
          <w:p w14:paraId="04BA9D32" w14:textId="0F3484CE" w:rsidR="00EB74FE" w:rsidRPr="005F082E" w:rsidRDefault="00EB74FE" w:rsidP="00EB74FE">
            <w:pPr>
              <w:keepNext/>
              <w:keepLines/>
              <w:spacing w:before="40" w:after="40"/>
              <w:jc w:val="center"/>
              <w:rPr>
                <w:rFonts w:ascii="Arial" w:hAnsi="Arial" w:cs="Arial"/>
                <w:color w:val="000000" w:themeColor="text1"/>
                <w:sz w:val="24"/>
                <w:szCs w:val="24"/>
              </w:rPr>
            </w:pPr>
            <w:r>
              <w:t>Runoff and leaching from fertilizer use; leaching from septic tanks and sewage; erosion of natural deposits</w:t>
            </w:r>
          </w:p>
        </w:tc>
      </w:tr>
      <w:tr w:rsidR="00EB74FE" w:rsidRPr="005F082E" w14:paraId="70431E86" w14:textId="77777777" w:rsidTr="00512D8C">
        <w:trPr>
          <w:trHeight w:val="432"/>
        </w:trPr>
        <w:tc>
          <w:tcPr>
            <w:tcW w:w="2245" w:type="dxa"/>
            <w:tcMar>
              <w:left w:w="58" w:type="dxa"/>
              <w:right w:w="58" w:type="dxa"/>
            </w:tcMar>
          </w:tcPr>
          <w:p w14:paraId="6CD7821D" w14:textId="77777777" w:rsidR="00EB74FE" w:rsidRDefault="00EB74FE" w:rsidP="00EB74FE">
            <w:pPr>
              <w:ind w:left="180"/>
            </w:pPr>
            <w:r>
              <w:t>Chlorine  mg/l</w:t>
            </w:r>
          </w:p>
          <w:p w14:paraId="22A783FB" w14:textId="77777777" w:rsidR="00EB74FE" w:rsidRDefault="00EB74FE" w:rsidP="00EB74FE">
            <w:pPr>
              <w:ind w:left="180"/>
            </w:pPr>
          </w:p>
          <w:p w14:paraId="47B097C8" w14:textId="77777777" w:rsidR="00EB74FE" w:rsidRPr="005F082E" w:rsidRDefault="00EB74FE" w:rsidP="00EB74FE">
            <w:pPr>
              <w:keepNext/>
              <w:keepLines/>
              <w:spacing w:before="40" w:after="40"/>
              <w:ind w:left="30"/>
              <w:jc w:val="both"/>
              <w:rPr>
                <w:rFonts w:ascii="Arial" w:hAnsi="Arial" w:cs="Arial"/>
                <w:color w:val="000000" w:themeColor="text1"/>
                <w:sz w:val="24"/>
                <w:szCs w:val="24"/>
              </w:rPr>
            </w:pPr>
          </w:p>
        </w:tc>
        <w:tc>
          <w:tcPr>
            <w:tcW w:w="1440" w:type="dxa"/>
          </w:tcPr>
          <w:p w14:paraId="56F16799" w14:textId="6C681015" w:rsidR="00EB74FE" w:rsidRDefault="00EB74FE" w:rsidP="00EB74FE">
            <w:pPr>
              <w:keepNext/>
              <w:keepLines/>
              <w:spacing w:before="40" w:after="40"/>
              <w:jc w:val="center"/>
              <w:rPr>
                <w:sz w:val="18"/>
              </w:rPr>
            </w:pPr>
            <w:r>
              <w:rPr>
                <w:sz w:val="18"/>
              </w:rPr>
              <w:t>20</w:t>
            </w:r>
            <w:r w:rsidR="00AD7B16">
              <w:rPr>
                <w:sz w:val="18"/>
              </w:rPr>
              <w:t>2</w:t>
            </w:r>
            <w:r w:rsidR="00CB6578">
              <w:rPr>
                <w:sz w:val="18"/>
              </w:rPr>
              <w:t>4</w:t>
            </w:r>
          </w:p>
          <w:p w14:paraId="5CBBA819" w14:textId="4366B9C4" w:rsidR="004226B4" w:rsidRPr="005F082E" w:rsidRDefault="004226B4" w:rsidP="00EB74FE">
            <w:pPr>
              <w:keepNext/>
              <w:keepLines/>
              <w:spacing w:before="40" w:after="40"/>
              <w:jc w:val="center"/>
              <w:rPr>
                <w:rFonts w:ascii="Arial" w:hAnsi="Arial" w:cs="Arial"/>
                <w:color w:val="000000" w:themeColor="text1"/>
                <w:sz w:val="24"/>
                <w:szCs w:val="24"/>
              </w:rPr>
            </w:pPr>
          </w:p>
        </w:tc>
        <w:tc>
          <w:tcPr>
            <w:tcW w:w="1260" w:type="dxa"/>
          </w:tcPr>
          <w:p w14:paraId="12958F8D" w14:textId="2D0A2689" w:rsidR="00EB74FE" w:rsidRDefault="00EB74FE" w:rsidP="00EB74FE">
            <w:pPr>
              <w:rPr>
                <w:sz w:val="18"/>
              </w:rPr>
            </w:pPr>
            <w:r>
              <w:rPr>
                <w:sz w:val="18"/>
              </w:rPr>
              <w:t xml:space="preserve">           0.</w:t>
            </w:r>
            <w:r w:rsidR="00CC5FE8">
              <w:rPr>
                <w:sz w:val="18"/>
              </w:rPr>
              <w:t>41</w:t>
            </w:r>
          </w:p>
          <w:p w14:paraId="0EB0DD22" w14:textId="77777777" w:rsidR="00EB74FE" w:rsidRDefault="00EB74FE" w:rsidP="00EB74FE">
            <w:pPr>
              <w:jc w:val="center"/>
              <w:rPr>
                <w:sz w:val="18"/>
              </w:rPr>
            </w:pPr>
          </w:p>
          <w:p w14:paraId="262CBC1F" w14:textId="77777777" w:rsidR="00EB74FE" w:rsidRPr="005F082E" w:rsidRDefault="00EB74FE" w:rsidP="00EB74FE">
            <w:pPr>
              <w:keepNext/>
              <w:keepLines/>
              <w:spacing w:before="40" w:after="40"/>
              <w:jc w:val="center"/>
              <w:rPr>
                <w:rFonts w:ascii="Arial" w:hAnsi="Arial" w:cs="Arial"/>
                <w:color w:val="000000" w:themeColor="text1"/>
                <w:sz w:val="24"/>
                <w:szCs w:val="24"/>
              </w:rPr>
            </w:pPr>
          </w:p>
        </w:tc>
        <w:tc>
          <w:tcPr>
            <w:tcW w:w="1530" w:type="dxa"/>
          </w:tcPr>
          <w:p w14:paraId="1D39C077" w14:textId="077B45AB" w:rsidR="00EB74FE" w:rsidRPr="005F082E" w:rsidRDefault="00EB74FE" w:rsidP="00EB74FE">
            <w:pPr>
              <w:keepNext/>
              <w:keepLines/>
              <w:spacing w:before="40" w:after="40"/>
              <w:jc w:val="center"/>
              <w:rPr>
                <w:rFonts w:ascii="Arial" w:hAnsi="Arial" w:cs="Arial"/>
                <w:color w:val="000000" w:themeColor="text1"/>
                <w:sz w:val="24"/>
                <w:szCs w:val="24"/>
              </w:rPr>
            </w:pPr>
            <w:r>
              <w:rPr>
                <w:sz w:val="18"/>
              </w:rPr>
              <w:t>0.</w:t>
            </w:r>
            <w:r w:rsidR="00CC5FE8">
              <w:rPr>
                <w:sz w:val="18"/>
              </w:rPr>
              <w:t>35</w:t>
            </w:r>
            <w:r>
              <w:rPr>
                <w:sz w:val="18"/>
              </w:rPr>
              <w:t xml:space="preserve">– </w:t>
            </w:r>
            <w:r w:rsidR="00CC5FE8">
              <w:rPr>
                <w:sz w:val="18"/>
              </w:rPr>
              <w:t>0.63</w:t>
            </w:r>
          </w:p>
        </w:tc>
        <w:tc>
          <w:tcPr>
            <w:tcW w:w="1170" w:type="dxa"/>
          </w:tcPr>
          <w:p w14:paraId="4B99487B" w14:textId="1247CC26" w:rsidR="00EB74FE" w:rsidRPr="005F082E" w:rsidRDefault="00EB74FE" w:rsidP="00EB74FE">
            <w:pPr>
              <w:keepNext/>
              <w:keepLines/>
              <w:spacing w:before="40" w:after="40"/>
              <w:jc w:val="center"/>
              <w:rPr>
                <w:rFonts w:ascii="Arial" w:hAnsi="Arial" w:cs="Arial"/>
                <w:color w:val="000000" w:themeColor="text1"/>
                <w:sz w:val="24"/>
                <w:szCs w:val="24"/>
              </w:rPr>
            </w:pPr>
            <w:r>
              <w:rPr>
                <w:sz w:val="18"/>
              </w:rPr>
              <w:t>4</w:t>
            </w:r>
          </w:p>
        </w:tc>
        <w:tc>
          <w:tcPr>
            <w:tcW w:w="1260" w:type="dxa"/>
          </w:tcPr>
          <w:p w14:paraId="527E79D0" w14:textId="676F9416" w:rsidR="00EB74FE" w:rsidRPr="005F082E" w:rsidRDefault="00EB74FE" w:rsidP="00EB74FE">
            <w:pPr>
              <w:keepNext/>
              <w:keepLines/>
              <w:spacing w:before="40" w:after="40"/>
              <w:jc w:val="center"/>
              <w:rPr>
                <w:rFonts w:ascii="Arial" w:hAnsi="Arial" w:cs="Arial"/>
                <w:color w:val="000000" w:themeColor="text1"/>
                <w:sz w:val="24"/>
                <w:szCs w:val="24"/>
              </w:rPr>
            </w:pPr>
            <w:r>
              <w:rPr>
                <w:sz w:val="18"/>
              </w:rPr>
              <w:t>4</w:t>
            </w:r>
          </w:p>
        </w:tc>
        <w:tc>
          <w:tcPr>
            <w:tcW w:w="1931" w:type="dxa"/>
          </w:tcPr>
          <w:p w14:paraId="59140650" w14:textId="3E90F85E" w:rsidR="00EB74FE" w:rsidRPr="005F082E" w:rsidRDefault="00EB74FE" w:rsidP="00EB74FE">
            <w:pPr>
              <w:keepNext/>
              <w:keepLines/>
              <w:spacing w:before="40" w:after="40"/>
              <w:jc w:val="center"/>
              <w:rPr>
                <w:rFonts w:ascii="Arial" w:hAnsi="Arial" w:cs="Arial"/>
                <w:color w:val="000000" w:themeColor="text1"/>
                <w:sz w:val="24"/>
                <w:szCs w:val="24"/>
              </w:rPr>
            </w:pPr>
            <w:r>
              <w:t>Drinking water disinfection added for treatment</w:t>
            </w:r>
          </w:p>
        </w:tc>
      </w:tr>
      <w:tr w:rsidR="00EB74FE" w:rsidRPr="005F082E" w14:paraId="7C96DD6F" w14:textId="77777777" w:rsidTr="00512D8C">
        <w:trPr>
          <w:trHeight w:val="432"/>
        </w:trPr>
        <w:tc>
          <w:tcPr>
            <w:tcW w:w="2245" w:type="dxa"/>
            <w:tcMar>
              <w:left w:w="58" w:type="dxa"/>
              <w:right w:w="58" w:type="dxa"/>
            </w:tcMar>
          </w:tcPr>
          <w:p w14:paraId="29E71AAC" w14:textId="2285A4E7" w:rsidR="00EB74FE" w:rsidRPr="005F082E" w:rsidRDefault="00EB74FE" w:rsidP="00EB74FE">
            <w:pPr>
              <w:keepNext/>
              <w:keepLines/>
              <w:spacing w:before="40" w:after="40"/>
              <w:ind w:left="30"/>
              <w:jc w:val="both"/>
              <w:rPr>
                <w:rFonts w:ascii="Arial" w:hAnsi="Arial" w:cs="Arial"/>
                <w:color w:val="000000" w:themeColor="text1"/>
                <w:sz w:val="24"/>
                <w:szCs w:val="24"/>
              </w:rPr>
            </w:pPr>
            <w:r>
              <w:t xml:space="preserve">Gross Alpha </w:t>
            </w:r>
            <w:proofErr w:type="spellStart"/>
            <w:r>
              <w:t>pCi</w:t>
            </w:r>
            <w:proofErr w:type="spellEnd"/>
            <w:r>
              <w:t>/L</w:t>
            </w:r>
          </w:p>
        </w:tc>
        <w:tc>
          <w:tcPr>
            <w:tcW w:w="1440" w:type="dxa"/>
          </w:tcPr>
          <w:p w14:paraId="21F7006B" w14:textId="25BB1E2E" w:rsidR="00EB74FE" w:rsidRPr="005F082E" w:rsidRDefault="00EB74FE" w:rsidP="00EB74FE">
            <w:pPr>
              <w:keepNext/>
              <w:keepLines/>
              <w:spacing w:before="40" w:after="40"/>
              <w:jc w:val="center"/>
              <w:rPr>
                <w:rFonts w:ascii="Arial" w:hAnsi="Arial" w:cs="Arial"/>
                <w:color w:val="000000" w:themeColor="text1"/>
                <w:sz w:val="24"/>
                <w:szCs w:val="24"/>
              </w:rPr>
            </w:pPr>
            <w:r>
              <w:t>6/6/16</w:t>
            </w:r>
          </w:p>
        </w:tc>
        <w:tc>
          <w:tcPr>
            <w:tcW w:w="1260" w:type="dxa"/>
          </w:tcPr>
          <w:p w14:paraId="1BD7CABC" w14:textId="035C6BE3" w:rsidR="00EB74FE" w:rsidRPr="005F082E" w:rsidRDefault="00EB74FE" w:rsidP="00EB74FE">
            <w:pPr>
              <w:keepNext/>
              <w:keepLines/>
              <w:spacing w:before="40" w:after="40"/>
              <w:jc w:val="center"/>
              <w:rPr>
                <w:rFonts w:ascii="Arial" w:hAnsi="Arial" w:cs="Arial"/>
                <w:color w:val="000000" w:themeColor="text1"/>
                <w:sz w:val="24"/>
                <w:szCs w:val="24"/>
              </w:rPr>
            </w:pPr>
            <w:r>
              <w:t>0.27</w:t>
            </w:r>
          </w:p>
        </w:tc>
        <w:tc>
          <w:tcPr>
            <w:tcW w:w="1530" w:type="dxa"/>
          </w:tcPr>
          <w:p w14:paraId="40895B2C" w14:textId="1C39005E" w:rsidR="00EB74FE" w:rsidRPr="005F082E" w:rsidRDefault="00EB74FE" w:rsidP="00EB74FE">
            <w:pPr>
              <w:keepNext/>
              <w:keepLines/>
              <w:spacing w:before="40" w:after="40"/>
              <w:jc w:val="center"/>
              <w:rPr>
                <w:rFonts w:ascii="Arial" w:hAnsi="Arial" w:cs="Arial"/>
                <w:color w:val="000000" w:themeColor="text1"/>
                <w:sz w:val="24"/>
                <w:szCs w:val="24"/>
              </w:rPr>
            </w:pPr>
            <w:r>
              <w:rPr>
                <w:sz w:val="18"/>
              </w:rPr>
              <w:t>.27</w:t>
            </w:r>
          </w:p>
        </w:tc>
        <w:tc>
          <w:tcPr>
            <w:tcW w:w="1170" w:type="dxa"/>
          </w:tcPr>
          <w:p w14:paraId="707B8EC2" w14:textId="2AD0184D" w:rsidR="00EB74FE" w:rsidRPr="005F082E" w:rsidRDefault="00EB74FE" w:rsidP="00EB74FE">
            <w:pPr>
              <w:keepNext/>
              <w:keepLines/>
              <w:spacing w:before="40" w:after="40"/>
              <w:jc w:val="center"/>
              <w:rPr>
                <w:rFonts w:ascii="Arial" w:hAnsi="Arial" w:cs="Arial"/>
                <w:color w:val="000000" w:themeColor="text1"/>
                <w:sz w:val="24"/>
                <w:szCs w:val="24"/>
              </w:rPr>
            </w:pPr>
            <w:r>
              <w:t xml:space="preserve">50 </w:t>
            </w:r>
          </w:p>
        </w:tc>
        <w:tc>
          <w:tcPr>
            <w:tcW w:w="1260" w:type="dxa"/>
          </w:tcPr>
          <w:p w14:paraId="4F209845" w14:textId="3456FFF7" w:rsidR="00EB74FE" w:rsidRPr="005F082E" w:rsidRDefault="00EB74FE" w:rsidP="00EB74FE">
            <w:pPr>
              <w:keepNext/>
              <w:keepLines/>
              <w:spacing w:before="40" w:after="40"/>
              <w:jc w:val="center"/>
              <w:rPr>
                <w:rFonts w:ascii="Arial" w:hAnsi="Arial" w:cs="Arial"/>
                <w:color w:val="000000" w:themeColor="text1"/>
                <w:sz w:val="24"/>
                <w:szCs w:val="24"/>
              </w:rPr>
            </w:pPr>
            <w:r>
              <w:t>N/A</w:t>
            </w:r>
          </w:p>
        </w:tc>
        <w:tc>
          <w:tcPr>
            <w:tcW w:w="1931" w:type="dxa"/>
          </w:tcPr>
          <w:p w14:paraId="307E6935" w14:textId="765FF58E" w:rsidR="00EB74FE" w:rsidRPr="005F082E" w:rsidRDefault="00EB74FE" w:rsidP="00EB74FE">
            <w:pPr>
              <w:keepNext/>
              <w:keepLines/>
              <w:spacing w:before="40" w:after="40"/>
              <w:jc w:val="center"/>
              <w:rPr>
                <w:rFonts w:ascii="Arial" w:hAnsi="Arial" w:cs="Arial"/>
                <w:color w:val="000000" w:themeColor="text1"/>
                <w:sz w:val="24"/>
                <w:szCs w:val="24"/>
              </w:rPr>
            </w:pPr>
            <w:r>
              <w:t>Decay of natural and man-made deposits</w:t>
            </w:r>
          </w:p>
        </w:tc>
      </w:tr>
      <w:tr w:rsidR="00044EE5" w:rsidRPr="005F082E" w14:paraId="48741BAC" w14:textId="77777777" w:rsidTr="00512D8C">
        <w:trPr>
          <w:trHeight w:val="432"/>
        </w:trPr>
        <w:tc>
          <w:tcPr>
            <w:tcW w:w="2245" w:type="dxa"/>
            <w:tcMar>
              <w:left w:w="58" w:type="dxa"/>
              <w:right w:w="58" w:type="dxa"/>
            </w:tcMar>
          </w:tcPr>
          <w:p w14:paraId="7F891F5E" w14:textId="0E9EA314" w:rsidR="00044EE5" w:rsidRDefault="00044EE5" w:rsidP="00044EE5">
            <w:pPr>
              <w:keepNext/>
              <w:keepLines/>
              <w:spacing w:before="40" w:after="40"/>
              <w:ind w:left="30"/>
              <w:jc w:val="both"/>
            </w:pPr>
            <w:r>
              <w:rPr>
                <w:sz w:val="18"/>
              </w:rPr>
              <w:t>Hexavalent Chromium (ug/l)</w:t>
            </w:r>
          </w:p>
        </w:tc>
        <w:tc>
          <w:tcPr>
            <w:tcW w:w="1440" w:type="dxa"/>
          </w:tcPr>
          <w:p w14:paraId="4A85468B" w14:textId="15090C2F" w:rsidR="00044EE5" w:rsidRDefault="00044EE5" w:rsidP="00044EE5">
            <w:pPr>
              <w:keepNext/>
              <w:keepLines/>
              <w:spacing w:before="40" w:after="40"/>
              <w:jc w:val="center"/>
            </w:pPr>
            <w:r>
              <w:rPr>
                <w:sz w:val="18"/>
              </w:rPr>
              <w:t>11/</w:t>
            </w:r>
            <w:r w:rsidR="006B349D">
              <w:rPr>
                <w:sz w:val="18"/>
              </w:rPr>
              <w:t>4</w:t>
            </w:r>
            <w:r>
              <w:rPr>
                <w:sz w:val="18"/>
              </w:rPr>
              <w:t>/24</w:t>
            </w:r>
          </w:p>
        </w:tc>
        <w:tc>
          <w:tcPr>
            <w:tcW w:w="1260" w:type="dxa"/>
          </w:tcPr>
          <w:p w14:paraId="75F023D3" w14:textId="3E1F41B9" w:rsidR="00044EE5" w:rsidRDefault="00044EE5" w:rsidP="00044EE5">
            <w:pPr>
              <w:keepNext/>
              <w:keepLines/>
              <w:spacing w:before="40" w:after="40"/>
              <w:jc w:val="center"/>
            </w:pPr>
            <w:r>
              <w:rPr>
                <w:sz w:val="18"/>
              </w:rPr>
              <w:t>0.</w:t>
            </w:r>
            <w:r w:rsidR="006B349D">
              <w:rPr>
                <w:sz w:val="18"/>
              </w:rPr>
              <w:t>19</w:t>
            </w:r>
          </w:p>
        </w:tc>
        <w:tc>
          <w:tcPr>
            <w:tcW w:w="1530" w:type="dxa"/>
          </w:tcPr>
          <w:p w14:paraId="189B53FC" w14:textId="17252784" w:rsidR="00044EE5" w:rsidRDefault="00044EE5" w:rsidP="00044EE5">
            <w:pPr>
              <w:keepNext/>
              <w:keepLines/>
              <w:spacing w:before="40" w:after="40"/>
              <w:jc w:val="center"/>
              <w:rPr>
                <w:sz w:val="18"/>
              </w:rPr>
            </w:pPr>
          </w:p>
        </w:tc>
        <w:tc>
          <w:tcPr>
            <w:tcW w:w="1170" w:type="dxa"/>
          </w:tcPr>
          <w:p w14:paraId="19F1A79E" w14:textId="4E71A05E" w:rsidR="00044EE5" w:rsidRDefault="00044EE5" w:rsidP="00044EE5">
            <w:pPr>
              <w:keepNext/>
              <w:keepLines/>
              <w:spacing w:before="40" w:after="40"/>
              <w:jc w:val="center"/>
            </w:pPr>
            <w:r>
              <w:rPr>
                <w:sz w:val="18"/>
              </w:rPr>
              <w:t>10</w:t>
            </w:r>
          </w:p>
        </w:tc>
        <w:tc>
          <w:tcPr>
            <w:tcW w:w="1260" w:type="dxa"/>
          </w:tcPr>
          <w:p w14:paraId="66B80D4C" w14:textId="78221468" w:rsidR="00044EE5" w:rsidRDefault="00044EE5" w:rsidP="00044EE5">
            <w:pPr>
              <w:keepNext/>
              <w:keepLines/>
              <w:spacing w:before="40" w:after="40"/>
              <w:jc w:val="center"/>
            </w:pPr>
            <w:r>
              <w:rPr>
                <w:sz w:val="18"/>
              </w:rPr>
              <w:t>100</w:t>
            </w:r>
          </w:p>
        </w:tc>
        <w:tc>
          <w:tcPr>
            <w:tcW w:w="1931" w:type="dxa"/>
          </w:tcPr>
          <w:p w14:paraId="3DE2FF97" w14:textId="4E75C6F4" w:rsidR="00044EE5" w:rsidRDefault="00044EE5" w:rsidP="00044EE5">
            <w:pPr>
              <w:keepNext/>
              <w:keepLines/>
              <w:spacing w:before="40" w:after="40"/>
              <w:jc w:val="center"/>
            </w:pPr>
            <w:r w:rsidRPr="003931D0">
              <w:rPr>
                <w:rFonts w:ascii="Arial" w:hAnsi="Arial" w:cs="Arial"/>
                <w:sz w:val="16"/>
                <w:szCs w:val="16"/>
              </w:rPr>
              <w:t>Discharge from steel and pulp mills and chrome plating; erosion of natural deposits</w:t>
            </w:r>
          </w:p>
        </w:tc>
      </w:tr>
      <w:tr w:rsidR="00044EE5" w:rsidRPr="005F082E" w14:paraId="7E778FAF" w14:textId="77777777" w:rsidTr="00512D8C">
        <w:trPr>
          <w:trHeight w:val="432"/>
        </w:trPr>
        <w:tc>
          <w:tcPr>
            <w:tcW w:w="2245" w:type="dxa"/>
            <w:tcMar>
              <w:left w:w="58" w:type="dxa"/>
              <w:right w:w="58" w:type="dxa"/>
            </w:tcMar>
          </w:tcPr>
          <w:p w14:paraId="2BC454A4" w14:textId="1DA6EA11" w:rsidR="00044EE5" w:rsidRPr="005F082E" w:rsidRDefault="00044EE5" w:rsidP="00044EE5">
            <w:pPr>
              <w:spacing w:before="40" w:after="40"/>
              <w:ind w:left="30"/>
              <w:jc w:val="both"/>
              <w:rPr>
                <w:rFonts w:ascii="Arial" w:hAnsi="Arial" w:cs="Arial"/>
                <w:color w:val="000000" w:themeColor="text1"/>
                <w:sz w:val="24"/>
                <w:szCs w:val="24"/>
              </w:rPr>
            </w:pPr>
            <w:proofErr w:type="spellStart"/>
            <w:r>
              <w:t>Haloacetic</w:t>
            </w:r>
            <w:proofErr w:type="spellEnd"/>
            <w:r>
              <w:t xml:space="preserve"> Acids</w:t>
            </w:r>
          </w:p>
        </w:tc>
        <w:tc>
          <w:tcPr>
            <w:tcW w:w="1440" w:type="dxa"/>
          </w:tcPr>
          <w:p w14:paraId="25EFD446" w14:textId="2EBCE762" w:rsidR="00044EE5" w:rsidRPr="005F082E" w:rsidRDefault="00044EE5" w:rsidP="00044EE5">
            <w:pPr>
              <w:spacing w:before="40" w:after="40"/>
              <w:jc w:val="center"/>
              <w:rPr>
                <w:rFonts w:ascii="Arial" w:hAnsi="Arial" w:cs="Arial"/>
                <w:color w:val="000000" w:themeColor="text1"/>
                <w:sz w:val="24"/>
                <w:szCs w:val="24"/>
              </w:rPr>
            </w:pPr>
            <w:r>
              <w:t>9/11/23</w:t>
            </w:r>
          </w:p>
        </w:tc>
        <w:tc>
          <w:tcPr>
            <w:tcW w:w="1260" w:type="dxa"/>
          </w:tcPr>
          <w:p w14:paraId="7CAF39D9" w14:textId="5BDDBD8C" w:rsidR="00044EE5" w:rsidRPr="005F082E" w:rsidRDefault="00044EE5" w:rsidP="00044EE5">
            <w:pPr>
              <w:spacing w:before="40" w:after="40"/>
              <w:jc w:val="center"/>
              <w:rPr>
                <w:rFonts w:ascii="Arial" w:hAnsi="Arial" w:cs="Arial"/>
                <w:color w:val="000000" w:themeColor="text1"/>
                <w:sz w:val="24"/>
                <w:szCs w:val="24"/>
              </w:rPr>
            </w:pPr>
            <w:r>
              <w:t>3.2</w:t>
            </w:r>
          </w:p>
        </w:tc>
        <w:tc>
          <w:tcPr>
            <w:tcW w:w="1530" w:type="dxa"/>
          </w:tcPr>
          <w:p w14:paraId="694B316A" w14:textId="1FB8F9AA" w:rsidR="00044EE5" w:rsidRPr="005F082E" w:rsidRDefault="00044EE5" w:rsidP="00044EE5">
            <w:pPr>
              <w:spacing w:before="40" w:after="40"/>
              <w:jc w:val="center"/>
              <w:rPr>
                <w:rFonts w:ascii="Arial" w:hAnsi="Arial" w:cs="Arial"/>
                <w:color w:val="000000" w:themeColor="text1"/>
                <w:sz w:val="24"/>
                <w:szCs w:val="24"/>
              </w:rPr>
            </w:pPr>
            <w:r>
              <w:rPr>
                <w:sz w:val="18"/>
              </w:rPr>
              <w:t>13.9</w:t>
            </w:r>
          </w:p>
        </w:tc>
        <w:tc>
          <w:tcPr>
            <w:tcW w:w="1170" w:type="dxa"/>
          </w:tcPr>
          <w:p w14:paraId="04B3ABD1" w14:textId="61E66724" w:rsidR="00044EE5" w:rsidRPr="005F082E" w:rsidRDefault="00044EE5" w:rsidP="00044EE5">
            <w:pPr>
              <w:spacing w:before="40" w:after="40"/>
              <w:jc w:val="center"/>
              <w:rPr>
                <w:rFonts w:ascii="Arial" w:hAnsi="Arial" w:cs="Arial"/>
                <w:color w:val="000000" w:themeColor="text1"/>
                <w:sz w:val="24"/>
                <w:szCs w:val="24"/>
              </w:rPr>
            </w:pPr>
            <w:r>
              <w:t>60</w:t>
            </w:r>
          </w:p>
        </w:tc>
        <w:tc>
          <w:tcPr>
            <w:tcW w:w="1260" w:type="dxa"/>
          </w:tcPr>
          <w:p w14:paraId="7BD33183" w14:textId="7746EA6B" w:rsidR="00044EE5" w:rsidRPr="005F082E" w:rsidRDefault="00044EE5" w:rsidP="00044EE5">
            <w:pPr>
              <w:spacing w:before="40" w:after="40"/>
              <w:jc w:val="center"/>
              <w:rPr>
                <w:rFonts w:ascii="Arial" w:hAnsi="Arial" w:cs="Arial"/>
                <w:color w:val="000000" w:themeColor="text1"/>
                <w:sz w:val="24"/>
                <w:szCs w:val="24"/>
              </w:rPr>
            </w:pPr>
            <w:r>
              <w:t>N/A</w:t>
            </w:r>
          </w:p>
        </w:tc>
        <w:tc>
          <w:tcPr>
            <w:tcW w:w="1931" w:type="dxa"/>
          </w:tcPr>
          <w:p w14:paraId="701F5E75" w14:textId="5B44EAF1" w:rsidR="00044EE5" w:rsidRPr="005F082E" w:rsidRDefault="00044EE5" w:rsidP="00044EE5">
            <w:pPr>
              <w:spacing w:before="40" w:after="40"/>
              <w:jc w:val="center"/>
              <w:rPr>
                <w:rFonts w:ascii="Arial" w:hAnsi="Arial" w:cs="Arial"/>
                <w:color w:val="000000" w:themeColor="text1"/>
                <w:sz w:val="24"/>
                <w:szCs w:val="24"/>
              </w:rPr>
            </w:pPr>
            <w:r>
              <w:t>By-product of drinking water disinfection</w:t>
            </w:r>
          </w:p>
        </w:tc>
      </w:tr>
      <w:tr w:rsidR="00044EE5" w:rsidRPr="005F082E" w14:paraId="5A2E4EDA" w14:textId="77777777" w:rsidTr="00512D8C">
        <w:trPr>
          <w:trHeight w:val="432"/>
        </w:trPr>
        <w:tc>
          <w:tcPr>
            <w:tcW w:w="2245" w:type="dxa"/>
            <w:tcMar>
              <w:left w:w="58" w:type="dxa"/>
              <w:right w:w="58" w:type="dxa"/>
            </w:tcMar>
          </w:tcPr>
          <w:p w14:paraId="490802B3" w14:textId="61D772B4" w:rsidR="00044EE5" w:rsidRPr="005F082E" w:rsidRDefault="00044EE5" w:rsidP="00044EE5">
            <w:pPr>
              <w:spacing w:before="40" w:after="40"/>
              <w:ind w:left="30"/>
              <w:jc w:val="both"/>
              <w:rPr>
                <w:rFonts w:ascii="Arial" w:hAnsi="Arial" w:cs="Arial"/>
                <w:color w:val="000000" w:themeColor="text1"/>
                <w:sz w:val="24"/>
                <w:szCs w:val="24"/>
              </w:rPr>
            </w:pPr>
            <w:r>
              <w:t>TTHMs (Total Trihalomethanes)</w:t>
            </w:r>
          </w:p>
        </w:tc>
        <w:tc>
          <w:tcPr>
            <w:tcW w:w="1440" w:type="dxa"/>
          </w:tcPr>
          <w:p w14:paraId="535C6478" w14:textId="578B0CF2" w:rsidR="00044EE5" w:rsidRPr="005F082E" w:rsidRDefault="00044EE5" w:rsidP="00044EE5">
            <w:pPr>
              <w:spacing w:before="40" w:after="40"/>
              <w:jc w:val="center"/>
              <w:rPr>
                <w:rFonts w:ascii="Arial" w:hAnsi="Arial" w:cs="Arial"/>
                <w:color w:val="000000" w:themeColor="text1"/>
                <w:sz w:val="24"/>
                <w:szCs w:val="24"/>
              </w:rPr>
            </w:pPr>
            <w:r>
              <w:t>9/11/23</w:t>
            </w:r>
          </w:p>
        </w:tc>
        <w:tc>
          <w:tcPr>
            <w:tcW w:w="1260" w:type="dxa"/>
          </w:tcPr>
          <w:p w14:paraId="136B79BB" w14:textId="77777777" w:rsidR="00044EE5" w:rsidRDefault="00044EE5" w:rsidP="00044EE5">
            <w:pPr>
              <w:spacing w:before="40" w:after="40"/>
              <w:jc w:val="center"/>
            </w:pPr>
            <w:r>
              <w:t>10.8</w:t>
            </w:r>
          </w:p>
          <w:p w14:paraId="1A872876" w14:textId="587C51CA" w:rsidR="00044EE5" w:rsidRPr="005F082E" w:rsidRDefault="00044EE5" w:rsidP="00044EE5">
            <w:pPr>
              <w:spacing w:before="40" w:after="40"/>
              <w:jc w:val="center"/>
              <w:rPr>
                <w:rFonts w:ascii="Arial" w:hAnsi="Arial" w:cs="Arial"/>
                <w:color w:val="000000" w:themeColor="text1"/>
                <w:sz w:val="24"/>
                <w:szCs w:val="24"/>
              </w:rPr>
            </w:pPr>
          </w:p>
        </w:tc>
        <w:tc>
          <w:tcPr>
            <w:tcW w:w="1530" w:type="dxa"/>
          </w:tcPr>
          <w:p w14:paraId="4E27FAAD" w14:textId="3ECA9AEC" w:rsidR="00044EE5" w:rsidRPr="005F082E" w:rsidRDefault="00044EE5" w:rsidP="00044EE5">
            <w:pPr>
              <w:spacing w:before="40" w:after="40"/>
              <w:jc w:val="center"/>
              <w:rPr>
                <w:rFonts w:ascii="Arial" w:hAnsi="Arial" w:cs="Arial"/>
                <w:color w:val="000000" w:themeColor="text1"/>
                <w:sz w:val="24"/>
                <w:szCs w:val="24"/>
              </w:rPr>
            </w:pPr>
            <w:r>
              <w:rPr>
                <w:sz w:val="18"/>
              </w:rPr>
              <w:t>8.94</w:t>
            </w:r>
          </w:p>
        </w:tc>
        <w:tc>
          <w:tcPr>
            <w:tcW w:w="1170" w:type="dxa"/>
          </w:tcPr>
          <w:p w14:paraId="6EC8A772" w14:textId="67C71E67" w:rsidR="00044EE5" w:rsidRPr="005F082E" w:rsidRDefault="00044EE5" w:rsidP="00044EE5">
            <w:pPr>
              <w:spacing w:before="40" w:after="40"/>
              <w:jc w:val="center"/>
              <w:rPr>
                <w:rFonts w:ascii="Arial" w:hAnsi="Arial" w:cs="Arial"/>
                <w:color w:val="000000" w:themeColor="text1"/>
                <w:sz w:val="24"/>
                <w:szCs w:val="24"/>
              </w:rPr>
            </w:pPr>
            <w:r>
              <w:t>80</w:t>
            </w:r>
          </w:p>
        </w:tc>
        <w:tc>
          <w:tcPr>
            <w:tcW w:w="1260" w:type="dxa"/>
          </w:tcPr>
          <w:p w14:paraId="22CCB022" w14:textId="0A8990C9" w:rsidR="00044EE5" w:rsidRPr="005F082E" w:rsidRDefault="00044EE5" w:rsidP="00044EE5">
            <w:pPr>
              <w:spacing w:before="40" w:after="40"/>
              <w:jc w:val="center"/>
              <w:rPr>
                <w:rFonts w:ascii="Arial" w:hAnsi="Arial" w:cs="Arial"/>
                <w:color w:val="000000" w:themeColor="text1"/>
                <w:sz w:val="24"/>
                <w:szCs w:val="24"/>
              </w:rPr>
            </w:pPr>
            <w:r>
              <w:t>N/A</w:t>
            </w:r>
          </w:p>
        </w:tc>
        <w:tc>
          <w:tcPr>
            <w:tcW w:w="1931" w:type="dxa"/>
          </w:tcPr>
          <w:p w14:paraId="218DDB99" w14:textId="17C50F7D" w:rsidR="00044EE5" w:rsidRPr="005F082E" w:rsidRDefault="00044EE5" w:rsidP="00044EE5">
            <w:pPr>
              <w:spacing w:before="40" w:after="40"/>
              <w:jc w:val="center"/>
              <w:rPr>
                <w:rFonts w:ascii="Arial" w:hAnsi="Arial" w:cs="Arial"/>
                <w:color w:val="000000" w:themeColor="text1"/>
                <w:sz w:val="24"/>
                <w:szCs w:val="24"/>
              </w:rPr>
            </w:pPr>
            <w:r>
              <w:t>By-product of drinking water disinfection</w:t>
            </w:r>
          </w:p>
        </w:tc>
      </w:tr>
    </w:tbl>
    <w:p w14:paraId="7CEB1FE7" w14:textId="1395F4E7" w:rsidR="005D3708" w:rsidRPr="005F082E" w:rsidRDefault="005D3708" w:rsidP="00070C22">
      <w:pPr>
        <w:pStyle w:val="Caption"/>
      </w:pPr>
      <w:r w:rsidRPr="005F082E">
        <w:t xml:space="preserve">Table </w:t>
      </w:r>
      <w:fldSimple w:instr=" SEQ Table \* ARABIC ">
        <w:r w:rsidR="005118D4">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F327DC" w:rsidRPr="005F082E" w14:paraId="4B7B3452" w14:textId="77777777" w:rsidTr="00640D92">
        <w:trPr>
          <w:trHeight w:val="432"/>
        </w:trPr>
        <w:tc>
          <w:tcPr>
            <w:tcW w:w="2245" w:type="dxa"/>
          </w:tcPr>
          <w:p w14:paraId="370E1D7B" w14:textId="229F940E" w:rsidR="00F327DC" w:rsidRDefault="00F327DC" w:rsidP="00AD7B16">
            <w:pPr>
              <w:spacing w:before="40" w:after="40"/>
              <w:ind w:left="187"/>
            </w:pPr>
            <w:r>
              <w:t>Color (units)</w:t>
            </w:r>
          </w:p>
        </w:tc>
        <w:tc>
          <w:tcPr>
            <w:tcW w:w="1440" w:type="dxa"/>
          </w:tcPr>
          <w:p w14:paraId="338DBD25" w14:textId="41770877" w:rsidR="00F327DC" w:rsidRDefault="00F327DC" w:rsidP="00AD7B16">
            <w:pPr>
              <w:spacing w:before="40" w:after="40"/>
            </w:pPr>
            <w:r>
              <w:t>10/3/23</w:t>
            </w:r>
          </w:p>
        </w:tc>
        <w:tc>
          <w:tcPr>
            <w:tcW w:w="1260" w:type="dxa"/>
          </w:tcPr>
          <w:p w14:paraId="5F9DF687" w14:textId="0E8C83E4" w:rsidR="00F327DC" w:rsidRDefault="00F327DC" w:rsidP="00AD7B16">
            <w:pPr>
              <w:spacing w:before="40" w:after="40"/>
            </w:pPr>
            <w:r>
              <w:t>6</w:t>
            </w:r>
          </w:p>
        </w:tc>
        <w:tc>
          <w:tcPr>
            <w:tcW w:w="1530" w:type="dxa"/>
          </w:tcPr>
          <w:p w14:paraId="4A077AD3" w14:textId="77777777" w:rsidR="00F327DC" w:rsidRPr="005F082E" w:rsidRDefault="00F327DC" w:rsidP="00AD7B16">
            <w:pPr>
              <w:spacing w:before="40" w:after="40"/>
              <w:rPr>
                <w:rFonts w:ascii="Arial" w:hAnsi="Arial" w:cs="Arial"/>
                <w:color w:val="000000" w:themeColor="text1"/>
                <w:sz w:val="24"/>
                <w:szCs w:val="24"/>
              </w:rPr>
            </w:pPr>
          </w:p>
        </w:tc>
        <w:tc>
          <w:tcPr>
            <w:tcW w:w="900" w:type="dxa"/>
          </w:tcPr>
          <w:p w14:paraId="1BFFCC11" w14:textId="57C38FFF" w:rsidR="00F327DC" w:rsidRDefault="00F327DC" w:rsidP="00AD7B16">
            <w:pPr>
              <w:spacing w:before="40" w:after="40"/>
            </w:pPr>
            <w:r>
              <w:t>15</w:t>
            </w:r>
          </w:p>
        </w:tc>
        <w:tc>
          <w:tcPr>
            <w:tcW w:w="1170" w:type="dxa"/>
          </w:tcPr>
          <w:p w14:paraId="3F4472BB" w14:textId="5DF14A23" w:rsidR="00F327DC" w:rsidRDefault="00F379EE" w:rsidP="00AD7B16">
            <w:pPr>
              <w:spacing w:before="40" w:after="40"/>
            </w:pPr>
            <w:r>
              <w:t>None</w:t>
            </w:r>
          </w:p>
        </w:tc>
        <w:tc>
          <w:tcPr>
            <w:tcW w:w="2291" w:type="dxa"/>
          </w:tcPr>
          <w:p w14:paraId="3FF23F82" w14:textId="7782EF0A" w:rsidR="00F327DC" w:rsidRPr="00F379EE" w:rsidRDefault="00F379EE" w:rsidP="00AD7B16">
            <w:pPr>
              <w:spacing w:before="40" w:after="40"/>
              <w:rPr>
                <w:sz w:val="18"/>
                <w:szCs w:val="18"/>
              </w:rPr>
            </w:pPr>
            <w:proofErr w:type="gramStart"/>
            <w:r w:rsidRPr="00F379EE">
              <w:rPr>
                <w:sz w:val="18"/>
                <w:szCs w:val="18"/>
              </w:rPr>
              <w:t>Naturally-occurring</w:t>
            </w:r>
            <w:proofErr w:type="gramEnd"/>
            <w:r w:rsidRPr="00F379EE">
              <w:rPr>
                <w:sz w:val="18"/>
                <w:szCs w:val="18"/>
              </w:rPr>
              <w:t xml:space="preserve"> organic materials</w:t>
            </w:r>
          </w:p>
        </w:tc>
      </w:tr>
      <w:tr w:rsidR="00AD7B16" w:rsidRPr="005F082E" w14:paraId="5052DC5B" w14:textId="77777777" w:rsidTr="00640D92">
        <w:trPr>
          <w:trHeight w:val="432"/>
        </w:trPr>
        <w:tc>
          <w:tcPr>
            <w:tcW w:w="2245" w:type="dxa"/>
          </w:tcPr>
          <w:p w14:paraId="49AE4B4B" w14:textId="0CD81225" w:rsidR="00AD7B16" w:rsidRPr="005F082E" w:rsidRDefault="00AD7B16" w:rsidP="00AD7B16">
            <w:pPr>
              <w:spacing w:before="40" w:after="40"/>
              <w:ind w:left="187"/>
              <w:rPr>
                <w:rFonts w:ascii="Arial" w:hAnsi="Arial" w:cs="Arial"/>
                <w:color w:val="000000" w:themeColor="text1"/>
                <w:sz w:val="24"/>
                <w:szCs w:val="24"/>
              </w:rPr>
            </w:pPr>
            <w:r>
              <w:t>Chloride (ppm)</w:t>
            </w:r>
          </w:p>
        </w:tc>
        <w:tc>
          <w:tcPr>
            <w:tcW w:w="1440" w:type="dxa"/>
          </w:tcPr>
          <w:p w14:paraId="3E8B4706" w14:textId="51717366" w:rsidR="00AD7B16" w:rsidRPr="005F082E" w:rsidRDefault="00F327DC" w:rsidP="00AD7B16">
            <w:pPr>
              <w:spacing w:before="40" w:after="40"/>
              <w:rPr>
                <w:rFonts w:ascii="Arial" w:hAnsi="Arial" w:cs="Arial"/>
                <w:color w:val="000000" w:themeColor="text1"/>
                <w:sz w:val="24"/>
                <w:szCs w:val="24"/>
              </w:rPr>
            </w:pPr>
            <w:r>
              <w:t>10/3/23</w:t>
            </w:r>
          </w:p>
        </w:tc>
        <w:tc>
          <w:tcPr>
            <w:tcW w:w="1260" w:type="dxa"/>
          </w:tcPr>
          <w:p w14:paraId="003095AA" w14:textId="24E06BAC" w:rsidR="00AD7B16" w:rsidRPr="005F082E" w:rsidRDefault="00AD7B16" w:rsidP="00AD7B16">
            <w:pPr>
              <w:spacing w:before="40" w:after="40"/>
              <w:rPr>
                <w:rFonts w:ascii="Arial" w:hAnsi="Arial" w:cs="Arial"/>
                <w:color w:val="000000" w:themeColor="text1"/>
                <w:sz w:val="24"/>
                <w:szCs w:val="24"/>
              </w:rPr>
            </w:pPr>
            <w:r>
              <w:t>6</w:t>
            </w:r>
            <w:r w:rsidR="00F327DC">
              <w:t>7</w:t>
            </w:r>
          </w:p>
        </w:tc>
        <w:tc>
          <w:tcPr>
            <w:tcW w:w="1530" w:type="dxa"/>
          </w:tcPr>
          <w:p w14:paraId="62EA3E1F" w14:textId="77777777" w:rsidR="00AD7B16" w:rsidRPr="005F082E" w:rsidRDefault="00AD7B16" w:rsidP="00AD7B16">
            <w:pPr>
              <w:spacing w:before="40" w:after="40"/>
              <w:rPr>
                <w:rFonts w:ascii="Arial" w:hAnsi="Arial" w:cs="Arial"/>
                <w:color w:val="000000" w:themeColor="text1"/>
                <w:sz w:val="24"/>
                <w:szCs w:val="24"/>
              </w:rPr>
            </w:pPr>
          </w:p>
        </w:tc>
        <w:tc>
          <w:tcPr>
            <w:tcW w:w="900" w:type="dxa"/>
          </w:tcPr>
          <w:p w14:paraId="4F5E2146" w14:textId="52D2B9C3" w:rsidR="00AD7B16" w:rsidRPr="005F082E" w:rsidRDefault="00AD7B16" w:rsidP="00AD7B16">
            <w:pPr>
              <w:spacing w:before="40" w:after="40"/>
              <w:rPr>
                <w:rFonts w:ascii="Arial" w:hAnsi="Arial" w:cs="Arial"/>
                <w:color w:val="000000" w:themeColor="text1"/>
                <w:sz w:val="24"/>
                <w:szCs w:val="24"/>
              </w:rPr>
            </w:pPr>
            <w:r>
              <w:t>500</w:t>
            </w:r>
          </w:p>
        </w:tc>
        <w:tc>
          <w:tcPr>
            <w:tcW w:w="1170" w:type="dxa"/>
          </w:tcPr>
          <w:p w14:paraId="692F65E0" w14:textId="792D450E" w:rsidR="00AD7B16" w:rsidRPr="005F082E" w:rsidRDefault="00AD7B16" w:rsidP="00AD7B16">
            <w:pPr>
              <w:spacing w:before="40" w:after="40"/>
              <w:rPr>
                <w:rFonts w:ascii="Arial" w:hAnsi="Arial" w:cs="Arial"/>
                <w:color w:val="000000" w:themeColor="text1"/>
                <w:sz w:val="24"/>
                <w:szCs w:val="24"/>
              </w:rPr>
            </w:pPr>
            <w:r>
              <w:t>None</w:t>
            </w:r>
          </w:p>
        </w:tc>
        <w:tc>
          <w:tcPr>
            <w:tcW w:w="2291" w:type="dxa"/>
          </w:tcPr>
          <w:p w14:paraId="5A642E58" w14:textId="58BF1468" w:rsidR="00AD7B16" w:rsidRPr="005F082E" w:rsidRDefault="00AD7B16" w:rsidP="00AD7B16">
            <w:pPr>
              <w:spacing w:before="40" w:after="40"/>
              <w:rPr>
                <w:rFonts w:ascii="Arial" w:hAnsi="Arial" w:cs="Arial"/>
                <w:color w:val="000000" w:themeColor="text1"/>
                <w:sz w:val="24"/>
                <w:szCs w:val="24"/>
              </w:rPr>
            </w:pPr>
            <w:r>
              <w:rPr>
                <w:sz w:val="18"/>
              </w:rPr>
              <w:t>Erosion of natural deposits or seawater influence</w:t>
            </w:r>
          </w:p>
        </w:tc>
      </w:tr>
      <w:tr w:rsidR="00AD7B16" w:rsidRPr="005F082E" w14:paraId="6165B51A" w14:textId="77777777" w:rsidTr="00640D92">
        <w:trPr>
          <w:trHeight w:val="432"/>
        </w:trPr>
        <w:tc>
          <w:tcPr>
            <w:tcW w:w="2245" w:type="dxa"/>
          </w:tcPr>
          <w:p w14:paraId="35D71714" w14:textId="357ED065" w:rsidR="00AD7B16" w:rsidRPr="005F082E" w:rsidRDefault="00AD7B16" w:rsidP="00AD7B16">
            <w:pPr>
              <w:spacing w:before="40" w:after="40"/>
              <w:ind w:left="187"/>
              <w:rPr>
                <w:rFonts w:ascii="Arial" w:hAnsi="Arial" w:cs="Arial"/>
                <w:color w:val="000000" w:themeColor="text1"/>
                <w:sz w:val="24"/>
                <w:szCs w:val="24"/>
              </w:rPr>
            </w:pPr>
            <w:r>
              <w:rPr>
                <w:sz w:val="22"/>
              </w:rPr>
              <w:t>Manganese (ppb)</w:t>
            </w:r>
          </w:p>
        </w:tc>
        <w:tc>
          <w:tcPr>
            <w:tcW w:w="1440" w:type="dxa"/>
          </w:tcPr>
          <w:p w14:paraId="179D1982" w14:textId="3107A122" w:rsidR="00AD7B16" w:rsidRPr="005F082E" w:rsidRDefault="00F327DC" w:rsidP="00AD7B16">
            <w:pPr>
              <w:spacing w:before="40" w:after="40"/>
              <w:rPr>
                <w:rFonts w:ascii="Arial" w:hAnsi="Arial" w:cs="Arial"/>
                <w:color w:val="000000" w:themeColor="text1"/>
                <w:sz w:val="24"/>
                <w:szCs w:val="24"/>
              </w:rPr>
            </w:pPr>
            <w:r>
              <w:t>10/3/23</w:t>
            </w:r>
          </w:p>
        </w:tc>
        <w:tc>
          <w:tcPr>
            <w:tcW w:w="1260" w:type="dxa"/>
          </w:tcPr>
          <w:p w14:paraId="00E84F65" w14:textId="5B81CF87" w:rsidR="00AD7B16" w:rsidRPr="005F082E" w:rsidRDefault="00F327DC" w:rsidP="00AD7B16">
            <w:pPr>
              <w:spacing w:before="40" w:after="40"/>
              <w:rPr>
                <w:rFonts w:ascii="Arial" w:hAnsi="Arial" w:cs="Arial"/>
                <w:color w:val="000000" w:themeColor="text1"/>
                <w:sz w:val="24"/>
                <w:szCs w:val="24"/>
              </w:rPr>
            </w:pPr>
            <w:r>
              <w:t>48</w:t>
            </w:r>
          </w:p>
        </w:tc>
        <w:tc>
          <w:tcPr>
            <w:tcW w:w="1530" w:type="dxa"/>
          </w:tcPr>
          <w:p w14:paraId="6B3A8DE3" w14:textId="77777777" w:rsidR="00AD7B16" w:rsidRPr="005F082E" w:rsidRDefault="00AD7B16" w:rsidP="00AD7B16">
            <w:pPr>
              <w:spacing w:before="40" w:after="40"/>
              <w:rPr>
                <w:rFonts w:ascii="Arial" w:hAnsi="Arial" w:cs="Arial"/>
                <w:color w:val="000000" w:themeColor="text1"/>
                <w:sz w:val="24"/>
                <w:szCs w:val="24"/>
              </w:rPr>
            </w:pPr>
          </w:p>
        </w:tc>
        <w:tc>
          <w:tcPr>
            <w:tcW w:w="900" w:type="dxa"/>
          </w:tcPr>
          <w:p w14:paraId="40622026" w14:textId="50804391" w:rsidR="00AD7B16" w:rsidRPr="005F082E" w:rsidRDefault="00AD7B16" w:rsidP="00AD7B16">
            <w:pPr>
              <w:spacing w:before="40" w:after="40"/>
              <w:rPr>
                <w:rFonts w:ascii="Arial" w:hAnsi="Arial" w:cs="Arial"/>
                <w:color w:val="000000" w:themeColor="text1"/>
                <w:sz w:val="24"/>
                <w:szCs w:val="24"/>
              </w:rPr>
            </w:pPr>
            <w:r>
              <w:t>50</w:t>
            </w:r>
          </w:p>
        </w:tc>
        <w:tc>
          <w:tcPr>
            <w:tcW w:w="1170" w:type="dxa"/>
          </w:tcPr>
          <w:p w14:paraId="0F78195D" w14:textId="63ACFA33" w:rsidR="00AD7B16" w:rsidRPr="005F082E" w:rsidRDefault="00AD7B16" w:rsidP="00AD7B16">
            <w:pPr>
              <w:spacing w:before="40" w:after="40"/>
              <w:rPr>
                <w:rFonts w:ascii="Arial" w:hAnsi="Arial" w:cs="Arial"/>
                <w:color w:val="000000" w:themeColor="text1"/>
                <w:sz w:val="24"/>
                <w:szCs w:val="24"/>
              </w:rPr>
            </w:pPr>
            <w:r>
              <w:t>None</w:t>
            </w:r>
          </w:p>
        </w:tc>
        <w:tc>
          <w:tcPr>
            <w:tcW w:w="2291" w:type="dxa"/>
          </w:tcPr>
          <w:p w14:paraId="0D71CA2C" w14:textId="7E075F46" w:rsidR="00AD7B16" w:rsidRPr="005F082E" w:rsidRDefault="00AD7B16" w:rsidP="00AD7B16">
            <w:pPr>
              <w:spacing w:before="40" w:after="40"/>
              <w:rPr>
                <w:rFonts w:ascii="Arial" w:hAnsi="Arial" w:cs="Arial"/>
                <w:color w:val="000000" w:themeColor="text1"/>
                <w:sz w:val="24"/>
                <w:szCs w:val="24"/>
              </w:rPr>
            </w:pPr>
            <w:r w:rsidRPr="00496CCE">
              <w:t>Leaching from natural deposits</w:t>
            </w:r>
          </w:p>
        </w:tc>
      </w:tr>
      <w:tr w:rsidR="00AD7B16" w:rsidRPr="005F082E" w14:paraId="79538FD4" w14:textId="77777777" w:rsidTr="00640D92">
        <w:trPr>
          <w:trHeight w:val="432"/>
        </w:trPr>
        <w:tc>
          <w:tcPr>
            <w:tcW w:w="2245" w:type="dxa"/>
          </w:tcPr>
          <w:p w14:paraId="6E5E2D71" w14:textId="7BDEFE15" w:rsidR="00AD7B16" w:rsidRPr="005F082E" w:rsidRDefault="00AD7B16" w:rsidP="00AD7B16">
            <w:pPr>
              <w:spacing w:before="40" w:after="40"/>
              <w:ind w:left="187"/>
              <w:rPr>
                <w:rFonts w:ascii="Arial" w:hAnsi="Arial" w:cs="Arial"/>
                <w:color w:val="000000" w:themeColor="text1"/>
                <w:sz w:val="24"/>
                <w:szCs w:val="24"/>
              </w:rPr>
            </w:pPr>
            <w:r>
              <w:rPr>
                <w:sz w:val="18"/>
              </w:rPr>
              <w:t>Specific Conductance (Electrical Conductivity) (</w:t>
            </w:r>
            <w:proofErr w:type="spellStart"/>
            <w:r>
              <w:rPr>
                <w:sz w:val="18"/>
              </w:rPr>
              <w:t>Micromos</w:t>
            </w:r>
            <w:proofErr w:type="spellEnd"/>
            <w:r>
              <w:rPr>
                <w:sz w:val="18"/>
              </w:rPr>
              <w:t xml:space="preserve"> per cm)</w:t>
            </w:r>
          </w:p>
        </w:tc>
        <w:tc>
          <w:tcPr>
            <w:tcW w:w="1440" w:type="dxa"/>
          </w:tcPr>
          <w:p w14:paraId="1BEA8C09" w14:textId="77777777" w:rsidR="00AD7B16" w:rsidRDefault="00F327DC" w:rsidP="00AD7B16">
            <w:pPr>
              <w:spacing w:before="40" w:after="40"/>
            </w:pPr>
            <w:r>
              <w:t>10/3/23</w:t>
            </w:r>
          </w:p>
          <w:p w14:paraId="2E023A65" w14:textId="4DE65AF0" w:rsidR="00F327DC" w:rsidRPr="005F082E" w:rsidRDefault="00F327DC" w:rsidP="00AD7B16">
            <w:pPr>
              <w:spacing w:before="40" w:after="40"/>
              <w:rPr>
                <w:rFonts w:ascii="Arial" w:hAnsi="Arial" w:cs="Arial"/>
                <w:color w:val="000000" w:themeColor="text1"/>
                <w:sz w:val="24"/>
                <w:szCs w:val="24"/>
              </w:rPr>
            </w:pPr>
          </w:p>
        </w:tc>
        <w:tc>
          <w:tcPr>
            <w:tcW w:w="1260" w:type="dxa"/>
          </w:tcPr>
          <w:p w14:paraId="2686EF5D" w14:textId="38EA75BC" w:rsidR="00AD7B16" w:rsidRPr="005F082E" w:rsidRDefault="00AD7B16" w:rsidP="00AD7B16">
            <w:pPr>
              <w:spacing w:before="40" w:after="40"/>
              <w:rPr>
                <w:rFonts w:ascii="Arial" w:hAnsi="Arial" w:cs="Arial"/>
                <w:color w:val="000000" w:themeColor="text1"/>
                <w:sz w:val="24"/>
                <w:szCs w:val="24"/>
              </w:rPr>
            </w:pPr>
            <w:r>
              <w:t>580</w:t>
            </w:r>
          </w:p>
        </w:tc>
        <w:tc>
          <w:tcPr>
            <w:tcW w:w="1530" w:type="dxa"/>
          </w:tcPr>
          <w:p w14:paraId="21997EE1" w14:textId="77777777" w:rsidR="00AD7B16" w:rsidRPr="005F082E" w:rsidRDefault="00AD7B16" w:rsidP="00AD7B16">
            <w:pPr>
              <w:spacing w:before="40" w:after="40"/>
              <w:rPr>
                <w:rFonts w:ascii="Arial" w:hAnsi="Arial" w:cs="Arial"/>
                <w:color w:val="000000" w:themeColor="text1"/>
                <w:sz w:val="24"/>
                <w:szCs w:val="24"/>
              </w:rPr>
            </w:pPr>
          </w:p>
        </w:tc>
        <w:tc>
          <w:tcPr>
            <w:tcW w:w="900" w:type="dxa"/>
          </w:tcPr>
          <w:p w14:paraId="18A54B24" w14:textId="15B371A2" w:rsidR="00AD7B16" w:rsidRPr="005F082E" w:rsidRDefault="00AD7B16" w:rsidP="00AD7B16">
            <w:pPr>
              <w:spacing w:before="40" w:after="40"/>
              <w:rPr>
                <w:rFonts w:ascii="Arial" w:hAnsi="Arial" w:cs="Arial"/>
                <w:color w:val="000000" w:themeColor="text1"/>
                <w:sz w:val="24"/>
                <w:szCs w:val="24"/>
              </w:rPr>
            </w:pPr>
            <w:r>
              <w:t>1600</w:t>
            </w:r>
          </w:p>
        </w:tc>
        <w:tc>
          <w:tcPr>
            <w:tcW w:w="1170" w:type="dxa"/>
          </w:tcPr>
          <w:p w14:paraId="18406FE9" w14:textId="201B2081" w:rsidR="00AD7B16" w:rsidRPr="005F082E" w:rsidRDefault="00AD7B16" w:rsidP="00AD7B16">
            <w:pPr>
              <w:spacing w:before="40" w:after="40"/>
              <w:rPr>
                <w:rFonts w:ascii="Arial" w:hAnsi="Arial" w:cs="Arial"/>
                <w:color w:val="000000" w:themeColor="text1"/>
                <w:sz w:val="24"/>
                <w:szCs w:val="24"/>
              </w:rPr>
            </w:pPr>
            <w:r>
              <w:t>None</w:t>
            </w:r>
          </w:p>
        </w:tc>
        <w:tc>
          <w:tcPr>
            <w:tcW w:w="2291" w:type="dxa"/>
          </w:tcPr>
          <w:p w14:paraId="4BBAC7BC" w14:textId="77777777" w:rsidR="00AD7B16" w:rsidRDefault="00AD7B16" w:rsidP="00AD7B16">
            <w:pPr>
              <w:spacing w:line="200" w:lineRule="exact"/>
              <w:rPr>
                <w:sz w:val="18"/>
              </w:rPr>
            </w:pPr>
            <w:r>
              <w:rPr>
                <w:sz w:val="18"/>
              </w:rPr>
              <w:t>Erosion of natural deposits</w:t>
            </w:r>
          </w:p>
          <w:p w14:paraId="578D4D17" w14:textId="77777777" w:rsidR="00AD7B16" w:rsidRDefault="00AD7B16" w:rsidP="00AD7B16">
            <w:pPr>
              <w:spacing w:line="200" w:lineRule="exact"/>
              <w:rPr>
                <w:sz w:val="18"/>
              </w:rPr>
            </w:pPr>
          </w:p>
          <w:p w14:paraId="7B11EA39" w14:textId="62D3445E" w:rsidR="00AD7B16" w:rsidRPr="005F082E" w:rsidRDefault="00AD7B16" w:rsidP="00AD7B16">
            <w:pPr>
              <w:spacing w:before="40" w:after="40"/>
              <w:rPr>
                <w:rFonts w:ascii="Arial" w:hAnsi="Arial" w:cs="Arial"/>
                <w:color w:val="000000" w:themeColor="text1"/>
                <w:sz w:val="24"/>
                <w:szCs w:val="24"/>
              </w:rPr>
            </w:pPr>
            <w:r>
              <w:rPr>
                <w:sz w:val="18"/>
              </w:rPr>
              <w:t>NOTE: EC relates directly to the TDS in the water</w:t>
            </w:r>
          </w:p>
        </w:tc>
      </w:tr>
      <w:tr w:rsidR="00AD7B16" w:rsidRPr="005F082E" w14:paraId="029A4A7D" w14:textId="77777777" w:rsidTr="00640D92">
        <w:trPr>
          <w:trHeight w:val="432"/>
        </w:trPr>
        <w:tc>
          <w:tcPr>
            <w:tcW w:w="2245" w:type="dxa"/>
          </w:tcPr>
          <w:p w14:paraId="04C2A80B" w14:textId="45133E56" w:rsidR="00AD7B16" w:rsidRPr="005F082E" w:rsidRDefault="00AD7B16" w:rsidP="00AD7B16">
            <w:pPr>
              <w:spacing w:before="40" w:after="40"/>
              <w:ind w:left="187"/>
              <w:rPr>
                <w:rFonts w:ascii="Arial" w:hAnsi="Arial" w:cs="Arial"/>
                <w:color w:val="000000" w:themeColor="text1"/>
                <w:sz w:val="24"/>
                <w:szCs w:val="24"/>
              </w:rPr>
            </w:pPr>
            <w:r>
              <w:lastRenderedPageBreak/>
              <w:t>Sulfate (ppm)</w:t>
            </w:r>
          </w:p>
        </w:tc>
        <w:tc>
          <w:tcPr>
            <w:tcW w:w="1440" w:type="dxa"/>
          </w:tcPr>
          <w:p w14:paraId="3AB56DE9" w14:textId="4817EFAB" w:rsidR="00AD7B16" w:rsidRPr="005F082E" w:rsidRDefault="00F327DC" w:rsidP="00AD7B16">
            <w:pPr>
              <w:spacing w:before="40" w:after="40"/>
              <w:rPr>
                <w:rFonts w:ascii="Arial" w:hAnsi="Arial" w:cs="Arial"/>
                <w:color w:val="000000" w:themeColor="text1"/>
                <w:sz w:val="24"/>
                <w:szCs w:val="24"/>
              </w:rPr>
            </w:pPr>
            <w:r>
              <w:t>10/3/23</w:t>
            </w:r>
          </w:p>
        </w:tc>
        <w:tc>
          <w:tcPr>
            <w:tcW w:w="1260" w:type="dxa"/>
          </w:tcPr>
          <w:p w14:paraId="5D465B29" w14:textId="005C4A18" w:rsidR="00AD7B16" w:rsidRPr="005F082E" w:rsidRDefault="00AD7B16" w:rsidP="00AD7B16">
            <w:pPr>
              <w:spacing w:before="40" w:after="40"/>
              <w:rPr>
                <w:rFonts w:ascii="Arial" w:hAnsi="Arial" w:cs="Arial"/>
                <w:color w:val="000000" w:themeColor="text1"/>
                <w:sz w:val="24"/>
                <w:szCs w:val="24"/>
              </w:rPr>
            </w:pPr>
            <w:r>
              <w:t>5</w:t>
            </w:r>
            <w:r w:rsidR="00F327DC">
              <w:t>9</w:t>
            </w:r>
          </w:p>
        </w:tc>
        <w:tc>
          <w:tcPr>
            <w:tcW w:w="1530" w:type="dxa"/>
          </w:tcPr>
          <w:p w14:paraId="6F2413BA" w14:textId="08F5BA3A" w:rsidR="00AD7B16" w:rsidRPr="005F082E" w:rsidRDefault="00AD7B16" w:rsidP="00AD7B16">
            <w:pPr>
              <w:spacing w:before="40" w:after="40"/>
              <w:rPr>
                <w:rFonts w:ascii="Arial" w:hAnsi="Arial" w:cs="Arial"/>
                <w:color w:val="000000" w:themeColor="text1"/>
                <w:sz w:val="24"/>
                <w:szCs w:val="24"/>
              </w:rPr>
            </w:pPr>
          </w:p>
        </w:tc>
        <w:tc>
          <w:tcPr>
            <w:tcW w:w="900" w:type="dxa"/>
          </w:tcPr>
          <w:p w14:paraId="5615AC9F" w14:textId="59E314CE" w:rsidR="00AD7B16" w:rsidRPr="005F082E" w:rsidRDefault="00AD7B16" w:rsidP="00AD7B16">
            <w:pPr>
              <w:spacing w:before="40" w:after="40"/>
              <w:rPr>
                <w:rFonts w:ascii="Arial" w:hAnsi="Arial" w:cs="Arial"/>
                <w:color w:val="000000" w:themeColor="text1"/>
                <w:sz w:val="24"/>
                <w:szCs w:val="24"/>
              </w:rPr>
            </w:pPr>
            <w:r>
              <w:t>500</w:t>
            </w:r>
          </w:p>
        </w:tc>
        <w:tc>
          <w:tcPr>
            <w:tcW w:w="1170" w:type="dxa"/>
          </w:tcPr>
          <w:p w14:paraId="188C38E4" w14:textId="1C110E67" w:rsidR="00AD7B16" w:rsidRPr="005F082E" w:rsidRDefault="00AD7B16" w:rsidP="00AD7B16">
            <w:pPr>
              <w:spacing w:before="40" w:after="40"/>
              <w:rPr>
                <w:rFonts w:ascii="Arial" w:hAnsi="Arial" w:cs="Arial"/>
                <w:color w:val="000000" w:themeColor="text1"/>
                <w:sz w:val="24"/>
                <w:szCs w:val="24"/>
              </w:rPr>
            </w:pPr>
            <w:r>
              <w:t>None</w:t>
            </w:r>
          </w:p>
        </w:tc>
        <w:tc>
          <w:tcPr>
            <w:tcW w:w="2291" w:type="dxa"/>
          </w:tcPr>
          <w:p w14:paraId="3563ECE6" w14:textId="77777777" w:rsidR="00AD7B16" w:rsidRDefault="00AD7B16" w:rsidP="00AD7B16">
            <w:pPr>
              <w:spacing w:line="200" w:lineRule="exact"/>
              <w:rPr>
                <w:sz w:val="18"/>
              </w:rPr>
            </w:pPr>
            <w:r>
              <w:rPr>
                <w:sz w:val="18"/>
              </w:rPr>
              <w:t>Erosion of natural deposits</w:t>
            </w:r>
          </w:p>
          <w:p w14:paraId="566F303C" w14:textId="556240FC" w:rsidR="00AD7B16" w:rsidRPr="005F082E" w:rsidRDefault="00AD7B16" w:rsidP="00AD7B16">
            <w:pPr>
              <w:spacing w:before="40" w:after="40"/>
              <w:rPr>
                <w:rFonts w:ascii="Arial" w:hAnsi="Arial" w:cs="Arial"/>
                <w:color w:val="000000" w:themeColor="text1"/>
                <w:sz w:val="24"/>
                <w:szCs w:val="24"/>
              </w:rPr>
            </w:pPr>
          </w:p>
        </w:tc>
      </w:tr>
      <w:tr w:rsidR="00AD7B16" w:rsidRPr="005F082E" w14:paraId="43BA6B8D" w14:textId="77777777" w:rsidTr="00640D92">
        <w:trPr>
          <w:trHeight w:val="432"/>
        </w:trPr>
        <w:tc>
          <w:tcPr>
            <w:tcW w:w="2245" w:type="dxa"/>
          </w:tcPr>
          <w:p w14:paraId="581AB298" w14:textId="427C15F9" w:rsidR="00AD7B16" w:rsidRPr="005F082E" w:rsidRDefault="00AD7B16" w:rsidP="00AD7B16">
            <w:pPr>
              <w:spacing w:before="40" w:after="40"/>
              <w:ind w:left="187"/>
              <w:rPr>
                <w:rFonts w:ascii="Arial" w:hAnsi="Arial" w:cs="Arial"/>
                <w:color w:val="000000" w:themeColor="text1"/>
                <w:sz w:val="24"/>
                <w:szCs w:val="24"/>
              </w:rPr>
            </w:pPr>
            <w:r>
              <w:rPr>
                <w:sz w:val="18"/>
              </w:rPr>
              <w:t>Total Dissolved Solids (TDS) i.e. dissolved minerals (ppm)</w:t>
            </w:r>
          </w:p>
        </w:tc>
        <w:tc>
          <w:tcPr>
            <w:tcW w:w="1440" w:type="dxa"/>
          </w:tcPr>
          <w:p w14:paraId="13425507" w14:textId="7CB4B7CC" w:rsidR="00AD7B16" w:rsidRPr="005F082E" w:rsidRDefault="00F327DC" w:rsidP="00AD7B16">
            <w:pPr>
              <w:spacing w:before="40" w:after="40"/>
              <w:rPr>
                <w:rFonts w:ascii="Arial" w:hAnsi="Arial" w:cs="Arial"/>
                <w:color w:val="000000" w:themeColor="text1"/>
                <w:sz w:val="24"/>
                <w:szCs w:val="24"/>
              </w:rPr>
            </w:pPr>
            <w:r>
              <w:t>10/3/23</w:t>
            </w:r>
          </w:p>
        </w:tc>
        <w:tc>
          <w:tcPr>
            <w:tcW w:w="1260" w:type="dxa"/>
          </w:tcPr>
          <w:p w14:paraId="72C49EEB" w14:textId="57CBF4D7" w:rsidR="00AD7B16" w:rsidRPr="005F082E" w:rsidRDefault="00AD7B16" w:rsidP="00AD7B16">
            <w:pPr>
              <w:spacing w:before="40" w:after="40"/>
              <w:rPr>
                <w:rFonts w:ascii="Arial" w:hAnsi="Arial" w:cs="Arial"/>
                <w:color w:val="000000" w:themeColor="text1"/>
                <w:sz w:val="24"/>
                <w:szCs w:val="24"/>
              </w:rPr>
            </w:pPr>
            <w:r>
              <w:t>3</w:t>
            </w:r>
            <w:r w:rsidR="00F327DC">
              <w:t>40</w:t>
            </w:r>
          </w:p>
        </w:tc>
        <w:tc>
          <w:tcPr>
            <w:tcW w:w="1530" w:type="dxa"/>
          </w:tcPr>
          <w:p w14:paraId="7C11921B" w14:textId="4A9FB69C" w:rsidR="00AD7B16" w:rsidRPr="005F082E" w:rsidRDefault="00AD7B16" w:rsidP="00AD7B16">
            <w:pPr>
              <w:spacing w:before="40" w:after="40"/>
              <w:rPr>
                <w:rFonts w:ascii="Arial" w:hAnsi="Arial" w:cs="Arial"/>
                <w:color w:val="000000" w:themeColor="text1"/>
                <w:sz w:val="24"/>
                <w:szCs w:val="24"/>
              </w:rPr>
            </w:pPr>
          </w:p>
        </w:tc>
        <w:tc>
          <w:tcPr>
            <w:tcW w:w="900" w:type="dxa"/>
          </w:tcPr>
          <w:p w14:paraId="491F1603" w14:textId="22926C4C" w:rsidR="00AD7B16" w:rsidRPr="005F082E" w:rsidRDefault="00AD7B16" w:rsidP="00AD7B16">
            <w:pPr>
              <w:spacing w:before="40" w:after="40"/>
              <w:rPr>
                <w:rFonts w:ascii="Arial" w:hAnsi="Arial" w:cs="Arial"/>
                <w:color w:val="000000" w:themeColor="text1"/>
                <w:sz w:val="24"/>
                <w:szCs w:val="24"/>
              </w:rPr>
            </w:pPr>
            <w:r>
              <w:t>1000</w:t>
            </w:r>
          </w:p>
        </w:tc>
        <w:tc>
          <w:tcPr>
            <w:tcW w:w="1170" w:type="dxa"/>
          </w:tcPr>
          <w:p w14:paraId="489C42D6" w14:textId="5DD28C47" w:rsidR="00AD7B16" w:rsidRPr="005F082E" w:rsidRDefault="00AD7B16" w:rsidP="00AD7B16">
            <w:pPr>
              <w:spacing w:before="40" w:after="40"/>
              <w:rPr>
                <w:rFonts w:ascii="Arial" w:hAnsi="Arial" w:cs="Arial"/>
                <w:color w:val="000000" w:themeColor="text1"/>
                <w:sz w:val="24"/>
                <w:szCs w:val="24"/>
              </w:rPr>
            </w:pPr>
            <w:r>
              <w:t>None</w:t>
            </w:r>
          </w:p>
        </w:tc>
        <w:tc>
          <w:tcPr>
            <w:tcW w:w="2291" w:type="dxa"/>
          </w:tcPr>
          <w:p w14:paraId="2DBCEC1A" w14:textId="7FC7A36F" w:rsidR="00AD7B16" w:rsidRPr="005F082E" w:rsidRDefault="00AD7B16" w:rsidP="00AD7B16">
            <w:pPr>
              <w:spacing w:before="40" w:after="40"/>
              <w:rPr>
                <w:rFonts w:ascii="Arial" w:hAnsi="Arial" w:cs="Arial"/>
                <w:color w:val="000000" w:themeColor="text1"/>
                <w:sz w:val="24"/>
                <w:szCs w:val="24"/>
              </w:rPr>
            </w:pPr>
            <w:r>
              <w:rPr>
                <w:sz w:val="18"/>
              </w:rPr>
              <w:t>Erosion of natural deposits</w:t>
            </w:r>
          </w:p>
        </w:tc>
      </w:tr>
      <w:tr w:rsidR="00AD7B16" w:rsidRPr="005F082E" w14:paraId="18FA2C38" w14:textId="77777777" w:rsidTr="00640D92">
        <w:trPr>
          <w:trHeight w:val="432"/>
        </w:trPr>
        <w:tc>
          <w:tcPr>
            <w:tcW w:w="2245" w:type="dxa"/>
          </w:tcPr>
          <w:p w14:paraId="39D2E538" w14:textId="2CC7FBA8" w:rsidR="00AD7B16" w:rsidRPr="005F082E" w:rsidRDefault="00AD7B16" w:rsidP="00AD7B16">
            <w:pPr>
              <w:spacing w:before="40" w:after="40"/>
              <w:ind w:left="187"/>
              <w:rPr>
                <w:rFonts w:ascii="Arial" w:hAnsi="Arial" w:cs="Arial"/>
                <w:color w:val="000000" w:themeColor="text1"/>
                <w:sz w:val="24"/>
                <w:szCs w:val="24"/>
              </w:rPr>
            </w:pPr>
            <w:r>
              <w:t>Turbidity (NTUs)</w:t>
            </w:r>
          </w:p>
        </w:tc>
        <w:tc>
          <w:tcPr>
            <w:tcW w:w="1440" w:type="dxa"/>
          </w:tcPr>
          <w:p w14:paraId="6AB05BED" w14:textId="2D38B493" w:rsidR="00AD7B16" w:rsidRPr="005F082E" w:rsidRDefault="00AD7B16" w:rsidP="00AD7B16">
            <w:pPr>
              <w:spacing w:before="40" w:after="40"/>
              <w:rPr>
                <w:rFonts w:ascii="Arial" w:hAnsi="Arial" w:cs="Arial"/>
                <w:color w:val="000000" w:themeColor="text1"/>
                <w:sz w:val="24"/>
                <w:szCs w:val="24"/>
              </w:rPr>
            </w:pPr>
            <w:r>
              <w:t>10/22/14</w:t>
            </w:r>
          </w:p>
        </w:tc>
        <w:tc>
          <w:tcPr>
            <w:tcW w:w="1260" w:type="dxa"/>
          </w:tcPr>
          <w:p w14:paraId="0AC370FD" w14:textId="4E940D11" w:rsidR="00AD7B16" w:rsidRPr="005F082E" w:rsidRDefault="00AD7B16" w:rsidP="00AD7B16">
            <w:pPr>
              <w:spacing w:before="40" w:after="40"/>
              <w:rPr>
                <w:rFonts w:ascii="Arial" w:hAnsi="Arial" w:cs="Arial"/>
                <w:color w:val="000000" w:themeColor="text1"/>
                <w:sz w:val="24"/>
                <w:szCs w:val="24"/>
              </w:rPr>
            </w:pPr>
            <w:r>
              <w:t>0.45</w:t>
            </w:r>
          </w:p>
        </w:tc>
        <w:tc>
          <w:tcPr>
            <w:tcW w:w="1530" w:type="dxa"/>
          </w:tcPr>
          <w:p w14:paraId="06D23DE1" w14:textId="20C61A85" w:rsidR="00AD7B16" w:rsidRPr="005F082E" w:rsidRDefault="00AD7B16" w:rsidP="00AD7B16">
            <w:pPr>
              <w:spacing w:before="40" w:after="40"/>
              <w:rPr>
                <w:rFonts w:ascii="Arial" w:hAnsi="Arial" w:cs="Arial"/>
                <w:color w:val="000000" w:themeColor="text1"/>
                <w:sz w:val="24"/>
                <w:szCs w:val="24"/>
              </w:rPr>
            </w:pPr>
          </w:p>
        </w:tc>
        <w:tc>
          <w:tcPr>
            <w:tcW w:w="900" w:type="dxa"/>
          </w:tcPr>
          <w:p w14:paraId="4A9C9B68" w14:textId="35C40993" w:rsidR="00AD7B16" w:rsidRPr="005F082E" w:rsidRDefault="00AD7B16" w:rsidP="00AD7B16">
            <w:pPr>
              <w:spacing w:before="40" w:after="40"/>
              <w:rPr>
                <w:rFonts w:ascii="Arial" w:hAnsi="Arial" w:cs="Arial"/>
                <w:color w:val="000000" w:themeColor="text1"/>
                <w:sz w:val="24"/>
                <w:szCs w:val="24"/>
              </w:rPr>
            </w:pPr>
            <w:r>
              <w:t>5</w:t>
            </w:r>
          </w:p>
        </w:tc>
        <w:tc>
          <w:tcPr>
            <w:tcW w:w="1170" w:type="dxa"/>
          </w:tcPr>
          <w:p w14:paraId="7502C73C" w14:textId="4D5EA2B2" w:rsidR="00AD7B16" w:rsidRPr="005F082E" w:rsidRDefault="00AD7B16" w:rsidP="00AD7B16">
            <w:pPr>
              <w:spacing w:before="40" w:after="40"/>
              <w:rPr>
                <w:rFonts w:ascii="Arial" w:hAnsi="Arial" w:cs="Arial"/>
                <w:color w:val="000000" w:themeColor="text1"/>
                <w:sz w:val="24"/>
                <w:szCs w:val="24"/>
              </w:rPr>
            </w:pPr>
            <w:r>
              <w:t>None</w:t>
            </w:r>
          </w:p>
        </w:tc>
        <w:tc>
          <w:tcPr>
            <w:tcW w:w="2291" w:type="dxa"/>
          </w:tcPr>
          <w:p w14:paraId="06A23C91" w14:textId="4FE29692" w:rsidR="00AD7B16" w:rsidRPr="005F082E" w:rsidRDefault="00AD7B16" w:rsidP="00AD7B16">
            <w:pPr>
              <w:spacing w:before="40" w:after="40"/>
              <w:rPr>
                <w:rFonts w:ascii="Arial" w:hAnsi="Arial" w:cs="Arial"/>
                <w:color w:val="000000" w:themeColor="text1"/>
                <w:sz w:val="24"/>
                <w:szCs w:val="24"/>
              </w:rPr>
            </w:pPr>
            <w:r>
              <w:rPr>
                <w:sz w:val="18"/>
              </w:rPr>
              <w:t>Soil runoff</w:t>
            </w:r>
          </w:p>
        </w:tc>
      </w:tr>
    </w:tbl>
    <w:p w14:paraId="69D3A731" w14:textId="477B3A42" w:rsidR="005D3708" w:rsidRPr="005F082E" w:rsidRDefault="005D3708" w:rsidP="00875407">
      <w:pPr>
        <w:pStyle w:val="Caption"/>
        <w:widowControl w:val="0"/>
      </w:pPr>
      <w:r w:rsidRPr="005F082E">
        <w:t xml:space="preserve">Table </w:t>
      </w:r>
      <w:fldSimple w:instr=" SEQ Table \* ARABIC ">
        <w:r w:rsidR="005118D4">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0BB131B2" w:rsidR="00DA4F32" w:rsidRPr="005F082E" w:rsidRDefault="00AD7B1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27CC2486"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5DA1FE9F"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2AB200B7"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09D235FD"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606DE5A7"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2229F4C"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D7B16" w:rsidRPr="00912FB1">
        <w:rPr>
          <w:b/>
          <w:sz w:val="24"/>
          <w:szCs w:val="24"/>
        </w:rPr>
        <w:t>Bella Shores Trailer Park</w:t>
      </w:r>
      <w:r w:rsidR="00AD7B16" w:rsidRPr="005F082E">
        <w:rPr>
          <w:rFonts w:ascii="Arial" w:hAnsi="Arial" w:cs="Arial"/>
          <w:bCs/>
          <w:sz w:val="24"/>
          <w:szCs w:val="24"/>
        </w:rPr>
        <w:t xml:space="preserve"> </w:t>
      </w:r>
      <w:r w:rsidRPr="005F082E">
        <w:rPr>
          <w:rFonts w:ascii="Arial" w:hAnsi="Arial" w:cs="Arial"/>
          <w:bCs/>
          <w:sz w:val="24"/>
          <w:szCs w:val="24"/>
        </w:rPr>
        <w:t xml:space="preserve">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1DA86FCB" w14:textId="77777777" w:rsidR="007F1FA1" w:rsidRPr="005F082E" w:rsidRDefault="007F1FA1" w:rsidP="007F1FA1">
      <w:pPr>
        <w:pStyle w:val="Caption"/>
        <w:spacing w:before="100" w:beforeAutospacing="1"/>
      </w:pPr>
      <w:r w:rsidRPr="005F082E">
        <w:t>Table 7.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7F1FA1" w:rsidRPr="005F082E" w14:paraId="4045F7F1" w14:textId="77777777" w:rsidTr="00670F88">
        <w:trPr>
          <w:trHeight w:val="457"/>
        </w:trPr>
        <w:tc>
          <w:tcPr>
            <w:tcW w:w="1975" w:type="dxa"/>
            <w:tcMar>
              <w:left w:w="58" w:type="dxa"/>
              <w:right w:w="58" w:type="dxa"/>
            </w:tcMar>
            <w:vAlign w:val="center"/>
          </w:tcPr>
          <w:p w14:paraId="61D5821B" w14:textId="77777777" w:rsidR="007F1FA1" w:rsidRPr="005F082E" w:rsidRDefault="007F1FA1" w:rsidP="00670F88">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56ED2AF6" w14:textId="77777777" w:rsidR="007F1FA1" w:rsidRPr="005F082E" w:rsidRDefault="007F1FA1" w:rsidP="00670F88">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63960172" w14:textId="77777777" w:rsidR="007F1FA1" w:rsidRPr="005F082E" w:rsidRDefault="007F1FA1" w:rsidP="00670F88">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0CC269B4" w14:textId="77777777" w:rsidR="007F1FA1" w:rsidRPr="005F082E" w:rsidRDefault="007F1FA1" w:rsidP="00670F88">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195DD876" w14:textId="77777777" w:rsidR="007F1FA1" w:rsidRPr="005F082E" w:rsidRDefault="007F1FA1" w:rsidP="00670F88">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7F1FA1" w:rsidRPr="005F082E" w14:paraId="2CC957DA" w14:textId="77777777" w:rsidTr="009E78BC">
        <w:trPr>
          <w:trHeight w:val="1061"/>
        </w:trPr>
        <w:tc>
          <w:tcPr>
            <w:tcW w:w="1975" w:type="dxa"/>
            <w:tcMar>
              <w:left w:w="58" w:type="dxa"/>
              <w:right w:w="58" w:type="dxa"/>
            </w:tcMar>
          </w:tcPr>
          <w:p w14:paraId="5745A08E" w14:textId="51FE0068" w:rsidR="007F1FA1" w:rsidRPr="005F082E" w:rsidRDefault="003609E5" w:rsidP="00670F88">
            <w:pPr>
              <w:spacing w:before="40" w:after="40"/>
              <w:rPr>
                <w:rFonts w:ascii="Arial" w:hAnsi="Arial" w:cs="Arial"/>
                <w:color w:val="FFFFFF" w:themeColor="background1"/>
                <w:sz w:val="24"/>
                <w:szCs w:val="24"/>
              </w:rPr>
            </w:pPr>
            <w:r>
              <w:rPr>
                <w:rFonts w:ascii="Arial" w:hAnsi="Arial" w:cs="Arial"/>
                <w:color w:val="000000" w:themeColor="text1"/>
                <w:sz w:val="24"/>
                <w:szCs w:val="24"/>
              </w:rPr>
              <w:t>High Nitrates</w:t>
            </w:r>
          </w:p>
        </w:tc>
        <w:tc>
          <w:tcPr>
            <w:tcW w:w="2250" w:type="dxa"/>
            <w:tcMar>
              <w:left w:w="58" w:type="dxa"/>
              <w:right w:w="58" w:type="dxa"/>
            </w:tcMar>
          </w:tcPr>
          <w:p w14:paraId="252D56C8" w14:textId="0EEF3932" w:rsidR="0040713B" w:rsidRPr="008E28E6" w:rsidRDefault="008E28E6" w:rsidP="008E28E6">
            <w:r>
              <w:t xml:space="preserve">A </w:t>
            </w:r>
            <w:r w:rsidR="0019253C">
              <w:t>no</w:t>
            </w:r>
            <w:r>
              <w:t xml:space="preserve"> tests were over the limit, running below the action level but not low enough to remove violation</w:t>
            </w:r>
          </w:p>
        </w:tc>
        <w:tc>
          <w:tcPr>
            <w:tcW w:w="1890" w:type="dxa"/>
            <w:tcMar>
              <w:left w:w="58" w:type="dxa"/>
              <w:right w:w="58" w:type="dxa"/>
            </w:tcMar>
          </w:tcPr>
          <w:p w14:paraId="5766FF69" w14:textId="14284204" w:rsidR="003609E5" w:rsidRPr="008E28E6" w:rsidRDefault="00BA0F52" w:rsidP="008E28E6">
            <w:r>
              <w:t>O</w:t>
            </w:r>
            <w:r w:rsidR="008E28E6">
              <w:t>ngoing</w:t>
            </w:r>
          </w:p>
        </w:tc>
        <w:tc>
          <w:tcPr>
            <w:tcW w:w="2160" w:type="dxa"/>
            <w:tcMar>
              <w:left w:w="58" w:type="dxa"/>
              <w:right w:w="58" w:type="dxa"/>
            </w:tcMar>
          </w:tcPr>
          <w:p w14:paraId="2561474C" w14:textId="66F75FE6" w:rsidR="007F1FA1" w:rsidRPr="00BA0F52" w:rsidRDefault="003609E5" w:rsidP="008E28E6">
            <w:pPr>
              <w:rPr>
                <w:b/>
                <w:bCs/>
              </w:rPr>
            </w:pPr>
            <w:r w:rsidRPr="00BA0F52">
              <w:rPr>
                <w:rFonts w:ascii="Arial" w:hAnsi="Arial" w:cs="Arial"/>
                <w:b/>
                <w:bCs/>
                <w:color w:val="FF0000"/>
                <w:sz w:val="24"/>
                <w:szCs w:val="24"/>
              </w:rPr>
              <w:t>e</w:t>
            </w:r>
            <w:r w:rsidR="00044EE5" w:rsidRPr="00BA0F52">
              <w:rPr>
                <w:b/>
                <w:bCs/>
                <w:color w:val="FF0000"/>
              </w:rPr>
              <w:t xml:space="preserve"> New well active 2025 will be able to remove Do Not Drink Order</w:t>
            </w:r>
          </w:p>
        </w:tc>
        <w:tc>
          <w:tcPr>
            <w:tcW w:w="2367" w:type="dxa"/>
            <w:tcMar>
              <w:left w:w="58" w:type="dxa"/>
              <w:right w:w="58" w:type="dxa"/>
            </w:tcMar>
          </w:tcPr>
          <w:p w14:paraId="38D54978" w14:textId="34AD41D4" w:rsidR="0040713B" w:rsidRDefault="0040713B" w:rsidP="0040713B">
            <w:proofErr w:type="spellStart"/>
            <w:r>
              <w:t>hematotoxicity</w:t>
            </w:r>
            <w:proofErr w:type="spellEnd"/>
            <w:r>
              <w:t xml:space="preserve"> (causes methemoglobinemia)</w:t>
            </w:r>
          </w:p>
          <w:p w14:paraId="1FF8F485" w14:textId="758D3F16" w:rsidR="003609E5" w:rsidRPr="008E28E6" w:rsidRDefault="003609E5" w:rsidP="003609E5"/>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15A87F0B" w:rsidR="001F503E" w:rsidRPr="005F082E" w:rsidRDefault="00AD7B1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38A85EFC" w:rsidR="001F503E" w:rsidRPr="005F082E" w:rsidRDefault="00AD7B1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683FA2D9" w:rsidR="001F503E" w:rsidRPr="005F082E" w:rsidRDefault="00AD7B1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29F145DC" w14:textId="77777777" w:rsidR="00BF628D" w:rsidRPr="005F082E" w:rsidRDefault="00BF628D" w:rsidP="0087640F">
      <w:pPr>
        <w:pStyle w:val="Caption"/>
        <w:spacing w:before="100" w:beforeAutospacing="1"/>
      </w:pPr>
    </w:p>
    <w:p w14:paraId="028B69FE" w14:textId="77777777" w:rsidR="007F1FA1" w:rsidRPr="005F082E" w:rsidRDefault="007F1FA1" w:rsidP="007F1FA1">
      <w:pPr>
        <w:pStyle w:val="Caption"/>
        <w:spacing w:before="100" w:beforeAutospacing="1"/>
      </w:pPr>
      <w:r w:rsidRPr="005F082E">
        <w:t>Table 9.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7F1FA1" w:rsidRPr="005F082E" w14:paraId="3405FCDC" w14:textId="77777777" w:rsidTr="00670F88">
        <w:trPr>
          <w:trHeight w:val="457"/>
        </w:trPr>
        <w:tc>
          <w:tcPr>
            <w:tcW w:w="1975" w:type="dxa"/>
            <w:tcMar>
              <w:left w:w="58" w:type="dxa"/>
              <w:right w:w="58" w:type="dxa"/>
            </w:tcMar>
            <w:vAlign w:val="center"/>
          </w:tcPr>
          <w:p w14:paraId="396DECDF" w14:textId="77777777" w:rsidR="007F1FA1" w:rsidRPr="005F082E" w:rsidRDefault="007F1FA1" w:rsidP="00670F88">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4924F850" w14:textId="77777777" w:rsidR="007F1FA1" w:rsidRPr="005F082E" w:rsidRDefault="007F1FA1" w:rsidP="00670F88">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2A56E29D" w14:textId="77777777" w:rsidR="007F1FA1" w:rsidRPr="005F082E" w:rsidRDefault="007F1FA1" w:rsidP="00670F88">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62407ACC" w14:textId="77777777" w:rsidR="007F1FA1" w:rsidRPr="005F082E" w:rsidRDefault="007F1FA1" w:rsidP="00670F88">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5EB3D52D" w14:textId="77777777" w:rsidR="007F1FA1" w:rsidRPr="005F082E" w:rsidRDefault="007F1FA1" w:rsidP="00670F88">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7F1FA1" w:rsidRPr="005F082E" w14:paraId="5FC82581" w14:textId="77777777" w:rsidTr="00670F88">
        <w:trPr>
          <w:trHeight w:val="449"/>
        </w:trPr>
        <w:tc>
          <w:tcPr>
            <w:tcW w:w="1975" w:type="dxa"/>
            <w:tcMar>
              <w:left w:w="58" w:type="dxa"/>
              <w:right w:w="58" w:type="dxa"/>
            </w:tcMar>
          </w:tcPr>
          <w:p w14:paraId="64C251C5" w14:textId="77777777" w:rsidR="007F1FA1" w:rsidRPr="005F082E" w:rsidRDefault="007F1FA1" w:rsidP="00670F88">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0DC7E835" w14:textId="77777777" w:rsidR="007F1FA1" w:rsidRPr="005F082E" w:rsidRDefault="007F1FA1" w:rsidP="00670F88">
            <w:pPr>
              <w:keepNext/>
              <w:spacing w:before="40" w:after="40"/>
              <w:rPr>
                <w:rFonts w:ascii="Arial" w:hAnsi="Arial" w:cs="Arial"/>
                <w:color w:val="FFFFFF" w:themeColor="background1"/>
                <w:sz w:val="24"/>
                <w:szCs w:val="24"/>
              </w:rPr>
            </w:pPr>
          </w:p>
        </w:tc>
        <w:tc>
          <w:tcPr>
            <w:tcW w:w="1890" w:type="dxa"/>
            <w:tcMar>
              <w:left w:w="58" w:type="dxa"/>
              <w:right w:w="58" w:type="dxa"/>
            </w:tcMar>
          </w:tcPr>
          <w:p w14:paraId="4923F379" w14:textId="77777777" w:rsidR="007F1FA1" w:rsidRPr="005F082E" w:rsidRDefault="007F1FA1" w:rsidP="00670F88">
            <w:pPr>
              <w:keepNext/>
              <w:spacing w:before="40" w:after="40"/>
              <w:rPr>
                <w:rFonts w:ascii="Arial" w:hAnsi="Arial" w:cs="Arial"/>
                <w:color w:val="FFFFFF" w:themeColor="background1"/>
                <w:sz w:val="24"/>
                <w:szCs w:val="24"/>
              </w:rPr>
            </w:pPr>
          </w:p>
        </w:tc>
        <w:tc>
          <w:tcPr>
            <w:tcW w:w="2160" w:type="dxa"/>
            <w:tcMar>
              <w:left w:w="58" w:type="dxa"/>
              <w:right w:w="58" w:type="dxa"/>
            </w:tcMar>
          </w:tcPr>
          <w:p w14:paraId="034047F8" w14:textId="77777777" w:rsidR="007F1FA1" w:rsidRPr="005F082E" w:rsidRDefault="007F1FA1" w:rsidP="00670F88">
            <w:pPr>
              <w:keepNext/>
              <w:spacing w:before="40" w:after="40"/>
              <w:rPr>
                <w:rFonts w:ascii="Arial" w:hAnsi="Arial" w:cs="Arial"/>
                <w:color w:val="FFFFFF" w:themeColor="background1"/>
                <w:sz w:val="24"/>
                <w:szCs w:val="24"/>
              </w:rPr>
            </w:pPr>
          </w:p>
        </w:tc>
        <w:tc>
          <w:tcPr>
            <w:tcW w:w="2367" w:type="dxa"/>
            <w:tcMar>
              <w:left w:w="58" w:type="dxa"/>
              <w:right w:w="58" w:type="dxa"/>
            </w:tcMar>
          </w:tcPr>
          <w:p w14:paraId="5415B4DB" w14:textId="77777777" w:rsidR="007F1FA1" w:rsidRPr="005F082E" w:rsidRDefault="007F1FA1" w:rsidP="00670F88">
            <w:pPr>
              <w:keepNext/>
              <w:spacing w:before="40" w:after="40"/>
              <w:rPr>
                <w:rFonts w:ascii="Arial" w:hAnsi="Arial" w:cs="Arial"/>
                <w:color w:val="FFFFFF" w:themeColor="background1"/>
                <w:sz w:val="24"/>
                <w:szCs w:val="24"/>
              </w:rPr>
            </w:pPr>
          </w:p>
        </w:tc>
      </w:tr>
    </w:tbl>
    <w:p w14:paraId="76470F1B" w14:textId="0AE897C1" w:rsidR="00DD0989" w:rsidRDefault="00DD0989" w:rsidP="003131EE">
      <w:pPr>
        <w:spacing w:after="240"/>
        <w:rPr>
          <w:rFonts w:ascii="Arial" w:hAnsi="Arial" w:cs="Arial"/>
          <w:sz w:val="24"/>
          <w:szCs w:val="24"/>
        </w:rPr>
      </w:pPr>
    </w:p>
    <w:p w14:paraId="02A4CE1E" w14:textId="0A71F10F" w:rsidR="0019253C" w:rsidRPr="005F082E" w:rsidRDefault="0019253C" w:rsidP="003131EE">
      <w:pPr>
        <w:spacing w:after="240"/>
        <w:rPr>
          <w:rFonts w:ascii="Arial" w:hAnsi="Arial" w:cs="Arial"/>
          <w:sz w:val="24"/>
          <w:szCs w:val="24"/>
        </w:rPr>
      </w:pPr>
      <w:r>
        <w:rPr>
          <w:rFonts w:ascii="Arial" w:hAnsi="Arial" w:cs="Arial"/>
          <w:sz w:val="24"/>
          <w:szCs w:val="24"/>
        </w:rPr>
        <w:t>Bella Shores Nitrate results are below the Nitrate action level, however not low enough to lift the Water Advisory. 2022 had lower Nitrate results.</w:t>
      </w:r>
    </w:p>
    <w:sectPr w:rsidR="0019253C" w:rsidRPr="005F082E" w:rsidSect="00D83873">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3A466" w14:textId="77777777" w:rsidR="00911EEB" w:rsidRDefault="00911EEB">
      <w:r>
        <w:separator/>
      </w:r>
    </w:p>
    <w:p w14:paraId="4F269939" w14:textId="77777777" w:rsidR="00911EEB" w:rsidRDefault="00911EEB"/>
  </w:endnote>
  <w:endnote w:type="continuationSeparator" w:id="0">
    <w:p w14:paraId="69306AF8" w14:textId="77777777" w:rsidR="00911EEB" w:rsidRDefault="00911EEB">
      <w:r>
        <w:continuationSeparator/>
      </w:r>
    </w:p>
    <w:p w14:paraId="0184A5C8" w14:textId="77777777" w:rsidR="00911EEB" w:rsidRDefault="00911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2C3F" w14:textId="262C32CA" w:rsidR="00B63A31"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00B63A31">
      <w:rPr>
        <w:rFonts w:ascii="Arial" w:hAnsi="Arial" w:cs="Arial"/>
        <w:sz w:val="24"/>
        <w:szCs w:val="24"/>
      </w:rPr>
      <w:t>January 202</w:t>
    </w:r>
    <w:r w:rsidR="00CB6578">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D0346" w14:textId="77777777" w:rsidR="00911EEB" w:rsidRDefault="00911EEB">
      <w:r>
        <w:separator/>
      </w:r>
    </w:p>
    <w:p w14:paraId="1F738B7E" w14:textId="77777777" w:rsidR="00911EEB" w:rsidRDefault="00911EEB"/>
  </w:footnote>
  <w:footnote w:type="continuationSeparator" w:id="0">
    <w:p w14:paraId="5D9F6368" w14:textId="77777777" w:rsidR="00911EEB" w:rsidRDefault="00911EEB">
      <w:r>
        <w:continuationSeparator/>
      </w:r>
    </w:p>
    <w:p w14:paraId="46B57A07" w14:textId="77777777" w:rsidR="00911EEB" w:rsidRDefault="00911E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01095949">
    <w:abstractNumId w:val="6"/>
  </w:num>
  <w:num w:numId="2" w16cid:durableId="1215040760">
    <w:abstractNumId w:val="1"/>
  </w:num>
  <w:num w:numId="3" w16cid:durableId="2038458950">
    <w:abstractNumId w:val="3"/>
  </w:num>
  <w:num w:numId="4" w16cid:durableId="1192844734">
    <w:abstractNumId w:val="0"/>
  </w:num>
  <w:num w:numId="5" w16cid:durableId="1598056824">
    <w:abstractNumId w:val="2"/>
  </w:num>
  <w:num w:numId="6" w16cid:durableId="1035034430">
    <w:abstractNumId w:val="5"/>
  </w:num>
  <w:num w:numId="7" w16cid:durableId="9131675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4EE5"/>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5503"/>
    <w:rsid w:val="000B566D"/>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33555"/>
    <w:rsid w:val="0014624C"/>
    <w:rsid w:val="001476E6"/>
    <w:rsid w:val="00153D70"/>
    <w:rsid w:val="00154C45"/>
    <w:rsid w:val="00161D5A"/>
    <w:rsid w:val="00170328"/>
    <w:rsid w:val="00172215"/>
    <w:rsid w:val="001736CE"/>
    <w:rsid w:val="00173993"/>
    <w:rsid w:val="00173A3B"/>
    <w:rsid w:val="00174975"/>
    <w:rsid w:val="00177EDD"/>
    <w:rsid w:val="00181292"/>
    <w:rsid w:val="00181B2D"/>
    <w:rsid w:val="00181F3E"/>
    <w:rsid w:val="001909F2"/>
    <w:rsid w:val="0019131A"/>
    <w:rsid w:val="0019253C"/>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0FD"/>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56CF"/>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09E5"/>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0713B"/>
    <w:rsid w:val="00412B2F"/>
    <w:rsid w:val="00415B66"/>
    <w:rsid w:val="00416A8E"/>
    <w:rsid w:val="0041709B"/>
    <w:rsid w:val="00420E84"/>
    <w:rsid w:val="004226B4"/>
    <w:rsid w:val="004230E3"/>
    <w:rsid w:val="0042631E"/>
    <w:rsid w:val="004263A6"/>
    <w:rsid w:val="00427046"/>
    <w:rsid w:val="00427F0E"/>
    <w:rsid w:val="00435A3F"/>
    <w:rsid w:val="00441930"/>
    <w:rsid w:val="00442D66"/>
    <w:rsid w:val="004445E4"/>
    <w:rsid w:val="00446969"/>
    <w:rsid w:val="00450A4E"/>
    <w:rsid w:val="0045424E"/>
    <w:rsid w:val="004562E8"/>
    <w:rsid w:val="00465729"/>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18D4"/>
    <w:rsid w:val="00512D8C"/>
    <w:rsid w:val="00514FDA"/>
    <w:rsid w:val="005210D2"/>
    <w:rsid w:val="00534BB7"/>
    <w:rsid w:val="00535F64"/>
    <w:rsid w:val="00535F8B"/>
    <w:rsid w:val="00537240"/>
    <w:rsid w:val="00537BEA"/>
    <w:rsid w:val="0054057D"/>
    <w:rsid w:val="00541730"/>
    <w:rsid w:val="00546A68"/>
    <w:rsid w:val="00546B72"/>
    <w:rsid w:val="00546FDB"/>
    <w:rsid w:val="00552801"/>
    <w:rsid w:val="00552D92"/>
    <w:rsid w:val="005540D9"/>
    <w:rsid w:val="0055419E"/>
    <w:rsid w:val="005556BF"/>
    <w:rsid w:val="0056039D"/>
    <w:rsid w:val="005830FA"/>
    <w:rsid w:val="00583428"/>
    <w:rsid w:val="005838ED"/>
    <w:rsid w:val="0058536C"/>
    <w:rsid w:val="00585945"/>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31FF"/>
    <w:rsid w:val="00613514"/>
    <w:rsid w:val="00615750"/>
    <w:rsid w:val="00623849"/>
    <w:rsid w:val="00624516"/>
    <w:rsid w:val="00630AE6"/>
    <w:rsid w:val="00633A17"/>
    <w:rsid w:val="00640676"/>
    <w:rsid w:val="00640D92"/>
    <w:rsid w:val="0064205A"/>
    <w:rsid w:val="006437CD"/>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349D"/>
    <w:rsid w:val="006B5CF2"/>
    <w:rsid w:val="006C2732"/>
    <w:rsid w:val="006C7186"/>
    <w:rsid w:val="006D02CA"/>
    <w:rsid w:val="006D480B"/>
    <w:rsid w:val="006D4D93"/>
    <w:rsid w:val="006D506D"/>
    <w:rsid w:val="006E03F6"/>
    <w:rsid w:val="006E11B6"/>
    <w:rsid w:val="006F46E1"/>
    <w:rsid w:val="007003D1"/>
    <w:rsid w:val="007017A9"/>
    <w:rsid w:val="00701C81"/>
    <w:rsid w:val="00705BBA"/>
    <w:rsid w:val="00705D80"/>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970A2"/>
    <w:rsid w:val="007A3C61"/>
    <w:rsid w:val="007A473C"/>
    <w:rsid w:val="007B0B24"/>
    <w:rsid w:val="007B2BC6"/>
    <w:rsid w:val="007B643A"/>
    <w:rsid w:val="007C0BEA"/>
    <w:rsid w:val="007C116A"/>
    <w:rsid w:val="007C18C6"/>
    <w:rsid w:val="007C4CCF"/>
    <w:rsid w:val="007D068F"/>
    <w:rsid w:val="007D1761"/>
    <w:rsid w:val="007D1A34"/>
    <w:rsid w:val="007D21BB"/>
    <w:rsid w:val="007D7929"/>
    <w:rsid w:val="007E736D"/>
    <w:rsid w:val="007F1FA1"/>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2CCE"/>
    <w:rsid w:val="00883433"/>
    <w:rsid w:val="00885381"/>
    <w:rsid w:val="0088584C"/>
    <w:rsid w:val="00895240"/>
    <w:rsid w:val="00896E02"/>
    <w:rsid w:val="008A0965"/>
    <w:rsid w:val="008A2D78"/>
    <w:rsid w:val="008A3A2A"/>
    <w:rsid w:val="008A5B6C"/>
    <w:rsid w:val="008A64D8"/>
    <w:rsid w:val="008B01C6"/>
    <w:rsid w:val="008B307B"/>
    <w:rsid w:val="008C0889"/>
    <w:rsid w:val="008C42F2"/>
    <w:rsid w:val="008C791A"/>
    <w:rsid w:val="008D12A8"/>
    <w:rsid w:val="008D246B"/>
    <w:rsid w:val="008D6F4A"/>
    <w:rsid w:val="008E28E6"/>
    <w:rsid w:val="008E4080"/>
    <w:rsid w:val="008E4834"/>
    <w:rsid w:val="008E4C3F"/>
    <w:rsid w:val="008E66E2"/>
    <w:rsid w:val="008F02DF"/>
    <w:rsid w:val="008F19DE"/>
    <w:rsid w:val="008F7660"/>
    <w:rsid w:val="009000CA"/>
    <w:rsid w:val="00900CB8"/>
    <w:rsid w:val="00901274"/>
    <w:rsid w:val="00901C69"/>
    <w:rsid w:val="00904288"/>
    <w:rsid w:val="00911A33"/>
    <w:rsid w:val="00911EEB"/>
    <w:rsid w:val="00912FB1"/>
    <w:rsid w:val="00915867"/>
    <w:rsid w:val="009160C7"/>
    <w:rsid w:val="00921C44"/>
    <w:rsid w:val="0092687A"/>
    <w:rsid w:val="0093239A"/>
    <w:rsid w:val="00934D1D"/>
    <w:rsid w:val="00936C4A"/>
    <w:rsid w:val="00937B7B"/>
    <w:rsid w:val="009419BC"/>
    <w:rsid w:val="00945B59"/>
    <w:rsid w:val="009461F0"/>
    <w:rsid w:val="0094633A"/>
    <w:rsid w:val="00947382"/>
    <w:rsid w:val="00960466"/>
    <w:rsid w:val="00964EC2"/>
    <w:rsid w:val="00966F18"/>
    <w:rsid w:val="00970A4F"/>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60C7"/>
    <w:rsid w:val="009B1047"/>
    <w:rsid w:val="009B26A5"/>
    <w:rsid w:val="009B337D"/>
    <w:rsid w:val="009C0E21"/>
    <w:rsid w:val="009C1882"/>
    <w:rsid w:val="009C3F08"/>
    <w:rsid w:val="009C4A4B"/>
    <w:rsid w:val="009C6436"/>
    <w:rsid w:val="009D4211"/>
    <w:rsid w:val="009D54A3"/>
    <w:rsid w:val="009E153B"/>
    <w:rsid w:val="009E2850"/>
    <w:rsid w:val="009E78BC"/>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0882"/>
    <w:rsid w:val="00AD4876"/>
    <w:rsid w:val="00AD7B16"/>
    <w:rsid w:val="00AE0219"/>
    <w:rsid w:val="00AF0445"/>
    <w:rsid w:val="00AF2E38"/>
    <w:rsid w:val="00AF5724"/>
    <w:rsid w:val="00AF700D"/>
    <w:rsid w:val="00B0620C"/>
    <w:rsid w:val="00B1666D"/>
    <w:rsid w:val="00B2410E"/>
    <w:rsid w:val="00B3023D"/>
    <w:rsid w:val="00B30E79"/>
    <w:rsid w:val="00B34998"/>
    <w:rsid w:val="00B44817"/>
    <w:rsid w:val="00B45743"/>
    <w:rsid w:val="00B46FE7"/>
    <w:rsid w:val="00B47ED5"/>
    <w:rsid w:val="00B51879"/>
    <w:rsid w:val="00B546D2"/>
    <w:rsid w:val="00B552D9"/>
    <w:rsid w:val="00B56F52"/>
    <w:rsid w:val="00B56F6C"/>
    <w:rsid w:val="00B606D3"/>
    <w:rsid w:val="00B63A31"/>
    <w:rsid w:val="00B646BC"/>
    <w:rsid w:val="00B67C49"/>
    <w:rsid w:val="00B704C3"/>
    <w:rsid w:val="00B76677"/>
    <w:rsid w:val="00B772E6"/>
    <w:rsid w:val="00B85CDA"/>
    <w:rsid w:val="00B87C5D"/>
    <w:rsid w:val="00B917F2"/>
    <w:rsid w:val="00B96EC8"/>
    <w:rsid w:val="00BA0F52"/>
    <w:rsid w:val="00BA159C"/>
    <w:rsid w:val="00BA6254"/>
    <w:rsid w:val="00BB3E43"/>
    <w:rsid w:val="00BB412C"/>
    <w:rsid w:val="00BC2F95"/>
    <w:rsid w:val="00BC4EA7"/>
    <w:rsid w:val="00BC565A"/>
    <w:rsid w:val="00BC6327"/>
    <w:rsid w:val="00BD55BB"/>
    <w:rsid w:val="00BD5F31"/>
    <w:rsid w:val="00BD70F3"/>
    <w:rsid w:val="00BE4E5D"/>
    <w:rsid w:val="00BE555D"/>
    <w:rsid w:val="00BE5CC7"/>
    <w:rsid w:val="00BE6564"/>
    <w:rsid w:val="00BE729C"/>
    <w:rsid w:val="00BF1F49"/>
    <w:rsid w:val="00BF628D"/>
    <w:rsid w:val="00BF6317"/>
    <w:rsid w:val="00BF6946"/>
    <w:rsid w:val="00BF725D"/>
    <w:rsid w:val="00BF75B3"/>
    <w:rsid w:val="00C123E3"/>
    <w:rsid w:val="00C135C2"/>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578"/>
    <w:rsid w:val="00CB6F44"/>
    <w:rsid w:val="00CB6FF7"/>
    <w:rsid w:val="00CC2F86"/>
    <w:rsid w:val="00CC5FE8"/>
    <w:rsid w:val="00CD26F1"/>
    <w:rsid w:val="00CD3EAB"/>
    <w:rsid w:val="00CD598A"/>
    <w:rsid w:val="00CD78A4"/>
    <w:rsid w:val="00CE0E27"/>
    <w:rsid w:val="00CE2D72"/>
    <w:rsid w:val="00CF02C7"/>
    <w:rsid w:val="00CF1A7D"/>
    <w:rsid w:val="00CF2391"/>
    <w:rsid w:val="00CF3EF9"/>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53416"/>
    <w:rsid w:val="00D60888"/>
    <w:rsid w:val="00D61A0E"/>
    <w:rsid w:val="00D62607"/>
    <w:rsid w:val="00D64AE5"/>
    <w:rsid w:val="00D67F19"/>
    <w:rsid w:val="00D7538B"/>
    <w:rsid w:val="00D77322"/>
    <w:rsid w:val="00D82E27"/>
    <w:rsid w:val="00D83873"/>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B74FE"/>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27DC"/>
    <w:rsid w:val="00F379EE"/>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C501B"/>
    <w:rsid w:val="00FD4B98"/>
    <w:rsid w:val="00FE1715"/>
    <w:rsid w:val="00FF0C1D"/>
    <w:rsid w:val="00FF0D97"/>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413547295">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2241</Words>
  <Characters>12778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14990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3</cp:revision>
  <cp:lastPrinted>2025-05-13T15:04:00Z</cp:lastPrinted>
  <dcterms:created xsi:type="dcterms:W3CDTF">2025-05-13T15:04:00Z</dcterms:created>
  <dcterms:modified xsi:type="dcterms:W3CDTF">2025-05-13T15:04:00Z</dcterms:modified>
</cp:coreProperties>
</file>