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12F6DE6C" w:rsidR="005879C4" w:rsidRPr="005C02F2" w:rsidRDefault="00373519" w:rsidP="005D5750">
            <w:pPr>
              <w:spacing w:before="40" w:after="40"/>
              <w:jc w:val="both"/>
              <w:rPr>
                <w:sz w:val="22"/>
              </w:rPr>
            </w:pPr>
            <w:r>
              <w:rPr>
                <w:sz w:val="22"/>
              </w:rPr>
              <w:t>Caspar South Service Company</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34772B0F" w:rsidR="005879C4" w:rsidRPr="005C02F2" w:rsidRDefault="0070246A" w:rsidP="005D5750">
            <w:pPr>
              <w:spacing w:before="40" w:after="40"/>
              <w:jc w:val="both"/>
              <w:rPr>
                <w:sz w:val="22"/>
              </w:rPr>
            </w:pPr>
            <w:r>
              <w:rPr>
                <w:sz w:val="22"/>
              </w:rPr>
              <w:t>23006</w:t>
            </w:r>
            <w:r w:rsidR="00373519">
              <w:rPr>
                <w:sz w:val="22"/>
              </w:rPr>
              <w:t>10</w:t>
            </w:r>
          </w:p>
        </w:tc>
      </w:tr>
    </w:tbl>
    <w:p w14:paraId="3C51C8E2" w14:textId="6DBF3173"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F4443C">
        <w:rPr>
          <w:u w:val="single"/>
        </w:rPr>
        <w:t>5/</w:t>
      </w:r>
      <w:r w:rsidR="00660421">
        <w:rPr>
          <w:u w:val="single"/>
        </w:rPr>
        <w:t>1</w:t>
      </w:r>
      <w:r w:rsidR="00956DCF">
        <w:rPr>
          <w:u w:val="single"/>
        </w:rPr>
        <w:t>1</w:t>
      </w:r>
      <w:r w:rsidR="00F4443C">
        <w:rPr>
          <w:u w:val="single"/>
        </w:rPr>
        <w:t>/2</w:t>
      </w:r>
      <w:r w:rsidR="00956DCF">
        <w:rPr>
          <w:u w:val="single"/>
        </w:rPr>
        <w:t>6</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3AC27DFD" w:rsidR="0070246A" w:rsidRPr="005C02F2" w:rsidRDefault="0070246A" w:rsidP="0070246A">
            <w:pPr>
              <w:pStyle w:val="BodyText"/>
              <w:spacing w:before="0"/>
            </w:pPr>
            <w:proofErr w:type="gramStart"/>
            <w:r w:rsidRPr="005C02F2">
              <w:t xml:space="preserve">( </w:t>
            </w:r>
            <w:r>
              <w:t>707</w:t>
            </w:r>
            <w:r w:rsidRPr="005C02F2">
              <w:t xml:space="preserve">  )</w:t>
            </w:r>
            <w:proofErr w:type="gramEnd"/>
            <w:r>
              <w:t xml:space="preserve"> 9</w:t>
            </w:r>
            <w:r w:rsidR="00660421">
              <w:t>54-0204</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1676BF1B" w:rsidR="0070246A" w:rsidRPr="005C02F2" w:rsidRDefault="00660421" w:rsidP="0070246A">
            <w:pPr>
              <w:pStyle w:val="BodyText"/>
              <w:spacing w:before="0"/>
            </w:pPr>
            <w:r>
              <w:t>5</w:t>
            </w:r>
            <w:r w:rsidR="009115EB">
              <w:t>/</w:t>
            </w:r>
            <w:r w:rsidR="00956DCF">
              <w:t>11</w:t>
            </w:r>
            <w:r w:rsidR="00F4443C">
              <w:t>/2</w:t>
            </w:r>
            <w:r w:rsidR="00956DCF">
              <w:t>6</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5CB32EA1" w:rsidR="005879C4" w:rsidRPr="005C02F2" w:rsidRDefault="00244C50"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Pr>
          <w:sz w:val="22"/>
        </w:rPr>
      </w:r>
      <w:r>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15385757" w:rsidR="006C7ED4" w:rsidRPr="005C02F2" w:rsidRDefault="00244C50"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3968921D" w:rsidR="00CC766C" w:rsidRPr="005C02F2" w:rsidRDefault="00FA50CD"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539B14AB" w:rsidR="00CC766C" w:rsidRDefault="00244C50" w:rsidP="00CC766C">
      <w:pPr>
        <w:tabs>
          <w:tab w:val="left" w:pos="9360"/>
        </w:tabs>
        <w:spacing w:line="300" w:lineRule="auto"/>
        <w:ind w:left="540" w:hanging="540"/>
        <w:jc w:val="both"/>
        <w:rPr>
          <w:sz w:val="22"/>
        </w:rPr>
      </w:pPr>
      <w:r>
        <w:rPr>
          <w:sz w:val="22"/>
        </w:rPr>
        <w:t>Every customer was emailed newsletter and CCR.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AFF7" w14:textId="77777777" w:rsidR="00072B4F" w:rsidRDefault="00072B4F">
      <w:r>
        <w:separator/>
      </w:r>
    </w:p>
  </w:endnote>
  <w:endnote w:type="continuationSeparator" w:id="0">
    <w:p w14:paraId="3765AC78" w14:textId="77777777" w:rsidR="00072B4F" w:rsidRDefault="0007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244C50">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sidRPr="00244C50">
      <w:rPr>
        <w:i/>
      </w:rPr>
      <w:t>January 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8D75" w14:textId="77777777" w:rsidR="00072B4F" w:rsidRDefault="00072B4F">
      <w:r>
        <w:separator/>
      </w:r>
    </w:p>
  </w:footnote>
  <w:footnote w:type="continuationSeparator" w:id="0">
    <w:p w14:paraId="23CA8671" w14:textId="77777777" w:rsidR="00072B4F" w:rsidRDefault="00072B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72B4F"/>
    <w:rsid w:val="00095FF1"/>
    <w:rsid w:val="000A1E57"/>
    <w:rsid w:val="000B3820"/>
    <w:rsid w:val="000C462F"/>
    <w:rsid w:val="00112E26"/>
    <w:rsid w:val="00120AE1"/>
    <w:rsid w:val="00156593"/>
    <w:rsid w:val="00172C06"/>
    <w:rsid w:val="001A1C0C"/>
    <w:rsid w:val="001A1FAF"/>
    <w:rsid w:val="001E0392"/>
    <w:rsid w:val="001F44D6"/>
    <w:rsid w:val="001F5C84"/>
    <w:rsid w:val="00211F95"/>
    <w:rsid w:val="002214BA"/>
    <w:rsid w:val="00240431"/>
    <w:rsid w:val="00244C50"/>
    <w:rsid w:val="0030525B"/>
    <w:rsid w:val="00330A26"/>
    <w:rsid w:val="00334369"/>
    <w:rsid w:val="00361BDB"/>
    <w:rsid w:val="00363A94"/>
    <w:rsid w:val="00365B25"/>
    <w:rsid w:val="00373519"/>
    <w:rsid w:val="00383FAA"/>
    <w:rsid w:val="00397F94"/>
    <w:rsid w:val="003C1F79"/>
    <w:rsid w:val="00443180"/>
    <w:rsid w:val="00453C34"/>
    <w:rsid w:val="004572E4"/>
    <w:rsid w:val="00457560"/>
    <w:rsid w:val="0046203F"/>
    <w:rsid w:val="00487AC1"/>
    <w:rsid w:val="004A54FB"/>
    <w:rsid w:val="004C1B40"/>
    <w:rsid w:val="004E6F6F"/>
    <w:rsid w:val="00501728"/>
    <w:rsid w:val="00533C00"/>
    <w:rsid w:val="0057568B"/>
    <w:rsid w:val="00585B6F"/>
    <w:rsid w:val="00585D36"/>
    <w:rsid w:val="005879C4"/>
    <w:rsid w:val="005B6F30"/>
    <w:rsid w:val="005C02F2"/>
    <w:rsid w:val="005D5750"/>
    <w:rsid w:val="005F7D85"/>
    <w:rsid w:val="00622734"/>
    <w:rsid w:val="00626A86"/>
    <w:rsid w:val="00630363"/>
    <w:rsid w:val="0065406D"/>
    <w:rsid w:val="00656EAE"/>
    <w:rsid w:val="006576EF"/>
    <w:rsid w:val="00660421"/>
    <w:rsid w:val="00674084"/>
    <w:rsid w:val="006C7ED4"/>
    <w:rsid w:val="0070246A"/>
    <w:rsid w:val="00711A0A"/>
    <w:rsid w:val="00712C02"/>
    <w:rsid w:val="00751264"/>
    <w:rsid w:val="007809A6"/>
    <w:rsid w:val="00790002"/>
    <w:rsid w:val="007A2194"/>
    <w:rsid w:val="007C044D"/>
    <w:rsid w:val="007C20F5"/>
    <w:rsid w:val="007F0706"/>
    <w:rsid w:val="007F3522"/>
    <w:rsid w:val="00802EA0"/>
    <w:rsid w:val="0081562A"/>
    <w:rsid w:val="00840212"/>
    <w:rsid w:val="00870836"/>
    <w:rsid w:val="0088074C"/>
    <w:rsid w:val="008820F1"/>
    <w:rsid w:val="00895595"/>
    <w:rsid w:val="008E1468"/>
    <w:rsid w:val="008E6AE5"/>
    <w:rsid w:val="009115EB"/>
    <w:rsid w:val="00935B60"/>
    <w:rsid w:val="00956DCF"/>
    <w:rsid w:val="00957463"/>
    <w:rsid w:val="00977AE5"/>
    <w:rsid w:val="0099450E"/>
    <w:rsid w:val="009A218C"/>
    <w:rsid w:val="009D7F48"/>
    <w:rsid w:val="00A16B9D"/>
    <w:rsid w:val="00A16F17"/>
    <w:rsid w:val="00A20B80"/>
    <w:rsid w:val="00A22345"/>
    <w:rsid w:val="00A62B7A"/>
    <w:rsid w:val="00A75D4F"/>
    <w:rsid w:val="00AA4277"/>
    <w:rsid w:val="00AF13B8"/>
    <w:rsid w:val="00AF388E"/>
    <w:rsid w:val="00B01200"/>
    <w:rsid w:val="00B21764"/>
    <w:rsid w:val="00B31091"/>
    <w:rsid w:val="00B80B89"/>
    <w:rsid w:val="00B82D2F"/>
    <w:rsid w:val="00B86A2F"/>
    <w:rsid w:val="00B92DB8"/>
    <w:rsid w:val="00BA7831"/>
    <w:rsid w:val="00BC4716"/>
    <w:rsid w:val="00BF29A9"/>
    <w:rsid w:val="00BF5852"/>
    <w:rsid w:val="00C0687E"/>
    <w:rsid w:val="00C22229"/>
    <w:rsid w:val="00C72C2F"/>
    <w:rsid w:val="00C84134"/>
    <w:rsid w:val="00C853A5"/>
    <w:rsid w:val="00CA15EF"/>
    <w:rsid w:val="00CC4C8F"/>
    <w:rsid w:val="00CC766C"/>
    <w:rsid w:val="00CD0683"/>
    <w:rsid w:val="00CE0484"/>
    <w:rsid w:val="00D12D93"/>
    <w:rsid w:val="00D15F63"/>
    <w:rsid w:val="00D60617"/>
    <w:rsid w:val="00D712AD"/>
    <w:rsid w:val="00D85ABA"/>
    <w:rsid w:val="00DE5C03"/>
    <w:rsid w:val="00E0333A"/>
    <w:rsid w:val="00E04B0C"/>
    <w:rsid w:val="00E274BC"/>
    <w:rsid w:val="00E33340"/>
    <w:rsid w:val="00E439FA"/>
    <w:rsid w:val="00E968EB"/>
    <w:rsid w:val="00EB7195"/>
    <w:rsid w:val="00EC3C21"/>
    <w:rsid w:val="00ED2672"/>
    <w:rsid w:val="00ED4809"/>
    <w:rsid w:val="00F03188"/>
    <w:rsid w:val="00F26849"/>
    <w:rsid w:val="00F27578"/>
    <w:rsid w:val="00F31A99"/>
    <w:rsid w:val="00F4443C"/>
    <w:rsid w:val="00FA50CD"/>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3743</Characters>
  <Application>Microsoft Office Word</Application>
  <DocSecurity>0</DocSecurity>
  <Lines>106</Lines>
  <Paragraphs>58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2</cp:revision>
  <cp:lastPrinted>2014-08-01T16:05:00Z</cp:lastPrinted>
  <dcterms:created xsi:type="dcterms:W3CDTF">2026-05-11T21:46:00Z</dcterms:created>
  <dcterms:modified xsi:type="dcterms:W3CDTF">2026-05-11T21:46:00Z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