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032C5A5" w:rsidR="00BC6327" w:rsidRPr="00412B2F" w:rsidRDefault="00BA125A">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Mariposa Pines Mutual Water Company</w:t>
            </w:r>
          </w:p>
        </w:tc>
        <w:tc>
          <w:tcPr>
            <w:tcW w:w="1314" w:type="dxa"/>
            <w:tcBorders>
              <w:top w:val="nil"/>
              <w:left w:val="nil"/>
              <w:bottom w:val="nil"/>
              <w:right w:val="nil"/>
            </w:tcBorders>
          </w:tcPr>
          <w:p w14:paraId="31ED9B54" w14:textId="77777777" w:rsidR="00BC6327" w:rsidRPr="00412B2F" w:rsidRDefault="00BC6327">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6D51DBD" w:rsidR="00BC6327" w:rsidRPr="00412B2F" w:rsidRDefault="00BA125A">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September 14, 2019</w:t>
            </w:r>
          </w:p>
        </w:tc>
      </w:tr>
    </w:tbl>
    <w:p w14:paraId="14AA4D8D" w14:textId="53180002" w:rsidR="00BC6327" w:rsidRPr="00412B2F" w:rsidRDefault="00BC6327" w:rsidP="006672EF">
      <w:pPr>
        <w:pStyle w:val="BodyText3"/>
        <w:pBdr>
          <w:top w:val="none" w:sz="0" w:space="0" w:color="auto"/>
          <w:left w:val="none" w:sz="0" w:space="0" w:color="auto"/>
          <w:bottom w:val="none" w:sz="0" w:space="0" w:color="auto"/>
          <w:right w:val="none" w:sz="0" w:space="0" w:color="auto"/>
        </w:pBdr>
        <w:spacing w:before="40" w:after="4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6672EF">
      <w:pPr>
        <w:pStyle w:val="BodyText3"/>
        <w:pBdr>
          <w:top w:val="none" w:sz="0" w:space="0" w:color="auto"/>
          <w:left w:val="none" w:sz="0" w:space="0" w:color="auto"/>
          <w:bottom w:val="none" w:sz="0" w:space="0" w:color="auto"/>
          <w:right w:val="none" w:sz="0" w:space="0" w:color="auto"/>
        </w:pBdr>
        <w:spacing w:before="40" w:after="40"/>
        <w:rPr>
          <w:b/>
          <w:bCs/>
          <w:sz w:val="21"/>
          <w:szCs w:val="21"/>
          <w:lang w:val="es-ES"/>
        </w:rPr>
      </w:pPr>
      <w:r w:rsidRPr="00442D66">
        <w:rPr>
          <w:b/>
          <w:bCs/>
          <w:sz w:val="21"/>
          <w:szCs w:val="21"/>
          <w:lang w:val="es-MX"/>
        </w:rPr>
        <w:t>Este informe contiene información muy importante sobre su agua para beber.  Favor de comunicarse [</w:t>
      </w:r>
      <w:r w:rsidRPr="00442D66">
        <w:rPr>
          <w:b/>
          <w:bCs/>
          <w:i/>
          <w:caps/>
          <w:sz w:val="21"/>
          <w:szCs w:val="21"/>
          <w:lang w:val="es-MX"/>
        </w:rPr>
        <w:t>Enter Water System’s Name Here</w:t>
      </w:r>
      <w:r w:rsidRPr="00442D66">
        <w:rPr>
          <w:b/>
          <w:bCs/>
          <w:sz w:val="21"/>
          <w:szCs w:val="21"/>
          <w:lang w:val="es-MX"/>
        </w:rPr>
        <w:t>] a [</w:t>
      </w:r>
      <w:r w:rsidRPr="00442D66">
        <w:rPr>
          <w:b/>
          <w:bCs/>
          <w:i/>
          <w:caps/>
          <w:sz w:val="21"/>
          <w:szCs w:val="21"/>
          <w:lang w:val="es-MX"/>
        </w:rPr>
        <w:t>Enter Water System’s Address or Phone Number Here</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0AB33430" w:rsidR="00BC6327" w:rsidRPr="00412B2F" w:rsidRDefault="00BA125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17E5C073" w:rsidR="00BC6327" w:rsidRPr="00412B2F" w:rsidRDefault="00BA12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3&amp;4 are located within the service area boundaries</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C04C0D7" w:rsidR="00BC6327" w:rsidRPr="00412B2F" w:rsidRDefault="00BA12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SWA was completed by the Division in 2003. The sources are considered most vulnerable to the following activities not associated with detected contaminants: Transportation corridors (roads/streets) and illegal activities/ unauthorized dumping</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1479989" w:rsidR="00BC6327" w:rsidRPr="00412B2F" w:rsidRDefault="00BA12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w:t>
            </w:r>
            <w:r w:rsidRPr="00BA125A">
              <w:rPr>
                <w:sz w:val="21"/>
                <w:szCs w:val="21"/>
                <w:vertAlign w:val="superscript"/>
              </w:rPr>
              <w:t>rd</w:t>
            </w:r>
            <w:r>
              <w:rPr>
                <w:sz w:val="21"/>
                <w:szCs w:val="21"/>
              </w:rPr>
              <w:t xml:space="preserve"> Thursday every other month at the Board President’s home or as arranged</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64562BEF"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w:t>
            </w:r>
            <w:r w:rsidR="00BA125A">
              <w:rPr>
                <w:sz w:val="21"/>
                <w:szCs w:val="21"/>
              </w:rPr>
              <w:t>Terry Burley</w:t>
            </w:r>
            <w:r w:rsidRPr="00412B2F">
              <w:rPr>
                <w:sz w:val="21"/>
                <w:szCs w:val="21"/>
              </w:rPr>
              <w:t>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833933D" w:rsidR="00BC6327" w:rsidRPr="00412B2F" w:rsidRDefault="00BC6327" w:rsidP="00BA125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BA125A">
              <w:rPr>
                <w:sz w:val="21"/>
                <w:szCs w:val="21"/>
                <w:u w:val="single"/>
              </w:rPr>
              <w:t>209</w:t>
            </w:r>
            <w:r w:rsidRPr="00412B2F">
              <w:rPr>
                <w:sz w:val="21"/>
                <w:szCs w:val="21"/>
              </w:rPr>
              <w:t xml:space="preserve"> )</w:t>
            </w:r>
            <w:r w:rsidR="00896E02" w:rsidRPr="00412B2F">
              <w:rPr>
                <w:sz w:val="21"/>
                <w:szCs w:val="21"/>
              </w:rPr>
              <w:t xml:space="preserve"> </w:t>
            </w:r>
            <w:r w:rsidR="00BA125A">
              <w:rPr>
                <w:sz w:val="21"/>
                <w:szCs w:val="21"/>
              </w:rPr>
              <w:t>742-6752</w:t>
            </w:r>
            <w:r w:rsidR="00896E02" w:rsidRPr="00412B2F">
              <w:rPr>
                <w:sz w:val="21"/>
                <w:szCs w:val="21"/>
              </w:rPr>
              <w:t>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813D38A" w:rsidR="00BC6327" w:rsidRPr="00F41F91" w:rsidRDefault="00BA125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BA73F15" w:rsidR="00BC6327" w:rsidRPr="00F41F91" w:rsidRDefault="00BA125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45760A0F" w:rsidR="00BC6327" w:rsidRPr="00F41F91" w:rsidRDefault="00BA125A" w:rsidP="00383730">
            <w:pPr>
              <w:rPr>
                <w:sz w:val="18"/>
                <w:szCs w:val="18"/>
              </w:rPr>
            </w:pPr>
            <w:r>
              <w:rPr>
                <w:sz w:val="18"/>
                <w:szCs w:val="18"/>
              </w:rPr>
              <w:t>0</w:t>
            </w:r>
            <w:r w:rsidR="00BC6327" w:rsidRPr="00F41F91">
              <w:rPr>
                <w:sz w:val="18"/>
                <w:szCs w:val="18"/>
              </w:rPr>
              <w:t xml:space="preserve"> </w:t>
            </w:r>
            <w:r w:rsidR="008F7660" w:rsidRPr="00F41F91">
              <w:rPr>
                <w:sz w:val="18"/>
                <w:szCs w:val="18"/>
              </w:rPr>
              <w:t>positive monthly sample</w:t>
            </w:r>
            <w:r>
              <w:rPr>
                <w:sz w:val="18"/>
                <w:szCs w:val="18"/>
              </w:rPr>
              <w:t>s</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1C17E68" w:rsidR="008F7660" w:rsidRPr="00F41F91" w:rsidRDefault="00BA125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71B4FC6" w:rsidR="008F7660" w:rsidRPr="00F41F91" w:rsidRDefault="00BA12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DF5A419" w:rsidR="008F7660" w:rsidRPr="00F41F91" w:rsidRDefault="00BA125A" w:rsidP="00383730">
            <w:pPr>
              <w:rPr>
                <w:sz w:val="18"/>
                <w:szCs w:val="18"/>
              </w:rPr>
            </w:pPr>
            <w:r>
              <w:rPr>
                <w:sz w:val="18"/>
                <w:szCs w:val="18"/>
              </w:rPr>
              <w:t xml:space="preserve">                         (n/a)</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4C3AA5C" w:rsidR="002F6EC9" w:rsidRPr="00F41F91" w:rsidRDefault="00BA125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16B736B" w:rsidR="005540D9" w:rsidRPr="00F41F91" w:rsidRDefault="00BA12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4237D492" w:rsidR="005540D9" w:rsidRPr="00F41F91" w:rsidRDefault="00172215" w:rsidP="00383730">
            <w:pPr>
              <w:jc w:val="center"/>
              <w:rPr>
                <w:sz w:val="18"/>
                <w:szCs w:val="18"/>
              </w:rPr>
            </w:pPr>
            <w:r w:rsidRPr="00F41F91">
              <w:rPr>
                <w:sz w:val="18"/>
                <w:szCs w:val="18"/>
              </w:rPr>
              <w:t>(</w:t>
            </w:r>
            <w:r w:rsidR="00BA125A">
              <w:rPr>
                <w:sz w:val="18"/>
                <w:szCs w:val="18"/>
              </w:rPr>
              <w:t>n/</w:t>
            </w: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3A55A2D" w:rsidR="00B44817" w:rsidRPr="00F41F91" w:rsidRDefault="00BA125A" w:rsidP="00D057C3">
            <w:pPr>
              <w:jc w:val="center"/>
              <w:rPr>
                <w:sz w:val="18"/>
              </w:rPr>
            </w:pPr>
            <w:r>
              <w:rPr>
                <w:sz w:val="18"/>
              </w:rPr>
              <w:t>9/8/17</w:t>
            </w:r>
          </w:p>
        </w:tc>
        <w:tc>
          <w:tcPr>
            <w:tcW w:w="991" w:type="dxa"/>
            <w:gridSpan w:val="2"/>
            <w:tcBorders>
              <w:top w:val="nil"/>
            </w:tcBorders>
          </w:tcPr>
          <w:p w14:paraId="2EB76238" w14:textId="09815D5F" w:rsidR="00B44817" w:rsidRPr="00F41F91" w:rsidRDefault="00BA125A" w:rsidP="00D057C3">
            <w:pPr>
              <w:jc w:val="center"/>
              <w:rPr>
                <w:sz w:val="18"/>
              </w:rPr>
            </w:pPr>
            <w:r>
              <w:rPr>
                <w:sz w:val="18"/>
              </w:rPr>
              <w:t>5</w:t>
            </w:r>
          </w:p>
        </w:tc>
        <w:tc>
          <w:tcPr>
            <w:tcW w:w="990" w:type="dxa"/>
            <w:gridSpan w:val="2"/>
            <w:tcBorders>
              <w:top w:val="nil"/>
              <w:bottom w:val="nil"/>
            </w:tcBorders>
          </w:tcPr>
          <w:p w14:paraId="4C3FDB54" w14:textId="265BB995" w:rsidR="00B44817" w:rsidRPr="00F41F91" w:rsidRDefault="007E4352" w:rsidP="00883EAA">
            <w:pPr>
              <w:jc w:val="center"/>
              <w:rPr>
                <w:sz w:val="18"/>
              </w:rPr>
            </w:pPr>
            <w:r>
              <w:rPr>
                <w:sz w:val="18"/>
              </w:rPr>
              <w:t>.0</w:t>
            </w:r>
            <w:r w:rsidR="00883EAA">
              <w:rPr>
                <w:sz w:val="18"/>
              </w:rPr>
              <w:t>15</w:t>
            </w:r>
          </w:p>
        </w:tc>
        <w:tc>
          <w:tcPr>
            <w:tcW w:w="1080" w:type="dxa"/>
            <w:tcBorders>
              <w:top w:val="nil"/>
              <w:bottom w:val="nil"/>
            </w:tcBorders>
          </w:tcPr>
          <w:p w14:paraId="48CE0F50" w14:textId="66928E59" w:rsidR="00B44817" w:rsidRPr="00F41F91" w:rsidRDefault="00BA125A" w:rsidP="00D057C3">
            <w:pPr>
              <w:jc w:val="center"/>
              <w:rPr>
                <w:sz w:val="18"/>
              </w:rPr>
            </w:pPr>
            <w:r>
              <w:rPr>
                <w:sz w:val="18"/>
              </w:rPr>
              <w:t>0</w:t>
            </w:r>
          </w:p>
        </w:tc>
        <w:tc>
          <w:tcPr>
            <w:tcW w:w="677" w:type="dxa"/>
            <w:tcBorders>
              <w:top w:val="nil"/>
              <w:bottom w:val="nil"/>
            </w:tcBorders>
          </w:tcPr>
          <w:p w14:paraId="242E5C30" w14:textId="0BC7DB33" w:rsidR="00B44817" w:rsidRPr="00F41F91" w:rsidRDefault="00883EAA" w:rsidP="00883EAA">
            <w:pPr>
              <w:jc w:val="center"/>
              <w:rPr>
                <w:sz w:val="18"/>
              </w:rPr>
            </w:pPr>
            <w:r>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F6BCB7E" w:rsidR="00B44817" w:rsidRPr="00F41F91" w:rsidRDefault="00BA125A"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56A6E7A" w:rsidR="00B44817" w:rsidRPr="00F41F91" w:rsidRDefault="00BA125A" w:rsidP="00D057C3">
            <w:pPr>
              <w:jc w:val="center"/>
              <w:rPr>
                <w:sz w:val="18"/>
              </w:rPr>
            </w:pPr>
            <w:r>
              <w:rPr>
                <w:sz w:val="18"/>
              </w:rPr>
              <w:t>9/8/17</w:t>
            </w:r>
          </w:p>
        </w:tc>
        <w:tc>
          <w:tcPr>
            <w:tcW w:w="991" w:type="dxa"/>
            <w:gridSpan w:val="2"/>
            <w:tcBorders>
              <w:bottom w:val="single" w:sz="18" w:space="0" w:color="auto"/>
            </w:tcBorders>
          </w:tcPr>
          <w:p w14:paraId="18011756" w14:textId="5F1CFFA8" w:rsidR="00B44817" w:rsidRPr="00F41F91" w:rsidRDefault="00BA125A" w:rsidP="00D057C3">
            <w:pPr>
              <w:jc w:val="center"/>
              <w:rPr>
                <w:sz w:val="18"/>
              </w:rPr>
            </w:pPr>
            <w:r>
              <w:rPr>
                <w:sz w:val="18"/>
              </w:rPr>
              <w:t>5</w:t>
            </w:r>
          </w:p>
        </w:tc>
        <w:tc>
          <w:tcPr>
            <w:tcW w:w="990" w:type="dxa"/>
            <w:gridSpan w:val="2"/>
            <w:tcBorders>
              <w:bottom w:val="single" w:sz="18" w:space="0" w:color="auto"/>
            </w:tcBorders>
          </w:tcPr>
          <w:p w14:paraId="7CE90126" w14:textId="7688B8DA" w:rsidR="00B44817" w:rsidRPr="00F41F91" w:rsidRDefault="00BA125A" w:rsidP="00D057C3">
            <w:pPr>
              <w:jc w:val="center"/>
              <w:rPr>
                <w:sz w:val="18"/>
              </w:rPr>
            </w:pPr>
            <w:r>
              <w:rPr>
                <w:sz w:val="18"/>
              </w:rPr>
              <w:t>1.3</w:t>
            </w:r>
          </w:p>
        </w:tc>
        <w:tc>
          <w:tcPr>
            <w:tcW w:w="1080" w:type="dxa"/>
            <w:tcBorders>
              <w:bottom w:val="single" w:sz="18" w:space="0" w:color="auto"/>
            </w:tcBorders>
          </w:tcPr>
          <w:p w14:paraId="11DE16E1" w14:textId="762887D1" w:rsidR="00B44817" w:rsidRPr="00F41F91" w:rsidRDefault="00BA125A"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DA65A63" w:rsidR="00B3023D" w:rsidRPr="00F41F91" w:rsidRDefault="00157D6E" w:rsidP="002610F0">
            <w:pPr>
              <w:jc w:val="center"/>
              <w:rPr>
                <w:sz w:val="18"/>
              </w:rPr>
            </w:pPr>
            <w:r>
              <w:rPr>
                <w:sz w:val="18"/>
              </w:rPr>
              <w:t>3/</w:t>
            </w:r>
            <w:r w:rsidR="002610F0">
              <w:rPr>
                <w:sz w:val="18"/>
              </w:rPr>
              <w:t>26</w:t>
            </w:r>
            <w:r>
              <w:rPr>
                <w:sz w:val="18"/>
              </w:rPr>
              <w:t>/</w:t>
            </w:r>
            <w:r w:rsidR="002610F0">
              <w:rPr>
                <w:sz w:val="18"/>
              </w:rPr>
              <w:t>18</w:t>
            </w:r>
          </w:p>
        </w:tc>
        <w:tc>
          <w:tcPr>
            <w:tcW w:w="1350" w:type="dxa"/>
            <w:tcBorders>
              <w:top w:val="nil"/>
              <w:bottom w:val="single" w:sz="4" w:space="0" w:color="auto"/>
            </w:tcBorders>
          </w:tcPr>
          <w:p w14:paraId="690B0D1C" w14:textId="731E8F94" w:rsidR="00B3023D" w:rsidRPr="00F41F91" w:rsidRDefault="00157D6E" w:rsidP="009C6436">
            <w:pPr>
              <w:jc w:val="center"/>
              <w:rPr>
                <w:sz w:val="18"/>
              </w:rPr>
            </w:pPr>
            <w:r>
              <w:rPr>
                <w:sz w:val="18"/>
              </w:rPr>
              <w:t>18.00</w:t>
            </w:r>
          </w:p>
        </w:tc>
        <w:tc>
          <w:tcPr>
            <w:tcW w:w="1440" w:type="dxa"/>
            <w:tcBorders>
              <w:top w:val="nil"/>
              <w:bottom w:val="single" w:sz="4" w:space="0" w:color="auto"/>
            </w:tcBorders>
          </w:tcPr>
          <w:p w14:paraId="6802CC34" w14:textId="7523E165" w:rsidR="00B3023D" w:rsidRPr="00F41F91" w:rsidRDefault="00157D6E" w:rsidP="009C6436">
            <w:pPr>
              <w:jc w:val="center"/>
              <w:rPr>
                <w:sz w:val="18"/>
              </w:rPr>
            </w:pPr>
            <w:r>
              <w:rPr>
                <w:sz w:val="18"/>
              </w:rPr>
              <w:t>0.00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803509A" w:rsidR="00B3023D" w:rsidRPr="00F41F91" w:rsidRDefault="00157D6E" w:rsidP="002610F0">
            <w:pPr>
              <w:jc w:val="center"/>
              <w:rPr>
                <w:sz w:val="18"/>
              </w:rPr>
            </w:pPr>
            <w:r>
              <w:rPr>
                <w:sz w:val="18"/>
              </w:rPr>
              <w:t>3/</w:t>
            </w:r>
            <w:r w:rsidR="002610F0">
              <w:rPr>
                <w:sz w:val="18"/>
              </w:rPr>
              <w:t>26</w:t>
            </w:r>
            <w:r>
              <w:rPr>
                <w:sz w:val="18"/>
              </w:rPr>
              <w:t>/</w:t>
            </w:r>
            <w:r w:rsidR="002610F0">
              <w:rPr>
                <w:sz w:val="18"/>
              </w:rPr>
              <w:t>18</w:t>
            </w:r>
          </w:p>
        </w:tc>
        <w:tc>
          <w:tcPr>
            <w:tcW w:w="1350" w:type="dxa"/>
            <w:tcBorders>
              <w:bottom w:val="single" w:sz="18" w:space="0" w:color="auto"/>
            </w:tcBorders>
          </w:tcPr>
          <w:p w14:paraId="5F571C45" w14:textId="767717D3" w:rsidR="00B3023D" w:rsidRPr="00F41F91" w:rsidRDefault="00157D6E" w:rsidP="009C6436">
            <w:pPr>
              <w:jc w:val="center"/>
              <w:rPr>
                <w:sz w:val="18"/>
              </w:rPr>
            </w:pPr>
            <w:r>
              <w:rPr>
                <w:sz w:val="18"/>
              </w:rPr>
              <w:t>.94</w:t>
            </w:r>
          </w:p>
        </w:tc>
        <w:tc>
          <w:tcPr>
            <w:tcW w:w="1440" w:type="dxa"/>
            <w:tcBorders>
              <w:bottom w:val="single" w:sz="18" w:space="0" w:color="auto"/>
            </w:tcBorders>
          </w:tcPr>
          <w:p w14:paraId="2BE476FB" w14:textId="51D9EB9E" w:rsidR="00B3023D" w:rsidRPr="00F41F91" w:rsidRDefault="00157D6E" w:rsidP="009C6436">
            <w:pPr>
              <w:jc w:val="center"/>
              <w:rPr>
                <w:sz w:val="18"/>
              </w:rPr>
            </w:pPr>
            <w:r>
              <w:rPr>
                <w:sz w:val="18"/>
              </w:rPr>
              <w:t>0.00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D30FA30" w:rsidR="00BC6327" w:rsidRPr="00F41F91" w:rsidRDefault="00883EAA" w:rsidP="00D057C3">
            <w:pPr>
              <w:ind w:left="180"/>
              <w:rPr>
                <w:sz w:val="18"/>
              </w:rPr>
            </w:pPr>
            <w:r>
              <w:rPr>
                <w:sz w:val="18"/>
              </w:rPr>
              <w:t>aluminum</w:t>
            </w:r>
          </w:p>
        </w:tc>
        <w:tc>
          <w:tcPr>
            <w:tcW w:w="990" w:type="dxa"/>
            <w:tcBorders>
              <w:top w:val="nil"/>
            </w:tcBorders>
          </w:tcPr>
          <w:p w14:paraId="5D776A03" w14:textId="2AFAC1EE" w:rsidR="00BC6327" w:rsidRPr="00F41F91" w:rsidRDefault="00883EAA" w:rsidP="00D057C3">
            <w:pPr>
              <w:jc w:val="center"/>
              <w:rPr>
                <w:sz w:val="18"/>
              </w:rPr>
            </w:pPr>
            <w:r>
              <w:rPr>
                <w:sz w:val="18"/>
              </w:rPr>
              <w:t>3/26/18</w:t>
            </w:r>
          </w:p>
        </w:tc>
        <w:tc>
          <w:tcPr>
            <w:tcW w:w="1350" w:type="dxa"/>
            <w:tcBorders>
              <w:top w:val="nil"/>
            </w:tcBorders>
          </w:tcPr>
          <w:p w14:paraId="492AEBB3" w14:textId="70EE8DAB" w:rsidR="00BC6327" w:rsidRPr="00F41F91" w:rsidRDefault="00883EAA" w:rsidP="00D057C3">
            <w:pPr>
              <w:jc w:val="center"/>
              <w:rPr>
                <w:sz w:val="18"/>
              </w:rPr>
            </w:pPr>
            <w:r>
              <w:rPr>
                <w:sz w:val="18"/>
              </w:rPr>
              <w:t>9.4</w:t>
            </w:r>
          </w:p>
        </w:tc>
        <w:tc>
          <w:tcPr>
            <w:tcW w:w="1440" w:type="dxa"/>
            <w:tcBorders>
              <w:top w:val="nil"/>
            </w:tcBorders>
          </w:tcPr>
          <w:p w14:paraId="0EA1207A" w14:textId="0ABDBA88" w:rsidR="00BC6327" w:rsidRPr="00F41F91" w:rsidRDefault="00883EAA" w:rsidP="00D057C3">
            <w:pPr>
              <w:jc w:val="center"/>
              <w:rPr>
                <w:sz w:val="18"/>
              </w:rPr>
            </w:pPr>
            <w:r>
              <w:rPr>
                <w:sz w:val="18"/>
              </w:rPr>
              <w:t>50-200</w:t>
            </w:r>
          </w:p>
        </w:tc>
        <w:tc>
          <w:tcPr>
            <w:tcW w:w="900" w:type="dxa"/>
            <w:tcBorders>
              <w:top w:val="nil"/>
            </w:tcBorders>
          </w:tcPr>
          <w:p w14:paraId="566791C1" w14:textId="2BA9ABFB" w:rsidR="00BC6327" w:rsidRPr="00F41F91" w:rsidRDefault="00883EAA" w:rsidP="00D057C3">
            <w:pPr>
              <w:jc w:val="center"/>
              <w:rPr>
                <w:sz w:val="18"/>
              </w:rPr>
            </w:pPr>
            <w:r>
              <w:rPr>
                <w:sz w:val="18"/>
              </w:rPr>
              <w:t>1000</w:t>
            </w:r>
          </w:p>
        </w:tc>
        <w:tc>
          <w:tcPr>
            <w:tcW w:w="1080" w:type="dxa"/>
            <w:tcBorders>
              <w:top w:val="nil"/>
            </w:tcBorders>
          </w:tcPr>
          <w:p w14:paraId="5E4F841C" w14:textId="273774FB" w:rsidR="00BC6327" w:rsidRPr="00F41F91" w:rsidRDefault="00883EAA" w:rsidP="00D057C3">
            <w:pPr>
              <w:jc w:val="center"/>
              <w:rPr>
                <w:sz w:val="18"/>
              </w:rPr>
            </w:pPr>
            <w:r>
              <w:rPr>
                <w:sz w:val="18"/>
              </w:rPr>
              <w:t>200</w:t>
            </w:r>
          </w:p>
        </w:tc>
        <w:tc>
          <w:tcPr>
            <w:tcW w:w="2808" w:type="dxa"/>
            <w:tcBorders>
              <w:top w:val="nil"/>
              <w:right w:val="single" w:sz="6" w:space="0" w:color="auto"/>
            </w:tcBorders>
          </w:tcPr>
          <w:p w14:paraId="2B8C0EB3" w14:textId="0B7477EA" w:rsidR="00BC6327" w:rsidRPr="00F41F91" w:rsidRDefault="00377F49" w:rsidP="00D057C3">
            <w:pPr>
              <w:rPr>
                <w:sz w:val="18"/>
              </w:rPr>
            </w:pPr>
            <w:r>
              <w:rPr>
                <w:sz w:val="18"/>
              </w:rPr>
              <w:t>Erosion of natural deposits, residue from some surface water treatment</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58F8EE3" w:rsidR="00BC6327" w:rsidRPr="00F41F91" w:rsidRDefault="00883EAA" w:rsidP="00D057C3">
            <w:pPr>
              <w:ind w:left="180"/>
              <w:rPr>
                <w:sz w:val="18"/>
              </w:rPr>
            </w:pPr>
            <w:r>
              <w:rPr>
                <w:sz w:val="18"/>
              </w:rPr>
              <w:t>perchlorate</w:t>
            </w:r>
          </w:p>
        </w:tc>
        <w:tc>
          <w:tcPr>
            <w:tcW w:w="990" w:type="dxa"/>
            <w:tcBorders>
              <w:bottom w:val="single" w:sz="18" w:space="0" w:color="auto"/>
            </w:tcBorders>
          </w:tcPr>
          <w:p w14:paraId="3CD1FB67" w14:textId="3F695BCD" w:rsidR="00BC6327" w:rsidRPr="00F41F91" w:rsidRDefault="00883EAA" w:rsidP="00D057C3">
            <w:pPr>
              <w:jc w:val="center"/>
              <w:rPr>
                <w:sz w:val="18"/>
              </w:rPr>
            </w:pPr>
            <w:r>
              <w:rPr>
                <w:sz w:val="18"/>
              </w:rPr>
              <w:t>3/26/18</w:t>
            </w:r>
          </w:p>
        </w:tc>
        <w:tc>
          <w:tcPr>
            <w:tcW w:w="1350" w:type="dxa"/>
            <w:tcBorders>
              <w:bottom w:val="single" w:sz="18" w:space="0" w:color="auto"/>
            </w:tcBorders>
          </w:tcPr>
          <w:p w14:paraId="5EA66A78" w14:textId="47F3B04C" w:rsidR="00BC6327" w:rsidRPr="00F41F91" w:rsidRDefault="00883EAA" w:rsidP="00D057C3">
            <w:pPr>
              <w:jc w:val="center"/>
              <w:rPr>
                <w:sz w:val="18"/>
              </w:rPr>
            </w:pPr>
            <w:r>
              <w:rPr>
                <w:sz w:val="18"/>
              </w:rPr>
              <w:t>4</w:t>
            </w:r>
          </w:p>
        </w:tc>
        <w:tc>
          <w:tcPr>
            <w:tcW w:w="1440" w:type="dxa"/>
            <w:tcBorders>
              <w:bottom w:val="single" w:sz="18" w:space="0" w:color="auto"/>
            </w:tcBorders>
          </w:tcPr>
          <w:p w14:paraId="314F6572" w14:textId="6ABF31DE" w:rsidR="00BC6327" w:rsidRPr="00F41F91" w:rsidRDefault="00883EAA" w:rsidP="00D057C3">
            <w:pPr>
              <w:jc w:val="center"/>
              <w:rPr>
                <w:sz w:val="18"/>
              </w:rPr>
            </w:pPr>
            <w:r>
              <w:rPr>
                <w:sz w:val="18"/>
              </w:rPr>
              <w:t>4.0-6.0</w:t>
            </w:r>
          </w:p>
        </w:tc>
        <w:tc>
          <w:tcPr>
            <w:tcW w:w="900" w:type="dxa"/>
            <w:tcBorders>
              <w:bottom w:val="single" w:sz="18" w:space="0" w:color="auto"/>
            </w:tcBorders>
          </w:tcPr>
          <w:p w14:paraId="4DF396D0" w14:textId="43E8FED2" w:rsidR="00BC6327" w:rsidRPr="00F41F91" w:rsidRDefault="00883EAA" w:rsidP="00D057C3">
            <w:pPr>
              <w:jc w:val="center"/>
              <w:rPr>
                <w:sz w:val="18"/>
              </w:rPr>
            </w:pPr>
            <w:r>
              <w:rPr>
                <w:sz w:val="18"/>
              </w:rPr>
              <w:t>6</w:t>
            </w:r>
          </w:p>
        </w:tc>
        <w:tc>
          <w:tcPr>
            <w:tcW w:w="1080" w:type="dxa"/>
            <w:tcBorders>
              <w:bottom w:val="single" w:sz="18" w:space="0" w:color="auto"/>
            </w:tcBorders>
          </w:tcPr>
          <w:p w14:paraId="14ED7F95" w14:textId="5C848AB7" w:rsidR="00BC6327" w:rsidRPr="00F41F91" w:rsidRDefault="00883EAA" w:rsidP="00D057C3">
            <w:pPr>
              <w:jc w:val="center"/>
              <w:rPr>
                <w:sz w:val="18"/>
              </w:rPr>
            </w:pPr>
            <w:r>
              <w:rPr>
                <w:sz w:val="18"/>
              </w:rPr>
              <w:t>4</w:t>
            </w:r>
          </w:p>
        </w:tc>
        <w:tc>
          <w:tcPr>
            <w:tcW w:w="2808" w:type="dxa"/>
            <w:tcBorders>
              <w:bottom w:val="single" w:sz="18" w:space="0" w:color="auto"/>
              <w:right w:val="single" w:sz="6" w:space="0" w:color="auto"/>
            </w:tcBorders>
          </w:tcPr>
          <w:p w14:paraId="76443EAF" w14:textId="10406128" w:rsidR="00BC6327" w:rsidRPr="00F41F91" w:rsidRDefault="00377F49" w:rsidP="00D057C3">
            <w:pPr>
              <w:rPr>
                <w:sz w:val="18"/>
              </w:rPr>
            </w:pPr>
            <w:r>
              <w:rPr>
                <w:sz w:val="18"/>
              </w:rPr>
              <w:t>Usually a result of environmental contamination</w:t>
            </w:r>
          </w:p>
        </w:tc>
      </w:tr>
      <w:tr w:rsidR="00883EAA" w:rsidRPr="001F3468" w14:paraId="4309DABE" w14:textId="77777777" w:rsidTr="002F1DD3">
        <w:trPr>
          <w:trHeight w:val="432"/>
          <w:jc w:val="center"/>
        </w:trPr>
        <w:tc>
          <w:tcPr>
            <w:tcW w:w="2268" w:type="dxa"/>
            <w:gridSpan w:val="2"/>
            <w:tcBorders>
              <w:left w:val="single" w:sz="6" w:space="0" w:color="auto"/>
              <w:bottom w:val="single" w:sz="18" w:space="0" w:color="auto"/>
            </w:tcBorders>
          </w:tcPr>
          <w:p w14:paraId="2D1DC746" w14:textId="55194075" w:rsidR="00883EAA" w:rsidRDefault="00883EAA" w:rsidP="00D057C3">
            <w:pPr>
              <w:ind w:left="180"/>
              <w:rPr>
                <w:sz w:val="18"/>
              </w:rPr>
            </w:pPr>
            <w:r>
              <w:rPr>
                <w:sz w:val="18"/>
              </w:rPr>
              <w:t>barium</w:t>
            </w:r>
          </w:p>
        </w:tc>
        <w:tc>
          <w:tcPr>
            <w:tcW w:w="990" w:type="dxa"/>
            <w:tcBorders>
              <w:bottom w:val="single" w:sz="18" w:space="0" w:color="auto"/>
            </w:tcBorders>
          </w:tcPr>
          <w:p w14:paraId="6A72977A" w14:textId="44CA9B4D" w:rsidR="00883EAA" w:rsidRDefault="00883EAA" w:rsidP="00D057C3">
            <w:pPr>
              <w:jc w:val="center"/>
              <w:rPr>
                <w:sz w:val="18"/>
              </w:rPr>
            </w:pPr>
            <w:r>
              <w:rPr>
                <w:sz w:val="18"/>
              </w:rPr>
              <w:t>3/26/18</w:t>
            </w:r>
          </w:p>
        </w:tc>
        <w:tc>
          <w:tcPr>
            <w:tcW w:w="1350" w:type="dxa"/>
            <w:tcBorders>
              <w:bottom w:val="single" w:sz="18" w:space="0" w:color="auto"/>
            </w:tcBorders>
          </w:tcPr>
          <w:p w14:paraId="492A155C" w14:textId="2BB4A7CC" w:rsidR="00883EAA" w:rsidRDefault="00883EAA" w:rsidP="00D057C3">
            <w:pPr>
              <w:jc w:val="center"/>
              <w:rPr>
                <w:sz w:val="18"/>
              </w:rPr>
            </w:pPr>
            <w:r>
              <w:rPr>
                <w:sz w:val="18"/>
              </w:rPr>
              <w:t>2.9</w:t>
            </w:r>
          </w:p>
        </w:tc>
        <w:tc>
          <w:tcPr>
            <w:tcW w:w="1440" w:type="dxa"/>
            <w:tcBorders>
              <w:bottom w:val="single" w:sz="18" w:space="0" w:color="auto"/>
            </w:tcBorders>
          </w:tcPr>
          <w:p w14:paraId="6E8255CB" w14:textId="4C961A3F" w:rsidR="00883EAA" w:rsidRDefault="00883EAA" w:rsidP="00D057C3">
            <w:pPr>
              <w:jc w:val="center"/>
              <w:rPr>
                <w:sz w:val="18"/>
              </w:rPr>
            </w:pPr>
            <w:r>
              <w:rPr>
                <w:sz w:val="18"/>
              </w:rPr>
              <w:t>100-1000</w:t>
            </w:r>
          </w:p>
        </w:tc>
        <w:tc>
          <w:tcPr>
            <w:tcW w:w="900" w:type="dxa"/>
            <w:tcBorders>
              <w:bottom w:val="single" w:sz="18" w:space="0" w:color="auto"/>
            </w:tcBorders>
          </w:tcPr>
          <w:p w14:paraId="192231C1" w14:textId="3579B443" w:rsidR="00883EAA" w:rsidRDefault="00883EAA" w:rsidP="00D057C3">
            <w:pPr>
              <w:jc w:val="center"/>
              <w:rPr>
                <w:sz w:val="18"/>
              </w:rPr>
            </w:pPr>
            <w:r>
              <w:rPr>
                <w:sz w:val="18"/>
              </w:rPr>
              <w:t>1000</w:t>
            </w:r>
          </w:p>
        </w:tc>
        <w:tc>
          <w:tcPr>
            <w:tcW w:w="1080" w:type="dxa"/>
            <w:tcBorders>
              <w:bottom w:val="single" w:sz="18" w:space="0" w:color="auto"/>
            </w:tcBorders>
          </w:tcPr>
          <w:p w14:paraId="4FDB66E5" w14:textId="19052BDC" w:rsidR="00883EAA" w:rsidRDefault="00883EAA" w:rsidP="00D057C3">
            <w:pPr>
              <w:jc w:val="center"/>
              <w:rPr>
                <w:sz w:val="18"/>
              </w:rPr>
            </w:pPr>
            <w:r>
              <w:rPr>
                <w:sz w:val="18"/>
              </w:rPr>
              <w:t>100</w:t>
            </w:r>
          </w:p>
        </w:tc>
        <w:tc>
          <w:tcPr>
            <w:tcW w:w="2808" w:type="dxa"/>
            <w:tcBorders>
              <w:bottom w:val="single" w:sz="18" w:space="0" w:color="auto"/>
              <w:right w:val="single" w:sz="6" w:space="0" w:color="auto"/>
            </w:tcBorders>
          </w:tcPr>
          <w:p w14:paraId="2F07385C" w14:textId="286DC86E" w:rsidR="00883EAA" w:rsidRPr="00F41F91" w:rsidRDefault="00377F49" w:rsidP="00D057C3">
            <w:pPr>
              <w:rPr>
                <w:sz w:val="18"/>
              </w:rPr>
            </w:pPr>
            <w:r>
              <w:rPr>
                <w:sz w:val="18"/>
              </w:rPr>
              <w:t>Leaching from natural deposits</w:t>
            </w:r>
          </w:p>
        </w:tc>
      </w:tr>
      <w:tr w:rsidR="00883EAA" w:rsidRPr="001F3468" w14:paraId="3CC7B937" w14:textId="77777777" w:rsidTr="002F1DD3">
        <w:trPr>
          <w:trHeight w:val="432"/>
          <w:jc w:val="center"/>
        </w:trPr>
        <w:tc>
          <w:tcPr>
            <w:tcW w:w="2268" w:type="dxa"/>
            <w:gridSpan w:val="2"/>
            <w:tcBorders>
              <w:left w:val="single" w:sz="6" w:space="0" w:color="auto"/>
              <w:bottom w:val="single" w:sz="18" w:space="0" w:color="auto"/>
            </w:tcBorders>
          </w:tcPr>
          <w:p w14:paraId="130310DC" w14:textId="7E673AF8" w:rsidR="00883EAA" w:rsidRDefault="001E4D64" w:rsidP="00D057C3">
            <w:pPr>
              <w:ind w:left="180"/>
              <w:rPr>
                <w:sz w:val="18"/>
              </w:rPr>
            </w:pPr>
            <w:r>
              <w:rPr>
                <w:sz w:val="18"/>
              </w:rPr>
              <w:t>fluoride</w:t>
            </w:r>
          </w:p>
        </w:tc>
        <w:tc>
          <w:tcPr>
            <w:tcW w:w="990" w:type="dxa"/>
            <w:tcBorders>
              <w:bottom w:val="single" w:sz="18" w:space="0" w:color="auto"/>
            </w:tcBorders>
          </w:tcPr>
          <w:p w14:paraId="77AA910C" w14:textId="11933262" w:rsidR="00883EAA" w:rsidRDefault="00C14BC8" w:rsidP="00D057C3">
            <w:pPr>
              <w:jc w:val="center"/>
              <w:rPr>
                <w:sz w:val="18"/>
              </w:rPr>
            </w:pPr>
            <w:r>
              <w:rPr>
                <w:sz w:val="18"/>
              </w:rPr>
              <w:t>3/26/18</w:t>
            </w:r>
          </w:p>
        </w:tc>
        <w:tc>
          <w:tcPr>
            <w:tcW w:w="1350" w:type="dxa"/>
            <w:tcBorders>
              <w:bottom w:val="single" w:sz="18" w:space="0" w:color="auto"/>
            </w:tcBorders>
          </w:tcPr>
          <w:p w14:paraId="658B8459" w14:textId="57008C54" w:rsidR="00883EAA" w:rsidRDefault="00C14BC8" w:rsidP="00D057C3">
            <w:pPr>
              <w:jc w:val="center"/>
              <w:rPr>
                <w:sz w:val="18"/>
              </w:rPr>
            </w:pPr>
            <w:r>
              <w:rPr>
                <w:sz w:val="18"/>
              </w:rPr>
              <w:t>.13</w:t>
            </w:r>
          </w:p>
        </w:tc>
        <w:tc>
          <w:tcPr>
            <w:tcW w:w="1440" w:type="dxa"/>
            <w:tcBorders>
              <w:bottom w:val="single" w:sz="18" w:space="0" w:color="auto"/>
            </w:tcBorders>
          </w:tcPr>
          <w:p w14:paraId="34614870" w14:textId="4B144B3B" w:rsidR="00883EAA" w:rsidRDefault="00C14BC8" w:rsidP="00D057C3">
            <w:pPr>
              <w:jc w:val="center"/>
              <w:rPr>
                <w:sz w:val="18"/>
              </w:rPr>
            </w:pPr>
            <w:r>
              <w:rPr>
                <w:sz w:val="18"/>
              </w:rPr>
              <w:t>.10-2.0</w:t>
            </w:r>
          </w:p>
        </w:tc>
        <w:tc>
          <w:tcPr>
            <w:tcW w:w="900" w:type="dxa"/>
            <w:tcBorders>
              <w:bottom w:val="single" w:sz="18" w:space="0" w:color="auto"/>
            </w:tcBorders>
          </w:tcPr>
          <w:p w14:paraId="1324BF11" w14:textId="6496F2AB" w:rsidR="00883EAA" w:rsidRDefault="00C14BC8" w:rsidP="00D057C3">
            <w:pPr>
              <w:jc w:val="center"/>
              <w:rPr>
                <w:sz w:val="18"/>
              </w:rPr>
            </w:pPr>
            <w:r>
              <w:rPr>
                <w:sz w:val="18"/>
              </w:rPr>
              <w:t>2.0</w:t>
            </w:r>
          </w:p>
        </w:tc>
        <w:tc>
          <w:tcPr>
            <w:tcW w:w="1080" w:type="dxa"/>
            <w:tcBorders>
              <w:bottom w:val="single" w:sz="18" w:space="0" w:color="auto"/>
            </w:tcBorders>
          </w:tcPr>
          <w:p w14:paraId="03C2A281" w14:textId="0DE87AF7" w:rsidR="00883EAA" w:rsidRDefault="00C14BC8" w:rsidP="00D057C3">
            <w:pPr>
              <w:jc w:val="center"/>
              <w:rPr>
                <w:sz w:val="18"/>
              </w:rPr>
            </w:pPr>
            <w:r>
              <w:rPr>
                <w:sz w:val="18"/>
              </w:rPr>
              <w:t>.10</w:t>
            </w:r>
          </w:p>
        </w:tc>
        <w:tc>
          <w:tcPr>
            <w:tcW w:w="2808" w:type="dxa"/>
            <w:tcBorders>
              <w:bottom w:val="single" w:sz="18" w:space="0" w:color="auto"/>
              <w:right w:val="single" w:sz="6" w:space="0" w:color="auto"/>
            </w:tcBorders>
          </w:tcPr>
          <w:p w14:paraId="5CE0F299" w14:textId="49505BC4" w:rsidR="00883EAA" w:rsidRPr="00F41F91" w:rsidRDefault="00377F49" w:rsidP="00D057C3">
            <w:pPr>
              <w:rPr>
                <w:sz w:val="18"/>
              </w:rPr>
            </w:pPr>
            <w:r>
              <w:rPr>
                <w:sz w:val="18"/>
              </w:rPr>
              <w:t>Naturally occurring</w:t>
            </w:r>
          </w:p>
        </w:tc>
      </w:tr>
      <w:tr w:rsidR="00883EAA" w:rsidRPr="001F3468" w14:paraId="0687E1FB" w14:textId="77777777" w:rsidTr="002F1DD3">
        <w:trPr>
          <w:trHeight w:val="432"/>
          <w:jc w:val="center"/>
        </w:trPr>
        <w:tc>
          <w:tcPr>
            <w:tcW w:w="2268" w:type="dxa"/>
            <w:gridSpan w:val="2"/>
            <w:tcBorders>
              <w:left w:val="single" w:sz="6" w:space="0" w:color="auto"/>
              <w:bottom w:val="single" w:sz="18" w:space="0" w:color="auto"/>
            </w:tcBorders>
          </w:tcPr>
          <w:p w14:paraId="63CC6A19" w14:textId="77E82AE3" w:rsidR="00883EAA" w:rsidRDefault="00C14BC8" w:rsidP="00D057C3">
            <w:pPr>
              <w:ind w:left="180"/>
              <w:rPr>
                <w:sz w:val="18"/>
              </w:rPr>
            </w:pPr>
            <w:r>
              <w:rPr>
                <w:sz w:val="18"/>
              </w:rPr>
              <w:t>Gross alpha</w:t>
            </w:r>
          </w:p>
        </w:tc>
        <w:tc>
          <w:tcPr>
            <w:tcW w:w="990" w:type="dxa"/>
            <w:tcBorders>
              <w:bottom w:val="single" w:sz="18" w:space="0" w:color="auto"/>
            </w:tcBorders>
          </w:tcPr>
          <w:p w14:paraId="340F366C" w14:textId="20C243E6" w:rsidR="00883EAA" w:rsidRDefault="00C14BC8" w:rsidP="00D057C3">
            <w:pPr>
              <w:jc w:val="center"/>
              <w:rPr>
                <w:sz w:val="18"/>
              </w:rPr>
            </w:pPr>
            <w:r>
              <w:rPr>
                <w:sz w:val="18"/>
              </w:rPr>
              <w:t>3/27/12</w:t>
            </w:r>
          </w:p>
        </w:tc>
        <w:tc>
          <w:tcPr>
            <w:tcW w:w="1350" w:type="dxa"/>
            <w:tcBorders>
              <w:bottom w:val="single" w:sz="18" w:space="0" w:color="auto"/>
            </w:tcBorders>
          </w:tcPr>
          <w:p w14:paraId="46A791F2" w14:textId="57B384BA" w:rsidR="00883EAA" w:rsidRDefault="00C14BC8" w:rsidP="00D057C3">
            <w:pPr>
              <w:jc w:val="center"/>
              <w:rPr>
                <w:sz w:val="18"/>
              </w:rPr>
            </w:pPr>
            <w:r>
              <w:rPr>
                <w:sz w:val="18"/>
              </w:rPr>
              <w:t>1.45</w:t>
            </w:r>
          </w:p>
        </w:tc>
        <w:tc>
          <w:tcPr>
            <w:tcW w:w="1440" w:type="dxa"/>
            <w:tcBorders>
              <w:bottom w:val="single" w:sz="18" w:space="0" w:color="auto"/>
            </w:tcBorders>
          </w:tcPr>
          <w:p w14:paraId="2596BA0C" w14:textId="4D984D0E" w:rsidR="00883EAA" w:rsidRDefault="00C14BC8" w:rsidP="00C14BC8">
            <w:pPr>
              <w:jc w:val="center"/>
              <w:rPr>
                <w:sz w:val="18"/>
              </w:rPr>
            </w:pPr>
            <w:r>
              <w:rPr>
                <w:sz w:val="18"/>
              </w:rPr>
              <w:t>3.0</w:t>
            </w:r>
          </w:p>
        </w:tc>
        <w:tc>
          <w:tcPr>
            <w:tcW w:w="900" w:type="dxa"/>
            <w:tcBorders>
              <w:bottom w:val="single" w:sz="18" w:space="0" w:color="auto"/>
            </w:tcBorders>
          </w:tcPr>
          <w:p w14:paraId="226C1CA0" w14:textId="66D0F883" w:rsidR="00883EAA" w:rsidRDefault="00C14BC8" w:rsidP="00D057C3">
            <w:pPr>
              <w:jc w:val="center"/>
              <w:rPr>
                <w:sz w:val="18"/>
              </w:rPr>
            </w:pPr>
            <w:r>
              <w:rPr>
                <w:sz w:val="18"/>
              </w:rPr>
              <w:t>15.0</w:t>
            </w:r>
          </w:p>
        </w:tc>
        <w:tc>
          <w:tcPr>
            <w:tcW w:w="1080" w:type="dxa"/>
            <w:tcBorders>
              <w:bottom w:val="single" w:sz="18" w:space="0" w:color="auto"/>
            </w:tcBorders>
          </w:tcPr>
          <w:p w14:paraId="2892FDCB" w14:textId="79DA9F0A" w:rsidR="00883EAA" w:rsidRDefault="00C14BC8" w:rsidP="00D057C3">
            <w:pPr>
              <w:jc w:val="center"/>
              <w:rPr>
                <w:sz w:val="18"/>
              </w:rPr>
            </w:pPr>
            <w:r>
              <w:rPr>
                <w:sz w:val="18"/>
              </w:rPr>
              <w:t>3.0</w:t>
            </w:r>
          </w:p>
        </w:tc>
        <w:tc>
          <w:tcPr>
            <w:tcW w:w="2808" w:type="dxa"/>
            <w:tcBorders>
              <w:bottom w:val="single" w:sz="18" w:space="0" w:color="auto"/>
              <w:right w:val="single" w:sz="6" w:space="0" w:color="auto"/>
            </w:tcBorders>
          </w:tcPr>
          <w:p w14:paraId="2A1F1C28" w14:textId="2ADD43B3" w:rsidR="00883EAA" w:rsidRPr="00F41F91" w:rsidRDefault="00377F49" w:rsidP="00D057C3">
            <w:pPr>
              <w:rPr>
                <w:sz w:val="18"/>
              </w:rPr>
            </w:pPr>
            <w:r>
              <w:rPr>
                <w:sz w:val="18"/>
              </w:rPr>
              <w:t>Naturally occurring</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53144096" w:rsidR="00BC6327" w:rsidRPr="00F41F91" w:rsidRDefault="00C14BC8" w:rsidP="00D057C3">
            <w:pPr>
              <w:ind w:left="187"/>
              <w:rPr>
                <w:sz w:val="18"/>
              </w:rPr>
            </w:pPr>
            <w:r>
              <w:rPr>
                <w:sz w:val="18"/>
              </w:rPr>
              <w:t>manganese</w:t>
            </w:r>
          </w:p>
        </w:tc>
        <w:tc>
          <w:tcPr>
            <w:tcW w:w="990" w:type="dxa"/>
          </w:tcPr>
          <w:p w14:paraId="7B53609D" w14:textId="25817C0D" w:rsidR="00BC6327" w:rsidRPr="00F41F91" w:rsidRDefault="00C14BC8" w:rsidP="00D057C3">
            <w:pPr>
              <w:jc w:val="center"/>
              <w:rPr>
                <w:sz w:val="18"/>
              </w:rPr>
            </w:pPr>
            <w:r>
              <w:rPr>
                <w:sz w:val="18"/>
              </w:rPr>
              <w:t>3/26/18</w:t>
            </w:r>
          </w:p>
        </w:tc>
        <w:tc>
          <w:tcPr>
            <w:tcW w:w="1350" w:type="dxa"/>
          </w:tcPr>
          <w:p w14:paraId="48AE5CBF" w14:textId="7380BD96" w:rsidR="00BC6327" w:rsidRPr="00F41F91" w:rsidRDefault="00C14BC8" w:rsidP="00D057C3">
            <w:pPr>
              <w:jc w:val="center"/>
              <w:rPr>
                <w:sz w:val="18"/>
              </w:rPr>
            </w:pPr>
            <w:r>
              <w:rPr>
                <w:sz w:val="18"/>
              </w:rPr>
              <w:t>102.5</w:t>
            </w:r>
          </w:p>
        </w:tc>
        <w:tc>
          <w:tcPr>
            <w:tcW w:w="1440" w:type="dxa"/>
          </w:tcPr>
          <w:p w14:paraId="6428F303" w14:textId="2CF60C8B" w:rsidR="00BC6327" w:rsidRPr="00F41F91" w:rsidRDefault="00C14BC8" w:rsidP="00D057C3">
            <w:pPr>
              <w:jc w:val="center"/>
              <w:rPr>
                <w:sz w:val="18"/>
              </w:rPr>
            </w:pPr>
            <w:r>
              <w:rPr>
                <w:sz w:val="18"/>
              </w:rPr>
              <w:t>20-50</w:t>
            </w:r>
          </w:p>
        </w:tc>
        <w:tc>
          <w:tcPr>
            <w:tcW w:w="900" w:type="dxa"/>
          </w:tcPr>
          <w:p w14:paraId="11FF9BF3" w14:textId="764BFD72" w:rsidR="00BC6327" w:rsidRPr="00F41F91" w:rsidRDefault="00C14BC8" w:rsidP="00D057C3">
            <w:pPr>
              <w:jc w:val="center"/>
              <w:rPr>
                <w:sz w:val="18"/>
              </w:rPr>
            </w:pPr>
            <w:r>
              <w:rPr>
                <w:sz w:val="18"/>
              </w:rPr>
              <w:t>50</w:t>
            </w:r>
          </w:p>
        </w:tc>
        <w:tc>
          <w:tcPr>
            <w:tcW w:w="1080" w:type="dxa"/>
          </w:tcPr>
          <w:p w14:paraId="160E754C" w14:textId="5C46ED28" w:rsidR="00BC6327" w:rsidRPr="00F41F91" w:rsidRDefault="00C14BC8" w:rsidP="00D057C3">
            <w:pPr>
              <w:jc w:val="center"/>
              <w:rPr>
                <w:sz w:val="18"/>
              </w:rPr>
            </w:pPr>
            <w:r>
              <w:rPr>
                <w:sz w:val="18"/>
              </w:rPr>
              <w:t>n/a</w:t>
            </w:r>
          </w:p>
        </w:tc>
        <w:tc>
          <w:tcPr>
            <w:tcW w:w="2808" w:type="dxa"/>
            <w:tcBorders>
              <w:right w:val="single" w:sz="6" w:space="0" w:color="auto"/>
            </w:tcBorders>
          </w:tcPr>
          <w:p w14:paraId="43B6AB0B" w14:textId="3567C147" w:rsidR="00BC6327" w:rsidRPr="00F41F91" w:rsidRDefault="00377F49" w:rsidP="00D057C3">
            <w:pPr>
              <w:rPr>
                <w:sz w:val="18"/>
              </w:rPr>
            </w:pPr>
            <w:r>
              <w:rPr>
                <w:sz w:val="18"/>
              </w:rPr>
              <w:t>Leaching from natural deposits</w:t>
            </w:r>
          </w:p>
        </w:tc>
      </w:tr>
      <w:tr w:rsidR="00C14BC8" w:rsidRPr="001F3468" w14:paraId="5E8F6E9B" w14:textId="77777777" w:rsidTr="002F1DD3">
        <w:trPr>
          <w:trHeight w:val="432"/>
          <w:jc w:val="center"/>
        </w:trPr>
        <w:tc>
          <w:tcPr>
            <w:tcW w:w="2268" w:type="dxa"/>
            <w:gridSpan w:val="2"/>
            <w:tcBorders>
              <w:left w:val="single" w:sz="6" w:space="0" w:color="auto"/>
              <w:bottom w:val="single" w:sz="18" w:space="0" w:color="auto"/>
            </w:tcBorders>
          </w:tcPr>
          <w:p w14:paraId="6E77FA18" w14:textId="3F9315B0" w:rsidR="00C14BC8" w:rsidRDefault="00C14BC8" w:rsidP="00D057C3">
            <w:pPr>
              <w:ind w:left="187"/>
              <w:rPr>
                <w:sz w:val="18"/>
              </w:rPr>
            </w:pPr>
            <w:r>
              <w:rPr>
                <w:sz w:val="18"/>
              </w:rPr>
              <w:t>magnesium</w:t>
            </w:r>
          </w:p>
        </w:tc>
        <w:tc>
          <w:tcPr>
            <w:tcW w:w="990" w:type="dxa"/>
            <w:tcBorders>
              <w:bottom w:val="single" w:sz="18" w:space="0" w:color="auto"/>
            </w:tcBorders>
          </w:tcPr>
          <w:p w14:paraId="0BC26455" w14:textId="08B3D190" w:rsidR="00C14BC8" w:rsidRDefault="00C14BC8" w:rsidP="00D057C3">
            <w:pPr>
              <w:jc w:val="center"/>
              <w:rPr>
                <w:sz w:val="18"/>
              </w:rPr>
            </w:pPr>
            <w:r>
              <w:rPr>
                <w:sz w:val="18"/>
              </w:rPr>
              <w:t>3/26/18</w:t>
            </w:r>
          </w:p>
        </w:tc>
        <w:tc>
          <w:tcPr>
            <w:tcW w:w="1350" w:type="dxa"/>
            <w:tcBorders>
              <w:bottom w:val="single" w:sz="18" w:space="0" w:color="auto"/>
              <w:right w:val="single" w:sz="6" w:space="0" w:color="auto"/>
            </w:tcBorders>
          </w:tcPr>
          <w:p w14:paraId="3B8FBCDD" w14:textId="757B45DE" w:rsidR="00C14BC8" w:rsidRDefault="00C14BC8" w:rsidP="00D057C3">
            <w:pPr>
              <w:jc w:val="center"/>
              <w:rPr>
                <w:sz w:val="18"/>
              </w:rPr>
            </w:pPr>
            <w:r>
              <w:rPr>
                <w:sz w:val="18"/>
              </w:rPr>
              <w:t>3.05</w:t>
            </w:r>
          </w:p>
        </w:tc>
        <w:tc>
          <w:tcPr>
            <w:tcW w:w="1440" w:type="dxa"/>
            <w:tcBorders>
              <w:left w:val="single" w:sz="6" w:space="0" w:color="auto"/>
              <w:bottom w:val="single" w:sz="18" w:space="0" w:color="auto"/>
              <w:right w:val="single" w:sz="6" w:space="0" w:color="auto"/>
            </w:tcBorders>
          </w:tcPr>
          <w:p w14:paraId="144D35AA" w14:textId="15345D92" w:rsidR="00C14BC8" w:rsidRDefault="00C14BC8" w:rsidP="00D057C3">
            <w:pPr>
              <w:jc w:val="center"/>
              <w:rPr>
                <w:sz w:val="18"/>
              </w:rPr>
            </w:pPr>
            <w:r>
              <w:rPr>
                <w:sz w:val="18"/>
              </w:rPr>
              <w:t>n/a</w:t>
            </w:r>
          </w:p>
        </w:tc>
        <w:tc>
          <w:tcPr>
            <w:tcW w:w="900" w:type="dxa"/>
            <w:tcBorders>
              <w:left w:val="single" w:sz="6" w:space="0" w:color="auto"/>
              <w:bottom w:val="single" w:sz="18" w:space="0" w:color="auto"/>
            </w:tcBorders>
          </w:tcPr>
          <w:p w14:paraId="71108A41" w14:textId="14F670B3" w:rsidR="00C14BC8" w:rsidRDefault="00C14BC8" w:rsidP="00D057C3">
            <w:pPr>
              <w:jc w:val="center"/>
              <w:rPr>
                <w:sz w:val="18"/>
              </w:rPr>
            </w:pPr>
            <w:r>
              <w:rPr>
                <w:sz w:val="18"/>
              </w:rPr>
              <w:t>n/a</w:t>
            </w:r>
          </w:p>
        </w:tc>
        <w:tc>
          <w:tcPr>
            <w:tcW w:w="1080" w:type="dxa"/>
            <w:tcBorders>
              <w:bottom w:val="single" w:sz="18" w:space="0" w:color="auto"/>
            </w:tcBorders>
          </w:tcPr>
          <w:p w14:paraId="2294D51A" w14:textId="4D4E4184" w:rsidR="00C14BC8" w:rsidRDefault="00C14BC8" w:rsidP="00D057C3">
            <w:pPr>
              <w:jc w:val="center"/>
              <w:rPr>
                <w:sz w:val="18"/>
              </w:rPr>
            </w:pPr>
            <w:r>
              <w:rPr>
                <w:sz w:val="18"/>
              </w:rPr>
              <w:t>n/a</w:t>
            </w:r>
          </w:p>
        </w:tc>
        <w:tc>
          <w:tcPr>
            <w:tcW w:w="2808" w:type="dxa"/>
            <w:tcBorders>
              <w:bottom w:val="single" w:sz="18" w:space="0" w:color="auto"/>
              <w:right w:val="single" w:sz="6" w:space="0" w:color="auto"/>
            </w:tcBorders>
          </w:tcPr>
          <w:p w14:paraId="42C01917" w14:textId="0DC18E4E" w:rsidR="00C14BC8" w:rsidRPr="00F41F91" w:rsidRDefault="00377F49" w:rsidP="00D057C3">
            <w:pPr>
              <w:rPr>
                <w:sz w:val="18"/>
              </w:rPr>
            </w:pPr>
            <w:r w:rsidRPr="00377F49">
              <w:rPr>
                <w:sz w:val="18"/>
              </w:rPr>
              <w:t>Leaching from natural deposits</w:t>
            </w:r>
          </w:p>
        </w:tc>
      </w:tr>
      <w:tr w:rsidR="00C14BC8" w:rsidRPr="001F3468" w14:paraId="30C4A85E" w14:textId="77777777" w:rsidTr="002F1DD3">
        <w:trPr>
          <w:trHeight w:val="432"/>
          <w:jc w:val="center"/>
        </w:trPr>
        <w:tc>
          <w:tcPr>
            <w:tcW w:w="2268" w:type="dxa"/>
            <w:gridSpan w:val="2"/>
            <w:tcBorders>
              <w:left w:val="single" w:sz="6" w:space="0" w:color="auto"/>
              <w:bottom w:val="single" w:sz="18" w:space="0" w:color="auto"/>
            </w:tcBorders>
          </w:tcPr>
          <w:p w14:paraId="2846B0C0" w14:textId="4E345186" w:rsidR="00C14BC8" w:rsidRDefault="00C14BC8" w:rsidP="00D057C3">
            <w:pPr>
              <w:ind w:left="187"/>
              <w:rPr>
                <w:sz w:val="18"/>
              </w:rPr>
            </w:pPr>
            <w:r>
              <w:rPr>
                <w:sz w:val="18"/>
              </w:rPr>
              <w:t>zinc</w:t>
            </w:r>
          </w:p>
        </w:tc>
        <w:tc>
          <w:tcPr>
            <w:tcW w:w="990" w:type="dxa"/>
            <w:tcBorders>
              <w:bottom w:val="single" w:sz="18" w:space="0" w:color="auto"/>
            </w:tcBorders>
          </w:tcPr>
          <w:p w14:paraId="3AF7851A" w14:textId="48286316" w:rsidR="00C14BC8" w:rsidRDefault="00C14BC8" w:rsidP="00D057C3">
            <w:pPr>
              <w:jc w:val="center"/>
              <w:rPr>
                <w:sz w:val="18"/>
              </w:rPr>
            </w:pPr>
            <w:r>
              <w:rPr>
                <w:sz w:val="18"/>
              </w:rPr>
              <w:t>3/26/18</w:t>
            </w:r>
          </w:p>
        </w:tc>
        <w:tc>
          <w:tcPr>
            <w:tcW w:w="1350" w:type="dxa"/>
            <w:tcBorders>
              <w:bottom w:val="single" w:sz="18" w:space="0" w:color="auto"/>
              <w:right w:val="single" w:sz="6" w:space="0" w:color="auto"/>
            </w:tcBorders>
          </w:tcPr>
          <w:p w14:paraId="44B9F7A2" w14:textId="506E21ED" w:rsidR="00C14BC8" w:rsidRDefault="00C14BC8" w:rsidP="00D057C3">
            <w:pPr>
              <w:jc w:val="center"/>
              <w:rPr>
                <w:sz w:val="18"/>
              </w:rPr>
            </w:pPr>
            <w:r>
              <w:rPr>
                <w:sz w:val="18"/>
              </w:rPr>
              <w:t>8.35</w:t>
            </w:r>
          </w:p>
        </w:tc>
        <w:tc>
          <w:tcPr>
            <w:tcW w:w="1440" w:type="dxa"/>
            <w:tcBorders>
              <w:left w:val="single" w:sz="6" w:space="0" w:color="auto"/>
              <w:bottom w:val="single" w:sz="18" w:space="0" w:color="auto"/>
              <w:right w:val="single" w:sz="6" w:space="0" w:color="auto"/>
            </w:tcBorders>
          </w:tcPr>
          <w:p w14:paraId="2D5DDCBE" w14:textId="2C186042" w:rsidR="00C14BC8" w:rsidRDefault="00C14BC8" w:rsidP="00D057C3">
            <w:pPr>
              <w:jc w:val="center"/>
              <w:rPr>
                <w:sz w:val="18"/>
              </w:rPr>
            </w:pPr>
            <w:r>
              <w:rPr>
                <w:sz w:val="18"/>
              </w:rPr>
              <w:t>50-5000</w:t>
            </w:r>
          </w:p>
        </w:tc>
        <w:tc>
          <w:tcPr>
            <w:tcW w:w="900" w:type="dxa"/>
            <w:tcBorders>
              <w:left w:val="single" w:sz="6" w:space="0" w:color="auto"/>
              <w:bottom w:val="single" w:sz="18" w:space="0" w:color="auto"/>
            </w:tcBorders>
          </w:tcPr>
          <w:p w14:paraId="04EA252A" w14:textId="3E3191AD" w:rsidR="00C14BC8" w:rsidRDefault="00C14BC8" w:rsidP="00D057C3">
            <w:pPr>
              <w:jc w:val="center"/>
              <w:rPr>
                <w:sz w:val="18"/>
              </w:rPr>
            </w:pPr>
            <w:r>
              <w:rPr>
                <w:sz w:val="18"/>
              </w:rPr>
              <w:t>5,000</w:t>
            </w:r>
          </w:p>
        </w:tc>
        <w:tc>
          <w:tcPr>
            <w:tcW w:w="1080" w:type="dxa"/>
            <w:tcBorders>
              <w:bottom w:val="single" w:sz="18" w:space="0" w:color="auto"/>
            </w:tcBorders>
          </w:tcPr>
          <w:p w14:paraId="25A08251" w14:textId="0EAE818D" w:rsidR="00C14BC8" w:rsidRDefault="00C14BC8" w:rsidP="00D057C3">
            <w:pPr>
              <w:jc w:val="center"/>
              <w:rPr>
                <w:sz w:val="18"/>
              </w:rPr>
            </w:pPr>
            <w:r>
              <w:rPr>
                <w:sz w:val="18"/>
              </w:rPr>
              <w:t>50</w:t>
            </w:r>
          </w:p>
        </w:tc>
        <w:tc>
          <w:tcPr>
            <w:tcW w:w="2808" w:type="dxa"/>
            <w:tcBorders>
              <w:bottom w:val="single" w:sz="18" w:space="0" w:color="auto"/>
              <w:right w:val="single" w:sz="6" w:space="0" w:color="auto"/>
            </w:tcBorders>
          </w:tcPr>
          <w:p w14:paraId="19B430E6" w14:textId="55B57CB2" w:rsidR="00C14BC8" w:rsidRPr="00F41F91" w:rsidRDefault="00377F49" w:rsidP="00D057C3">
            <w:pPr>
              <w:rPr>
                <w:sz w:val="18"/>
              </w:rPr>
            </w:pPr>
            <w:r w:rsidRPr="00377F49">
              <w:rPr>
                <w:sz w:val="18"/>
              </w:rPr>
              <w:t>Leaching from natural deposits</w:t>
            </w:r>
          </w:p>
        </w:tc>
      </w:tr>
      <w:tr w:rsidR="00C14BC8" w:rsidRPr="001F3468" w14:paraId="4B8DD2AC" w14:textId="77777777" w:rsidTr="002F1DD3">
        <w:trPr>
          <w:trHeight w:val="432"/>
          <w:jc w:val="center"/>
        </w:trPr>
        <w:tc>
          <w:tcPr>
            <w:tcW w:w="2268" w:type="dxa"/>
            <w:gridSpan w:val="2"/>
            <w:tcBorders>
              <w:left w:val="single" w:sz="6" w:space="0" w:color="auto"/>
              <w:bottom w:val="single" w:sz="18" w:space="0" w:color="auto"/>
            </w:tcBorders>
          </w:tcPr>
          <w:p w14:paraId="3B5B4A31" w14:textId="57ACC0AF" w:rsidR="00C14BC8" w:rsidRDefault="00C14BC8" w:rsidP="00D057C3">
            <w:pPr>
              <w:ind w:left="187"/>
              <w:rPr>
                <w:sz w:val="18"/>
              </w:rPr>
            </w:pPr>
            <w:r>
              <w:rPr>
                <w:sz w:val="18"/>
              </w:rPr>
              <w:t>iron</w:t>
            </w:r>
          </w:p>
        </w:tc>
        <w:tc>
          <w:tcPr>
            <w:tcW w:w="990" w:type="dxa"/>
            <w:tcBorders>
              <w:bottom w:val="single" w:sz="18" w:space="0" w:color="auto"/>
            </w:tcBorders>
          </w:tcPr>
          <w:p w14:paraId="383A03D5" w14:textId="1968D7D6" w:rsidR="00C14BC8" w:rsidRDefault="00C14BC8" w:rsidP="00D057C3">
            <w:pPr>
              <w:jc w:val="center"/>
              <w:rPr>
                <w:sz w:val="18"/>
              </w:rPr>
            </w:pPr>
            <w:r>
              <w:rPr>
                <w:sz w:val="18"/>
              </w:rPr>
              <w:t>3/26/18</w:t>
            </w:r>
          </w:p>
        </w:tc>
        <w:tc>
          <w:tcPr>
            <w:tcW w:w="1350" w:type="dxa"/>
            <w:tcBorders>
              <w:bottom w:val="single" w:sz="18" w:space="0" w:color="auto"/>
              <w:right w:val="single" w:sz="6" w:space="0" w:color="auto"/>
            </w:tcBorders>
          </w:tcPr>
          <w:p w14:paraId="24B1C78A" w14:textId="662CF38C" w:rsidR="00C14BC8" w:rsidRDefault="00C14BC8" w:rsidP="00D057C3">
            <w:pPr>
              <w:jc w:val="center"/>
              <w:rPr>
                <w:sz w:val="18"/>
              </w:rPr>
            </w:pPr>
            <w:r>
              <w:rPr>
                <w:sz w:val="18"/>
              </w:rPr>
              <w:t>255.00</w:t>
            </w:r>
          </w:p>
        </w:tc>
        <w:tc>
          <w:tcPr>
            <w:tcW w:w="1440" w:type="dxa"/>
            <w:tcBorders>
              <w:left w:val="single" w:sz="6" w:space="0" w:color="auto"/>
              <w:bottom w:val="single" w:sz="18" w:space="0" w:color="auto"/>
              <w:right w:val="single" w:sz="6" w:space="0" w:color="auto"/>
            </w:tcBorders>
          </w:tcPr>
          <w:p w14:paraId="5340C5B5" w14:textId="658834A6" w:rsidR="00C14BC8" w:rsidRDefault="00C14BC8" w:rsidP="00D057C3">
            <w:pPr>
              <w:jc w:val="center"/>
              <w:rPr>
                <w:sz w:val="18"/>
              </w:rPr>
            </w:pPr>
            <w:r>
              <w:rPr>
                <w:sz w:val="18"/>
              </w:rPr>
              <w:t>100-300</w:t>
            </w:r>
          </w:p>
        </w:tc>
        <w:tc>
          <w:tcPr>
            <w:tcW w:w="900" w:type="dxa"/>
            <w:tcBorders>
              <w:left w:val="single" w:sz="6" w:space="0" w:color="auto"/>
              <w:bottom w:val="single" w:sz="18" w:space="0" w:color="auto"/>
            </w:tcBorders>
          </w:tcPr>
          <w:p w14:paraId="76EDA304" w14:textId="3558A8A2" w:rsidR="00C14BC8" w:rsidRDefault="00C14BC8" w:rsidP="00D057C3">
            <w:pPr>
              <w:jc w:val="center"/>
              <w:rPr>
                <w:sz w:val="18"/>
              </w:rPr>
            </w:pPr>
            <w:r>
              <w:rPr>
                <w:sz w:val="18"/>
              </w:rPr>
              <w:t>300</w:t>
            </w:r>
          </w:p>
        </w:tc>
        <w:tc>
          <w:tcPr>
            <w:tcW w:w="1080" w:type="dxa"/>
            <w:tcBorders>
              <w:bottom w:val="single" w:sz="18" w:space="0" w:color="auto"/>
            </w:tcBorders>
          </w:tcPr>
          <w:p w14:paraId="1593D0BC" w14:textId="254A3102" w:rsidR="00C14BC8" w:rsidRDefault="00C14BC8" w:rsidP="00D057C3">
            <w:pPr>
              <w:jc w:val="center"/>
              <w:rPr>
                <w:sz w:val="18"/>
              </w:rPr>
            </w:pPr>
            <w:r>
              <w:rPr>
                <w:sz w:val="18"/>
              </w:rPr>
              <w:t>100</w:t>
            </w:r>
          </w:p>
        </w:tc>
        <w:tc>
          <w:tcPr>
            <w:tcW w:w="2808" w:type="dxa"/>
            <w:tcBorders>
              <w:bottom w:val="single" w:sz="18" w:space="0" w:color="auto"/>
              <w:right w:val="single" w:sz="6" w:space="0" w:color="auto"/>
            </w:tcBorders>
          </w:tcPr>
          <w:p w14:paraId="62BB6E92" w14:textId="336802AD" w:rsidR="00C14BC8" w:rsidRPr="00F41F91" w:rsidRDefault="00377F49" w:rsidP="00D057C3">
            <w:pPr>
              <w:rPr>
                <w:sz w:val="18"/>
              </w:rPr>
            </w:pPr>
            <w:r w:rsidRPr="00377F49">
              <w:rPr>
                <w:sz w:val="18"/>
              </w:rPr>
              <w:t>Leaching from natural deposits</w:t>
            </w:r>
          </w:p>
        </w:tc>
      </w:tr>
      <w:tr w:rsidR="00C14BC8" w:rsidRPr="001F3468" w14:paraId="211C2FB1" w14:textId="77777777" w:rsidTr="002F1DD3">
        <w:trPr>
          <w:trHeight w:val="432"/>
          <w:jc w:val="center"/>
        </w:trPr>
        <w:tc>
          <w:tcPr>
            <w:tcW w:w="2268" w:type="dxa"/>
            <w:gridSpan w:val="2"/>
            <w:tcBorders>
              <w:left w:val="single" w:sz="6" w:space="0" w:color="auto"/>
              <w:bottom w:val="single" w:sz="18" w:space="0" w:color="auto"/>
            </w:tcBorders>
          </w:tcPr>
          <w:p w14:paraId="67AB1C2F" w14:textId="3859E1F7" w:rsidR="00C14BC8" w:rsidRDefault="00377F49" w:rsidP="00D057C3">
            <w:pPr>
              <w:ind w:left="187"/>
              <w:rPr>
                <w:sz w:val="18"/>
              </w:rPr>
            </w:pPr>
            <w:r>
              <w:rPr>
                <w:sz w:val="18"/>
              </w:rPr>
              <w:t>Total dissolved solids</w:t>
            </w:r>
          </w:p>
        </w:tc>
        <w:tc>
          <w:tcPr>
            <w:tcW w:w="990" w:type="dxa"/>
            <w:tcBorders>
              <w:bottom w:val="single" w:sz="18" w:space="0" w:color="auto"/>
            </w:tcBorders>
          </w:tcPr>
          <w:p w14:paraId="2A6520BA" w14:textId="6B3E8224" w:rsidR="00C14BC8" w:rsidRDefault="00377F49" w:rsidP="00D057C3">
            <w:pPr>
              <w:jc w:val="center"/>
              <w:rPr>
                <w:sz w:val="18"/>
              </w:rPr>
            </w:pPr>
            <w:r>
              <w:rPr>
                <w:sz w:val="18"/>
              </w:rPr>
              <w:t>3/26/18</w:t>
            </w:r>
          </w:p>
        </w:tc>
        <w:tc>
          <w:tcPr>
            <w:tcW w:w="1350" w:type="dxa"/>
            <w:tcBorders>
              <w:bottom w:val="single" w:sz="18" w:space="0" w:color="auto"/>
              <w:right w:val="single" w:sz="6" w:space="0" w:color="auto"/>
            </w:tcBorders>
          </w:tcPr>
          <w:p w14:paraId="04A53765" w14:textId="58138EDF" w:rsidR="00C14BC8" w:rsidRDefault="00377F49" w:rsidP="00D057C3">
            <w:pPr>
              <w:jc w:val="center"/>
              <w:rPr>
                <w:sz w:val="18"/>
              </w:rPr>
            </w:pPr>
            <w:r>
              <w:rPr>
                <w:sz w:val="18"/>
              </w:rPr>
              <w:t>180.00</w:t>
            </w:r>
          </w:p>
        </w:tc>
        <w:tc>
          <w:tcPr>
            <w:tcW w:w="1440" w:type="dxa"/>
            <w:tcBorders>
              <w:left w:val="single" w:sz="6" w:space="0" w:color="auto"/>
              <w:bottom w:val="single" w:sz="18" w:space="0" w:color="auto"/>
              <w:right w:val="single" w:sz="6" w:space="0" w:color="auto"/>
            </w:tcBorders>
          </w:tcPr>
          <w:p w14:paraId="514ADD88" w14:textId="015CDB28" w:rsidR="00C14BC8" w:rsidRDefault="00377F49" w:rsidP="00D057C3">
            <w:pPr>
              <w:jc w:val="center"/>
              <w:rPr>
                <w:sz w:val="18"/>
              </w:rPr>
            </w:pPr>
            <w:r>
              <w:rPr>
                <w:sz w:val="18"/>
              </w:rPr>
              <w:t>1000</w:t>
            </w:r>
          </w:p>
        </w:tc>
        <w:tc>
          <w:tcPr>
            <w:tcW w:w="900" w:type="dxa"/>
            <w:tcBorders>
              <w:left w:val="single" w:sz="6" w:space="0" w:color="auto"/>
              <w:bottom w:val="single" w:sz="18" w:space="0" w:color="auto"/>
            </w:tcBorders>
          </w:tcPr>
          <w:p w14:paraId="40217AF4" w14:textId="62502E59" w:rsidR="00C14BC8" w:rsidRDefault="00377F49" w:rsidP="00D057C3">
            <w:pPr>
              <w:jc w:val="center"/>
              <w:rPr>
                <w:sz w:val="18"/>
              </w:rPr>
            </w:pPr>
            <w:r>
              <w:rPr>
                <w:sz w:val="18"/>
              </w:rPr>
              <w:t>1000</w:t>
            </w:r>
          </w:p>
        </w:tc>
        <w:tc>
          <w:tcPr>
            <w:tcW w:w="1080" w:type="dxa"/>
            <w:tcBorders>
              <w:bottom w:val="single" w:sz="18" w:space="0" w:color="auto"/>
            </w:tcBorders>
          </w:tcPr>
          <w:p w14:paraId="5F76C698" w14:textId="390EFB9A" w:rsidR="00C14BC8" w:rsidRDefault="00377F49" w:rsidP="00D057C3">
            <w:pPr>
              <w:jc w:val="center"/>
              <w:rPr>
                <w:sz w:val="18"/>
              </w:rPr>
            </w:pPr>
            <w:r>
              <w:rPr>
                <w:sz w:val="18"/>
              </w:rPr>
              <w:t>n/a</w:t>
            </w:r>
          </w:p>
        </w:tc>
        <w:tc>
          <w:tcPr>
            <w:tcW w:w="2808" w:type="dxa"/>
            <w:tcBorders>
              <w:bottom w:val="single" w:sz="18" w:space="0" w:color="auto"/>
              <w:right w:val="single" w:sz="6" w:space="0" w:color="auto"/>
            </w:tcBorders>
          </w:tcPr>
          <w:p w14:paraId="6AAD9AE5" w14:textId="1ED8B4F1" w:rsidR="00C14BC8" w:rsidRPr="00F41F91" w:rsidRDefault="00377F49" w:rsidP="00D057C3">
            <w:pPr>
              <w:rPr>
                <w:sz w:val="18"/>
              </w:rPr>
            </w:pPr>
            <w:r w:rsidRPr="00377F49">
              <w:rPr>
                <w:sz w:val="18"/>
              </w:rPr>
              <w:t>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DABDA5C" w:rsidR="00BC6327" w:rsidRPr="00F41F91" w:rsidRDefault="00377F49" w:rsidP="00D057C3">
            <w:pPr>
              <w:ind w:left="187"/>
              <w:rPr>
                <w:sz w:val="18"/>
              </w:rPr>
            </w:pPr>
            <w:r>
              <w:rPr>
                <w:sz w:val="18"/>
              </w:rPr>
              <w:t>sulphate</w:t>
            </w:r>
          </w:p>
        </w:tc>
        <w:tc>
          <w:tcPr>
            <w:tcW w:w="990" w:type="dxa"/>
            <w:tcBorders>
              <w:bottom w:val="single" w:sz="18" w:space="0" w:color="auto"/>
            </w:tcBorders>
          </w:tcPr>
          <w:p w14:paraId="741CA754" w14:textId="635E7C25" w:rsidR="00BC6327" w:rsidRPr="00F41F91" w:rsidRDefault="00C14BC8" w:rsidP="00D057C3">
            <w:pPr>
              <w:jc w:val="center"/>
              <w:rPr>
                <w:sz w:val="18"/>
              </w:rPr>
            </w:pPr>
            <w:r>
              <w:rPr>
                <w:sz w:val="18"/>
              </w:rPr>
              <w:t>3/26/18</w:t>
            </w:r>
          </w:p>
        </w:tc>
        <w:tc>
          <w:tcPr>
            <w:tcW w:w="1350" w:type="dxa"/>
            <w:tcBorders>
              <w:bottom w:val="single" w:sz="18" w:space="0" w:color="auto"/>
              <w:right w:val="single" w:sz="6" w:space="0" w:color="auto"/>
            </w:tcBorders>
          </w:tcPr>
          <w:p w14:paraId="0A4C2B05" w14:textId="0FE67741" w:rsidR="00BC6327" w:rsidRPr="00F41F91" w:rsidRDefault="00377F49" w:rsidP="00D057C3">
            <w:pPr>
              <w:jc w:val="center"/>
              <w:rPr>
                <w:sz w:val="18"/>
              </w:rPr>
            </w:pPr>
            <w:r>
              <w:rPr>
                <w:sz w:val="18"/>
              </w:rPr>
              <w:t>7.7</w:t>
            </w:r>
          </w:p>
        </w:tc>
        <w:tc>
          <w:tcPr>
            <w:tcW w:w="1440" w:type="dxa"/>
            <w:tcBorders>
              <w:left w:val="single" w:sz="6" w:space="0" w:color="auto"/>
              <w:bottom w:val="single" w:sz="18" w:space="0" w:color="auto"/>
              <w:right w:val="single" w:sz="6" w:space="0" w:color="auto"/>
            </w:tcBorders>
          </w:tcPr>
          <w:p w14:paraId="271B08B4" w14:textId="32BD352A" w:rsidR="00BC6327" w:rsidRPr="00F41F91" w:rsidRDefault="00377F49" w:rsidP="00D057C3">
            <w:pPr>
              <w:jc w:val="center"/>
              <w:rPr>
                <w:sz w:val="18"/>
              </w:rPr>
            </w:pPr>
            <w:r>
              <w:rPr>
                <w:sz w:val="18"/>
              </w:rPr>
              <w:t>.5-500</w:t>
            </w:r>
          </w:p>
        </w:tc>
        <w:tc>
          <w:tcPr>
            <w:tcW w:w="900" w:type="dxa"/>
            <w:tcBorders>
              <w:left w:val="single" w:sz="6" w:space="0" w:color="auto"/>
              <w:bottom w:val="single" w:sz="18" w:space="0" w:color="auto"/>
            </w:tcBorders>
          </w:tcPr>
          <w:p w14:paraId="5329A979" w14:textId="59FEE115" w:rsidR="00BC6327" w:rsidRPr="00F41F91" w:rsidRDefault="00377F49" w:rsidP="00D057C3">
            <w:pPr>
              <w:jc w:val="center"/>
              <w:rPr>
                <w:sz w:val="18"/>
              </w:rPr>
            </w:pPr>
            <w:r>
              <w:rPr>
                <w:sz w:val="18"/>
              </w:rPr>
              <w:t>500</w:t>
            </w:r>
          </w:p>
        </w:tc>
        <w:tc>
          <w:tcPr>
            <w:tcW w:w="1080" w:type="dxa"/>
            <w:tcBorders>
              <w:bottom w:val="single" w:sz="18" w:space="0" w:color="auto"/>
            </w:tcBorders>
          </w:tcPr>
          <w:p w14:paraId="005756C3" w14:textId="03911E71" w:rsidR="00BC6327" w:rsidRPr="00F41F91" w:rsidRDefault="00377F49" w:rsidP="00D057C3">
            <w:pPr>
              <w:jc w:val="center"/>
              <w:rPr>
                <w:sz w:val="18"/>
              </w:rPr>
            </w:pPr>
            <w:r>
              <w:rPr>
                <w:sz w:val="18"/>
              </w:rPr>
              <w:t>.5</w:t>
            </w:r>
          </w:p>
        </w:tc>
        <w:tc>
          <w:tcPr>
            <w:tcW w:w="2808" w:type="dxa"/>
            <w:tcBorders>
              <w:bottom w:val="single" w:sz="18" w:space="0" w:color="auto"/>
              <w:right w:val="single" w:sz="6" w:space="0" w:color="auto"/>
            </w:tcBorders>
          </w:tcPr>
          <w:p w14:paraId="31A8151D" w14:textId="2C4863D8" w:rsidR="00BC6327" w:rsidRPr="00F41F91" w:rsidRDefault="00377F49" w:rsidP="00D057C3">
            <w:pPr>
              <w:rPr>
                <w:sz w:val="18"/>
              </w:rPr>
            </w:pPr>
            <w:r w:rsidRPr="00377F49">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63DCDE7" w:rsidR="000C16DD" w:rsidRPr="00F41F91" w:rsidRDefault="00377F49" w:rsidP="00D057C3">
            <w:pPr>
              <w:rPr>
                <w:sz w:val="18"/>
              </w:rPr>
            </w:pPr>
            <w:r>
              <w:rPr>
                <w:sz w:val="18"/>
              </w:rPr>
              <w:t xml:space="preserve">None </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lastRenderedPageBreak/>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762D54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E4D64">
        <w:rPr>
          <w:rFonts w:ascii="Times New Roman" w:hAnsi="Times New Roman"/>
          <w:u w:val="single"/>
        </w:rPr>
        <w:t>Mariposa Pines MWC</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3418"/>
        <w:gridCol w:w="988"/>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6149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3418"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988"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56149D">
        <w:trPr>
          <w:trHeight w:val="504"/>
        </w:trPr>
        <w:tc>
          <w:tcPr>
            <w:tcW w:w="2095" w:type="dxa"/>
            <w:tcBorders>
              <w:top w:val="double" w:sz="6" w:space="0" w:color="auto"/>
              <w:bottom w:val="single" w:sz="4" w:space="0" w:color="auto"/>
            </w:tcBorders>
            <w:shd w:val="clear" w:color="auto" w:fill="auto"/>
          </w:tcPr>
          <w:p w14:paraId="29967769" w14:textId="779B24CD" w:rsidR="00803861" w:rsidRPr="00F827E9" w:rsidRDefault="00377F49" w:rsidP="00AC41BE">
            <w:pPr>
              <w:pStyle w:val="BodyText"/>
              <w:spacing w:before="0"/>
              <w:jc w:val="left"/>
              <w:rPr>
                <w:rFonts w:ascii="Times New Roman" w:hAnsi="Times New Roman"/>
                <w:sz w:val="20"/>
              </w:rPr>
            </w:pPr>
            <w:r w:rsidRPr="00F827E9">
              <w:rPr>
                <w:rFonts w:ascii="Times New Roman" w:hAnsi="Times New Roman"/>
                <w:sz w:val="20"/>
              </w:rPr>
              <w:t>2018</w:t>
            </w:r>
            <w:r w:rsidR="00F827E9" w:rsidRPr="00F827E9">
              <w:rPr>
                <w:rFonts w:ascii="Times New Roman" w:hAnsi="Times New Roman"/>
                <w:sz w:val="20"/>
              </w:rPr>
              <w:t>, second calendar quarter</w:t>
            </w:r>
          </w:p>
        </w:tc>
        <w:tc>
          <w:tcPr>
            <w:tcW w:w="3418" w:type="dxa"/>
            <w:tcBorders>
              <w:top w:val="double" w:sz="6" w:space="0" w:color="auto"/>
              <w:bottom w:val="single" w:sz="4" w:space="0" w:color="auto"/>
            </w:tcBorders>
            <w:shd w:val="clear" w:color="auto" w:fill="auto"/>
          </w:tcPr>
          <w:p w14:paraId="0C6FD2A3" w14:textId="16DD0F0D" w:rsidR="00803861" w:rsidRPr="00F827E9" w:rsidRDefault="00377F49" w:rsidP="00F827E9">
            <w:pPr>
              <w:pStyle w:val="BodyText"/>
              <w:spacing w:before="0"/>
              <w:jc w:val="left"/>
              <w:rPr>
                <w:rFonts w:ascii="Times New Roman" w:hAnsi="Times New Roman"/>
                <w:sz w:val="20"/>
              </w:rPr>
            </w:pPr>
            <w:r w:rsidRPr="00F827E9">
              <w:rPr>
                <w:rFonts w:ascii="Times New Roman" w:hAnsi="Times New Roman"/>
                <w:sz w:val="20"/>
              </w:rPr>
              <w:t xml:space="preserve">We are required to </w:t>
            </w:r>
            <w:r w:rsidR="0064632A" w:rsidRPr="00F827E9">
              <w:rPr>
                <w:rFonts w:ascii="Times New Roman" w:hAnsi="Times New Roman"/>
                <w:sz w:val="20"/>
              </w:rPr>
              <w:t>monitor your drinking water</w:t>
            </w:r>
            <w:r w:rsidR="00F827E9" w:rsidRPr="00F827E9">
              <w:rPr>
                <w:rFonts w:ascii="Times New Roman" w:hAnsi="Times New Roman"/>
                <w:sz w:val="20"/>
              </w:rPr>
              <w:t xml:space="preserve"> for specific contaminants on a regular basis. Results of regular monitoring are an indicator of whether or not your drinking water meets health standards. During the calendar year 2018, we did not monitor for 1,2,3-trichloropropane from well 4 during the second calendar quarter and therefore cannot be sure of the quality of your drinking water during that time.</w:t>
            </w:r>
          </w:p>
        </w:tc>
        <w:tc>
          <w:tcPr>
            <w:tcW w:w="988"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1FA1784A" w:rsidR="00803861" w:rsidRPr="00F827E9" w:rsidRDefault="00F827E9" w:rsidP="00AC41BE">
            <w:pPr>
              <w:pStyle w:val="BodyText"/>
              <w:spacing w:before="0"/>
              <w:jc w:val="left"/>
              <w:rPr>
                <w:rFonts w:ascii="Times New Roman" w:hAnsi="Times New Roman"/>
                <w:sz w:val="20"/>
              </w:rPr>
            </w:pPr>
            <w:r w:rsidRPr="00F827E9">
              <w:rPr>
                <w:rFonts w:ascii="Times New Roman" w:hAnsi="Times New Roman"/>
                <w:sz w:val="20"/>
              </w:rPr>
              <w:t>Monitoring took place, and no specific contaminant was found.</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56149D">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3418"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988"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50D6B9B" w:rsidR="00181F3E" w:rsidRPr="00F41F91" w:rsidRDefault="00F827E9"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2C2325A" w:rsidR="00181F3E" w:rsidRPr="00F41F91" w:rsidRDefault="00F827E9"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13C54BFA" w:rsidR="00181F3E" w:rsidRPr="00F41F91" w:rsidRDefault="00F827E9"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w:t>
            </w:r>
            <w:bookmarkStart w:id="0" w:name="_GoBack"/>
            <w:bookmarkEnd w:id="0"/>
            <w:r w:rsidRPr="00F41F91">
              <w:rPr>
                <w:sz w:val="18"/>
              </w:rPr>
              <w:t>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3006208" w:rsidR="00501B52" w:rsidRPr="00F41F91" w:rsidRDefault="00F827E9"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10BD86D4" w:rsidR="00AD4876" w:rsidRPr="00F41F91" w:rsidRDefault="00F827E9"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E5E0AE8" w:rsidR="00C24948" w:rsidRPr="00F41F91" w:rsidRDefault="00F827E9"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72ACFBC0" w14:textId="77777777" w:rsidR="00BE6564" w:rsidRPr="00DD7D18" w:rsidRDefault="00BE6564" w:rsidP="0056149D">
      <w:pPr>
        <w:pStyle w:val="BodyText"/>
        <w:keepNext/>
        <w:tabs>
          <w:tab w:val="left" w:pos="9900"/>
        </w:tabs>
        <w:spacing w:before="48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08B53" w14:textId="77777777" w:rsidR="002764E4" w:rsidRDefault="002764E4">
      <w:r>
        <w:separator/>
      </w:r>
    </w:p>
  </w:endnote>
  <w:endnote w:type="continuationSeparator" w:id="0">
    <w:p w14:paraId="2328074E" w14:textId="77777777" w:rsidR="002764E4" w:rsidRDefault="002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F4F7" w14:textId="77777777" w:rsidR="002764E4" w:rsidRDefault="002764E4">
      <w:r>
        <w:separator/>
      </w:r>
    </w:p>
  </w:footnote>
  <w:footnote w:type="continuationSeparator" w:id="0">
    <w:p w14:paraId="287B7F1A" w14:textId="77777777" w:rsidR="002764E4" w:rsidRDefault="002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6149D">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6149D">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57D6E"/>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4D64"/>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10F0"/>
    <w:rsid w:val="00264941"/>
    <w:rsid w:val="00273001"/>
    <w:rsid w:val="002764E4"/>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77F49"/>
    <w:rsid w:val="00383730"/>
    <w:rsid w:val="00391089"/>
    <w:rsid w:val="00397893"/>
    <w:rsid w:val="003A5EB5"/>
    <w:rsid w:val="003B072E"/>
    <w:rsid w:val="003B1F6B"/>
    <w:rsid w:val="003B3381"/>
    <w:rsid w:val="003B47B3"/>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149D"/>
    <w:rsid w:val="00562CE1"/>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2034"/>
    <w:rsid w:val="00623849"/>
    <w:rsid w:val="00630AE6"/>
    <w:rsid w:val="00633A17"/>
    <w:rsid w:val="00640676"/>
    <w:rsid w:val="0064205A"/>
    <w:rsid w:val="00643C66"/>
    <w:rsid w:val="0064632A"/>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4352"/>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3EAA"/>
    <w:rsid w:val="00885381"/>
    <w:rsid w:val="00895240"/>
    <w:rsid w:val="00896E02"/>
    <w:rsid w:val="008A0965"/>
    <w:rsid w:val="008A2D78"/>
    <w:rsid w:val="008A5B6C"/>
    <w:rsid w:val="008B01C6"/>
    <w:rsid w:val="008C0889"/>
    <w:rsid w:val="008C42F2"/>
    <w:rsid w:val="008C791A"/>
    <w:rsid w:val="008D12A8"/>
    <w:rsid w:val="008D6F4A"/>
    <w:rsid w:val="008E1452"/>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125A"/>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4BC8"/>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7E9"/>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docId w15:val="{5EC2F263-BC5F-4282-BF8D-4B97F163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Mertens, Lourdes@Waterboards</cp:lastModifiedBy>
  <cp:revision>3</cp:revision>
  <cp:lastPrinted>2018-12-11T18:58:00Z</cp:lastPrinted>
  <dcterms:created xsi:type="dcterms:W3CDTF">2019-09-17T19:04:00Z</dcterms:created>
  <dcterms:modified xsi:type="dcterms:W3CDTF">2019-09-17T19:04:00Z</dcterms:modified>
</cp:coreProperties>
</file>