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660655">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412B2F" w:rsidTr="008A5B6C">
        <w:trPr>
          <w:cantSplit/>
        </w:trPr>
        <w:tc>
          <w:tcPr>
            <w:tcW w:w="2047"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rsidR="00BC6327" w:rsidRPr="00347D01" w:rsidRDefault="006D6D7A" w:rsidP="00710939">
            <w:pPr>
              <w:pStyle w:val="BodyText3"/>
              <w:pBdr>
                <w:top w:val="none" w:sz="0" w:space="0" w:color="auto"/>
                <w:left w:val="none" w:sz="0" w:space="0" w:color="auto"/>
                <w:bottom w:val="none" w:sz="0" w:space="0" w:color="auto"/>
                <w:right w:val="none" w:sz="0" w:space="0" w:color="auto"/>
              </w:pBdr>
              <w:spacing w:after="60"/>
              <w:jc w:val="left"/>
              <w:rPr>
                <w:b/>
                <w:color w:val="FF0000"/>
                <w:sz w:val="21"/>
                <w:szCs w:val="21"/>
              </w:rPr>
            </w:pPr>
            <w:r w:rsidRPr="00347D01">
              <w:rPr>
                <w:b/>
                <w:color w:val="FF0000"/>
                <w:sz w:val="21"/>
                <w:szCs w:val="21"/>
              </w:rPr>
              <w:t>SKP Park of the Sierras Inc</w:t>
            </w:r>
          </w:p>
        </w:tc>
        <w:tc>
          <w:tcPr>
            <w:tcW w:w="1314" w:type="dxa"/>
            <w:tcBorders>
              <w:top w:val="nil"/>
              <w:left w:val="nil"/>
              <w:bottom w:val="nil"/>
              <w:right w:val="nil"/>
            </w:tcBorders>
          </w:tcPr>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rsidR="00BC6327" w:rsidRPr="00660655" w:rsidRDefault="00660655" w:rsidP="00710939">
            <w:pPr>
              <w:pStyle w:val="BodyText3"/>
              <w:pBdr>
                <w:top w:val="none" w:sz="0" w:space="0" w:color="auto"/>
                <w:left w:val="none" w:sz="0" w:space="0" w:color="auto"/>
                <w:bottom w:val="none" w:sz="0" w:space="0" w:color="auto"/>
                <w:right w:val="none" w:sz="0" w:space="0" w:color="auto"/>
              </w:pBdr>
              <w:spacing w:after="60"/>
              <w:jc w:val="left"/>
              <w:rPr>
                <w:b/>
                <w:color w:val="FF0000"/>
                <w:sz w:val="21"/>
                <w:szCs w:val="21"/>
              </w:rPr>
            </w:pPr>
            <w:r w:rsidRPr="00660655">
              <w:rPr>
                <w:b/>
                <w:color w:val="FF0000"/>
                <w:sz w:val="21"/>
                <w:szCs w:val="21"/>
              </w:rPr>
              <w:t>22 June, 2020</w:t>
            </w:r>
          </w:p>
        </w:tc>
      </w:tr>
    </w:tbl>
    <w:p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EnterWaterSystem’sName Here</w:t>
      </w:r>
      <w:r w:rsidRPr="00442D66">
        <w:rPr>
          <w:b/>
          <w:bCs/>
          <w:sz w:val="21"/>
          <w:szCs w:val="21"/>
          <w:lang w:val="es-MX"/>
        </w:rPr>
        <w:t>] a [</w:t>
      </w:r>
      <w:r w:rsidRPr="00710939">
        <w:rPr>
          <w:b/>
          <w:bCs/>
          <w:i/>
          <w:sz w:val="21"/>
          <w:szCs w:val="21"/>
          <w:u w:val="single"/>
          <w:lang w:val="es-MX"/>
        </w:rPr>
        <w:t>EnterWaterSystem’sAddressorPhoneNumber Here</w:t>
      </w:r>
      <w:r w:rsidRPr="00442D66">
        <w:rPr>
          <w:b/>
          <w:bCs/>
          <w:sz w:val="21"/>
          <w:szCs w:val="21"/>
          <w:lang w:val="es-MX"/>
        </w:rPr>
        <w:t>] para asistirlo en español.</w:t>
      </w:r>
    </w:p>
    <w:p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EnterWaterSystem’sNameHere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EnterWaterSystem’sAddress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EnterWaterSystem’sPhoneNumber Here</w:t>
      </w:r>
      <w:r w:rsidRPr="00BA6254">
        <w:rPr>
          <w:rFonts w:ascii="PMingLiU" w:eastAsia="PMingLiU" w:hAnsi="PMingLiU" w:cs="PMingLiU"/>
          <w:b/>
          <w:bCs/>
          <w:sz w:val="21"/>
          <w:szCs w:val="21"/>
          <w:lang w:val="es-ES"/>
        </w:rPr>
        <w:t>]</w:t>
      </w:r>
    </w:p>
    <w:p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pag-uulatnaito ay naglalaman ng mahalagangimpormasyontungkolsainyonginumingtubig.  Mangyaringmakipag-ugnayansa [</w:t>
      </w:r>
      <w:r w:rsidRPr="00710939">
        <w:rPr>
          <w:b/>
          <w:bCs/>
          <w:i/>
          <w:sz w:val="21"/>
          <w:szCs w:val="21"/>
          <w:u w:val="single"/>
          <w:lang w:val="es-ES"/>
        </w:rPr>
        <w:t>EnterWaterSystem’sName and Address Here</w:t>
      </w:r>
      <w:r w:rsidRPr="008A64D8">
        <w:rPr>
          <w:b/>
          <w:bCs/>
          <w:sz w:val="21"/>
          <w:szCs w:val="21"/>
          <w:lang w:val="es-ES"/>
        </w:rPr>
        <w:t>] o tumawagsa [</w:t>
      </w:r>
      <w:r w:rsidRPr="00710939">
        <w:rPr>
          <w:b/>
          <w:bCs/>
          <w:i/>
          <w:sz w:val="21"/>
          <w:szCs w:val="21"/>
          <w:u w:val="single"/>
          <w:lang w:val="es-ES"/>
        </w:rPr>
        <w:t>EnterWaterSystem’sPhoneNumber Here</w:t>
      </w:r>
      <w:r w:rsidRPr="008A64D8">
        <w:rPr>
          <w:b/>
          <w:bCs/>
          <w:sz w:val="21"/>
          <w:szCs w:val="21"/>
          <w:lang w:val="es-ES"/>
        </w:rPr>
        <w:t>] para matulungansawikangTagalog</w:t>
      </w:r>
      <w:r w:rsidR="002436C8" w:rsidRPr="00412B2F">
        <w:rPr>
          <w:b/>
          <w:bCs/>
          <w:sz w:val="21"/>
          <w:szCs w:val="21"/>
          <w:lang w:val="es-ES"/>
        </w:rPr>
        <w:t>.</w:t>
      </w:r>
    </w:p>
    <w:p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Báocáonàychứathôngtinquantrọngvềnướcuốngcủabạn.  Xin vuilòngliênhệ [</w:t>
      </w:r>
      <w:r w:rsidR="00710939" w:rsidRPr="00710939">
        <w:rPr>
          <w:rFonts w:eastAsia="PMingLiU"/>
          <w:b/>
          <w:bCs/>
          <w:i/>
          <w:sz w:val="21"/>
          <w:szCs w:val="21"/>
          <w:u w:val="single"/>
          <w:lang w:val="es-ES"/>
        </w:rPr>
        <w:t>EnterWaterSystem’sName Here</w:t>
      </w:r>
      <w:r w:rsidRPr="00412B2F">
        <w:rPr>
          <w:b/>
          <w:bCs/>
          <w:sz w:val="21"/>
          <w:szCs w:val="21"/>
          <w:lang w:val="es-ES"/>
        </w:rPr>
        <w:t>] tại [</w:t>
      </w:r>
      <w:r w:rsidR="00710939" w:rsidRPr="00710939">
        <w:rPr>
          <w:b/>
          <w:bCs/>
          <w:i/>
          <w:sz w:val="21"/>
          <w:szCs w:val="21"/>
          <w:u w:val="single"/>
          <w:lang w:val="es-MX"/>
        </w:rPr>
        <w:t>EnterWaterSystem’sAddressorPhoneNumber Here</w:t>
      </w:r>
      <w:r w:rsidRPr="00412B2F">
        <w:rPr>
          <w:b/>
          <w:bCs/>
          <w:sz w:val="21"/>
          <w:szCs w:val="21"/>
          <w:lang w:val="es-ES"/>
        </w:rPr>
        <w:t>] đểđượchỗtrợgiúpbằngtiếngViệt.</w:t>
      </w:r>
    </w:p>
    <w:p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Tsabntawv no muajcovntsiablustseemceebtxogkojcovdejhaus.  Thovhurau [</w:t>
      </w:r>
      <w:r w:rsidR="00710939" w:rsidRPr="00710939">
        <w:rPr>
          <w:rFonts w:eastAsia="PMingLiU"/>
          <w:b/>
          <w:bCs/>
          <w:i/>
          <w:sz w:val="21"/>
          <w:szCs w:val="21"/>
          <w:u w:val="single"/>
          <w:lang w:val="es-ES"/>
        </w:rPr>
        <w:t>EnterWaterSystem’sName Here</w:t>
      </w:r>
      <w:r w:rsidRPr="00412B2F">
        <w:rPr>
          <w:b/>
          <w:bCs/>
          <w:sz w:val="21"/>
          <w:szCs w:val="21"/>
          <w:lang w:val="es-ES"/>
        </w:rPr>
        <w:t>] ntawm [</w:t>
      </w:r>
      <w:r w:rsidR="00710939" w:rsidRPr="00710939">
        <w:rPr>
          <w:b/>
          <w:bCs/>
          <w:i/>
          <w:sz w:val="21"/>
          <w:szCs w:val="21"/>
          <w:u w:val="single"/>
          <w:lang w:val="es-MX"/>
        </w:rPr>
        <w:t>EnterWaterSystem’sAddressorPhoneNumber Here</w:t>
      </w:r>
      <w:r w:rsidRPr="00412B2F">
        <w:rPr>
          <w:b/>
          <w:bCs/>
          <w:sz w:val="21"/>
          <w:szCs w:val="21"/>
          <w:lang w:val="es-ES"/>
        </w:rPr>
        <w:t>] raukevpabhauvlusAskiv.</w:t>
      </w:r>
    </w:p>
    <w:tbl>
      <w:tblPr>
        <w:tblW w:w="10805" w:type="dxa"/>
        <w:tblLayout w:type="fixed"/>
        <w:tblLook w:val="0000"/>
      </w:tblPr>
      <w:tblGrid>
        <w:gridCol w:w="2880"/>
        <w:gridCol w:w="90"/>
        <w:gridCol w:w="630"/>
        <w:gridCol w:w="900"/>
        <w:gridCol w:w="2610"/>
        <w:gridCol w:w="90"/>
        <w:gridCol w:w="815"/>
        <w:gridCol w:w="2790"/>
      </w:tblGrid>
      <w:tr w:rsidR="00BC6327" w:rsidRPr="00412B2F" w:rsidTr="00347D01">
        <w:trPr>
          <w:cantSplit/>
        </w:trPr>
        <w:tc>
          <w:tcPr>
            <w:tcW w:w="2970" w:type="dxa"/>
            <w:gridSpan w:val="2"/>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5" w:type="dxa"/>
            <w:gridSpan w:val="6"/>
            <w:tcBorders>
              <w:bottom w:val="single" w:sz="4" w:space="0" w:color="auto"/>
            </w:tcBorders>
          </w:tcPr>
          <w:p w:rsidR="00BC6327" w:rsidRPr="00EB0FC1" w:rsidRDefault="006D6D7A" w:rsidP="00F27D20">
            <w:pPr>
              <w:pStyle w:val="BodyText3"/>
              <w:pBdr>
                <w:top w:val="none" w:sz="0" w:space="0" w:color="auto"/>
                <w:left w:val="none" w:sz="0" w:space="0" w:color="auto"/>
                <w:bottom w:val="none" w:sz="0" w:space="0" w:color="auto"/>
                <w:right w:val="none" w:sz="0" w:space="0" w:color="auto"/>
              </w:pBdr>
              <w:spacing w:before="60"/>
              <w:ind w:right="-115"/>
              <w:jc w:val="left"/>
              <w:rPr>
                <w:b/>
                <w:color w:val="FF0000"/>
                <w:sz w:val="21"/>
                <w:szCs w:val="21"/>
              </w:rPr>
            </w:pPr>
            <w:r w:rsidRPr="00EB0FC1">
              <w:rPr>
                <w:b/>
                <w:color w:val="FF0000"/>
                <w:sz w:val="21"/>
                <w:szCs w:val="21"/>
              </w:rPr>
              <w:t>Hard rock wells</w:t>
            </w:r>
          </w:p>
        </w:tc>
      </w:tr>
      <w:tr w:rsidR="00BC6327" w:rsidRPr="00412B2F" w:rsidTr="00347D01">
        <w:trPr>
          <w:cantSplit/>
        </w:trPr>
        <w:tc>
          <w:tcPr>
            <w:tcW w:w="3600" w:type="dxa"/>
            <w:gridSpan w:val="3"/>
          </w:tcPr>
          <w:p w:rsidR="00080728" w:rsidRPr="00412B2F" w:rsidRDefault="00BC6327" w:rsidP="00E6189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Name &amp;</w:t>
            </w:r>
            <w:r w:rsidR="009C1882" w:rsidRPr="00412B2F">
              <w:rPr>
                <w:sz w:val="21"/>
                <w:szCs w:val="21"/>
              </w:rPr>
              <w:t xml:space="preserve">general </w:t>
            </w:r>
            <w:r w:rsidRPr="00412B2F">
              <w:rPr>
                <w:sz w:val="21"/>
                <w:szCs w:val="21"/>
              </w:rPr>
              <w:t xml:space="preserve">location of source(s):  </w:t>
            </w:r>
            <w:r w:rsidR="006D6D7A">
              <w:rPr>
                <w:sz w:val="21"/>
                <w:szCs w:val="21"/>
              </w:rPr>
              <w:t xml:space="preserve"> </w:t>
            </w:r>
          </w:p>
        </w:tc>
        <w:tc>
          <w:tcPr>
            <w:tcW w:w="7205" w:type="dxa"/>
            <w:gridSpan w:val="5"/>
            <w:tcBorders>
              <w:bottom w:val="single" w:sz="4" w:space="0" w:color="auto"/>
            </w:tcBorders>
          </w:tcPr>
          <w:p w:rsidR="00BC6327" w:rsidRPr="00347D01" w:rsidRDefault="00E61893" w:rsidP="00EB0FC1">
            <w:pPr>
              <w:pStyle w:val="BodyText3"/>
              <w:pBdr>
                <w:top w:val="none" w:sz="0" w:space="0" w:color="auto"/>
                <w:left w:val="none" w:sz="0" w:space="0" w:color="auto"/>
                <w:bottom w:val="none" w:sz="0" w:space="0" w:color="auto"/>
                <w:right w:val="none" w:sz="0" w:space="0" w:color="auto"/>
              </w:pBdr>
              <w:spacing w:before="60"/>
              <w:jc w:val="left"/>
              <w:rPr>
                <w:b/>
                <w:color w:val="FF0000"/>
                <w:sz w:val="21"/>
                <w:szCs w:val="21"/>
              </w:rPr>
            </w:pPr>
            <w:r w:rsidRPr="00347D01">
              <w:rPr>
                <w:b/>
                <w:color w:val="FF0000"/>
                <w:sz w:val="21"/>
                <w:szCs w:val="21"/>
              </w:rPr>
              <w:t xml:space="preserve">Wells </w:t>
            </w:r>
            <w:r w:rsidR="006A7964" w:rsidRPr="00347D01">
              <w:rPr>
                <w:b/>
                <w:color w:val="FF0000"/>
                <w:sz w:val="21"/>
                <w:szCs w:val="21"/>
              </w:rPr>
              <w:t>#1</w:t>
            </w:r>
            <w:r w:rsidR="00EB0FC1" w:rsidRPr="00347D01">
              <w:rPr>
                <w:b/>
                <w:color w:val="FF0000"/>
                <w:sz w:val="21"/>
                <w:szCs w:val="21"/>
              </w:rPr>
              <w:t>, #3 and #4, all of which are located within the property boundaries</w:t>
            </w:r>
          </w:p>
          <w:p w:rsidR="00EB0FC1" w:rsidRPr="00E61893" w:rsidRDefault="00EB0FC1" w:rsidP="00EB0FC1">
            <w:pPr>
              <w:pStyle w:val="BodyText3"/>
              <w:pBdr>
                <w:top w:val="none" w:sz="0" w:space="0" w:color="auto"/>
                <w:left w:val="none" w:sz="0" w:space="0" w:color="auto"/>
                <w:bottom w:val="none" w:sz="0" w:space="0" w:color="auto"/>
                <w:right w:val="none" w:sz="0" w:space="0" w:color="auto"/>
              </w:pBdr>
              <w:spacing w:before="60"/>
              <w:jc w:val="left"/>
              <w:rPr>
                <w:b/>
                <w:sz w:val="21"/>
                <w:szCs w:val="21"/>
              </w:rPr>
            </w:pPr>
            <w:r w:rsidRPr="00347D01">
              <w:rPr>
                <w:b/>
                <w:color w:val="FF0000"/>
                <w:sz w:val="21"/>
                <w:szCs w:val="21"/>
              </w:rPr>
              <w:t>of  SKP Park of the Sierras in Coarsegold, Madera County, CA</w:t>
            </w:r>
          </w:p>
        </w:tc>
      </w:tr>
      <w:tr w:rsidR="00BC6327" w:rsidRPr="00412B2F" w:rsidTr="00347D01">
        <w:tc>
          <w:tcPr>
            <w:tcW w:w="10805"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347D01">
        <w:tc>
          <w:tcPr>
            <w:tcW w:w="4500" w:type="dxa"/>
            <w:gridSpan w:val="4"/>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5" w:type="dxa"/>
            <w:gridSpan w:val="4"/>
            <w:tcBorders>
              <w:bottom w:val="single" w:sz="4" w:space="0" w:color="auto"/>
            </w:tcBorders>
          </w:tcPr>
          <w:p w:rsidR="00BC6327" w:rsidRPr="00347D01" w:rsidRDefault="00EB0FC1" w:rsidP="00F27D20">
            <w:pPr>
              <w:pStyle w:val="BodyText3"/>
              <w:pBdr>
                <w:top w:val="none" w:sz="0" w:space="0" w:color="auto"/>
                <w:left w:val="none" w:sz="0" w:space="0" w:color="auto"/>
                <w:bottom w:val="none" w:sz="0" w:space="0" w:color="auto"/>
                <w:right w:val="none" w:sz="0" w:space="0" w:color="auto"/>
              </w:pBdr>
              <w:spacing w:before="60"/>
              <w:jc w:val="left"/>
              <w:rPr>
                <w:b/>
                <w:color w:val="FF0000"/>
                <w:sz w:val="21"/>
                <w:szCs w:val="21"/>
              </w:rPr>
            </w:pPr>
            <w:r w:rsidRPr="00347D01">
              <w:rPr>
                <w:b/>
                <w:color w:val="FF0000"/>
                <w:sz w:val="21"/>
                <w:szCs w:val="21"/>
              </w:rPr>
              <w:t>Not applicable</w:t>
            </w:r>
          </w:p>
        </w:tc>
      </w:tr>
      <w:tr w:rsidR="00BC6327" w:rsidRPr="00412B2F" w:rsidTr="00347D01">
        <w:tc>
          <w:tcPr>
            <w:tcW w:w="10805" w:type="dxa"/>
            <w:gridSpan w:val="8"/>
            <w:tcBorders>
              <w:bottom w:val="single" w:sz="4" w:space="0" w:color="auto"/>
            </w:tcBorders>
          </w:tcPr>
          <w:p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rsidTr="00347D01">
        <w:tc>
          <w:tcPr>
            <w:tcW w:w="7110" w:type="dxa"/>
            <w:gridSpan w:val="5"/>
          </w:tcPr>
          <w:p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5" w:type="dxa"/>
            <w:gridSpan w:val="3"/>
            <w:tcBorders>
              <w:bottom w:val="single" w:sz="4" w:space="0" w:color="auto"/>
            </w:tcBorders>
          </w:tcPr>
          <w:p w:rsidR="00BC6327" w:rsidRPr="00347D01" w:rsidRDefault="00EB0FC1" w:rsidP="00F27D20">
            <w:pPr>
              <w:pStyle w:val="BodyText3"/>
              <w:pBdr>
                <w:top w:val="none" w:sz="0" w:space="0" w:color="auto"/>
                <w:left w:val="none" w:sz="0" w:space="0" w:color="auto"/>
                <w:bottom w:val="none" w:sz="0" w:space="0" w:color="auto"/>
                <w:right w:val="none" w:sz="0" w:space="0" w:color="auto"/>
              </w:pBdr>
              <w:spacing w:before="60"/>
              <w:jc w:val="left"/>
              <w:rPr>
                <w:b/>
                <w:color w:val="FF0000"/>
                <w:sz w:val="21"/>
                <w:szCs w:val="21"/>
              </w:rPr>
            </w:pPr>
            <w:r w:rsidRPr="00347D01">
              <w:rPr>
                <w:b/>
                <w:color w:val="FF0000"/>
                <w:sz w:val="21"/>
                <w:szCs w:val="21"/>
              </w:rPr>
              <w:t>Third Tuesday of every month, 10 a.m. in the Park Clubhouse</w:t>
            </w:r>
          </w:p>
        </w:tc>
      </w:tr>
      <w:tr w:rsidR="00BC6327" w:rsidRPr="006A7964" w:rsidTr="00347D01">
        <w:tc>
          <w:tcPr>
            <w:tcW w:w="10805" w:type="dxa"/>
            <w:gridSpan w:val="8"/>
            <w:tcBorders>
              <w:bottom w:val="single" w:sz="4" w:space="0" w:color="auto"/>
            </w:tcBorders>
          </w:tcPr>
          <w:p w:rsidR="00BC6327" w:rsidRPr="006A7964"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b/>
                <w:sz w:val="21"/>
                <w:szCs w:val="21"/>
              </w:rPr>
            </w:pPr>
          </w:p>
        </w:tc>
      </w:tr>
      <w:tr w:rsidR="00BC6327" w:rsidRPr="00412B2F" w:rsidTr="00347D01">
        <w:trPr>
          <w:cantSplit/>
        </w:trPr>
        <w:tc>
          <w:tcPr>
            <w:tcW w:w="2880"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rsidR="00BC6327" w:rsidRPr="00347D01" w:rsidRDefault="00EB0FC1" w:rsidP="008E4080">
            <w:pPr>
              <w:pStyle w:val="BodyText3"/>
              <w:pBdr>
                <w:top w:val="none" w:sz="0" w:space="0" w:color="auto"/>
                <w:left w:val="none" w:sz="0" w:space="0" w:color="auto"/>
                <w:bottom w:val="none" w:sz="0" w:space="0" w:color="auto"/>
                <w:right w:val="none" w:sz="0" w:space="0" w:color="auto"/>
              </w:pBdr>
              <w:spacing w:before="60" w:after="120"/>
              <w:jc w:val="left"/>
              <w:rPr>
                <w:b/>
                <w:color w:val="FF0000"/>
                <w:sz w:val="21"/>
                <w:szCs w:val="21"/>
              </w:rPr>
            </w:pPr>
            <w:r w:rsidRPr="00347D01">
              <w:rPr>
                <w:b/>
                <w:color w:val="FF0000"/>
                <w:sz w:val="21"/>
                <w:szCs w:val="21"/>
              </w:rPr>
              <w:t>George Capelle, Water Group Manager</w:t>
            </w:r>
          </w:p>
        </w:tc>
        <w:tc>
          <w:tcPr>
            <w:tcW w:w="815" w:type="dxa"/>
          </w:tcPr>
          <w:p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rsidR="00BC6327" w:rsidRPr="00347D01" w:rsidRDefault="008E4080" w:rsidP="00EB0FC1">
            <w:pPr>
              <w:pStyle w:val="BodyText3"/>
              <w:pBdr>
                <w:top w:val="none" w:sz="0" w:space="0" w:color="auto"/>
                <w:left w:val="none" w:sz="0" w:space="0" w:color="auto"/>
                <w:bottom w:val="none" w:sz="0" w:space="0" w:color="auto"/>
                <w:right w:val="none" w:sz="0" w:space="0" w:color="auto"/>
              </w:pBdr>
              <w:spacing w:before="60" w:after="120"/>
              <w:ind w:left="-90"/>
              <w:rPr>
                <w:b/>
                <w:color w:val="FF0000"/>
                <w:sz w:val="21"/>
                <w:szCs w:val="21"/>
              </w:rPr>
            </w:pPr>
            <w:r w:rsidRPr="00347D01">
              <w:rPr>
                <w:b/>
                <w:color w:val="FF0000"/>
                <w:sz w:val="21"/>
                <w:szCs w:val="21"/>
              </w:rPr>
              <w:t>(</w:t>
            </w:r>
            <w:r w:rsidR="00EB0FC1" w:rsidRPr="00347D01">
              <w:rPr>
                <w:b/>
                <w:color w:val="FF0000"/>
                <w:sz w:val="21"/>
                <w:szCs w:val="21"/>
              </w:rPr>
              <w:t>541)961-0837</w:t>
            </w:r>
          </w:p>
        </w:tc>
      </w:tr>
    </w:tbl>
    <w:p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tblPr>
      <w:tblGrid>
        <w:gridCol w:w="5130"/>
        <w:gridCol w:w="5670"/>
      </w:tblGrid>
      <w:tr w:rsidR="00BC6327" w:rsidRPr="001F3468" w:rsidTr="008E4080">
        <w:tc>
          <w:tcPr>
            <w:tcW w:w="10800" w:type="dxa"/>
            <w:gridSpan w:val="2"/>
            <w:tcBorders>
              <w:top w:val="single" w:sz="18" w:space="0" w:color="auto"/>
              <w:bottom w:val="single" w:sz="18" w:space="0" w:color="auto"/>
            </w:tcBorders>
          </w:tcPr>
          <w:p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rsidTr="008E4080">
        <w:tc>
          <w:tcPr>
            <w:tcW w:w="513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rsidR="00AF0445" w:rsidRPr="0012764D" w:rsidRDefault="00AF0445" w:rsidP="00552D92">
            <w:pPr>
              <w:tabs>
                <w:tab w:val="left" w:pos="1440"/>
              </w:tabs>
              <w:spacing w:before="20" w:after="20"/>
              <w:jc w:val="both"/>
              <w:rPr>
                <w:szCs w:val="21"/>
              </w:rPr>
            </w:pPr>
            <w:r w:rsidRPr="0012764D">
              <w:rPr>
                <w:b/>
                <w:szCs w:val="21"/>
              </w:rPr>
              <w:lastRenderedPageBreak/>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:MCLs for contaminants that affect taste, odor, or appearance of the drinking water.  Contaminants with SDWSs do not affect the health at the MCL levels.</w:t>
            </w:r>
          </w:p>
          <w:p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 xml:space="preserve">sfrom the State Water Resources Control Board (State Board) </w:t>
            </w:r>
            <w:r w:rsidRPr="0012764D">
              <w:rPr>
                <w:szCs w:val="21"/>
              </w:rPr>
              <w:t>to exceed an MCL or not comply with a treatment technique under certain conditions.</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lastRenderedPageBreak/>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metals,that can be naturally-occurring or result from urban stormwater runoff, industrial or domestic wastewater discharges, oil and gas production, mining, or farming.</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41"/>
        <w:gridCol w:w="8"/>
        <w:gridCol w:w="802"/>
        <w:gridCol w:w="451"/>
        <w:gridCol w:w="540"/>
        <w:gridCol w:w="810"/>
        <w:gridCol w:w="180"/>
        <w:gridCol w:w="1080"/>
        <w:gridCol w:w="677"/>
        <w:gridCol w:w="677"/>
        <w:gridCol w:w="86"/>
        <w:gridCol w:w="1174"/>
        <w:gridCol w:w="2070"/>
      </w:tblGrid>
      <w:tr w:rsidR="00BC6327" w:rsidRPr="00A44246"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rsidTr="002F1DD3">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rsidR="00BC6327" w:rsidRPr="00F41F91" w:rsidRDefault="00BC6327" w:rsidP="00383730">
            <w:pPr>
              <w:jc w:val="center"/>
              <w:rPr>
                <w:b/>
                <w:sz w:val="18"/>
              </w:rPr>
            </w:pPr>
            <w:r w:rsidRPr="00F41F91">
              <w:rPr>
                <w:b/>
                <w:sz w:val="18"/>
              </w:rPr>
              <w:t>Typical Source of Bacteria</w:t>
            </w:r>
          </w:p>
        </w:tc>
      </w:tr>
      <w:tr w:rsidR="00BC6327" w:rsidRPr="00A44246" w:rsidTr="002F1DD3">
        <w:trPr>
          <w:cantSplit/>
          <w:jc w:val="center"/>
        </w:trPr>
        <w:tc>
          <w:tcPr>
            <w:tcW w:w="2249" w:type="dxa"/>
            <w:gridSpan w:val="2"/>
            <w:tcBorders>
              <w:top w:val="nil"/>
              <w:left w:val="single" w:sz="6" w:space="0" w:color="auto"/>
              <w:bottom w:val="single" w:sz="4" w:space="0" w:color="auto"/>
            </w:tcBorders>
          </w:tcPr>
          <w:p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rsidR="00BC6327" w:rsidRPr="00660655" w:rsidRDefault="00BC6327" w:rsidP="00383730">
            <w:pPr>
              <w:jc w:val="center"/>
              <w:rPr>
                <w:b/>
                <w:sz w:val="18"/>
                <w:szCs w:val="18"/>
              </w:rPr>
            </w:pPr>
            <w:r w:rsidRPr="00660655">
              <w:rPr>
                <w:b/>
                <w:sz w:val="18"/>
                <w:szCs w:val="18"/>
              </w:rPr>
              <w:t>(In a mo</w:t>
            </w:r>
            <w:r w:rsidR="002D15BC" w:rsidRPr="00660655">
              <w:rPr>
                <w:b/>
                <w:sz w:val="18"/>
                <w:szCs w:val="18"/>
              </w:rPr>
              <w:t>nth</w:t>
            </w:r>
            <w:r w:rsidRPr="00660655">
              <w:rPr>
                <w:b/>
                <w:sz w:val="18"/>
                <w:szCs w:val="18"/>
              </w:rPr>
              <w:t>)</w:t>
            </w:r>
          </w:p>
          <w:p w:rsidR="00660655" w:rsidRPr="00660655" w:rsidRDefault="00660655" w:rsidP="00383730">
            <w:pPr>
              <w:jc w:val="center"/>
              <w:rPr>
                <w:b/>
                <w:color w:val="FF0000"/>
                <w:sz w:val="18"/>
                <w:szCs w:val="18"/>
                <w:u w:val="single"/>
              </w:rPr>
            </w:pPr>
            <w:r w:rsidRPr="00660655">
              <w:rPr>
                <w:b/>
                <w:color w:val="FF0000"/>
                <w:sz w:val="18"/>
                <w:szCs w:val="18"/>
              </w:rPr>
              <w:t>5</w:t>
            </w:r>
          </w:p>
        </w:tc>
        <w:tc>
          <w:tcPr>
            <w:tcW w:w="1350" w:type="dxa"/>
            <w:gridSpan w:val="2"/>
            <w:tcBorders>
              <w:top w:val="nil"/>
              <w:bottom w:val="single" w:sz="4" w:space="0" w:color="auto"/>
            </w:tcBorders>
          </w:tcPr>
          <w:p w:rsidR="00660655" w:rsidRPr="00660655" w:rsidRDefault="00660655" w:rsidP="00660655">
            <w:pPr>
              <w:jc w:val="center"/>
              <w:rPr>
                <w:b/>
                <w:color w:val="FF0000"/>
                <w:sz w:val="18"/>
                <w:szCs w:val="18"/>
              </w:rPr>
            </w:pPr>
          </w:p>
          <w:p w:rsidR="00660655" w:rsidRPr="00660655" w:rsidRDefault="00FB1CD3" w:rsidP="00660655">
            <w:pPr>
              <w:jc w:val="center"/>
              <w:rPr>
                <w:b/>
                <w:color w:val="FF0000"/>
                <w:sz w:val="18"/>
                <w:szCs w:val="18"/>
              </w:rPr>
            </w:pPr>
            <w:r>
              <w:rPr>
                <w:b/>
                <w:color w:val="FF0000"/>
                <w:sz w:val="18"/>
                <w:szCs w:val="18"/>
              </w:rPr>
              <w:t>3</w:t>
            </w:r>
          </w:p>
        </w:tc>
        <w:tc>
          <w:tcPr>
            <w:tcW w:w="2700" w:type="dxa"/>
            <w:gridSpan w:val="5"/>
            <w:tcBorders>
              <w:top w:val="nil"/>
              <w:bottom w:val="single" w:sz="4" w:space="0" w:color="auto"/>
            </w:tcBorders>
          </w:tcPr>
          <w:p w:rsidR="00BC6327" w:rsidRPr="00F41F91" w:rsidRDefault="008F7660" w:rsidP="00383730">
            <w:pPr>
              <w:rPr>
                <w:sz w:val="18"/>
                <w:szCs w:val="18"/>
              </w:rPr>
            </w:pPr>
            <w:r w:rsidRPr="00F41F91">
              <w:rPr>
                <w:sz w:val="18"/>
                <w:szCs w:val="18"/>
              </w:rPr>
              <w:t>1positive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rsidR="00BC6327" w:rsidRPr="00F41F91" w:rsidRDefault="00BC6327" w:rsidP="00383730">
            <w:pPr>
              <w:rPr>
                <w:sz w:val="18"/>
                <w:szCs w:val="18"/>
              </w:rPr>
            </w:pPr>
            <w:r w:rsidRPr="00F41F91">
              <w:rPr>
                <w:sz w:val="18"/>
                <w:szCs w:val="18"/>
              </w:rPr>
              <w:t>Naturally present in the environment</w:t>
            </w:r>
          </w:p>
        </w:tc>
      </w:tr>
      <w:tr w:rsidR="008F7660"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rsidR="00660655" w:rsidRDefault="00660655" w:rsidP="00383730">
            <w:pPr>
              <w:jc w:val="center"/>
              <w:rPr>
                <w:b/>
                <w:color w:val="FF0000"/>
                <w:sz w:val="18"/>
                <w:szCs w:val="18"/>
              </w:rPr>
            </w:pPr>
          </w:p>
          <w:p w:rsidR="00660655" w:rsidRDefault="00660655" w:rsidP="00383730">
            <w:pPr>
              <w:jc w:val="center"/>
              <w:rPr>
                <w:b/>
                <w:color w:val="FF0000"/>
                <w:sz w:val="18"/>
                <w:szCs w:val="18"/>
              </w:rPr>
            </w:pPr>
          </w:p>
          <w:p w:rsidR="00660655" w:rsidRPr="00660655" w:rsidRDefault="00660655" w:rsidP="00383730">
            <w:pPr>
              <w:jc w:val="center"/>
              <w:rPr>
                <w:b/>
                <w:color w:val="FF0000"/>
                <w:sz w:val="18"/>
                <w:szCs w:val="18"/>
              </w:rPr>
            </w:pPr>
            <w:r>
              <w:rPr>
                <w:b/>
                <w:color w:val="FF0000"/>
                <w:sz w:val="18"/>
                <w:szCs w:val="18"/>
              </w:rPr>
              <w:t>0</w:t>
            </w:r>
          </w:p>
          <w:p w:rsidR="00660655" w:rsidRPr="00660655" w:rsidRDefault="00660655" w:rsidP="00660655">
            <w:pPr>
              <w:rPr>
                <w:b/>
                <w:color w:val="FF0000"/>
                <w:sz w:val="18"/>
                <w:szCs w:val="18"/>
              </w:rPr>
            </w:pPr>
          </w:p>
        </w:tc>
        <w:tc>
          <w:tcPr>
            <w:tcW w:w="1350" w:type="dxa"/>
            <w:gridSpan w:val="2"/>
            <w:tcBorders>
              <w:top w:val="single" w:sz="4" w:space="0" w:color="auto"/>
              <w:bottom w:val="single" w:sz="4" w:space="0" w:color="auto"/>
            </w:tcBorders>
          </w:tcPr>
          <w:p w:rsidR="008F7660" w:rsidRPr="00660655" w:rsidRDefault="008F7660" w:rsidP="00383730">
            <w:pPr>
              <w:jc w:val="center"/>
              <w:rPr>
                <w:b/>
                <w:color w:val="FF0000"/>
                <w:sz w:val="18"/>
                <w:szCs w:val="18"/>
              </w:rPr>
            </w:pPr>
          </w:p>
          <w:p w:rsidR="00660655" w:rsidRPr="00660655" w:rsidRDefault="00660655" w:rsidP="00383730">
            <w:pPr>
              <w:jc w:val="center"/>
              <w:rPr>
                <w:b/>
                <w:color w:val="FF0000"/>
                <w:sz w:val="18"/>
                <w:szCs w:val="18"/>
              </w:rPr>
            </w:pPr>
          </w:p>
          <w:p w:rsidR="00660655" w:rsidRPr="00660655" w:rsidRDefault="00660655" w:rsidP="00383730">
            <w:pPr>
              <w:jc w:val="center"/>
              <w:rPr>
                <w:b/>
                <w:color w:val="FF0000"/>
                <w:sz w:val="18"/>
                <w:szCs w:val="18"/>
              </w:rPr>
            </w:pPr>
            <w:r w:rsidRPr="00660655">
              <w:rPr>
                <w:b/>
                <w:color w:val="FF0000"/>
                <w:sz w:val="18"/>
                <w:szCs w:val="18"/>
              </w:rPr>
              <w:t>0</w:t>
            </w:r>
          </w:p>
        </w:tc>
        <w:tc>
          <w:tcPr>
            <w:tcW w:w="2700" w:type="dxa"/>
            <w:gridSpan w:val="5"/>
            <w:tcBorders>
              <w:top w:val="single" w:sz="4" w:space="0" w:color="auto"/>
              <w:bottom w:val="single" w:sz="4" w:space="0" w:color="auto"/>
            </w:tcBorders>
          </w:tcPr>
          <w:p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rsidR="008F7660" w:rsidRPr="00F41F91" w:rsidRDefault="005540D9" w:rsidP="00383730">
            <w:pPr>
              <w:rPr>
                <w:sz w:val="18"/>
                <w:szCs w:val="18"/>
              </w:rPr>
            </w:pPr>
            <w:r w:rsidRPr="00F41F91">
              <w:rPr>
                <w:sz w:val="18"/>
                <w:szCs w:val="18"/>
              </w:rPr>
              <w:t>Human and animal fecal waste</w:t>
            </w:r>
          </w:p>
        </w:tc>
      </w:tr>
      <w:tr w:rsidR="005540D9" w:rsidRPr="00A44246" w:rsidTr="002F1DD3">
        <w:trPr>
          <w:cantSplit/>
          <w:jc w:val="center"/>
        </w:trPr>
        <w:tc>
          <w:tcPr>
            <w:tcW w:w="2249" w:type="dxa"/>
            <w:gridSpan w:val="2"/>
            <w:tcBorders>
              <w:top w:val="single" w:sz="4" w:space="0" w:color="auto"/>
              <w:left w:val="single" w:sz="6" w:space="0" w:color="auto"/>
              <w:bottom w:val="single" w:sz="4" w:space="0" w:color="auto"/>
            </w:tcBorders>
          </w:tcPr>
          <w:p w:rsidR="005540D9" w:rsidRPr="00F41F91" w:rsidRDefault="005540D9" w:rsidP="00383730">
            <w:pPr>
              <w:jc w:val="center"/>
              <w:rPr>
                <w:i/>
                <w:sz w:val="18"/>
                <w:szCs w:val="18"/>
              </w:rPr>
            </w:pPr>
            <w:r w:rsidRPr="00F41F91">
              <w:rPr>
                <w:i/>
                <w:sz w:val="18"/>
                <w:szCs w:val="18"/>
              </w:rPr>
              <w:t>E. coli</w:t>
            </w:r>
          </w:p>
          <w:p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rsidR="00684F5A" w:rsidRPr="00684F5A" w:rsidRDefault="00684F5A" w:rsidP="00383730">
            <w:pPr>
              <w:jc w:val="center"/>
              <w:rPr>
                <w:b/>
                <w:color w:val="FF0000"/>
                <w:sz w:val="18"/>
                <w:szCs w:val="18"/>
              </w:rPr>
            </w:pPr>
            <w:r w:rsidRPr="00684F5A">
              <w:rPr>
                <w:b/>
                <w:color w:val="FF0000"/>
                <w:sz w:val="18"/>
                <w:szCs w:val="18"/>
              </w:rPr>
              <w:t>0</w:t>
            </w:r>
          </w:p>
          <w:p w:rsidR="00684F5A" w:rsidRDefault="00684F5A" w:rsidP="00383730">
            <w:pPr>
              <w:jc w:val="center"/>
              <w:rPr>
                <w:sz w:val="18"/>
                <w:szCs w:val="18"/>
              </w:rPr>
            </w:pPr>
          </w:p>
          <w:p w:rsidR="00660655" w:rsidRPr="00F41F91" w:rsidRDefault="00660655" w:rsidP="00383730">
            <w:pPr>
              <w:jc w:val="center"/>
              <w:rPr>
                <w:sz w:val="18"/>
                <w:szCs w:val="18"/>
              </w:rPr>
            </w:pPr>
          </w:p>
        </w:tc>
        <w:tc>
          <w:tcPr>
            <w:tcW w:w="1350" w:type="dxa"/>
            <w:gridSpan w:val="2"/>
            <w:tcBorders>
              <w:top w:val="single" w:sz="4" w:space="0" w:color="auto"/>
              <w:bottom w:val="single" w:sz="4" w:space="0" w:color="auto"/>
            </w:tcBorders>
          </w:tcPr>
          <w:p w:rsidR="005540D9" w:rsidRDefault="005540D9" w:rsidP="00383730">
            <w:pPr>
              <w:jc w:val="center"/>
              <w:rPr>
                <w:sz w:val="18"/>
                <w:szCs w:val="18"/>
              </w:rPr>
            </w:pPr>
          </w:p>
          <w:p w:rsidR="00684F5A" w:rsidRPr="00684F5A" w:rsidRDefault="00684F5A" w:rsidP="00383730">
            <w:pPr>
              <w:jc w:val="center"/>
              <w:rPr>
                <w:b/>
                <w:color w:val="FF0000"/>
                <w:sz w:val="18"/>
                <w:szCs w:val="18"/>
              </w:rPr>
            </w:pPr>
            <w:r w:rsidRPr="00684F5A">
              <w:rPr>
                <w:b/>
                <w:color w:val="FF0000"/>
                <w:sz w:val="18"/>
                <w:szCs w:val="18"/>
              </w:rPr>
              <w:t>0</w:t>
            </w:r>
          </w:p>
        </w:tc>
        <w:tc>
          <w:tcPr>
            <w:tcW w:w="2700" w:type="dxa"/>
            <w:gridSpan w:val="5"/>
            <w:tcBorders>
              <w:top w:val="single" w:sz="4" w:space="0" w:color="auto"/>
              <w:bottom w:val="single" w:sz="4" w:space="0" w:color="auto"/>
            </w:tcBorders>
          </w:tcPr>
          <w:p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rsidR="005540D9" w:rsidRPr="00F41F91" w:rsidRDefault="002F6EC9" w:rsidP="00383730">
            <w:pPr>
              <w:rPr>
                <w:sz w:val="18"/>
                <w:szCs w:val="18"/>
              </w:rPr>
            </w:pPr>
            <w:r w:rsidRPr="00F41F91">
              <w:rPr>
                <w:sz w:val="18"/>
                <w:szCs w:val="18"/>
              </w:rPr>
              <w:t>Human and animal fecal waste</w:t>
            </w:r>
          </w:p>
        </w:tc>
      </w:tr>
      <w:tr w:rsidR="00172215" w:rsidRPr="001F3468"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rsidR="00EA3504" w:rsidRDefault="00945B59" w:rsidP="00D057C3">
            <w:pPr>
              <w:rPr>
                <w:sz w:val="16"/>
                <w:szCs w:val="16"/>
              </w:rPr>
            </w:pPr>
            <w:r w:rsidRPr="00945B59">
              <w:rPr>
                <w:sz w:val="16"/>
                <w:szCs w:val="16"/>
                <w:highlight w:val="yellow"/>
              </w:rPr>
              <w:t>(a)T</w:t>
            </w:r>
            <w:r w:rsidR="00684F5A">
              <w:rPr>
                <w:sz w:val="16"/>
                <w:szCs w:val="16"/>
                <w:highlight w:val="yellow"/>
              </w:rPr>
              <w:t>wo or more positive monthly sam</w:t>
            </w:r>
            <w:r w:rsidRPr="00945B59">
              <w:rPr>
                <w:sz w:val="16"/>
                <w:szCs w:val="16"/>
                <w:highlight w:val="yellow"/>
              </w:rPr>
              <w:t xml:space="preserve">les is a violation of </w:t>
            </w:r>
            <w:r w:rsidR="00EA3504">
              <w:rPr>
                <w:sz w:val="16"/>
                <w:szCs w:val="16"/>
                <w:highlight w:val="yellow"/>
              </w:rPr>
              <w:t xml:space="preserve">the </w:t>
            </w:r>
            <w:r w:rsidRPr="00945B59">
              <w:rPr>
                <w:sz w:val="16"/>
                <w:szCs w:val="16"/>
                <w:highlight w:val="yellow"/>
              </w:rPr>
              <w:t>MCL</w:t>
            </w:r>
          </w:p>
          <w:p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rsidTr="002F1DD3">
        <w:trPr>
          <w:jc w:val="center"/>
        </w:trPr>
        <w:tc>
          <w:tcPr>
            <w:tcW w:w="2241" w:type="dxa"/>
            <w:tcBorders>
              <w:top w:val="single" w:sz="18" w:space="0" w:color="auto"/>
              <w:left w:val="single" w:sz="6" w:space="0" w:color="auto"/>
              <w:bottom w:val="double" w:sz="6" w:space="0" w:color="auto"/>
            </w:tcBorders>
            <w:vAlign w:val="center"/>
          </w:tcPr>
          <w:p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rsidR="00B44817" w:rsidRPr="00F41F91" w:rsidRDefault="00B44817" w:rsidP="00B44817">
            <w:pPr>
              <w:jc w:val="center"/>
              <w:rPr>
                <w:b/>
                <w:sz w:val="18"/>
              </w:rPr>
            </w:pPr>
            <w:r w:rsidRPr="00F41F91">
              <w:rPr>
                <w:b/>
                <w:sz w:val="18"/>
              </w:rPr>
              <w:t>Typical Source of Contaminant</w:t>
            </w:r>
          </w:p>
        </w:tc>
      </w:tr>
      <w:tr w:rsidR="00B44817" w:rsidRPr="001F3468" w:rsidTr="002F1DD3">
        <w:trPr>
          <w:jc w:val="center"/>
        </w:trPr>
        <w:tc>
          <w:tcPr>
            <w:tcW w:w="2241" w:type="dxa"/>
            <w:tcBorders>
              <w:top w:val="nil"/>
              <w:left w:val="single" w:sz="6" w:space="0" w:color="auto"/>
              <w:bottom w:val="nil"/>
            </w:tcBorders>
          </w:tcPr>
          <w:p w:rsidR="00B44817" w:rsidRPr="00F41F91" w:rsidRDefault="00B44817" w:rsidP="00D057C3">
            <w:pPr>
              <w:rPr>
                <w:sz w:val="18"/>
              </w:rPr>
            </w:pPr>
            <w:r w:rsidRPr="00F41F91">
              <w:rPr>
                <w:sz w:val="18"/>
              </w:rPr>
              <w:t>Lead (ppb)</w:t>
            </w:r>
          </w:p>
        </w:tc>
        <w:tc>
          <w:tcPr>
            <w:tcW w:w="810" w:type="dxa"/>
            <w:gridSpan w:val="2"/>
            <w:tcBorders>
              <w:top w:val="nil"/>
            </w:tcBorders>
          </w:tcPr>
          <w:p w:rsidR="00B44817" w:rsidRPr="009B18C2" w:rsidRDefault="00B44817" w:rsidP="00D057C3">
            <w:pPr>
              <w:jc w:val="center"/>
              <w:rPr>
                <w:b/>
                <w:color w:val="FF0000"/>
                <w:sz w:val="18"/>
              </w:rPr>
            </w:pPr>
          </w:p>
          <w:p w:rsidR="009B18C2" w:rsidRPr="009B18C2" w:rsidRDefault="009B18C2" w:rsidP="00D057C3">
            <w:pPr>
              <w:jc w:val="center"/>
              <w:rPr>
                <w:b/>
                <w:color w:val="FF0000"/>
                <w:sz w:val="18"/>
              </w:rPr>
            </w:pPr>
            <w:r w:rsidRPr="009B18C2">
              <w:rPr>
                <w:b/>
                <w:color w:val="FF0000"/>
                <w:sz w:val="18"/>
              </w:rPr>
              <w:t>20 Aug</w:t>
            </w:r>
          </w:p>
          <w:p w:rsidR="009B18C2" w:rsidRPr="009B18C2" w:rsidRDefault="009B18C2" w:rsidP="00D057C3">
            <w:pPr>
              <w:jc w:val="center"/>
              <w:rPr>
                <w:b/>
                <w:color w:val="FF0000"/>
                <w:sz w:val="18"/>
              </w:rPr>
            </w:pPr>
            <w:r w:rsidRPr="009B18C2">
              <w:rPr>
                <w:b/>
                <w:color w:val="FF0000"/>
                <w:sz w:val="18"/>
              </w:rPr>
              <w:t>2017</w:t>
            </w:r>
          </w:p>
        </w:tc>
        <w:tc>
          <w:tcPr>
            <w:tcW w:w="991" w:type="dxa"/>
            <w:gridSpan w:val="2"/>
            <w:tcBorders>
              <w:top w:val="nil"/>
            </w:tcBorders>
          </w:tcPr>
          <w:p w:rsidR="00B44817" w:rsidRPr="009B18C2" w:rsidRDefault="00B44817" w:rsidP="00D057C3">
            <w:pPr>
              <w:jc w:val="center"/>
              <w:rPr>
                <w:b/>
                <w:color w:val="FF0000"/>
                <w:sz w:val="18"/>
              </w:rPr>
            </w:pPr>
          </w:p>
          <w:p w:rsidR="009B18C2" w:rsidRPr="009B18C2" w:rsidRDefault="009B18C2" w:rsidP="00D057C3">
            <w:pPr>
              <w:jc w:val="center"/>
              <w:rPr>
                <w:b/>
                <w:color w:val="FF0000"/>
                <w:sz w:val="18"/>
              </w:rPr>
            </w:pPr>
            <w:r w:rsidRPr="009B18C2">
              <w:rPr>
                <w:b/>
                <w:color w:val="FF0000"/>
                <w:sz w:val="18"/>
              </w:rPr>
              <w:t>5</w:t>
            </w:r>
          </w:p>
        </w:tc>
        <w:tc>
          <w:tcPr>
            <w:tcW w:w="990" w:type="dxa"/>
            <w:gridSpan w:val="2"/>
            <w:tcBorders>
              <w:top w:val="nil"/>
              <w:bottom w:val="nil"/>
            </w:tcBorders>
          </w:tcPr>
          <w:p w:rsidR="00B44817" w:rsidRPr="009B18C2" w:rsidRDefault="00B44817" w:rsidP="00D057C3">
            <w:pPr>
              <w:jc w:val="center"/>
              <w:rPr>
                <w:b/>
                <w:color w:val="FF0000"/>
                <w:sz w:val="18"/>
              </w:rPr>
            </w:pPr>
          </w:p>
          <w:p w:rsidR="009B18C2" w:rsidRPr="009B18C2" w:rsidRDefault="009B18C2" w:rsidP="00D057C3">
            <w:pPr>
              <w:jc w:val="center"/>
              <w:rPr>
                <w:b/>
                <w:color w:val="FF0000"/>
                <w:sz w:val="18"/>
              </w:rPr>
            </w:pPr>
            <w:r w:rsidRPr="009B18C2">
              <w:rPr>
                <w:b/>
                <w:color w:val="FF0000"/>
                <w:sz w:val="18"/>
              </w:rPr>
              <w:t>0</w:t>
            </w:r>
          </w:p>
        </w:tc>
        <w:tc>
          <w:tcPr>
            <w:tcW w:w="1080" w:type="dxa"/>
            <w:tcBorders>
              <w:top w:val="nil"/>
              <w:bottom w:val="nil"/>
            </w:tcBorders>
          </w:tcPr>
          <w:p w:rsidR="00B44817" w:rsidRPr="009B18C2" w:rsidRDefault="00B44817" w:rsidP="00D057C3">
            <w:pPr>
              <w:jc w:val="center"/>
              <w:rPr>
                <w:b/>
                <w:color w:val="FF0000"/>
                <w:sz w:val="18"/>
              </w:rPr>
            </w:pPr>
          </w:p>
          <w:p w:rsidR="009B18C2" w:rsidRPr="009B18C2" w:rsidRDefault="009B18C2" w:rsidP="00D057C3">
            <w:pPr>
              <w:jc w:val="center"/>
              <w:rPr>
                <w:b/>
                <w:color w:val="FF0000"/>
                <w:sz w:val="18"/>
              </w:rPr>
            </w:pPr>
            <w:r w:rsidRPr="009B18C2">
              <w:rPr>
                <w:b/>
                <w:color w:val="FF0000"/>
                <w:sz w:val="18"/>
              </w:rPr>
              <w:t>0</w:t>
            </w:r>
          </w:p>
        </w:tc>
        <w:tc>
          <w:tcPr>
            <w:tcW w:w="677" w:type="dxa"/>
            <w:tcBorders>
              <w:top w:val="nil"/>
              <w:bottom w:val="nil"/>
            </w:tcBorders>
          </w:tcPr>
          <w:p w:rsidR="00B44817" w:rsidRPr="00F41F91" w:rsidRDefault="00B44817" w:rsidP="00D057C3">
            <w:pPr>
              <w:jc w:val="center"/>
              <w:rPr>
                <w:sz w:val="18"/>
              </w:rPr>
            </w:pPr>
            <w:r w:rsidRPr="00F41F91">
              <w:rPr>
                <w:sz w:val="18"/>
              </w:rPr>
              <w:t>15</w:t>
            </w:r>
          </w:p>
        </w:tc>
        <w:tc>
          <w:tcPr>
            <w:tcW w:w="677" w:type="dxa"/>
            <w:tcBorders>
              <w:top w:val="nil"/>
              <w:bottom w:val="nil"/>
            </w:tcBorders>
          </w:tcPr>
          <w:p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rsidR="00B44817" w:rsidRDefault="00B44817" w:rsidP="00B44817">
            <w:pPr>
              <w:jc w:val="center"/>
              <w:rPr>
                <w:sz w:val="17"/>
                <w:szCs w:val="16"/>
              </w:rPr>
            </w:pPr>
          </w:p>
          <w:p w:rsidR="00476DE9" w:rsidRPr="00476DE9" w:rsidRDefault="00476DE9" w:rsidP="00B44817">
            <w:pPr>
              <w:jc w:val="center"/>
              <w:rPr>
                <w:b/>
                <w:color w:val="FF0000"/>
                <w:sz w:val="18"/>
                <w:szCs w:val="18"/>
              </w:rPr>
            </w:pPr>
            <w:r w:rsidRPr="00476DE9">
              <w:rPr>
                <w:b/>
                <w:color w:val="FF0000"/>
                <w:sz w:val="18"/>
                <w:szCs w:val="18"/>
              </w:rPr>
              <w:t>0</w:t>
            </w:r>
          </w:p>
        </w:tc>
        <w:tc>
          <w:tcPr>
            <w:tcW w:w="2070" w:type="dxa"/>
            <w:tcBorders>
              <w:top w:val="nil"/>
              <w:bottom w:val="nil"/>
              <w:right w:val="single" w:sz="6" w:space="0" w:color="auto"/>
            </w:tcBorders>
          </w:tcPr>
          <w:p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rsidTr="002F1DD3">
        <w:trPr>
          <w:jc w:val="center"/>
        </w:trPr>
        <w:tc>
          <w:tcPr>
            <w:tcW w:w="2241" w:type="dxa"/>
            <w:tcBorders>
              <w:left w:val="single" w:sz="6" w:space="0" w:color="auto"/>
              <w:bottom w:val="single" w:sz="18" w:space="0" w:color="auto"/>
            </w:tcBorders>
          </w:tcPr>
          <w:p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rsidR="00B44817" w:rsidRPr="009B18C2" w:rsidRDefault="00B44817" w:rsidP="00D057C3">
            <w:pPr>
              <w:jc w:val="center"/>
              <w:rPr>
                <w:b/>
                <w:color w:val="FF0000"/>
                <w:sz w:val="18"/>
              </w:rPr>
            </w:pPr>
          </w:p>
          <w:p w:rsidR="009B18C2" w:rsidRPr="009B18C2" w:rsidRDefault="009B18C2" w:rsidP="00D057C3">
            <w:pPr>
              <w:jc w:val="center"/>
              <w:rPr>
                <w:b/>
                <w:color w:val="FF0000"/>
                <w:sz w:val="18"/>
              </w:rPr>
            </w:pPr>
            <w:r w:rsidRPr="009B18C2">
              <w:rPr>
                <w:b/>
                <w:color w:val="FF0000"/>
                <w:sz w:val="18"/>
              </w:rPr>
              <w:t>20 Aug</w:t>
            </w:r>
          </w:p>
          <w:p w:rsidR="009B18C2" w:rsidRPr="009B18C2" w:rsidRDefault="009B18C2" w:rsidP="00D057C3">
            <w:pPr>
              <w:jc w:val="center"/>
              <w:rPr>
                <w:b/>
                <w:color w:val="FF0000"/>
                <w:sz w:val="18"/>
              </w:rPr>
            </w:pPr>
            <w:r w:rsidRPr="009B18C2">
              <w:rPr>
                <w:b/>
                <w:color w:val="FF0000"/>
                <w:sz w:val="18"/>
              </w:rPr>
              <w:t>2017</w:t>
            </w:r>
          </w:p>
        </w:tc>
        <w:tc>
          <w:tcPr>
            <w:tcW w:w="991" w:type="dxa"/>
            <w:gridSpan w:val="2"/>
            <w:tcBorders>
              <w:bottom w:val="single" w:sz="18" w:space="0" w:color="auto"/>
            </w:tcBorders>
          </w:tcPr>
          <w:p w:rsidR="00B44817" w:rsidRPr="009B18C2" w:rsidRDefault="00B44817" w:rsidP="00D057C3">
            <w:pPr>
              <w:jc w:val="center"/>
              <w:rPr>
                <w:b/>
                <w:color w:val="FF0000"/>
                <w:sz w:val="18"/>
              </w:rPr>
            </w:pPr>
          </w:p>
          <w:p w:rsidR="009B18C2" w:rsidRPr="009B18C2" w:rsidRDefault="009B18C2" w:rsidP="00D057C3">
            <w:pPr>
              <w:jc w:val="center"/>
              <w:rPr>
                <w:b/>
                <w:color w:val="FF0000"/>
                <w:sz w:val="18"/>
              </w:rPr>
            </w:pPr>
            <w:r w:rsidRPr="009B18C2">
              <w:rPr>
                <w:b/>
                <w:color w:val="FF0000"/>
                <w:sz w:val="18"/>
              </w:rPr>
              <w:t>5</w:t>
            </w:r>
          </w:p>
        </w:tc>
        <w:tc>
          <w:tcPr>
            <w:tcW w:w="990" w:type="dxa"/>
            <w:gridSpan w:val="2"/>
            <w:tcBorders>
              <w:bottom w:val="single" w:sz="18" w:space="0" w:color="auto"/>
            </w:tcBorders>
          </w:tcPr>
          <w:p w:rsidR="00B44817" w:rsidRPr="009B18C2" w:rsidRDefault="00B44817" w:rsidP="00D057C3">
            <w:pPr>
              <w:jc w:val="center"/>
              <w:rPr>
                <w:b/>
                <w:color w:val="FF0000"/>
                <w:sz w:val="18"/>
              </w:rPr>
            </w:pPr>
          </w:p>
          <w:p w:rsidR="009B18C2" w:rsidRPr="009B18C2" w:rsidRDefault="009B18C2" w:rsidP="00D057C3">
            <w:pPr>
              <w:jc w:val="center"/>
              <w:rPr>
                <w:b/>
                <w:color w:val="FF0000"/>
                <w:sz w:val="18"/>
              </w:rPr>
            </w:pPr>
            <w:r w:rsidRPr="009B18C2">
              <w:rPr>
                <w:b/>
                <w:color w:val="FF0000"/>
                <w:sz w:val="18"/>
              </w:rPr>
              <w:t>0.20</w:t>
            </w:r>
          </w:p>
        </w:tc>
        <w:tc>
          <w:tcPr>
            <w:tcW w:w="1080" w:type="dxa"/>
            <w:tcBorders>
              <w:bottom w:val="single" w:sz="18" w:space="0" w:color="auto"/>
            </w:tcBorders>
          </w:tcPr>
          <w:p w:rsidR="00B44817" w:rsidRPr="009B18C2" w:rsidRDefault="00B44817" w:rsidP="00D057C3">
            <w:pPr>
              <w:jc w:val="center"/>
              <w:rPr>
                <w:b/>
                <w:color w:val="FF0000"/>
                <w:sz w:val="18"/>
              </w:rPr>
            </w:pPr>
          </w:p>
          <w:p w:rsidR="009B18C2" w:rsidRPr="009B18C2" w:rsidRDefault="009B18C2" w:rsidP="00D057C3">
            <w:pPr>
              <w:jc w:val="center"/>
              <w:rPr>
                <w:b/>
                <w:color w:val="FF0000"/>
                <w:sz w:val="18"/>
              </w:rPr>
            </w:pPr>
            <w:r w:rsidRPr="009B18C2">
              <w:rPr>
                <w:b/>
                <w:color w:val="FF0000"/>
                <w:sz w:val="18"/>
              </w:rPr>
              <w:t>0</w:t>
            </w:r>
          </w:p>
        </w:tc>
        <w:tc>
          <w:tcPr>
            <w:tcW w:w="677" w:type="dxa"/>
            <w:tcBorders>
              <w:bottom w:val="single" w:sz="18" w:space="0" w:color="auto"/>
            </w:tcBorders>
          </w:tcPr>
          <w:p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rsidR="00B44817" w:rsidRPr="00F41F91" w:rsidRDefault="00B44817" w:rsidP="00D057C3">
            <w:pPr>
              <w:rPr>
                <w:sz w:val="17"/>
                <w:szCs w:val="16"/>
              </w:rPr>
            </w:pPr>
            <w:r w:rsidRPr="00F41F91">
              <w:rPr>
                <w:sz w:val="17"/>
                <w:szCs w:val="16"/>
              </w:rPr>
              <w:t xml:space="preserve">Internal corrosion of household plumbing systems; erosion of natural deposits; leaching from </w:t>
            </w:r>
            <w:r w:rsidRPr="00F41F91">
              <w:rPr>
                <w:sz w:val="17"/>
                <w:szCs w:val="16"/>
              </w:rPr>
              <w:lastRenderedPageBreak/>
              <w:t>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250"/>
        <w:gridCol w:w="18"/>
        <w:gridCol w:w="990"/>
        <w:gridCol w:w="1350"/>
        <w:gridCol w:w="1440"/>
        <w:gridCol w:w="900"/>
        <w:gridCol w:w="1080"/>
        <w:gridCol w:w="2808"/>
      </w:tblGrid>
      <w:tr w:rsidR="00B3023D"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rsidTr="002F1DD3">
        <w:trPr>
          <w:jc w:val="center"/>
        </w:trPr>
        <w:tc>
          <w:tcPr>
            <w:tcW w:w="2250" w:type="dxa"/>
            <w:tcBorders>
              <w:top w:val="single" w:sz="18" w:space="0" w:color="auto"/>
              <w:left w:val="single" w:sz="6" w:space="0" w:color="auto"/>
              <w:bottom w:val="double" w:sz="6" w:space="0" w:color="auto"/>
            </w:tcBorders>
            <w:vAlign w:val="center"/>
          </w:tcPr>
          <w:p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3023D" w:rsidRPr="00F41F91" w:rsidRDefault="00B3023D" w:rsidP="002F6EC9">
            <w:pPr>
              <w:keepNext/>
              <w:jc w:val="center"/>
              <w:rPr>
                <w:b/>
                <w:sz w:val="18"/>
              </w:rPr>
            </w:pPr>
            <w:r w:rsidRPr="00F41F91">
              <w:rPr>
                <w:b/>
                <w:sz w:val="18"/>
              </w:rPr>
              <w:t>Typical Source of Contaminant</w:t>
            </w:r>
          </w:p>
        </w:tc>
      </w:tr>
      <w:tr w:rsidR="00D057C3" w:rsidRPr="001F3468" w:rsidTr="006A482B">
        <w:trPr>
          <w:trHeight w:val="432"/>
          <w:jc w:val="center"/>
        </w:trPr>
        <w:tc>
          <w:tcPr>
            <w:tcW w:w="2250" w:type="dxa"/>
            <w:tcBorders>
              <w:top w:val="nil"/>
              <w:left w:val="single" w:sz="6" w:space="0" w:color="auto"/>
              <w:bottom w:val="single" w:sz="4" w:space="0" w:color="auto"/>
            </w:tcBorders>
          </w:tcPr>
          <w:p w:rsidR="00476DE9" w:rsidRPr="00476DE9" w:rsidRDefault="00B3023D" w:rsidP="009C6436">
            <w:pPr>
              <w:rPr>
                <w:b/>
                <w:color w:val="FF0000"/>
                <w:sz w:val="18"/>
              </w:rPr>
            </w:pPr>
            <w:r w:rsidRPr="00476DE9">
              <w:rPr>
                <w:b/>
                <w:color w:val="FF0000"/>
                <w:sz w:val="18"/>
              </w:rPr>
              <w:t>Sodium (ppm)</w:t>
            </w:r>
          </w:p>
          <w:p w:rsidR="00B3023D" w:rsidRPr="00476DE9" w:rsidRDefault="00B3023D" w:rsidP="00476DE9">
            <w:pPr>
              <w:rPr>
                <w:b/>
                <w:color w:val="FF0000"/>
                <w:sz w:val="18"/>
              </w:rPr>
            </w:pPr>
          </w:p>
        </w:tc>
        <w:tc>
          <w:tcPr>
            <w:tcW w:w="1008" w:type="dxa"/>
            <w:gridSpan w:val="2"/>
            <w:tcBorders>
              <w:top w:val="nil"/>
              <w:bottom w:val="single" w:sz="4" w:space="0" w:color="auto"/>
            </w:tcBorders>
          </w:tcPr>
          <w:p w:rsidR="00B3023D" w:rsidRPr="009B18C2" w:rsidRDefault="009B18C2" w:rsidP="009C6436">
            <w:pPr>
              <w:jc w:val="center"/>
              <w:rPr>
                <w:b/>
                <w:color w:val="FF0000"/>
                <w:sz w:val="18"/>
              </w:rPr>
            </w:pPr>
            <w:r w:rsidRPr="009B18C2">
              <w:rPr>
                <w:b/>
                <w:color w:val="FF0000"/>
                <w:sz w:val="18"/>
              </w:rPr>
              <w:t>16 May</w:t>
            </w:r>
          </w:p>
          <w:p w:rsidR="009B18C2" w:rsidRPr="009B18C2" w:rsidRDefault="009B18C2" w:rsidP="009C6436">
            <w:pPr>
              <w:jc w:val="center"/>
              <w:rPr>
                <w:b/>
                <w:color w:val="FF0000"/>
                <w:sz w:val="18"/>
              </w:rPr>
            </w:pPr>
            <w:r w:rsidRPr="009B18C2">
              <w:rPr>
                <w:b/>
                <w:color w:val="FF0000"/>
                <w:sz w:val="18"/>
              </w:rPr>
              <w:t>2017</w:t>
            </w:r>
          </w:p>
        </w:tc>
        <w:tc>
          <w:tcPr>
            <w:tcW w:w="1350" w:type="dxa"/>
            <w:tcBorders>
              <w:top w:val="nil"/>
              <w:bottom w:val="single" w:sz="4" w:space="0" w:color="auto"/>
            </w:tcBorders>
          </w:tcPr>
          <w:p w:rsidR="00B3023D" w:rsidRPr="009B18C2" w:rsidRDefault="009B18C2" w:rsidP="009C6436">
            <w:pPr>
              <w:jc w:val="center"/>
              <w:rPr>
                <w:b/>
                <w:color w:val="FF0000"/>
                <w:sz w:val="18"/>
              </w:rPr>
            </w:pPr>
            <w:r w:rsidRPr="009B18C2">
              <w:rPr>
                <w:b/>
                <w:color w:val="FF0000"/>
                <w:sz w:val="18"/>
              </w:rPr>
              <w:t>21</w:t>
            </w:r>
          </w:p>
        </w:tc>
        <w:tc>
          <w:tcPr>
            <w:tcW w:w="1440" w:type="dxa"/>
            <w:tcBorders>
              <w:top w:val="nil"/>
              <w:bottom w:val="single" w:sz="4" w:space="0" w:color="auto"/>
            </w:tcBorders>
          </w:tcPr>
          <w:p w:rsidR="00B3023D" w:rsidRPr="009B18C2" w:rsidRDefault="009B18C2" w:rsidP="009C6436">
            <w:pPr>
              <w:jc w:val="center"/>
              <w:rPr>
                <w:b/>
                <w:color w:val="FF0000"/>
                <w:sz w:val="18"/>
              </w:rPr>
            </w:pPr>
            <w:r w:rsidRPr="009B18C2">
              <w:rPr>
                <w:b/>
                <w:color w:val="FF0000"/>
                <w:sz w:val="18"/>
              </w:rPr>
              <w:t>20-23</w:t>
            </w:r>
          </w:p>
        </w:tc>
        <w:tc>
          <w:tcPr>
            <w:tcW w:w="90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rsidR="00B3023D" w:rsidRPr="00F41F91" w:rsidRDefault="00B3023D" w:rsidP="009C6436">
            <w:pPr>
              <w:rPr>
                <w:sz w:val="18"/>
              </w:rPr>
            </w:pPr>
            <w:r w:rsidRPr="00F41F91">
              <w:rPr>
                <w:sz w:val="18"/>
              </w:rPr>
              <w:t>Salt present in the water and is generally naturally occurring</w:t>
            </w:r>
          </w:p>
        </w:tc>
      </w:tr>
      <w:tr w:rsidR="00D057C3" w:rsidRPr="001F3468" w:rsidTr="002F1DD3">
        <w:trPr>
          <w:jc w:val="center"/>
        </w:trPr>
        <w:tc>
          <w:tcPr>
            <w:tcW w:w="2250" w:type="dxa"/>
            <w:tcBorders>
              <w:left w:val="single" w:sz="6" w:space="0" w:color="auto"/>
              <w:bottom w:val="single" w:sz="18" w:space="0" w:color="auto"/>
            </w:tcBorders>
          </w:tcPr>
          <w:p w:rsidR="00B3023D" w:rsidRPr="00476DE9" w:rsidRDefault="00B3023D" w:rsidP="009C6436">
            <w:pPr>
              <w:rPr>
                <w:b/>
                <w:color w:val="FF0000"/>
                <w:sz w:val="18"/>
              </w:rPr>
            </w:pPr>
            <w:r w:rsidRPr="00476DE9">
              <w:rPr>
                <w:b/>
                <w:color w:val="FF0000"/>
                <w:sz w:val="18"/>
              </w:rPr>
              <w:t>Hardness (ppm)</w:t>
            </w:r>
          </w:p>
        </w:tc>
        <w:tc>
          <w:tcPr>
            <w:tcW w:w="1008" w:type="dxa"/>
            <w:gridSpan w:val="2"/>
            <w:tcBorders>
              <w:bottom w:val="single" w:sz="18" w:space="0" w:color="auto"/>
            </w:tcBorders>
          </w:tcPr>
          <w:p w:rsidR="00B3023D" w:rsidRPr="009B18C2" w:rsidRDefault="00B3023D" w:rsidP="009C6436">
            <w:pPr>
              <w:jc w:val="center"/>
              <w:rPr>
                <w:b/>
                <w:color w:val="FF0000"/>
                <w:sz w:val="18"/>
              </w:rPr>
            </w:pPr>
          </w:p>
          <w:p w:rsidR="009B18C2" w:rsidRPr="009B18C2" w:rsidRDefault="009B18C2" w:rsidP="009C6436">
            <w:pPr>
              <w:jc w:val="center"/>
              <w:rPr>
                <w:b/>
                <w:color w:val="FF0000"/>
                <w:sz w:val="18"/>
              </w:rPr>
            </w:pPr>
            <w:r w:rsidRPr="009B18C2">
              <w:rPr>
                <w:b/>
                <w:color w:val="FF0000"/>
                <w:sz w:val="18"/>
              </w:rPr>
              <w:t>16 May</w:t>
            </w:r>
          </w:p>
          <w:p w:rsidR="009B18C2" w:rsidRPr="009B18C2" w:rsidRDefault="009B18C2" w:rsidP="009C6436">
            <w:pPr>
              <w:jc w:val="center"/>
              <w:rPr>
                <w:b/>
                <w:color w:val="FF0000"/>
                <w:sz w:val="18"/>
              </w:rPr>
            </w:pPr>
            <w:r w:rsidRPr="009B18C2">
              <w:rPr>
                <w:b/>
                <w:color w:val="FF0000"/>
                <w:sz w:val="18"/>
              </w:rPr>
              <w:t>2017</w:t>
            </w:r>
          </w:p>
        </w:tc>
        <w:tc>
          <w:tcPr>
            <w:tcW w:w="1350" w:type="dxa"/>
            <w:tcBorders>
              <w:bottom w:val="single" w:sz="18" w:space="0" w:color="auto"/>
            </w:tcBorders>
          </w:tcPr>
          <w:p w:rsidR="00B3023D" w:rsidRPr="009B18C2" w:rsidRDefault="00B3023D" w:rsidP="009C6436">
            <w:pPr>
              <w:jc w:val="center"/>
              <w:rPr>
                <w:b/>
                <w:color w:val="FF0000"/>
                <w:sz w:val="18"/>
              </w:rPr>
            </w:pPr>
          </w:p>
          <w:p w:rsidR="009B18C2" w:rsidRPr="009B18C2" w:rsidRDefault="009B18C2" w:rsidP="009C6436">
            <w:pPr>
              <w:jc w:val="center"/>
              <w:rPr>
                <w:b/>
                <w:color w:val="FF0000"/>
                <w:sz w:val="18"/>
              </w:rPr>
            </w:pPr>
            <w:r w:rsidRPr="009B18C2">
              <w:rPr>
                <w:b/>
                <w:color w:val="FF0000"/>
                <w:sz w:val="18"/>
              </w:rPr>
              <w:t>115</w:t>
            </w:r>
          </w:p>
        </w:tc>
        <w:tc>
          <w:tcPr>
            <w:tcW w:w="1440" w:type="dxa"/>
            <w:tcBorders>
              <w:bottom w:val="single" w:sz="18" w:space="0" w:color="auto"/>
            </w:tcBorders>
          </w:tcPr>
          <w:p w:rsidR="00B3023D" w:rsidRPr="009B18C2" w:rsidRDefault="00B3023D" w:rsidP="009C6436">
            <w:pPr>
              <w:jc w:val="center"/>
              <w:rPr>
                <w:b/>
                <w:color w:val="FF0000"/>
                <w:sz w:val="18"/>
              </w:rPr>
            </w:pPr>
          </w:p>
          <w:p w:rsidR="009B18C2" w:rsidRPr="009B18C2" w:rsidRDefault="009B18C2" w:rsidP="009C6436">
            <w:pPr>
              <w:jc w:val="center"/>
              <w:rPr>
                <w:b/>
                <w:color w:val="FF0000"/>
                <w:sz w:val="18"/>
              </w:rPr>
            </w:pPr>
            <w:r w:rsidRPr="009B18C2">
              <w:rPr>
                <w:b/>
                <w:color w:val="FF0000"/>
                <w:sz w:val="18"/>
              </w:rPr>
              <w:t>86-160</w:t>
            </w:r>
          </w:p>
        </w:tc>
        <w:tc>
          <w:tcPr>
            <w:tcW w:w="90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spacing w:before="40" w:after="40"/>
              <w:jc w:val="center"/>
              <w:rPr>
                <w:b/>
                <w:sz w:val="18"/>
              </w:rPr>
            </w:pPr>
            <w:r w:rsidRPr="00F41F91">
              <w:rPr>
                <w:b/>
                <w:sz w:val="18"/>
              </w:rPr>
              <w:t>Typical Source of Contaminant</w:t>
            </w:r>
          </w:p>
        </w:tc>
      </w:tr>
      <w:tr w:rsidR="00BC6327" w:rsidRPr="001F3468" w:rsidTr="002F1DD3">
        <w:trPr>
          <w:trHeight w:val="432"/>
          <w:jc w:val="center"/>
        </w:trPr>
        <w:tc>
          <w:tcPr>
            <w:tcW w:w="2268" w:type="dxa"/>
            <w:gridSpan w:val="2"/>
            <w:tcBorders>
              <w:top w:val="nil"/>
              <w:left w:val="single" w:sz="6" w:space="0" w:color="auto"/>
            </w:tcBorders>
          </w:tcPr>
          <w:p w:rsidR="00BC6327" w:rsidRPr="00476DE9" w:rsidRDefault="009B18C2" w:rsidP="00D057C3">
            <w:pPr>
              <w:ind w:left="180"/>
              <w:rPr>
                <w:b/>
                <w:color w:val="FF0000"/>
                <w:sz w:val="18"/>
              </w:rPr>
            </w:pPr>
            <w:r w:rsidRPr="00476DE9">
              <w:rPr>
                <w:b/>
                <w:color w:val="FF0000"/>
                <w:sz w:val="18"/>
              </w:rPr>
              <w:t>Arsenic (ug/l</w:t>
            </w:r>
            <w:r w:rsidR="0052276E" w:rsidRPr="00476DE9">
              <w:rPr>
                <w:b/>
                <w:color w:val="FF0000"/>
                <w:sz w:val="18"/>
              </w:rPr>
              <w:t>)</w:t>
            </w:r>
          </w:p>
        </w:tc>
        <w:tc>
          <w:tcPr>
            <w:tcW w:w="990" w:type="dxa"/>
            <w:tcBorders>
              <w:top w:val="nil"/>
            </w:tcBorders>
          </w:tcPr>
          <w:p w:rsidR="00BC6327" w:rsidRPr="0052276E" w:rsidRDefault="0052276E" w:rsidP="00D057C3">
            <w:pPr>
              <w:jc w:val="center"/>
              <w:rPr>
                <w:b/>
                <w:color w:val="FF0000"/>
                <w:sz w:val="18"/>
              </w:rPr>
            </w:pPr>
            <w:r w:rsidRPr="0052276E">
              <w:rPr>
                <w:b/>
                <w:color w:val="FF0000"/>
                <w:sz w:val="18"/>
              </w:rPr>
              <w:t>16 May</w:t>
            </w:r>
          </w:p>
          <w:p w:rsidR="0052276E" w:rsidRPr="0052276E" w:rsidRDefault="0052276E" w:rsidP="00D057C3">
            <w:pPr>
              <w:jc w:val="center"/>
              <w:rPr>
                <w:b/>
                <w:color w:val="FF0000"/>
                <w:sz w:val="18"/>
              </w:rPr>
            </w:pPr>
            <w:r w:rsidRPr="0052276E">
              <w:rPr>
                <w:b/>
                <w:color w:val="FF0000"/>
                <w:sz w:val="18"/>
              </w:rPr>
              <w:t>2017</w:t>
            </w:r>
          </w:p>
        </w:tc>
        <w:tc>
          <w:tcPr>
            <w:tcW w:w="1350" w:type="dxa"/>
            <w:tcBorders>
              <w:top w:val="nil"/>
            </w:tcBorders>
          </w:tcPr>
          <w:p w:rsidR="00BC6327" w:rsidRPr="0052276E" w:rsidRDefault="0052276E" w:rsidP="00D057C3">
            <w:pPr>
              <w:jc w:val="center"/>
              <w:rPr>
                <w:b/>
                <w:color w:val="FF0000"/>
                <w:sz w:val="18"/>
              </w:rPr>
            </w:pPr>
            <w:r w:rsidRPr="0052276E">
              <w:rPr>
                <w:b/>
                <w:color w:val="FF0000"/>
                <w:sz w:val="18"/>
              </w:rPr>
              <w:t>2.1</w:t>
            </w:r>
          </w:p>
        </w:tc>
        <w:tc>
          <w:tcPr>
            <w:tcW w:w="1440" w:type="dxa"/>
            <w:tcBorders>
              <w:top w:val="nil"/>
            </w:tcBorders>
          </w:tcPr>
          <w:p w:rsidR="00BC6327" w:rsidRPr="0052276E" w:rsidRDefault="0052276E" w:rsidP="00D057C3">
            <w:pPr>
              <w:jc w:val="center"/>
              <w:rPr>
                <w:b/>
                <w:color w:val="FF0000"/>
                <w:sz w:val="18"/>
              </w:rPr>
            </w:pPr>
            <w:r w:rsidRPr="0052276E">
              <w:rPr>
                <w:b/>
                <w:color w:val="FF0000"/>
                <w:sz w:val="18"/>
              </w:rPr>
              <w:t>0-3.5</w:t>
            </w:r>
          </w:p>
        </w:tc>
        <w:tc>
          <w:tcPr>
            <w:tcW w:w="900" w:type="dxa"/>
            <w:tcBorders>
              <w:top w:val="nil"/>
            </w:tcBorders>
          </w:tcPr>
          <w:p w:rsidR="00BC6327" w:rsidRPr="00F41F91" w:rsidRDefault="0052276E" w:rsidP="00D057C3">
            <w:pPr>
              <w:jc w:val="center"/>
              <w:rPr>
                <w:sz w:val="18"/>
              </w:rPr>
            </w:pPr>
            <w:r>
              <w:rPr>
                <w:sz w:val="18"/>
              </w:rPr>
              <w:t>10</w:t>
            </w:r>
          </w:p>
        </w:tc>
        <w:tc>
          <w:tcPr>
            <w:tcW w:w="1080" w:type="dxa"/>
            <w:tcBorders>
              <w:top w:val="nil"/>
            </w:tcBorders>
          </w:tcPr>
          <w:p w:rsidR="00BC6327" w:rsidRPr="00F41F91" w:rsidRDefault="0052276E" w:rsidP="00D057C3">
            <w:pPr>
              <w:jc w:val="center"/>
              <w:rPr>
                <w:sz w:val="18"/>
              </w:rPr>
            </w:pPr>
            <w:r>
              <w:rPr>
                <w:sz w:val="18"/>
              </w:rPr>
              <w:t>.004</w:t>
            </w:r>
          </w:p>
        </w:tc>
        <w:tc>
          <w:tcPr>
            <w:tcW w:w="2808" w:type="dxa"/>
            <w:tcBorders>
              <w:top w:val="nil"/>
              <w:right w:val="single" w:sz="6" w:space="0" w:color="auto"/>
            </w:tcBorders>
          </w:tcPr>
          <w:p w:rsidR="00BC6327" w:rsidRPr="0052276E" w:rsidRDefault="0052276E" w:rsidP="00D057C3">
            <w:pPr>
              <w:rPr>
                <w:b/>
                <w:color w:val="FF0000"/>
                <w:sz w:val="18"/>
              </w:rPr>
            </w:pPr>
            <w:r w:rsidRPr="0052276E">
              <w:rPr>
                <w:b/>
                <w:color w:val="FF0000"/>
                <w:sz w:val="18"/>
              </w:rPr>
              <w:t>Erosion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476DE9" w:rsidRDefault="0052276E" w:rsidP="00D057C3">
            <w:pPr>
              <w:ind w:left="180"/>
              <w:rPr>
                <w:b/>
                <w:color w:val="FF0000"/>
                <w:sz w:val="18"/>
              </w:rPr>
            </w:pPr>
            <w:r w:rsidRPr="00476DE9">
              <w:rPr>
                <w:b/>
                <w:color w:val="FF0000"/>
                <w:sz w:val="18"/>
              </w:rPr>
              <w:t>Flouride (mg/l)</w:t>
            </w:r>
          </w:p>
        </w:tc>
        <w:tc>
          <w:tcPr>
            <w:tcW w:w="990" w:type="dxa"/>
            <w:tcBorders>
              <w:bottom w:val="single" w:sz="18" w:space="0" w:color="auto"/>
            </w:tcBorders>
          </w:tcPr>
          <w:p w:rsidR="00BC6327" w:rsidRPr="0052276E" w:rsidRDefault="0052276E" w:rsidP="00D057C3">
            <w:pPr>
              <w:jc w:val="center"/>
              <w:rPr>
                <w:b/>
                <w:color w:val="FF0000"/>
                <w:sz w:val="18"/>
              </w:rPr>
            </w:pPr>
            <w:r w:rsidRPr="0052276E">
              <w:rPr>
                <w:b/>
                <w:color w:val="FF0000"/>
                <w:sz w:val="18"/>
              </w:rPr>
              <w:t>16 May</w:t>
            </w:r>
          </w:p>
          <w:p w:rsidR="0052276E" w:rsidRPr="0052276E" w:rsidRDefault="0052276E" w:rsidP="00D057C3">
            <w:pPr>
              <w:jc w:val="center"/>
              <w:rPr>
                <w:b/>
                <w:color w:val="FF0000"/>
                <w:sz w:val="18"/>
              </w:rPr>
            </w:pPr>
            <w:r w:rsidRPr="0052276E">
              <w:rPr>
                <w:b/>
                <w:color w:val="FF0000"/>
                <w:sz w:val="18"/>
              </w:rPr>
              <w:t>2017</w:t>
            </w:r>
          </w:p>
        </w:tc>
        <w:tc>
          <w:tcPr>
            <w:tcW w:w="1350" w:type="dxa"/>
            <w:tcBorders>
              <w:bottom w:val="single" w:sz="18" w:space="0" w:color="auto"/>
            </w:tcBorders>
          </w:tcPr>
          <w:p w:rsidR="00BC6327" w:rsidRPr="0052276E" w:rsidRDefault="0052276E" w:rsidP="00D057C3">
            <w:pPr>
              <w:jc w:val="center"/>
              <w:rPr>
                <w:b/>
                <w:color w:val="FF0000"/>
                <w:sz w:val="18"/>
              </w:rPr>
            </w:pPr>
            <w:r w:rsidRPr="0052276E">
              <w:rPr>
                <w:b/>
                <w:color w:val="FF0000"/>
                <w:sz w:val="18"/>
              </w:rPr>
              <w:t>0.20</w:t>
            </w:r>
          </w:p>
        </w:tc>
        <w:tc>
          <w:tcPr>
            <w:tcW w:w="1440" w:type="dxa"/>
            <w:tcBorders>
              <w:bottom w:val="single" w:sz="18" w:space="0" w:color="auto"/>
            </w:tcBorders>
          </w:tcPr>
          <w:p w:rsidR="00BC6327" w:rsidRPr="0052276E" w:rsidRDefault="0052276E" w:rsidP="00D057C3">
            <w:pPr>
              <w:jc w:val="center"/>
              <w:rPr>
                <w:b/>
                <w:color w:val="FF0000"/>
                <w:sz w:val="18"/>
              </w:rPr>
            </w:pPr>
            <w:r w:rsidRPr="0052276E">
              <w:rPr>
                <w:b/>
                <w:color w:val="FF0000"/>
                <w:sz w:val="18"/>
              </w:rPr>
              <w:t>0.19-0.21</w:t>
            </w:r>
          </w:p>
        </w:tc>
        <w:tc>
          <w:tcPr>
            <w:tcW w:w="900" w:type="dxa"/>
            <w:tcBorders>
              <w:bottom w:val="single" w:sz="18" w:space="0" w:color="auto"/>
            </w:tcBorders>
          </w:tcPr>
          <w:p w:rsidR="00BC6327" w:rsidRPr="00F41F91" w:rsidRDefault="0052276E" w:rsidP="00D057C3">
            <w:pPr>
              <w:jc w:val="center"/>
              <w:rPr>
                <w:sz w:val="18"/>
              </w:rPr>
            </w:pPr>
            <w:r>
              <w:rPr>
                <w:sz w:val="18"/>
              </w:rPr>
              <w:t>2</w:t>
            </w:r>
          </w:p>
        </w:tc>
        <w:tc>
          <w:tcPr>
            <w:tcW w:w="1080" w:type="dxa"/>
            <w:tcBorders>
              <w:bottom w:val="single" w:sz="18" w:space="0" w:color="auto"/>
            </w:tcBorders>
          </w:tcPr>
          <w:p w:rsidR="00BC6327" w:rsidRPr="00F41F91" w:rsidRDefault="0052276E" w:rsidP="00D057C3">
            <w:pPr>
              <w:jc w:val="center"/>
              <w:rPr>
                <w:sz w:val="18"/>
              </w:rPr>
            </w:pPr>
            <w:r>
              <w:rPr>
                <w:sz w:val="18"/>
              </w:rPr>
              <w:t>1</w:t>
            </w:r>
          </w:p>
        </w:tc>
        <w:tc>
          <w:tcPr>
            <w:tcW w:w="2808" w:type="dxa"/>
            <w:tcBorders>
              <w:bottom w:val="single" w:sz="18" w:space="0" w:color="auto"/>
              <w:right w:val="single" w:sz="6" w:space="0" w:color="auto"/>
            </w:tcBorders>
          </w:tcPr>
          <w:p w:rsidR="00BC6327" w:rsidRPr="0052276E" w:rsidRDefault="0052276E" w:rsidP="00D057C3">
            <w:pPr>
              <w:rPr>
                <w:b/>
                <w:color w:val="FF0000"/>
                <w:sz w:val="18"/>
              </w:rPr>
            </w:pPr>
            <w:r w:rsidRPr="0052276E">
              <w:rPr>
                <w:b/>
                <w:color w:val="FF0000"/>
                <w:sz w:val="18"/>
              </w:rPr>
              <w:t>Erosion of natural deposits</w:t>
            </w:r>
          </w:p>
        </w:tc>
      </w:tr>
      <w:tr w:rsidR="00BC6327"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rsidTr="002F1DD3">
        <w:trPr>
          <w:jc w:val="center"/>
        </w:trPr>
        <w:tc>
          <w:tcPr>
            <w:tcW w:w="2268" w:type="dxa"/>
            <w:gridSpan w:val="2"/>
            <w:tcBorders>
              <w:top w:val="single" w:sz="18" w:space="0" w:color="auto"/>
              <w:left w:val="single" w:sz="6" w:space="0" w:color="auto"/>
              <w:bottom w:val="double" w:sz="6" w:space="0" w:color="auto"/>
            </w:tcBorders>
            <w:vAlign w:val="center"/>
          </w:tcPr>
          <w:p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rsidTr="002F1DD3">
        <w:trPr>
          <w:trHeight w:val="432"/>
          <w:jc w:val="center"/>
        </w:trPr>
        <w:tc>
          <w:tcPr>
            <w:tcW w:w="2268" w:type="dxa"/>
            <w:gridSpan w:val="2"/>
            <w:tcBorders>
              <w:left w:val="single" w:sz="6" w:space="0" w:color="auto"/>
            </w:tcBorders>
          </w:tcPr>
          <w:p w:rsidR="00BC6327" w:rsidRPr="00476DE9" w:rsidRDefault="0052276E" w:rsidP="00D057C3">
            <w:pPr>
              <w:ind w:left="187"/>
              <w:rPr>
                <w:b/>
                <w:color w:val="FF0000"/>
                <w:sz w:val="18"/>
              </w:rPr>
            </w:pPr>
            <w:r w:rsidRPr="00476DE9">
              <w:rPr>
                <w:b/>
                <w:color w:val="FF0000"/>
                <w:sz w:val="18"/>
              </w:rPr>
              <w:t>Manganese (ug/l)</w:t>
            </w:r>
          </w:p>
        </w:tc>
        <w:tc>
          <w:tcPr>
            <w:tcW w:w="990" w:type="dxa"/>
          </w:tcPr>
          <w:p w:rsidR="00BC6327" w:rsidRPr="0052276E" w:rsidRDefault="0052276E" w:rsidP="00D057C3">
            <w:pPr>
              <w:jc w:val="center"/>
              <w:rPr>
                <w:b/>
                <w:color w:val="FF0000"/>
                <w:sz w:val="18"/>
              </w:rPr>
            </w:pPr>
            <w:r w:rsidRPr="0052276E">
              <w:rPr>
                <w:b/>
                <w:color w:val="FF0000"/>
                <w:sz w:val="18"/>
              </w:rPr>
              <w:t>16 May</w:t>
            </w:r>
          </w:p>
          <w:p w:rsidR="0052276E" w:rsidRPr="0052276E" w:rsidRDefault="0052276E" w:rsidP="00D057C3">
            <w:pPr>
              <w:jc w:val="center"/>
              <w:rPr>
                <w:b/>
                <w:color w:val="FF0000"/>
                <w:sz w:val="18"/>
              </w:rPr>
            </w:pPr>
            <w:r w:rsidRPr="0052276E">
              <w:rPr>
                <w:b/>
                <w:color w:val="FF0000"/>
                <w:sz w:val="18"/>
              </w:rPr>
              <w:t>2017</w:t>
            </w:r>
          </w:p>
        </w:tc>
        <w:tc>
          <w:tcPr>
            <w:tcW w:w="1350" w:type="dxa"/>
          </w:tcPr>
          <w:p w:rsidR="00BC6327" w:rsidRPr="0052276E" w:rsidRDefault="0052276E" w:rsidP="00D057C3">
            <w:pPr>
              <w:jc w:val="center"/>
              <w:rPr>
                <w:b/>
                <w:color w:val="FF0000"/>
                <w:sz w:val="18"/>
              </w:rPr>
            </w:pPr>
            <w:r w:rsidRPr="0052276E">
              <w:rPr>
                <w:b/>
                <w:color w:val="FF0000"/>
                <w:sz w:val="18"/>
              </w:rPr>
              <w:t>237</w:t>
            </w:r>
          </w:p>
        </w:tc>
        <w:tc>
          <w:tcPr>
            <w:tcW w:w="1440" w:type="dxa"/>
          </w:tcPr>
          <w:p w:rsidR="00BC6327" w:rsidRPr="0052276E" w:rsidRDefault="0052276E" w:rsidP="00D057C3">
            <w:pPr>
              <w:jc w:val="center"/>
              <w:rPr>
                <w:b/>
                <w:color w:val="FF0000"/>
                <w:sz w:val="18"/>
              </w:rPr>
            </w:pPr>
            <w:r w:rsidRPr="0052276E">
              <w:rPr>
                <w:b/>
                <w:color w:val="FF0000"/>
                <w:sz w:val="18"/>
              </w:rPr>
              <w:t>110-380</w:t>
            </w:r>
          </w:p>
        </w:tc>
        <w:tc>
          <w:tcPr>
            <w:tcW w:w="900" w:type="dxa"/>
          </w:tcPr>
          <w:p w:rsidR="00BC6327" w:rsidRPr="0052276E" w:rsidRDefault="0052276E" w:rsidP="00D057C3">
            <w:pPr>
              <w:jc w:val="center"/>
              <w:rPr>
                <w:b/>
                <w:color w:val="FF0000"/>
                <w:sz w:val="18"/>
              </w:rPr>
            </w:pPr>
            <w:r w:rsidRPr="0052276E">
              <w:rPr>
                <w:b/>
                <w:color w:val="FF0000"/>
                <w:sz w:val="18"/>
              </w:rPr>
              <w:t>50</w:t>
            </w:r>
          </w:p>
        </w:tc>
        <w:tc>
          <w:tcPr>
            <w:tcW w:w="1080" w:type="dxa"/>
          </w:tcPr>
          <w:p w:rsidR="00BC6327" w:rsidRPr="0052276E" w:rsidRDefault="00BC6327" w:rsidP="00D057C3">
            <w:pPr>
              <w:jc w:val="center"/>
              <w:rPr>
                <w:b/>
                <w:color w:val="FF0000"/>
                <w:sz w:val="18"/>
              </w:rPr>
            </w:pPr>
          </w:p>
        </w:tc>
        <w:tc>
          <w:tcPr>
            <w:tcW w:w="2808" w:type="dxa"/>
            <w:tcBorders>
              <w:right w:val="single" w:sz="6" w:space="0" w:color="auto"/>
            </w:tcBorders>
          </w:tcPr>
          <w:p w:rsidR="00BC6327" w:rsidRPr="0052276E" w:rsidRDefault="0052276E" w:rsidP="00D057C3">
            <w:pPr>
              <w:rPr>
                <w:b/>
                <w:color w:val="FF0000"/>
                <w:sz w:val="18"/>
              </w:rPr>
            </w:pPr>
            <w:r w:rsidRPr="0052276E">
              <w:rPr>
                <w:b/>
                <w:color w:val="FF0000"/>
                <w:sz w:val="18"/>
              </w:rPr>
              <w:t>Leaching of natural deposits</w:t>
            </w:r>
          </w:p>
        </w:tc>
      </w:tr>
      <w:tr w:rsidR="00BC6327" w:rsidRPr="001F3468" w:rsidTr="002F1DD3">
        <w:trPr>
          <w:trHeight w:val="432"/>
          <w:jc w:val="center"/>
        </w:trPr>
        <w:tc>
          <w:tcPr>
            <w:tcW w:w="2268" w:type="dxa"/>
            <w:gridSpan w:val="2"/>
            <w:tcBorders>
              <w:left w:val="single" w:sz="6" w:space="0" w:color="auto"/>
              <w:bottom w:val="single" w:sz="18" w:space="0" w:color="auto"/>
            </w:tcBorders>
          </w:tcPr>
          <w:p w:rsidR="00BC6327" w:rsidRPr="00476DE9" w:rsidRDefault="0052276E" w:rsidP="00D057C3">
            <w:pPr>
              <w:ind w:left="187"/>
              <w:rPr>
                <w:b/>
                <w:color w:val="FF0000"/>
                <w:sz w:val="18"/>
              </w:rPr>
            </w:pPr>
            <w:r w:rsidRPr="00476DE9">
              <w:rPr>
                <w:b/>
                <w:color w:val="FF0000"/>
                <w:sz w:val="18"/>
              </w:rPr>
              <w:t>Iron (ug/l)</w:t>
            </w:r>
          </w:p>
        </w:tc>
        <w:tc>
          <w:tcPr>
            <w:tcW w:w="990" w:type="dxa"/>
            <w:tcBorders>
              <w:bottom w:val="single" w:sz="18" w:space="0" w:color="auto"/>
            </w:tcBorders>
          </w:tcPr>
          <w:p w:rsidR="00BC6327" w:rsidRPr="0052276E" w:rsidRDefault="0052276E" w:rsidP="00D057C3">
            <w:pPr>
              <w:jc w:val="center"/>
              <w:rPr>
                <w:b/>
                <w:color w:val="FF0000"/>
                <w:sz w:val="18"/>
              </w:rPr>
            </w:pPr>
            <w:r w:rsidRPr="0052276E">
              <w:rPr>
                <w:b/>
                <w:color w:val="FF0000"/>
                <w:sz w:val="18"/>
              </w:rPr>
              <w:t>16 May</w:t>
            </w:r>
          </w:p>
          <w:p w:rsidR="0052276E" w:rsidRPr="0052276E" w:rsidRDefault="0052276E" w:rsidP="00D057C3">
            <w:pPr>
              <w:jc w:val="center"/>
              <w:rPr>
                <w:b/>
                <w:color w:val="FF0000"/>
                <w:sz w:val="18"/>
              </w:rPr>
            </w:pPr>
            <w:r w:rsidRPr="0052276E">
              <w:rPr>
                <w:b/>
                <w:color w:val="FF0000"/>
                <w:sz w:val="18"/>
              </w:rPr>
              <w:t>2017</w:t>
            </w:r>
          </w:p>
        </w:tc>
        <w:tc>
          <w:tcPr>
            <w:tcW w:w="1350" w:type="dxa"/>
            <w:tcBorders>
              <w:bottom w:val="single" w:sz="18" w:space="0" w:color="auto"/>
              <w:right w:val="single" w:sz="6" w:space="0" w:color="auto"/>
            </w:tcBorders>
          </w:tcPr>
          <w:p w:rsidR="00BC6327" w:rsidRPr="0052276E" w:rsidRDefault="0052276E" w:rsidP="00D057C3">
            <w:pPr>
              <w:jc w:val="center"/>
              <w:rPr>
                <w:b/>
                <w:color w:val="FF0000"/>
                <w:sz w:val="18"/>
              </w:rPr>
            </w:pPr>
            <w:r w:rsidRPr="0052276E">
              <w:rPr>
                <w:b/>
                <w:color w:val="FF0000"/>
                <w:sz w:val="18"/>
              </w:rPr>
              <w:t>566</w:t>
            </w:r>
          </w:p>
        </w:tc>
        <w:tc>
          <w:tcPr>
            <w:tcW w:w="1440" w:type="dxa"/>
            <w:tcBorders>
              <w:left w:val="single" w:sz="6" w:space="0" w:color="auto"/>
              <w:bottom w:val="single" w:sz="18" w:space="0" w:color="auto"/>
              <w:right w:val="single" w:sz="6" w:space="0" w:color="auto"/>
            </w:tcBorders>
          </w:tcPr>
          <w:p w:rsidR="00BC6327" w:rsidRPr="0052276E" w:rsidRDefault="0052276E" w:rsidP="00D057C3">
            <w:pPr>
              <w:jc w:val="center"/>
              <w:rPr>
                <w:b/>
                <w:color w:val="FF0000"/>
                <w:sz w:val="18"/>
              </w:rPr>
            </w:pPr>
            <w:r w:rsidRPr="0052276E">
              <w:rPr>
                <w:b/>
                <w:color w:val="FF0000"/>
                <w:sz w:val="18"/>
              </w:rPr>
              <w:t>0-1100</w:t>
            </w:r>
          </w:p>
        </w:tc>
        <w:tc>
          <w:tcPr>
            <w:tcW w:w="900" w:type="dxa"/>
            <w:tcBorders>
              <w:left w:val="single" w:sz="6" w:space="0" w:color="auto"/>
              <w:bottom w:val="single" w:sz="18" w:space="0" w:color="auto"/>
            </w:tcBorders>
          </w:tcPr>
          <w:p w:rsidR="00BC6327" w:rsidRPr="0052276E" w:rsidRDefault="0052276E" w:rsidP="00D057C3">
            <w:pPr>
              <w:jc w:val="center"/>
              <w:rPr>
                <w:b/>
                <w:color w:val="FF0000"/>
                <w:sz w:val="18"/>
              </w:rPr>
            </w:pPr>
            <w:r w:rsidRPr="0052276E">
              <w:rPr>
                <w:b/>
                <w:color w:val="FF0000"/>
                <w:sz w:val="18"/>
              </w:rPr>
              <w:t>300</w:t>
            </w:r>
          </w:p>
        </w:tc>
        <w:tc>
          <w:tcPr>
            <w:tcW w:w="1080" w:type="dxa"/>
            <w:tcBorders>
              <w:bottom w:val="single" w:sz="18" w:space="0" w:color="auto"/>
            </w:tcBorders>
          </w:tcPr>
          <w:p w:rsidR="00BC6327" w:rsidRPr="0052276E" w:rsidRDefault="00BC6327" w:rsidP="00D057C3">
            <w:pPr>
              <w:jc w:val="center"/>
              <w:rPr>
                <w:b/>
                <w:color w:val="FF0000"/>
                <w:sz w:val="18"/>
              </w:rPr>
            </w:pPr>
          </w:p>
        </w:tc>
        <w:tc>
          <w:tcPr>
            <w:tcW w:w="2808" w:type="dxa"/>
            <w:tcBorders>
              <w:bottom w:val="single" w:sz="18" w:space="0" w:color="auto"/>
              <w:right w:val="single" w:sz="6" w:space="0" w:color="auto"/>
            </w:tcBorders>
          </w:tcPr>
          <w:p w:rsidR="00BC6327" w:rsidRPr="0052276E" w:rsidRDefault="0052276E" w:rsidP="00D057C3">
            <w:pPr>
              <w:rPr>
                <w:b/>
                <w:color w:val="FF0000"/>
                <w:sz w:val="18"/>
              </w:rPr>
            </w:pPr>
            <w:r w:rsidRPr="0052276E">
              <w:rPr>
                <w:b/>
                <w:color w:val="FF0000"/>
                <w:sz w:val="18"/>
              </w:rPr>
              <w:t>Leaching of natural deposits</w:t>
            </w:r>
          </w:p>
        </w:tc>
      </w:tr>
      <w:tr w:rsidR="00074CBB" w:rsidRPr="001F3468"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rsidTr="002F1DD3">
        <w:trPr>
          <w:trHeight w:val="432"/>
          <w:jc w:val="center"/>
        </w:trPr>
        <w:tc>
          <w:tcPr>
            <w:tcW w:w="2268" w:type="dxa"/>
            <w:gridSpan w:val="2"/>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0C16DD" w:rsidRPr="00F41F91" w:rsidRDefault="000C16DD" w:rsidP="00D057C3">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2764D">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rsidTr="00435A3F">
        <w:trPr>
          <w:trHeight w:val="504"/>
        </w:trPr>
        <w:tc>
          <w:tcPr>
            <w:tcW w:w="2095" w:type="dxa"/>
            <w:tcBorders>
              <w:top w:val="double" w:sz="6" w:space="0" w:color="auto"/>
              <w:bottom w:val="single" w:sz="4" w:space="0" w:color="auto"/>
            </w:tcBorders>
            <w:shd w:val="clear" w:color="auto" w:fill="auto"/>
          </w:tcPr>
          <w:p w:rsidR="00803861" w:rsidRPr="00B60D7B" w:rsidRDefault="0052276E" w:rsidP="00AC41BE">
            <w:pPr>
              <w:pStyle w:val="BodyText"/>
              <w:spacing w:before="0"/>
              <w:jc w:val="left"/>
              <w:rPr>
                <w:rFonts w:ascii="Times New Roman" w:hAnsi="Times New Roman"/>
                <w:b/>
                <w:color w:val="FF0000"/>
                <w:sz w:val="18"/>
                <w:szCs w:val="18"/>
              </w:rPr>
            </w:pPr>
            <w:r w:rsidRPr="00B60D7B">
              <w:rPr>
                <w:rFonts w:ascii="Times New Roman" w:hAnsi="Times New Roman"/>
                <w:b/>
                <w:color w:val="FF0000"/>
                <w:sz w:val="18"/>
                <w:szCs w:val="18"/>
              </w:rPr>
              <w:t>Total coliform maximum contaminant level violation (July, 2019)</w:t>
            </w:r>
          </w:p>
        </w:tc>
        <w:tc>
          <w:tcPr>
            <w:tcW w:w="2203" w:type="dxa"/>
            <w:tcBorders>
              <w:top w:val="double" w:sz="6" w:space="0" w:color="auto"/>
              <w:bottom w:val="single" w:sz="4" w:space="0" w:color="auto"/>
            </w:tcBorders>
            <w:shd w:val="clear" w:color="auto" w:fill="auto"/>
          </w:tcPr>
          <w:p w:rsidR="00803861" w:rsidRPr="00B60D7B" w:rsidRDefault="000372A5" w:rsidP="00AC41BE">
            <w:pPr>
              <w:pStyle w:val="BodyText"/>
              <w:spacing w:before="0"/>
              <w:jc w:val="left"/>
              <w:rPr>
                <w:rFonts w:ascii="Times New Roman" w:hAnsi="Times New Roman"/>
                <w:b/>
                <w:color w:val="FF0000"/>
                <w:sz w:val="18"/>
                <w:szCs w:val="18"/>
              </w:rPr>
            </w:pPr>
            <w:r w:rsidRPr="00B60D7B">
              <w:rPr>
                <w:rFonts w:ascii="Times New Roman" w:hAnsi="Times New Roman"/>
                <w:b/>
                <w:color w:val="FF0000"/>
                <w:sz w:val="18"/>
                <w:szCs w:val="18"/>
              </w:rPr>
              <w:t>A public water system is deemed to be in violation of the total coliform MCL if, during any one month, 2 or more samples collected are total-coliform positive. Of 1</w:t>
            </w:r>
            <w:r w:rsidR="00476DE9">
              <w:rPr>
                <w:rFonts w:ascii="Times New Roman" w:hAnsi="Times New Roman"/>
                <w:b/>
                <w:color w:val="FF0000"/>
                <w:sz w:val="18"/>
                <w:szCs w:val="18"/>
              </w:rPr>
              <w:t>4 samples collected during July</w:t>
            </w:r>
            <w:r w:rsidRPr="00B60D7B">
              <w:rPr>
                <w:rFonts w:ascii="Times New Roman" w:hAnsi="Times New Roman"/>
                <w:b/>
                <w:color w:val="FF0000"/>
                <w:sz w:val="18"/>
                <w:szCs w:val="18"/>
              </w:rPr>
              <w:t xml:space="preserve"> 2019</w:t>
            </w:r>
            <w:r w:rsidR="00476DE9">
              <w:rPr>
                <w:rFonts w:ascii="Times New Roman" w:hAnsi="Times New Roman"/>
                <w:b/>
                <w:color w:val="FF0000"/>
                <w:sz w:val="18"/>
                <w:szCs w:val="18"/>
              </w:rPr>
              <w:t>,</w:t>
            </w:r>
            <w:r w:rsidRPr="00B60D7B">
              <w:rPr>
                <w:rFonts w:ascii="Times New Roman" w:hAnsi="Times New Roman"/>
                <w:b/>
                <w:color w:val="FF0000"/>
                <w:sz w:val="18"/>
                <w:szCs w:val="18"/>
              </w:rPr>
              <w:t xml:space="preserve"> five were total-coliform positive.</w:t>
            </w:r>
          </w:p>
        </w:tc>
        <w:tc>
          <w:tcPr>
            <w:tcW w:w="2203" w:type="dxa"/>
            <w:tcBorders>
              <w:top w:val="double" w:sz="6" w:space="0" w:color="auto"/>
              <w:bottom w:val="single" w:sz="4" w:space="0" w:color="auto"/>
            </w:tcBorders>
            <w:shd w:val="clear" w:color="auto" w:fill="auto"/>
          </w:tcPr>
          <w:p w:rsidR="00803861" w:rsidRPr="00B60D7B" w:rsidRDefault="000372A5" w:rsidP="00AC41BE">
            <w:pPr>
              <w:pStyle w:val="BodyText"/>
              <w:spacing w:before="0"/>
              <w:jc w:val="left"/>
              <w:rPr>
                <w:rFonts w:ascii="Times New Roman" w:hAnsi="Times New Roman"/>
                <w:b/>
                <w:color w:val="FF0000"/>
                <w:sz w:val="18"/>
                <w:szCs w:val="18"/>
              </w:rPr>
            </w:pPr>
            <w:r w:rsidRPr="00B60D7B">
              <w:rPr>
                <w:rFonts w:ascii="Times New Roman" w:hAnsi="Times New Roman"/>
                <w:b/>
                <w:color w:val="FF0000"/>
                <w:sz w:val="18"/>
                <w:szCs w:val="18"/>
              </w:rPr>
              <w:t>Samples taken prior to July and samples taken on July 30, 2019 tested “absent” for total coliforms.</w:t>
            </w:r>
          </w:p>
        </w:tc>
        <w:tc>
          <w:tcPr>
            <w:tcW w:w="2203" w:type="dxa"/>
            <w:tcBorders>
              <w:top w:val="double" w:sz="6" w:space="0" w:color="auto"/>
              <w:bottom w:val="single" w:sz="4" w:space="0" w:color="auto"/>
            </w:tcBorders>
            <w:shd w:val="clear" w:color="auto" w:fill="auto"/>
          </w:tcPr>
          <w:p w:rsidR="00803861" w:rsidRPr="00B60D7B" w:rsidRDefault="000372A5" w:rsidP="00AC41BE">
            <w:pPr>
              <w:pStyle w:val="BodyText"/>
              <w:spacing w:before="0"/>
              <w:jc w:val="left"/>
              <w:rPr>
                <w:rFonts w:ascii="Times New Roman" w:hAnsi="Times New Roman"/>
                <w:b/>
                <w:color w:val="FF0000"/>
                <w:sz w:val="18"/>
                <w:szCs w:val="18"/>
              </w:rPr>
            </w:pPr>
            <w:r w:rsidRPr="00B60D7B">
              <w:rPr>
                <w:rFonts w:ascii="Times New Roman" w:hAnsi="Times New Roman"/>
                <w:b/>
                <w:color w:val="FF0000"/>
                <w:sz w:val="18"/>
                <w:szCs w:val="18"/>
              </w:rPr>
              <w:t>Continued follow-up testing and completion of a Level 1 Assessment to help determine causes for MCL violation.</w:t>
            </w:r>
          </w:p>
        </w:tc>
        <w:tc>
          <w:tcPr>
            <w:tcW w:w="2096" w:type="dxa"/>
            <w:tcBorders>
              <w:top w:val="double" w:sz="6" w:space="0" w:color="auto"/>
              <w:bottom w:val="single" w:sz="4" w:space="0" w:color="auto"/>
            </w:tcBorders>
            <w:shd w:val="clear" w:color="auto" w:fill="auto"/>
          </w:tcPr>
          <w:p w:rsidR="00803861" w:rsidRPr="00B60D7B" w:rsidRDefault="000372A5" w:rsidP="00AC41BE">
            <w:pPr>
              <w:pStyle w:val="BodyText"/>
              <w:spacing w:before="0"/>
              <w:jc w:val="left"/>
              <w:rPr>
                <w:rFonts w:ascii="Times New Roman" w:hAnsi="Times New Roman"/>
                <w:b/>
                <w:color w:val="FF0000"/>
                <w:sz w:val="18"/>
                <w:szCs w:val="18"/>
              </w:rPr>
            </w:pPr>
            <w:r w:rsidRPr="00B60D7B">
              <w:rPr>
                <w:rFonts w:ascii="Times New Roman" w:hAnsi="Times New Roman"/>
                <w:b/>
                <w:color w:val="FF0000"/>
                <w:sz w:val="18"/>
                <w:szCs w:val="18"/>
              </w:rPr>
              <w:t xml:space="preserve">Coliforms are bacteria that are naturally present in the environment and are used as an indicator that other, potentially harmful bacteria, may be present. Coliforms were found in more samples than allowed and this was a warning </w:t>
            </w:r>
            <w:r w:rsidR="00B60D7B" w:rsidRPr="00B60D7B">
              <w:rPr>
                <w:rFonts w:ascii="Times New Roman" w:hAnsi="Times New Roman"/>
                <w:b/>
                <w:color w:val="FF0000"/>
                <w:sz w:val="18"/>
                <w:szCs w:val="18"/>
              </w:rPr>
              <w:t>of potential problems.</w:t>
            </w:r>
          </w:p>
        </w:tc>
      </w:tr>
      <w:tr w:rsidR="00BB3E43" w:rsidRPr="00F41F91" w:rsidTr="00435A3F">
        <w:trPr>
          <w:trHeight w:val="504"/>
        </w:trPr>
        <w:tc>
          <w:tcPr>
            <w:tcW w:w="2095"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rsidR="00BB3E43" w:rsidRPr="00F41F91" w:rsidRDefault="00BB3E43" w:rsidP="00AC41BE">
            <w:pPr>
              <w:pStyle w:val="BodyText"/>
              <w:spacing w:before="0"/>
              <w:jc w:val="left"/>
              <w:rPr>
                <w:rFonts w:ascii="Times New Roman" w:hAnsi="Times New Roman"/>
                <w:b/>
                <w:sz w:val="26"/>
              </w:rPr>
            </w:pPr>
          </w:p>
        </w:tc>
      </w:tr>
    </w:tbl>
    <w:p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tblPr>
      <w:tblGrid>
        <w:gridCol w:w="10800"/>
      </w:tblGrid>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r w:rsidR="008E4C3F" w:rsidRPr="00F41F91" w:rsidTr="00435A3F">
        <w:trPr>
          <w:cantSplit/>
        </w:trPr>
        <w:tc>
          <w:tcPr>
            <w:tcW w:w="10800" w:type="dxa"/>
          </w:tcPr>
          <w:p w:rsidR="008E4C3F" w:rsidRPr="00F41F91" w:rsidRDefault="008E4C3F" w:rsidP="00A0355F">
            <w:pPr>
              <w:pStyle w:val="BodyText"/>
              <w:spacing w:before="0"/>
              <w:jc w:val="left"/>
              <w:rPr>
                <w:rFonts w:ascii="Times New Roman" w:hAnsi="Times New Roman"/>
              </w:rPr>
            </w:pPr>
          </w:p>
        </w:tc>
      </w:tr>
    </w:tbl>
    <w:p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808"/>
        <w:gridCol w:w="1350"/>
        <w:gridCol w:w="1350"/>
        <w:gridCol w:w="900"/>
        <w:gridCol w:w="1080"/>
        <w:gridCol w:w="3348"/>
      </w:tblGrid>
      <w:tr w:rsidR="00181F3E" w:rsidRPr="00F41F91"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rsidTr="00E67C01">
        <w:trPr>
          <w:jc w:val="center"/>
        </w:trPr>
        <w:tc>
          <w:tcPr>
            <w:tcW w:w="2808" w:type="dxa"/>
            <w:tcBorders>
              <w:top w:val="single" w:sz="18" w:space="0" w:color="auto"/>
              <w:left w:val="single" w:sz="6" w:space="0" w:color="auto"/>
              <w:bottom w:val="double" w:sz="6" w:space="0" w:color="auto"/>
            </w:tcBorders>
            <w:vAlign w:val="center"/>
          </w:tcPr>
          <w:p w:rsidR="00181F3E" w:rsidRPr="00F41F91" w:rsidRDefault="00181F3E" w:rsidP="00DE54DD">
            <w:pPr>
              <w:spacing w:before="20" w:after="20"/>
              <w:jc w:val="center"/>
              <w:rPr>
                <w:b/>
                <w:sz w:val="18"/>
              </w:rPr>
            </w:pPr>
            <w:r w:rsidRPr="00F41F91">
              <w:rPr>
                <w:b/>
                <w:sz w:val="18"/>
              </w:rPr>
              <w:t>Microbiological Contaminants</w:t>
            </w:r>
          </w:p>
          <w:p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rsidR="00181F3E" w:rsidRPr="00F41F91" w:rsidRDefault="00181F3E" w:rsidP="0056039D">
            <w:pPr>
              <w:spacing w:before="40" w:after="40"/>
              <w:jc w:val="center"/>
              <w:rPr>
                <w:b/>
                <w:sz w:val="18"/>
              </w:rPr>
            </w:pPr>
            <w:r w:rsidRPr="00F41F91">
              <w:rPr>
                <w:b/>
                <w:sz w:val="18"/>
              </w:rPr>
              <w:t>Typical Source of Contaminant</w:t>
            </w:r>
          </w:p>
        </w:tc>
      </w:tr>
      <w:tr w:rsidR="00181F3E" w:rsidRPr="00F41F91" w:rsidTr="00E67C01">
        <w:trPr>
          <w:trHeight w:val="504"/>
          <w:jc w:val="center"/>
        </w:trPr>
        <w:tc>
          <w:tcPr>
            <w:tcW w:w="2808" w:type="dxa"/>
            <w:tcBorders>
              <w:top w:val="nil"/>
              <w:left w:val="single" w:sz="6" w:space="0" w:color="auto"/>
            </w:tcBorders>
          </w:tcPr>
          <w:p w:rsidR="00181F3E" w:rsidRPr="00F41F91" w:rsidRDefault="00181F3E" w:rsidP="00DE54DD">
            <w:pPr>
              <w:spacing w:before="20" w:after="20"/>
              <w:rPr>
                <w:i/>
                <w:sz w:val="18"/>
              </w:rPr>
            </w:pPr>
            <w:r w:rsidRPr="00F41F91">
              <w:rPr>
                <w:i/>
                <w:sz w:val="18"/>
              </w:rPr>
              <w:t>E. coli</w:t>
            </w:r>
          </w:p>
        </w:tc>
        <w:tc>
          <w:tcPr>
            <w:tcW w:w="1350" w:type="dxa"/>
            <w:tcBorders>
              <w:top w:val="nil"/>
            </w:tcBorders>
          </w:tcPr>
          <w:p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rsidR="00181F3E" w:rsidRPr="00F41F91" w:rsidRDefault="00181F3E" w:rsidP="00F75012">
            <w:pPr>
              <w:spacing w:before="20" w:after="20"/>
              <w:jc w:val="center"/>
              <w:rPr>
                <w:sz w:val="18"/>
              </w:rPr>
            </w:pPr>
          </w:p>
        </w:tc>
        <w:tc>
          <w:tcPr>
            <w:tcW w:w="900" w:type="dxa"/>
            <w:tcBorders>
              <w:top w:val="nil"/>
            </w:tcBorders>
          </w:tcPr>
          <w:p w:rsidR="00181F3E" w:rsidRPr="00F41F91" w:rsidRDefault="00181F3E" w:rsidP="00F75012">
            <w:pPr>
              <w:spacing w:before="20" w:after="20"/>
              <w:jc w:val="center"/>
              <w:rPr>
                <w:sz w:val="18"/>
              </w:rPr>
            </w:pPr>
            <w:r w:rsidRPr="00F41F91">
              <w:rPr>
                <w:sz w:val="18"/>
              </w:rPr>
              <w:t>0</w:t>
            </w:r>
          </w:p>
        </w:tc>
        <w:tc>
          <w:tcPr>
            <w:tcW w:w="1080" w:type="dxa"/>
            <w:tcBorders>
              <w:top w:val="nil"/>
            </w:tcBorders>
          </w:tcPr>
          <w:p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tcBorders>
          </w:tcPr>
          <w:p w:rsidR="00181F3E" w:rsidRPr="00F41F91" w:rsidRDefault="00181F3E" w:rsidP="00DE54DD">
            <w:pPr>
              <w:spacing w:before="20" w:after="20"/>
              <w:rPr>
                <w:sz w:val="18"/>
              </w:rPr>
            </w:pPr>
            <w:r w:rsidRPr="00F41F91">
              <w:rPr>
                <w:sz w:val="18"/>
              </w:rPr>
              <w:t>Enterococci</w:t>
            </w:r>
          </w:p>
        </w:tc>
        <w:tc>
          <w:tcPr>
            <w:tcW w:w="1350" w:type="dxa"/>
          </w:tcPr>
          <w:p w:rsidR="00181F3E" w:rsidRPr="00F41F91" w:rsidRDefault="00181F3E" w:rsidP="00F75012">
            <w:pPr>
              <w:spacing w:before="20" w:after="20"/>
              <w:jc w:val="center"/>
              <w:rPr>
                <w:sz w:val="18"/>
              </w:rPr>
            </w:pPr>
            <w:r w:rsidRPr="00F41F91">
              <w:rPr>
                <w:sz w:val="18"/>
              </w:rPr>
              <w:t>(In the year)</w:t>
            </w:r>
          </w:p>
        </w:tc>
        <w:tc>
          <w:tcPr>
            <w:tcW w:w="1350" w:type="dxa"/>
          </w:tcPr>
          <w:p w:rsidR="00181F3E" w:rsidRPr="00F41F91" w:rsidRDefault="00181F3E" w:rsidP="00F75012">
            <w:pPr>
              <w:spacing w:before="20" w:after="20"/>
              <w:jc w:val="center"/>
              <w:rPr>
                <w:sz w:val="18"/>
              </w:rPr>
            </w:pPr>
          </w:p>
        </w:tc>
        <w:tc>
          <w:tcPr>
            <w:tcW w:w="900" w:type="dxa"/>
          </w:tcPr>
          <w:p w:rsidR="00181F3E" w:rsidRPr="00F41F91" w:rsidRDefault="00181F3E" w:rsidP="00F75012">
            <w:pPr>
              <w:spacing w:before="20" w:after="20"/>
              <w:jc w:val="center"/>
              <w:rPr>
                <w:sz w:val="18"/>
              </w:rPr>
            </w:pPr>
            <w:r w:rsidRPr="00F41F91">
              <w:rPr>
                <w:sz w:val="18"/>
              </w:rPr>
              <w:t>TT</w:t>
            </w:r>
          </w:p>
        </w:tc>
        <w:tc>
          <w:tcPr>
            <w:tcW w:w="1080" w:type="dxa"/>
          </w:tcPr>
          <w:p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r w:rsidR="00181F3E" w:rsidRPr="00F41F91" w:rsidTr="00E67C01">
        <w:trPr>
          <w:trHeight w:val="504"/>
          <w:jc w:val="center"/>
        </w:trPr>
        <w:tc>
          <w:tcPr>
            <w:tcW w:w="2808" w:type="dxa"/>
            <w:tcBorders>
              <w:left w:val="single" w:sz="6" w:space="0" w:color="auto"/>
              <w:bottom w:val="single" w:sz="18" w:space="0" w:color="auto"/>
            </w:tcBorders>
          </w:tcPr>
          <w:p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rsidR="00181F3E" w:rsidRPr="00F41F91" w:rsidRDefault="00181F3E" w:rsidP="00F75012">
            <w:pPr>
              <w:spacing w:before="20" w:after="20"/>
              <w:jc w:val="center"/>
              <w:rPr>
                <w:sz w:val="18"/>
              </w:rPr>
            </w:pPr>
          </w:p>
        </w:tc>
        <w:tc>
          <w:tcPr>
            <w:tcW w:w="900" w:type="dxa"/>
            <w:tcBorders>
              <w:bottom w:val="single" w:sz="18" w:space="0" w:color="auto"/>
            </w:tcBorders>
          </w:tcPr>
          <w:p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rsidR="00181F3E" w:rsidRPr="00F41F91" w:rsidRDefault="00181F3E" w:rsidP="00F75012">
            <w:pPr>
              <w:spacing w:before="20" w:after="20"/>
              <w:rPr>
                <w:sz w:val="18"/>
              </w:rPr>
            </w:pPr>
            <w:r w:rsidRPr="00F41F91">
              <w:rPr>
                <w:sz w:val="18"/>
              </w:rPr>
              <w:t>Human and animal fecal waste</w:t>
            </w:r>
          </w:p>
        </w:tc>
      </w:tr>
    </w:tbl>
    <w:p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501B52" w:rsidRPr="00F41F91" w:rsidTr="00435A3F">
        <w:trPr>
          <w:trHeight w:val="288"/>
        </w:trPr>
        <w:tc>
          <w:tcPr>
            <w:tcW w:w="10800" w:type="dxa"/>
            <w:gridSpan w:val="5"/>
            <w:tcBorders>
              <w:left w:val="single" w:sz="4" w:space="0" w:color="auto"/>
              <w:right w:val="single" w:sz="4" w:space="0" w:color="auto"/>
            </w:tcBorders>
            <w:shd w:val="clear" w:color="auto" w:fill="auto"/>
          </w:tcPr>
          <w:p w:rsidR="00501B52" w:rsidRPr="00F41F91" w:rsidRDefault="00501B52"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EB6CF4" w:rsidRPr="00F41F91" w:rsidTr="00435A3F">
        <w:trPr>
          <w:trHeight w:val="288"/>
        </w:trPr>
        <w:tc>
          <w:tcPr>
            <w:tcW w:w="10800" w:type="dxa"/>
            <w:gridSpan w:val="5"/>
            <w:tcBorders>
              <w:left w:val="single" w:sz="4" w:space="0" w:color="auto"/>
              <w:right w:val="single" w:sz="4" w:space="0" w:color="auto"/>
            </w:tcBorders>
            <w:shd w:val="clear" w:color="auto" w:fill="auto"/>
          </w:tcPr>
          <w:p w:rsidR="00EB6CF4" w:rsidRPr="00F41F91" w:rsidRDefault="00EB6CF4" w:rsidP="00CC2F86">
            <w:pPr>
              <w:pStyle w:val="BodyText"/>
              <w:spacing w:before="0"/>
              <w:jc w:val="left"/>
              <w:rPr>
                <w:rFonts w:ascii="Times New Roman" w:hAnsi="Times New Roman"/>
              </w:rPr>
            </w:pPr>
          </w:p>
        </w:tc>
      </w:tr>
      <w:tr w:rsidR="00AD4876" w:rsidRPr="00F41F91" w:rsidTr="00435A3F">
        <w:trPr>
          <w:trHeight w:val="288"/>
        </w:trPr>
        <w:tc>
          <w:tcPr>
            <w:tcW w:w="10800" w:type="dxa"/>
            <w:gridSpan w:val="5"/>
            <w:tcBorders>
              <w:left w:val="single" w:sz="4" w:space="0" w:color="auto"/>
              <w:right w:val="single" w:sz="4" w:space="0" w:color="auto"/>
            </w:tcBorders>
            <w:shd w:val="clear" w:color="auto" w:fill="auto"/>
          </w:tcPr>
          <w:p w:rsidR="00AD4876" w:rsidRPr="00F41F91" w:rsidRDefault="00AD4876" w:rsidP="00CC2F86">
            <w:pPr>
              <w:pStyle w:val="BodyText"/>
              <w:spacing w:before="0"/>
              <w:jc w:val="left"/>
              <w:rPr>
                <w:rFonts w:ascii="Times New Roman" w:hAnsi="Times New Roman"/>
              </w:rPr>
            </w:pPr>
          </w:p>
        </w:tc>
      </w:tr>
      <w:tr w:rsidR="00F51B61" w:rsidRPr="00F41F91"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rsidTr="000B01EA">
        <w:trPr>
          <w:trHeight w:val="432"/>
        </w:trPr>
        <w:tc>
          <w:tcPr>
            <w:tcW w:w="2095"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F41F91" w:rsidRDefault="00C24948" w:rsidP="001B74B7">
            <w:pPr>
              <w:pStyle w:val="BodyText"/>
              <w:spacing w:before="20" w:after="20"/>
              <w:jc w:val="left"/>
              <w:rPr>
                <w:rFonts w:ascii="Times New Roman" w:hAnsi="Times New Roman"/>
                <w:b/>
                <w:sz w:val="26"/>
              </w:rPr>
            </w:pPr>
          </w:p>
        </w:tc>
      </w:tr>
    </w:tbl>
    <w:p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4762"/>
        <w:gridCol w:w="6008"/>
      </w:tblGrid>
      <w:tr w:rsidR="00BC6327" w:rsidRPr="00F41F91"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rsidTr="00435A3F">
        <w:trPr>
          <w:jc w:val="center"/>
        </w:trPr>
        <w:tc>
          <w:tcPr>
            <w:tcW w:w="4762" w:type="dxa"/>
            <w:tcBorders>
              <w:top w:val="single" w:sz="18" w:space="0" w:color="auto"/>
              <w:left w:val="single" w:sz="6" w:space="0" w:color="auto"/>
            </w:tcBorders>
            <w:vAlign w:val="center"/>
          </w:tcPr>
          <w:p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rsidR="00BC6327" w:rsidRPr="00F41F91" w:rsidRDefault="00BC6327" w:rsidP="00470811">
            <w:pPr>
              <w:pStyle w:val="BodyText"/>
              <w:spacing w:before="40" w:after="40"/>
              <w:rPr>
                <w:rFonts w:ascii="Times New Roman" w:hAnsi="Times New Roman"/>
                <w:sz w:val="18"/>
              </w:rPr>
            </w:pPr>
          </w:p>
        </w:tc>
      </w:tr>
      <w:tr w:rsidR="00BC6327" w:rsidRPr="00F41F91" w:rsidTr="00435A3F">
        <w:trPr>
          <w:jc w:val="center"/>
        </w:trPr>
        <w:tc>
          <w:tcPr>
            <w:tcW w:w="4762" w:type="dxa"/>
            <w:tcBorders>
              <w:left w:val="single" w:sz="6" w:space="0" w:color="auto"/>
            </w:tcBorders>
            <w:vAlign w:val="center"/>
          </w:tcPr>
          <w:p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rsidTr="00435A3F">
        <w:trPr>
          <w:trHeight w:val="490"/>
          <w:jc w:val="center"/>
        </w:trPr>
        <w:tc>
          <w:tcPr>
            <w:tcW w:w="4762" w:type="dxa"/>
            <w:tcBorders>
              <w:left w:val="single" w:sz="6" w:space="0" w:color="auto"/>
            </w:tcBorders>
            <w:vAlign w:val="center"/>
          </w:tcPr>
          <w:p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4" w:space="0" w:color="auto"/>
            </w:tcBorders>
            <w:vAlign w:val="center"/>
          </w:tcPr>
          <w:p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r w:rsidR="00BC6327" w:rsidRPr="00F41F91" w:rsidTr="00435A3F">
        <w:trPr>
          <w:trHeight w:val="490"/>
          <w:jc w:val="center"/>
        </w:trPr>
        <w:tc>
          <w:tcPr>
            <w:tcW w:w="4762" w:type="dxa"/>
            <w:tcBorders>
              <w:left w:val="single" w:sz="6" w:space="0" w:color="auto"/>
              <w:bottom w:val="single" w:sz="18" w:space="0" w:color="auto"/>
            </w:tcBorders>
            <w:vAlign w:val="center"/>
          </w:tcPr>
          <w:p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rsidR="00BC6327" w:rsidRPr="00F41F91" w:rsidRDefault="00BC6327">
            <w:pPr>
              <w:pStyle w:val="BodyText"/>
              <w:spacing w:before="40" w:after="40"/>
              <w:jc w:val="left"/>
              <w:rPr>
                <w:rFonts w:ascii="Times New Roman" w:hAnsi="Times New Roman"/>
                <w:sz w:val="18"/>
              </w:rPr>
            </w:pPr>
          </w:p>
        </w:tc>
      </w:tr>
    </w:tbl>
    <w:p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F41F91"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rsidTr="00832E7C">
        <w:trPr>
          <w:trHeight w:val="504"/>
        </w:trPr>
        <w:tc>
          <w:tcPr>
            <w:tcW w:w="2095"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r w:rsidR="00883433" w:rsidRPr="00F41F91"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F41F91" w:rsidRDefault="00883433" w:rsidP="00D272CB">
            <w:pPr>
              <w:pStyle w:val="BodyText"/>
              <w:spacing w:before="20" w:after="20"/>
              <w:jc w:val="left"/>
              <w:rPr>
                <w:rFonts w:ascii="Times New Roman" w:hAnsi="Times New Roman"/>
                <w:b/>
                <w:sz w:val="26"/>
              </w:rPr>
            </w:pPr>
          </w:p>
        </w:tc>
      </w:tr>
    </w:tbl>
    <w:p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836B2C">
        <w:trPr>
          <w:trHeight w:val="432"/>
        </w:trPr>
        <w:tc>
          <w:tcPr>
            <w:tcW w:w="10800" w:type="dxa"/>
            <w:shd w:val="clear" w:color="auto" w:fill="auto"/>
          </w:tcPr>
          <w:p w:rsidR="0075471B" w:rsidRPr="00476DE9" w:rsidRDefault="005F7CA0" w:rsidP="005F7CA0">
            <w:pPr>
              <w:pStyle w:val="BodyText"/>
              <w:spacing w:before="0"/>
              <w:jc w:val="left"/>
              <w:rPr>
                <w:rFonts w:ascii="Times New Roman" w:hAnsi="Times New Roman"/>
                <w:b/>
                <w:color w:val="FF0000"/>
              </w:rPr>
            </w:pPr>
            <w:r w:rsidRPr="00476DE9">
              <w:rPr>
                <w:rFonts w:ascii="Times New Roman" w:hAnsi="Times New Roman"/>
                <w:b/>
                <w:color w:val="FF0000"/>
              </w:rPr>
              <w:t xml:space="preserve">Historical concentrations of manganese and iron in Park water exceed non-health related Secondary Maximum Concentration levels (SMCLs). </w:t>
            </w:r>
            <w:r w:rsidR="0075471B" w:rsidRPr="00476DE9">
              <w:rPr>
                <w:rFonts w:ascii="Times New Roman" w:hAnsi="Times New Roman"/>
                <w:b/>
                <w:color w:val="FF0000"/>
              </w:rPr>
              <w:t>Results reported in this CCR were for required testing and indicate wells 3 and 4 exceed the SMCL for iron and wells 1, 3 and 4 exceed the SMCL for manganese.</w:t>
            </w:r>
          </w:p>
          <w:p w:rsidR="0075471B" w:rsidRPr="00476DE9" w:rsidRDefault="0075471B" w:rsidP="005F7CA0">
            <w:pPr>
              <w:pStyle w:val="BodyText"/>
              <w:spacing w:before="0"/>
              <w:jc w:val="left"/>
              <w:rPr>
                <w:rFonts w:ascii="Times New Roman" w:hAnsi="Times New Roman"/>
                <w:b/>
                <w:color w:val="FF0000"/>
              </w:rPr>
            </w:pPr>
            <w:r w:rsidRPr="00476DE9">
              <w:rPr>
                <w:rFonts w:ascii="Times New Roman" w:hAnsi="Times New Roman"/>
                <w:b/>
                <w:color w:val="FF0000"/>
              </w:rPr>
              <w:t xml:space="preserve">As allowed in the California Code, following consideration of a remediation alternatives study, Park membership voted to apply for a 9-year waiver </w:t>
            </w:r>
            <w:r w:rsidR="008622C0" w:rsidRPr="00476DE9">
              <w:rPr>
                <w:rFonts w:ascii="Times New Roman" w:hAnsi="Times New Roman"/>
                <w:b/>
                <w:color w:val="FF0000"/>
              </w:rPr>
              <w:t>from the Secondary Standard. This was approved by the State on November 16, 2015.</w:t>
            </w:r>
          </w:p>
        </w:tc>
      </w:tr>
      <w:tr w:rsidR="002D429D" w:rsidRPr="00A93A21" w:rsidTr="00836B2C">
        <w:trPr>
          <w:trHeight w:val="432"/>
        </w:trPr>
        <w:tc>
          <w:tcPr>
            <w:tcW w:w="10800" w:type="dxa"/>
            <w:shd w:val="clear" w:color="auto" w:fill="auto"/>
          </w:tcPr>
          <w:p w:rsidR="002D429D" w:rsidRPr="00476DE9" w:rsidRDefault="002D429D" w:rsidP="00CC2F86">
            <w:pPr>
              <w:pStyle w:val="BodyText"/>
              <w:spacing w:before="0"/>
              <w:jc w:val="left"/>
              <w:rPr>
                <w:rFonts w:ascii="Times New Roman" w:hAnsi="Times New Roman"/>
                <w:b/>
                <w:color w:val="FF0000"/>
              </w:rPr>
            </w:pPr>
          </w:p>
        </w:tc>
      </w:tr>
      <w:tr w:rsidR="002D429D" w:rsidRPr="00A93A21" w:rsidTr="00836B2C">
        <w:trPr>
          <w:trHeight w:val="432"/>
        </w:trPr>
        <w:tc>
          <w:tcPr>
            <w:tcW w:w="10800" w:type="dxa"/>
            <w:shd w:val="clear" w:color="auto" w:fill="auto"/>
          </w:tcPr>
          <w:p w:rsidR="002D429D" w:rsidRPr="008622C0" w:rsidRDefault="002D429D" w:rsidP="00CC2F86">
            <w:pPr>
              <w:pStyle w:val="BodyText"/>
              <w:spacing w:before="0"/>
              <w:jc w:val="left"/>
              <w:rPr>
                <w:rFonts w:ascii="Times New Roman" w:hAnsi="Times New Roman"/>
                <w:b/>
                <w:color w:val="FF0000"/>
              </w:rPr>
            </w:pPr>
          </w:p>
        </w:tc>
      </w:tr>
      <w:tr w:rsidR="002D429D" w:rsidRPr="00A93A21" w:rsidTr="00836B2C">
        <w:trPr>
          <w:trHeight w:val="432"/>
        </w:trPr>
        <w:tc>
          <w:tcPr>
            <w:tcW w:w="10800" w:type="dxa"/>
            <w:shd w:val="clear" w:color="auto" w:fill="auto"/>
          </w:tcPr>
          <w:p w:rsidR="002D429D" w:rsidRPr="008622C0" w:rsidRDefault="002D429D" w:rsidP="00CC2F86">
            <w:pPr>
              <w:pStyle w:val="BodyText"/>
              <w:spacing w:before="0"/>
              <w:jc w:val="left"/>
              <w:rPr>
                <w:rFonts w:ascii="Times New Roman" w:hAnsi="Times New Roman"/>
                <w:b/>
                <w:color w:val="FF0000"/>
              </w:rPr>
            </w:pPr>
          </w:p>
        </w:tc>
      </w:tr>
      <w:tr w:rsidR="002D429D" w:rsidRPr="00A93A21" w:rsidTr="00836B2C">
        <w:trPr>
          <w:trHeight w:val="432"/>
        </w:trPr>
        <w:tc>
          <w:tcPr>
            <w:tcW w:w="10800" w:type="dxa"/>
            <w:shd w:val="clear" w:color="auto" w:fill="auto"/>
          </w:tcPr>
          <w:p w:rsidR="002D429D" w:rsidRPr="008622C0" w:rsidRDefault="002D429D" w:rsidP="00CC2F86">
            <w:pPr>
              <w:pStyle w:val="BodyText"/>
              <w:spacing w:before="0"/>
              <w:jc w:val="left"/>
              <w:rPr>
                <w:rFonts w:ascii="Times New Roman" w:hAnsi="Times New Roman"/>
                <w:b/>
                <w:color w:val="FF0000"/>
              </w:rPr>
            </w:pPr>
          </w:p>
        </w:tc>
      </w:tr>
      <w:tr w:rsidR="002D429D" w:rsidRPr="00A93A21" w:rsidTr="00836B2C">
        <w:trPr>
          <w:trHeight w:val="432"/>
        </w:trPr>
        <w:tc>
          <w:tcPr>
            <w:tcW w:w="10800" w:type="dxa"/>
            <w:shd w:val="clear" w:color="auto" w:fill="auto"/>
          </w:tcPr>
          <w:p w:rsidR="002D429D" w:rsidRPr="008622C0" w:rsidRDefault="002D429D" w:rsidP="00CC2F86">
            <w:pPr>
              <w:pStyle w:val="BodyText"/>
              <w:spacing w:before="0"/>
              <w:jc w:val="left"/>
              <w:rPr>
                <w:rFonts w:ascii="Times New Roman" w:hAnsi="Times New Roman"/>
                <w:b/>
                <w:color w:val="FF0000"/>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8622C0" w:rsidRDefault="00FD4B98" w:rsidP="007003D1">
            <w:pPr>
              <w:pStyle w:val="BodyText"/>
              <w:spacing w:before="0"/>
              <w:jc w:val="left"/>
              <w:rPr>
                <w:rFonts w:ascii="Times New Roman" w:hAnsi="Times New Roman"/>
                <w:b/>
                <w:color w:val="FF0000"/>
              </w:rPr>
            </w:pPr>
          </w:p>
        </w:tc>
      </w:tr>
      <w:tr w:rsidR="00FD4B98" w:rsidRPr="00CC2F86" w:rsidTr="00836B2C">
        <w:trPr>
          <w:trHeight w:val="432"/>
        </w:trPr>
        <w:tc>
          <w:tcPr>
            <w:tcW w:w="10800" w:type="dxa"/>
            <w:tcBorders>
              <w:top w:val="single" w:sz="4" w:space="0" w:color="auto"/>
              <w:bottom w:val="single" w:sz="4" w:space="0" w:color="auto"/>
            </w:tcBorders>
            <w:shd w:val="clear" w:color="auto" w:fill="auto"/>
          </w:tcPr>
          <w:p w:rsidR="00FD4B98" w:rsidRPr="008622C0" w:rsidRDefault="00FD4B98" w:rsidP="007003D1">
            <w:pPr>
              <w:pStyle w:val="BodyText"/>
              <w:spacing w:before="0"/>
              <w:jc w:val="left"/>
              <w:rPr>
                <w:rFonts w:ascii="Times New Roman" w:hAnsi="Times New Roman"/>
                <w:b/>
                <w:color w:val="FF0000"/>
              </w:rPr>
            </w:pPr>
          </w:p>
        </w:tc>
      </w:tr>
    </w:tbl>
    <w:p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476DE9" w:rsidRDefault="00DD7D18" w:rsidP="00965D63">
            <w:pPr>
              <w:pStyle w:val="BodyText"/>
              <w:spacing w:before="0"/>
              <w:jc w:val="left"/>
              <w:rPr>
                <w:b/>
                <w:color w:val="FF0000"/>
                <w:szCs w:val="24"/>
              </w:rPr>
            </w:pPr>
            <w:r w:rsidRPr="00476DE9">
              <w:rPr>
                <w:b/>
                <w:color w:val="FF0000"/>
                <w:szCs w:val="24"/>
              </w:rPr>
              <w:t>During the past year we were required to conduct</w:t>
            </w:r>
            <w:r w:rsidR="003B3C17" w:rsidRPr="00476DE9">
              <w:rPr>
                <w:b/>
                <w:color w:val="FF0000"/>
                <w:szCs w:val="24"/>
              </w:rPr>
              <w:t>, and did complete on September 15, 2019</w:t>
            </w:r>
            <w:r w:rsidR="00506B2F" w:rsidRPr="00476DE9">
              <w:rPr>
                <w:b/>
                <w:color w:val="FF0000"/>
                <w:szCs w:val="24"/>
              </w:rPr>
              <w:t>,</w:t>
            </w:r>
            <w:r w:rsidR="003B3C17" w:rsidRPr="00476DE9">
              <w:rPr>
                <w:b/>
                <w:color w:val="FF0000"/>
                <w:szCs w:val="24"/>
              </w:rPr>
              <w:t xml:space="preserve"> one Level 1 </w:t>
            </w:r>
            <w:r w:rsidR="00476DE9" w:rsidRPr="00476DE9">
              <w:rPr>
                <w:b/>
                <w:color w:val="FF0000"/>
                <w:szCs w:val="24"/>
              </w:rPr>
              <w:t>A</w:t>
            </w:r>
            <w:r w:rsidR="003B3C17" w:rsidRPr="00476DE9">
              <w:rPr>
                <w:b/>
                <w:color w:val="FF0000"/>
                <w:szCs w:val="24"/>
              </w:rPr>
              <w:t xml:space="preserve">ssessment seeking to identify deficiencies that would have caused </w:t>
            </w:r>
            <w:r w:rsidR="00506B2F" w:rsidRPr="00476DE9">
              <w:rPr>
                <w:b/>
                <w:color w:val="FF0000"/>
                <w:szCs w:val="24"/>
              </w:rPr>
              <w:t>the positive total coliform samples within our distribution system. While no clear deficiencies were identified, the assessment strongly suggested that contributing factors may have included the fact that up to 60% of service locations remained vacant during that summer period. In addition, several service locations on our BSSP are located on loops where they are basically at dead-ends</w:t>
            </w:r>
            <w:r w:rsidR="004A585F" w:rsidRPr="00476DE9">
              <w:rPr>
                <w:b/>
                <w:color w:val="FF0000"/>
                <w:szCs w:val="24"/>
              </w:rPr>
              <w:t xml:space="preserve">. Following </w:t>
            </w:r>
            <w:r w:rsidR="00965D63" w:rsidRPr="00476DE9">
              <w:rPr>
                <w:b/>
                <w:color w:val="FF0000"/>
                <w:szCs w:val="24"/>
              </w:rPr>
              <w:t>t</w:t>
            </w:r>
            <w:r w:rsidR="004A585F" w:rsidRPr="00476DE9">
              <w:rPr>
                <w:b/>
                <w:color w:val="FF0000"/>
                <w:szCs w:val="24"/>
              </w:rPr>
              <w:t xml:space="preserve">he </w:t>
            </w:r>
            <w:r w:rsidR="00965D63" w:rsidRPr="00476DE9">
              <w:rPr>
                <w:b/>
                <w:color w:val="FF0000"/>
                <w:szCs w:val="24"/>
              </w:rPr>
              <w:t xml:space="preserve"> cluster of 5 positive samples in July, samples in subsequent months were negative and we were not required to take any corrective actions.</w:t>
            </w:r>
          </w:p>
          <w:p w:rsidR="00965D63" w:rsidRPr="00476DE9" w:rsidRDefault="00965D63" w:rsidP="00965D63">
            <w:pPr>
              <w:pStyle w:val="BodyText"/>
              <w:spacing w:before="0"/>
              <w:jc w:val="left"/>
              <w:rPr>
                <w:b/>
                <w:color w:val="FF0000"/>
                <w:szCs w:val="24"/>
              </w:rPr>
            </w:pPr>
          </w:p>
          <w:p w:rsidR="00965D63" w:rsidRPr="00476DE9" w:rsidRDefault="00965D63" w:rsidP="00965D63">
            <w:pPr>
              <w:pStyle w:val="BodyText"/>
              <w:spacing w:before="0"/>
              <w:jc w:val="left"/>
              <w:rPr>
                <w:rFonts w:ascii="Times New Roman" w:hAnsi="Times New Roman"/>
                <w:b/>
              </w:rPr>
            </w:pPr>
            <w:r w:rsidRPr="00476DE9">
              <w:rPr>
                <w:b/>
                <w:color w:val="FF0000"/>
                <w:szCs w:val="24"/>
              </w:rPr>
              <w:t>During the past year NO Level 2 Assessments were required to be completed</w:t>
            </w:r>
            <w:r w:rsidR="00BD6633" w:rsidRPr="00476DE9">
              <w:rPr>
                <w:b/>
                <w:color w:val="FF0000"/>
                <w:szCs w:val="24"/>
              </w:rPr>
              <w:t xml:space="preserve"> for our water system.</w:t>
            </w:r>
          </w:p>
        </w:tc>
      </w:tr>
      <w:tr w:rsidR="007D21BB" w:rsidRPr="00CC2F86" w:rsidTr="009D54A3">
        <w:trPr>
          <w:trHeight w:val="360"/>
        </w:trPr>
        <w:tc>
          <w:tcPr>
            <w:tcW w:w="10800" w:type="dxa"/>
            <w:shd w:val="clear" w:color="auto" w:fill="auto"/>
          </w:tcPr>
          <w:p w:rsidR="007D21BB" w:rsidRPr="00476DE9" w:rsidRDefault="007D21BB" w:rsidP="00D924EC">
            <w:pPr>
              <w:pStyle w:val="BodyText"/>
              <w:spacing w:before="0"/>
              <w:jc w:val="left"/>
              <w:rPr>
                <w:rFonts w:ascii="Times New Roman" w:hAnsi="Times New Roman"/>
                <w:b/>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BD6633" w:rsidRDefault="00BE6564" w:rsidP="00D924EC">
            <w:pPr>
              <w:pStyle w:val="BodyText"/>
              <w:spacing w:before="0"/>
              <w:jc w:val="left"/>
              <w:rPr>
                <w:rFonts w:ascii="Times New Roman" w:hAnsi="Times New Roman"/>
              </w:rPr>
            </w:pPr>
          </w:p>
        </w:tc>
      </w:tr>
    </w:tbl>
    <w:p w:rsidR="00DD7D18" w:rsidRPr="003C7E02" w:rsidRDefault="00DD7D18" w:rsidP="00C96627">
      <w:pPr>
        <w:spacing w:before="360" w:after="240"/>
        <w:jc w:val="center"/>
        <w:rPr>
          <w:b/>
          <w:sz w:val="24"/>
        </w:rPr>
      </w:pPr>
      <w:r w:rsidRPr="003C7E02">
        <w:rPr>
          <w:b/>
          <w:sz w:val="24"/>
        </w:rPr>
        <w:t>Level 2 Assess</w:t>
      </w:r>
      <w:r w:rsidR="00BD6633">
        <w:rPr>
          <w:b/>
          <w:sz w:val="24"/>
        </w:rPr>
        <w:t>ment</w:t>
      </w:r>
      <w:r w:rsidRPr="003C7E02">
        <w:rPr>
          <w:b/>
          <w:sz w:val="24"/>
        </w:rPr>
        <w:t xml:space="preserve"> Requirement Due to an </w:t>
      </w:r>
      <w:r w:rsidRPr="003C7E02">
        <w:rPr>
          <w:b/>
          <w:i/>
          <w:sz w:val="24"/>
        </w:rPr>
        <w:t>E. coli</w:t>
      </w:r>
      <w:r w:rsidRPr="003C7E02">
        <w:rPr>
          <w:b/>
          <w:sz w:val="24"/>
        </w:rPr>
        <w:t xml:space="preserve"> MCL Violation</w:t>
      </w:r>
    </w:p>
    <w:p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bookmarkStart w:id="1" w:name="_GoBack"/>
      <w:bookmarkEnd w:id="1"/>
    </w:p>
    <w:p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2" w:name="_Hlk535238639"/>
      <w:r w:rsidRPr="008A2D78">
        <w:rPr>
          <w:b/>
          <w:i/>
          <w:sz w:val="22"/>
          <w:szCs w:val="22"/>
          <w:u w:val="single"/>
        </w:rPr>
        <w:t>INSERT NUMBER OF CORRECTIVE ACTIONS</w:t>
      </w:r>
      <w:bookmarkEnd w:id="2"/>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9D54A3">
        <w:trPr>
          <w:trHeight w:val="360"/>
        </w:trPr>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7D21BB" w:rsidRPr="00CC2F86" w:rsidTr="009D54A3">
        <w:trPr>
          <w:trHeight w:val="360"/>
        </w:trPr>
        <w:tc>
          <w:tcPr>
            <w:tcW w:w="10800" w:type="dxa"/>
            <w:shd w:val="clear" w:color="auto" w:fill="auto"/>
          </w:tcPr>
          <w:p w:rsidR="007D21BB" w:rsidRPr="00CC2F86" w:rsidRDefault="007D21BB" w:rsidP="00D924EC">
            <w:pPr>
              <w:pStyle w:val="BodyText"/>
              <w:spacing w:before="0"/>
              <w:jc w:val="left"/>
              <w:rPr>
                <w:rFonts w:ascii="Times New Roman" w:hAnsi="Times New Roman"/>
              </w:rPr>
            </w:pPr>
          </w:p>
        </w:tc>
      </w:tr>
      <w:tr w:rsidR="00BE6564" w:rsidRPr="00CC2F86" w:rsidTr="009D54A3">
        <w:trPr>
          <w:trHeight w:val="360"/>
        </w:trPr>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9F1" w:rsidRDefault="00B809F1">
      <w:r>
        <w:separator/>
      </w:r>
    </w:p>
  </w:endnote>
  <w:endnote w:type="continuationSeparator" w:id="1">
    <w:p w:rsidR="00B809F1" w:rsidRDefault="00B809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1B" w:rsidRDefault="0075471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1B" w:rsidRDefault="0075471B">
    <w:pPr>
      <w:pStyle w:val="Footer"/>
      <w:tabs>
        <w:tab w:val="clear" w:pos="4320"/>
        <w:tab w:val="clear" w:pos="8640"/>
        <w:tab w:val="right" w:pos="10800"/>
      </w:tabs>
      <w:rPr>
        <w:i/>
        <w:iCs/>
      </w:rPr>
    </w:pPr>
    <w:r w:rsidRPr="00AB5E87">
      <w:rPr>
        <w:i/>
        <w:iCs/>
      </w:rPr>
      <w:t>SWS CCR Form</w:t>
    </w:r>
    <w:r w:rsidRPr="00AB5E87">
      <w:rPr>
        <w:i/>
        <w:iCs/>
      </w:rPr>
      <w:tab/>
      <w:t>Revised</w:t>
    </w:r>
    <w:r w:rsidRPr="005D1987">
      <w:rPr>
        <w:i/>
        <w:iCs/>
      </w:rPr>
      <w:t>January 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9F1" w:rsidRDefault="00B809F1">
      <w:r>
        <w:separator/>
      </w:r>
    </w:p>
  </w:footnote>
  <w:footnote w:type="continuationSeparator" w:id="1">
    <w:p w:rsidR="00B809F1" w:rsidRDefault="00B809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1B" w:rsidRDefault="0075471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281F73">
      <w:rPr>
        <w:rStyle w:val="PageNumber"/>
        <w:i/>
        <w:iCs/>
        <w:u w:val="single"/>
      </w:rPr>
      <w:fldChar w:fldCharType="begin"/>
    </w:r>
    <w:r>
      <w:rPr>
        <w:rStyle w:val="PageNumber"/>
        <w:i/>
        <w:iCs/>
        <w:u w:val="single"/>
      </w:rPr>
      <w:instrText xml:space="preserve"> PAGE </w:instrText>
    </w:r>
    <w:r w:rsidR="00281F73">
      <w:rPr>
        <w:rStyle w:val="PageNumber"/>
        <w:i/>
        <w:iCs/>
        <w:u w:val="single"/>
      </w:rPr>
      <w:fldChar w:fldCharType="separate"/>
    </w:r>
    <w:r>
      <w:rPr>
        <w:rStyle w:val="PageNumber"/>
        <w:i/>
        <w:iCs/>
        <w:u w:val="single"/>
      </w:rPr>
      <w:t>3</w:t>
    </w:r>
    <w:r w:rsidR="00281F73">
      <w:rPr>
        <w:rStyle w:val="PageNumber"/>
        <w:i/>
        <w:iCs/>
        <w:u w:val="single"/>
      </w:rPr>
      <w:fldChar w:fldCharType="end"/>
    </w:r>
    <w:r w:rsidRPr="00246D6E">
      <w:rPr>
        <w:rStyle w:val="PageNumber"/>
        <w:i/>
        <w:iCs/>
        <w:u w:val="single"/>
      </w:rPr>
      <w:t xml:space="preserve">of </w:t>
    </w:r>
    <w:r w:rsidR="00281F73" w:rsidRPr="00246D6E">
      <w:rPr>
        <w:rStyle w:val="PageNumber"/>
        <w:i/>
        <w:u w:val="single"/>
      </w:rPr>
      <w:fldChar w:fldCharType="begin"/>
    </w:r>
    <w:r w:rsidRPr="00246D6E">
      <w:rPr>
        <w:rStyle w:val="PageNumber"/>
        <w:i/>
        <w:u w:val="single"/>
      </w:rPr>
      <w:instrText xml:space="preserve"> NUMPAGES </w:instrText>
    </w:r>
    <w:r w:rsidR="00281F73" w:rsidRPr="00246D6E">
      <w:rPr>
        <w:rStyle w:val="PageNumber"/>
        <w:i/>
        <w:u w:val="single"/>
      </w:rPr>
      <w:fldChar w:fldCharType="separate"/>
    </w:r>
    <w:r>
      <w:rPr>
        <w:rStyle w:val="PageNumber"/>
        <w:i/>
        <w:u w:val="single"/>
      </w:rPr>
      <w:t>6</w:t>
    </w:r>
    <w:r w:rsidR="00281F73" w:rsidRPr="00246D6E">
      <w:rPr>
        <w:rStyle w:val="PageNumber"/>
        <w:i/>
        <w:u w:val="single"/>
      </w:rPr>
      <w:fldChar w:fldCharType="end"/>
    </w:r>
  </w:p>
  <w:p w:rsidR="0075471B" w:rsidRDefault="007547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1B" w:rsidRDefault="0075471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281F73">
      <w:rPr>
        <w:rStyle w:val="PageNumber"/>
        <w:i/>
        <w:iCs/>
        <w:u w:val="single"/>
      </w:rPr>
      <w:fldChar w:fldCharType="begin"/>
    </w:r>
    <w:r>
      <w:rPr>
        <w:rStyle w:val="PageNumber"/>
        <w:i/>
        <w:iCs/>
        <w:u w:val="single"/>
      </w:rPr>
      <w:instrText xml:space="preserve"> PAGE </w:instrText>
    </w:r>
    <w:r w:rsidR="00281F73">
      <w:rPr>
        <w:rStyle w:val="PageNumber"/>
        <w:i/>
        <w:iCs/>
        <w:u w:val="single"/>
      </w:rPr>
      <w:fldChar w:fldCharType="separate"/>
    </w:r>
    <w:r w:rsidR="00FB1CD3">
      <w:rPr>
        <w:rStyle w:val="PageNumber"/>
        <w:i/>
        <w:iCs/>
        <w:noProof/>
        <w:u w:val="single"/>
      </w:rPr>
      <w:t>3</w:t>
    </w:r>
    <w:r w:rsidR="00281F73">
      <w:rPr>
        <w:rStyle w:val="PageNumber"/>
        <w:i/>
        <w:iCs/>
        <w:u w:val="single"/>
      </w:rPr>
      <w:fldChar w:fldCharType="end"/>
    </w:r>
    <w:r w:rsidRPr="00246D6E">
      <w:rPr>
        <w:rStyle w:val="PageNumber"/>
        <w:i/>
        <w:iCs/>
        <w:u w:val="single"/>
      </w:rPr>
      <w:t xml:space="preserve">of </w:t>
    </w:r>
    <w:r w:rsidR="00281F73" w:rsidRPr="00246D6E">
      <w:rPr>
        <w:rStyle w:val="PageNumber"/>
        <w:i/>
        <w:u w:val="single"/>
      </w:rPr>
      <w:fldChar w:fldCharType="begin"/>
    </w:r>
    <w:r w:rsidRPr="00246D6E">
      <w:rPr>
        <w:rStyle w:val="PageNumber"/>
        <w:i/>
        <w:u w:val="single"/>
      </w:rPr>
      <w:instrText xml:space="preserve"> NUMPAGES </w:instrText>
    </w:r>
    <w:r w:rsidR="00281F73" w:rsidRPr="00246D6E">
      <w:rPr>
        <w:rStyle w:val="PageNumber"/>
        <w:i/>
        <w:u w:val="single"/>
      </w:rPr>
      <w:fldChar w:fldCharType="separate"/>
    </w:r>
    <w:r w:rsidR="00FB1CD3">
      <w:rPr>
        <w:rStyle w:val="PageNumber"/>
        <w:i/>
        <w:noProof/>
        <w:u w:val="single"/>
      </w:rPr>
      <w:t>8</w:t>
    </w:r>
    <w:r w:rsidR="00281F73" w:rsidRPr="00246D6E">
      <w:rPr>
        <w:rStyle w:val="PageNumber"/>
        <w:i/>
        <w:u w:val="single"/>
      </w:rPr>
      <w:fldChar w:fldCharType="end"/>
    </w:r>
  </w:p>
  <w:p w:rsidR="0075471B" w:rsidRPr="00E45705" w:rsidRDefault="0075471B" w:rsidP="00E457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3490"/>
  </w:hdrShapeDefaults>
  <w:footnotePr>
    <w:footnote w:id="0"/>
    <w:footnote w:id="1"/>
  </w:footnotePr>
  <w:endnotePr>
    <w:endnote w:id="0"/>
    <w:endnote w:id="1"/>
  </w:endnotePr>
  <w:compat>
    <w:doNotUseHTMLParagraphAutoSpacing/>
  </w:compat>
  <w:rsids>
    <w:rsidRoot w:val="00CF1A7D"/>
    <w:rsid w:val="00003909"/>
    <w:rsid w:val="00005E6E"/>
    <w:rsid w:val="00016106"/>
    <w:rsid w:val="00020F0D"/>
    <w:rsid w:val="00022705"/>
    <w:rsid w:val="00024D43"/>
    <w:rsid w:val="000360D3"/>
    <w:rsid w:val="000370BE"/>
    <w:rsid w:val="000372A5"/>
    <w:rsid w:val="00044344"/>
    <w:rsid w:val="000450D8"/>
    <w:rsid w:val="0004748A"/>
    <w:rsid w:val="00053BC0"/>
    <w:rsid w:val="000551F9"/>
    <w:rsid w:val="00064805"/>
    <w:rsid w:val="00065561"/>
    <w:rsid w:val="00073BE0"/>
    <w:rsid w:val="00074CBB"/>
    <w:rsid w:val="00080728"/>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1F73"/>
    <w:rsid w:val="00282C58"/>
    <w:rsid w:val="002856B8"/>
    <w:rsid w:val="00287D61"/>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47D01"/>
    <w:rsid w:val="00357F0C"/>
    <w:rsid w:val="00365C7B"/>
    <w:rsid w:val="00377086"/>
    <w:rsid w:val="00383730"/>
    <w:rsid w:val="00391089"/>
    <w:rsid w:val="00391E62"/>
    <w:rsid w:val="00397893"/>
    <w:rsid w:val="003A5EB5"/>
    <w:rsid w:val="003A7257"/>
    <w:rsid w:val="003B1F6B"/>
    <w:rsid w:val="003B3381"/>
    <w:rsid w:val="003B3C17"/>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298"/>
    <w:rsid w:val="00441930"/>
    <w:rsid w:val="00442D66"/>
    <w:rsid w:val="004445E4"/>
    <w:rsid w:val="00446969"/>
    <w:rsid w:val="0045424E"/>
    <w:rsid w:val="00470811"/>
    <w:rsid w:val="0047086C"/>
    <w:rsid w:val="00472D17"/>
    <w:rsid w:val="00473411"/>
    <w:rsid w:val="00476DE9"/>
    <w:rsid w:val="004848BB"/>
    <w:rsid w:val="004912AD"/>
    <w:rsid w:val="00492061"/>
    <w:rsid w:val="004A05D8"/>
    <w:rsid w:val="004A07B2"/>
    <w:rsid w:val="004A1ABC"/>
    <w:rsid w:val="004A2077"/>
    <w:rsid w:val="004A585F"/>
    <w:rsid w:val="004B7187"/>
    <w:rsid w:val="004C5E5E"/>
    <w:rsid w:val="004D509C"/>
    <w:rsid w:val="004F3C5B"/>
    <w:rsid w:val="004F67E6"/>
    <w:rsid w:val="00501116"/>
    <w:rsid w:val="00501B52"/>
    <w:rsid w:val="00503C39"/>
    <w:rsid w:val="005065B7"/>
    <w:rsid w:val="00506B2F"/>
    <w:rsid w:val="00514FDA"/>
    <w:rsid w:val="0052276E"/>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5F7CA0"/>
    <w:rsid w:val="0060219E"/>
    <w:rsid w:val="00606A2B"/>
    <w:rsid w:val="00615750"/>
    <w:rsid w:val="00623849"/>
    <w:rsid w:val="00630AE6"/>
    <w:rsid w:val="00633A17"/>
    <w:rsid w:val="00640676"/>
    <w:rsid w:val="0064205A"/>
    <w:rsid w:val="00643C66"/>
    <w:rsid w:val="00652F8C"/>
    <w:rsid w:val="006537F6"/>
    <w:rsid w:val="00660655"/>
    <w:rsid w:val="0066456C"/>
    <w:rsid w:val="006672EF"/>
    <w:rsid w:val="0067168B"/>
    <w:rsid w:val="00680621"/>
    <w:rsid w:val="00680846"/>
    <w:rsid w:val="0068272C"/>
    <w:rsid w:val="00684F5A"/>
    <w:rsid w:val="00691186"/>
    <w:rsid w:val="00695A6F"/>
    <w:rsid w:val="006A04A9"/>
    <w:rsid w:val="006A482B"/>
    <w:rsid w:val="006A7964"/>
    <w:rsid w:val="006C2732"/>
    <w:rsid w:val="006C7186"/>
    <w:rsid w:val="006D4D93"/>
    <w:rsid w:val="006D506D"/>
    <w:rsid w:val="006D6D7A"/>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471B"/>
    <w:rsid w:val="00754A04"/>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22C0"/>
    <w:rsid w:val="008642CC"/>
    <w:rsid w:val="00881DB7"/>
    <w:rsid w:val="00883433"/>
    <w:rsid w:val="00885381"/>
    <w:rsid w:val="00887036"/>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3973"/>
    <w:rsid w:val="00904288"/>
    <w:rsid w:val="00911A33"/>
    <w:rsid w:val="00915867"/>
    <w:rsid w:val="009160C7"/>
    <w:rsid w:val="00921C44"/>
    <w:rsid w:val="00934D1D"/>
    <w:rsid w:val="00936C4A"/>
    <w:rsid w:val="009419BC"/>
    <w:rsid w:val="00945B59"/>
    <w:rsid w:val="0094633A"/>
    <w:rsid w:val="00964EC2"/>
    <w:rsid w:val="00965D63"/>
    <w:rsid w:val="00970BCF"/>
    <w:rsid w:val="00973F02"/>
    <w:rsid w:val="009746A3"/>
    <w:rsid w:val="00974728"/>
    <w:rsid w:val="00975448"/>
    <w:rsid w:val="00975A98"/>
    <w:rsid w:val="00983590"/>
    <w:rsid w:val="00990849"/>
    <w:rsid w:val="0099313E"/>
    <w:rsid w:val="00995293"/>
    <w:rsid w:val="009B1047"/>
    <w:rsid w:val="009B18C2"/>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09E8"/>
    <w:rsid w:val="00A15ACB"/>
    <w:rsid w:val="00A1682E"/>
    <w:rsid w:val="00A24839"/>
    <w:rsid w:val="00A259A6"/>
    <w:rsid w:val="00A26F1E"/>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0D7B"/>
    <w:rsid w:val="00B646BC"/>
    <w:rsid w:val="00B67C49"/>
    <w:rsid w:val="00B76677"/>
    <w:rsid w:val="00B772E6"/>
    <w:rsid w:val="00B809F1"/>
    <w:rsid w:val="00B85CDA"/>
    <w:rsid w:val="00B87C5D"/>
    <w:rsid w:val="00B917F2"/>
    <w:rsid w:val="00B96EC8"/>
    <w:rsid w:val="00BA6254"/>
    <w:rsid w:val="00BB3E43"/>
    <w:rsid w:val="00BB412C"/>
    <w:rsid w:val="00BC2F95"/>
    <w:rsid w:val="00BC4EA7"/>
    <w:rsid w:val="00BC6327"/>
    <w:rsid w:val="00BD55BB"/>
    <w:rsid w:val="00BD5F31"/>
    <w:rsid w:val="00BD6633"/>
    <w:rsid w:val="00BE1284"/>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CF6F07"/>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0E2A"/>
    <w:rsid w:val="00E56B28"/>
    <w:rsid w:val="00E60304"/>
    <w:rsid w:val="00E61893"/>
    <w:rsid w:val="00E6542D"/>
    <w:rsid w:val="00E67C01"/>
    <w:rsid w:val="00E80B80"/>
    <w:rsid w:val="00E8528D"/>
    <w:rsid w:val="00E91D0B"/>
    <w:rsid w:val="00E92E9C"/>
    <w:rsid w:val="00E93D03"/>
    <w:rsid w:val="00EA3504"/>
    <w:rsid w:val="00EA66F0"/>
    <w:rsid w:val="00EB0127"/>
    <w:rsid w:val="00EB0FC1"/>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55B7D"/>
    <w:rsid w:val="00F61DCB"/>
    <w:rsid w:val="00F67D55"/>
    <w:rsid w:val="00F75012"/>
    <w:rsid w:val="00F75418"/>
    <w:rsid w:val="00F82FE4"/>
    <w:rsid w:val="00F87E2C"/>
    <w:rsid w:val="00F91354"/>
    <w:rsid w:val="00F925AF"/>
    <w:rsid w:val="00F943FC"/>
    <w:rsid w:val="00FB1CD3"/>
    <w:rsid w:val="00FB67EC"/>
    <w:rsid w:val="00FC01B5"/>
    <w:rsid w:val="00FC34F6"/>
    <w:rsid w:val="00FD4B98"/>
    <w:rsid w:val="00FF0C1D"/>
    <w:rsid w:val="00FF65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C58"/>
  </w:style>
  <w:style w:type="paragraph" w:styleId="Heading1">
    <w:name w:val="heading 1"/>
    <w:basedOn w:val="Normal"/>
    <w:next w:val="Normal"/>
    <w:qFormat/>
    <w:rsid w:val="00282C58"/>
    <w:pPr>
      <w:keepNext/>
      <w:spacing w:before="120"/>
      <w:jc w:val="center"/>
      <w:outlineLvl w:val="0"/>
    </w:pPr>
    <w:rPr>
      <w:b/>
      <w:sz w:val="22"/>
      <w:u w:val="single"/>
    </w:rPr>
  </w:style>
  <w:style w:type="paragraph" w:styleId="Heading2">
    <w:name w:val="heading 2"/>
    <w:basedOn w:val="Normal"/>
    <w:next w:val="Normal"/>
    <w:qFormat/>
    <w:rsid w:val="00282C5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282C5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282C58"/>
    <w:pPr>
      <w:keepNext/>
      <w:ind w:left="-18"/>
      <w:jc w:val="center"/>
      <w:outlineLvl w:val="3"/>
    </w:pPr>
    <w:rPr>
      <w:rFonts w:ascii="Footlight MT Light" w:hAnsi="Footlight MT Light"/>
      <w:b/>
    </w:rPr>
  </w:style>
  <w:style w:type="paragraph" w:styleId="Heading5">
    <w:name w:val="heading 5"/>
    <w:basedOn w:val="Normal"/>
    <w:next w:val="Normal"/>
    <w:qFormat/>
    <w:rsid w:val="00282C58"/>
    <w:pPr>
      <w:keepNext/>
      <w:jc w:val="center"/>
      <w:outlineLvl w:val="4"/>
    </w:pPr>
    <w:rPr>
      <w:rFonts w:ascii="Footlight MT Light" w:hAnsi="Footlight MT Light"/>
      <w:b/>
      <w:sz w:val="22"/>
    </w:rPr>
  </w:style>
  <w:style w:type="paragraph" w:styleId="Heading6">
    <w:name w:val="heading 6"/>
    <w:basedOn w:val="Normal"/>
    <w:next w:val="Normal"/>
    <w:qFormat/>
    <w:rsid w:val="00282C58"/>
    <w:pPr>
      <w:keepNext/>
      <w:jc w:val="right"/>
      <w:outlineLvl w:val="5"/>
    </w:pPr>
    <w:rPr>
      <w:rFonts w:ascii="Footlight MT Light" w:hAnsi="Footlight MT Light"/>
      <w:sz w:val="24"/>
    </w:rPr>
  </w:style>
  <w:style w:type="paragraph" w:styleId="Heading7">
    <w:name w:val="heading 7"/>
    <w:basedOn w:val="Normal"/>
    <w:next w:val="Normal"/>
    <w:qFormat/>
    <w:rsid w:val="00282C58"/>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282C58"/>
    <w:pPr>
      <w:keepNext/>
      <w:spacing w:line="200" w:lineRule="exact"/>
      <w:outlineLvl w:val="7"/>
    </w:pPr>
    <w:rPr>
      <w:rFonts w:ascii="Comic Sans MS" w:hAnsi="Comic Sans MS"/>
      <w:b/>
      <w:bCs/>
      <w:sz w:val="18"/>
    </w:rPr>
  </w:style>
  <w:style w:type="paragraph" w:styleId="Heading9">
    <w:name w:val="heading 9"/>
    <w:basedOn w:val="Normal"/>
    <w:next w:val="Normal"/>
    <w:qFormat/>
    <w:rsid w:val="00282C58"/>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2C58"/>
    <w:pPr>
      <w:tabs>
        <w:tab w:val="center" w:pos="4320"/>
        <w:tab w:val="right" w:pos="8640"/>
      </w:tabs>
    </w:pPr>
  </w:style>
  <w:style w:type="paragraph" w:styleId="Footer">
    <w:name w:val="footer"/>
    <w:basedOn w:val="Normal"/>
    <w:rsid w:val="00282C58"/>
    <w:pPr>
      <w:tabs>
        <w:tab w:val="center" w:pos="4320"/>
        <w:tab w:val="right" w:pos="8640"/>
      </w:tabs>
    </w:pPr>
  </w:style>
  <w:style w:type="character" w:styleId="PageNumber">
    <w:name w:val="page number"/>
    <w:basedOn w:val="DefaultParagraphFont"/>
    <w:rsid w:val="00282C58"/>
  </w:style>
  <w:style w:type="paragraph" w:styleId="Caption">
    <w:name w:val="caption"/>
    <w:basedOn w:val="Normal"/>
    <w:next w:val="Normal"/>
    <w:qFormat/>
    <w:rsid w:val="00282C58"/>
    <w:pPr>
      <w:spacing w:before="120"/>
      <w:jc w:val="center"/>
    </w:pPr>
    <w:rPr>
      <w:b/>
      <w:sz w:val="22"/>
      <w:u w:val="single"/>
    </w:rPr>
  </w:style>
  <w:style w:type="paragraph" w:styleId="Title">
    <w:name w:val="Title"/>
    <w:basedOn w:val="Normal"/>
    <w:qFormat/>
    <w:rsid w:val="00282C58"/>
    <w:pPr>
      <w:spacing w:after="120"/>
      <w:jc w:val="center"/>
    </w:pPr>
    <w:rPr>
      <w:b/>
      <w:u w:val="single"/>
    </w:rPr>
  </w:style>
  <w:style w:type="paragraph" w:styleId="BodyText">
    <w:name w:val="Body Text"/>
    <w:basedOn w:val="Normal"/>
    <w:rsid w:val="00282C58"/>
    <w:pPr>
      <w:spacing w:before="120"/>
      <w:jc w:val="both"/>
    </w:pPr>
    <w:rPr>
      <w:rFonts w:ascii="Footlight MT Light" w:hAnsi="Footlight MT Light"/>
      <w:sz w:val="22"/>
    </w:rPr>
  </w:style>
  <w:style w:type="paragraph" w:styleId="BodyText2">
    <w:name w:val="Body Text 2"/>
    <w:basedOn w:val="Normal"/>
    <w:rsid w:val="00282C58"/>
    <w:pPr>
      <w:spacing w:after="120"/>
    </w:pPr>
    <w:rPr>
      <w:rFonts w:ascii="Footlight MT Light" w:hAnsi="Footlight MT Light"/>
      <w:sz w:val="22"/>
    </w:rPr>
  </w:style>
  <w:style w:type="paragraph" w:styleId="BodyText3">
    <w:name w:val="Body Text 3"/>
    <w:basedOn w:val="Normal"/>
    <w:rsid w:val="00282C58"/>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282C5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282C58"/>
    <w:pPr>
      <w:ind w:firstLine="720"/>
    </w:pPr>
    <w:rPr>
      <w:snapToGrid w:val="0"/>
      <w:u w:val="single"/>
    </w:rPr>
  </w:style>
  <w:style w:type="paragraph" w:styleId="BodyTextIndent3">
    <w:name w:val="Body Text Indent 3"/>
    <w:basedOn w:val="Normal"/>
    <w:rsid w:val="00282C58"/>
    <w:pPr>
      <w:ind w:left="360" w:hanging="360"/>
    </w:pPr>
    <w:rPr>
      <w:snapToGrid w:val="0"/>
      <w:u w:val="single"/>
    </w:rPr>
  </w:style>
  <w:style w:type="paragraph" w:styleId="BlockText">
    <w:name w:val="Block Text"/>
    <w:basedOn w:val="Normal"/>
    <w:rsid w:val="00282C58"/>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C754-6100-4A02-B63E-95FAB2243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2770</Words>
  <Characters>15793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18526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Rayma</cp:lastModifiedBy>
  <cp:revision>9</cp:revision>
  <cp:lastPrinted>2020-02-07T22:54:00Z</cp:lastPrinted>
  <dcterms:created xsi:type="dcterms:W3CDTF">2020-06-19T04:35:00Z</dcterms:created>
  <dcterms:modified xsi:type="dcterms:W3CDTF">2020-06-22T17:48:00Z</dcterms:modified>
</cp:coreProperties>
</file>