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AF7BC4" w14:textId="2FEA9A1D" w:rsidR="00BC6327" w:rsidRPr="001F7181" w:rsidRDefault="00BC6327" w:rsidP="008E66E2">
      <w:pPr>
        <w:pStyle w:val="Heading1"/>
        <w:spacing w:before="0"/>
        <w:jc w:val="center"/>
      </w:pPr>
      <w:bookmarkStart w:id="0" w:name="_Toc58336712"/>
      <w:r w:rsidRPr="001F7181">
        <w:t>20</w:t>
      </w:r>
      <w:r w:rsidR="00587220" w:rsidRPr="001F7181">
        <w:t>2</w:t>
      </w:r>
      <w:r w:rsidR="00654DBD">
        <w:t>1</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17351BA7"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6B6267">
        <w:rPr>
          <w:rFonts w:ascii="Arial" w:hAnsi="Arial" w:cs="Arial"/>
          <w:sz w:val="24"/>
          <w:szCs w:val="24"/>
        </w:rPr>
        <w:t>Bass Lake Heights Mutual Water</w:t>
      </w:r>
    </w:p>
    <w:p w14:paraId="65A99AB1" w14:textId="24AA0370"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6B6267">
        <w:rPr>
          <w:rFonts w:ascii="Arial" w:hAnsi="Arial" w:cs="Arial"/>
          <w:sz w:val="24"/>
          <w:szCs w:val="24"/>
        </w:rPr>
        <w:t>6/15/2022</w:t>
      </w:r>
    </w:p>
    <w:p w14:paraId="21C05768" w14:textId="33454281"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6B6267">
        <w:rPr>
          <w:rFonts w:ascii="Arial" w:hAnsi="Arial" w:cs="Arial"/>
          <w:sz w:val="24"/>
          <w:szCs w:val="24"/>
        </w:rPr>
        <w:t>Groundwater</w:t>
      </w:r>
    </w:p>
    <w:p w14:paraId="6AE5ED8C" w14:textId="731F076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Name and General Location of Source(s): </w:t>
      </w:r>
      <w:r w:rsidR="006B6267">
        <w:rPr>
          <w:rFonts w:ascii="Arial" w:hAnsi="Arial" w:cs="Arial"/>
          <w:sz w:val="22"/>
          <w:szCs w:val="22"/>
          <w:lang w:val="es-ES"/>
        </w:rPr>
        <w:t xml:space="preserve">Wells 1, 2 and 3, </w:t>
      </w:r>
      <w:proofErr w:type="spellStart"/>
      <w:r w:rsidR="006B6267">
        <w:rPr>
          <w:rFonts w:ascii="Arial" w:hAnsi="Arial" w:cs="Arial"/>
          <w:sz w:val="22"/>
          <w:szCs w:val="22"/>
          <w:lang w:val="es-ES"/>
        </w:rPr>
        <w:t>System</w:t>
      </w:r>
      <w:proofErr w:type="spellEnd"/>
      <w:r w:rsidR="006B6267">
        <w:rPr>
          <w:rFonts w:ascii="Arial" w:hAnsi="Arial" w:cs="Arial"/>
          <w:sz w:val="22"/>
          <w:szCs w:val="22"/>
          <w:lang w:val="es-ES"/>
        </w:rPr>
        <w:t xml:space="preserve"> #2000502</w:t>
      </w:r>
    </w:p>
    <w:p w14:paraId="64E0D0B4" w14:textId="77777777" w:rsidR="006B6267"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hyperlink r:id="rId8" w:history="1">
        <w:r w:rsidR="006B6267" w:rsidRPr="00542F08">
          <w:rPr>
            <w:rStyle w:val="Hyperlink"/>
            <w:rFonts w:ascii="Arial" w:hAnsi="Arial" w:cs="Arial"/>
            <w:sz w:val="24"/>
            <w:szCs w:val="24"/>
          </w:rPr>
          <w:t>http://swap.des.ucdavis.edu/TSinfo/TSources.asp?mySystem=2000502</w:t>
        </w:r>
      </w:hyperlink>
      <w:r w:rsidR="006B6267">
        <w:rPr>
          <w:rFonts w:ascii="Arial" w:hAnsi="Arial" w:cs="Arial"/>
          <w:sz w:val="24"/>
          <w:szCs w:val="24"/>
        </w:rPr>
        <w:t xml:space="preserve"> </w:t>
      </w:r>
    </w:p>
    <w:p w14:paraId="73BC3694" w14:textId="77777777" w:rsidR="006B6267" w:rsidRDefault="004263A6" w:rsidP="006B6267">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6B6267" w:rsidRPr="006B6267">
        <w:rPr>
          <w:rFonts w:ascii="Arial" w:hAnsi="Arial" w:cs="Arial"/>
          <w:sz w:val="24"/>
          <w:szCs w:val="24"/>
        </w:rPr>
        <w:t xml:space="preserve">Annually, 2nd Saturday in July </w:t>
      </w:r>
    </w:p>
    <w:p w14:paraId="175FE9EF" w14:textId="575C47CA" w:rsidR="004263A6" w:rsidRPr="005F082E" w:rsidRDefault="0065365D" w:rsidP="006B6267">
      <w:pPr>
        <w:spacing w:after="240"/>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6B6267" w:rsidRPr="006B6267">
        <w:rPr>
          <w:rFonts w:ascii="Arial" w:hAnsi="Arial" w:cs="Arial"/>
          <w:sz w:val="24"/>
          <w:szCs w:val="24"/>
        </w:rPr>
        <w:t>Jim Luther (559) 676-8575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1EEFE39"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w:t>
      </w:r>
      <w:r w:rsidRPr="00494E6C">
        <w:rPr>
          <w:rFonts w:ascii="Arial" w:hAnsi="Arial" w:cs="Arial"/>
          <w:sz w:val="24"/>
          <w:szCs w:val="24"/>
          <w:highlight w:val="yellow"/>
        </w:rPr>
        <w:t>20</w:t>
      </w:r>
      <w:r w:rsidR="00E34F9C" w:rsidRPr="00494E6C">
        <w:rPr>
          <w:rFonts w:ascii="Arial" w:hAnsi="Arial" w:cs="Arial"/>
          <w:sz w:val="24"/>
          <w:szCs w:val="24"/>
          <w:highlight w:val="yellow"/>
        </w:rPr>
        <w:t>2</w:t>
      </w:r>
      <w:r w:rsidR="00494E6C" w:rsidRPr="00494E6C">
        <w:rPr>
          <w:rFonts w:ascii="Arial" w:hAnsi="Arial" w:cs="Arial"/>
          <w:sz w:val="24"/>
          <w:szCs w:val="24"/>
          <w:highlight w:val="yellow"/>
        </w:rPr>
        <w:t>1</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73D803C8" w14:textId="77777777" w:rsidR="00927580" w:rsidRPr="00927580" w:rsidRDefault="00927580" w:rsidP="00927580">
      <w:pPr>
        <w:spacing w:after="180"/>
        <w:rPr>
          <w:rFonts w:ascii="Arial" w:hAnsi="Arial" w:cs="Arial"/>
          <w:b/>
          <w:bCs/>
          <w:sz w:val="22"/>
          <w:szCs w:val="16"/>
          <w:lang w:val="es-ES"/>
        </w:rPr>
      </w:pPr>
      <w:bookmarkStart w:id="3" w:name="_Toc58336715"/>
      <w:proofErr w:type="spellStart"/>
      <w:r w:rsidRPr="00927580">
        <w:rPr>
          <w:rFonts w:ascii="Arial" w:hAnsi="Arial" w:cs="Arial"/>
          <w:b/>
          <w:bCs/>
          <w:sz w:val="22"/>
          <w:szCs w:val="16"/>
          <w:lang w:val="es-MX"/>
        </w:rPr>
        <w:t>Language</w:t>
      </w:r>
      <w:proofErr w:type="spellEnd"/>
      <w:r w:rsidRPr="00927580">
        <w:rPr>
          <w:rFonts w:ascii="Arial" w:hAnsi="Arial" w:cs="Arial"/>
          <w:b/>
          <w:bCs/>
          <w:sz w:val="22"/>
          <w:szCs w:val="16"/>
          <w:lang w:val="es-MX"/>
        </w:rPr>
        <w:t xml:space="preserve"> in </w:t>
      </w:r>
      <w:proofErr w:type="spellStart"/>
      <w:r w:rsidRPr="00927580">
        <w:rPr>
          <w:rFonts w:ascii="Arial" w:hAnsi="Arial" w:cs="Arial"/>
          <w:b/>
          <w:bCs/>
          <w:sz w:val="22"/>
          <w:szCs w:val="16"/>
          <w:lang w:val="es-MX"/>
        </w:rPr>
        <w:t>Spanish</w:t>
      </w:r>
      <w:proofErr w:type="spellEnd"/>
      <w:r w:rsidRPr="00927580">
        <w:rPr>
          <w:rFonts w:ascii="Arial" w:hAnsi="Arial" w:cs="Arial"/>
          <w:b/>
          <w:bCs/>
          <w:sz w:val="22"/>
          <w:szCs w:val="16"/>
          <w:lang w:val="es-MX"/>
        </w:rPr>
        <w:t xml:space="preserve">:  Este informe contiene información muy importante sobre su agua para beber.  Favor de comunicarse Bass Lake </w:t>
      </w:r>
      <w:proofErr w:type="spellStart"/>
      <w:r w:rsidRPr="00927580">
        <w:rPr>
          <w:rFonts w:ascii="Arial" w:hAnsi="Arial" w:cs="Arial"/>
          <w:b/>
          <w:bCs/>
          <w:sz w:val="22"/>
          <w:szCs w:val="16"/>
          <w:lang w:val="es-MX"/>
        </w:rPr>
        <w:t>Heights</w:t>
      </w:r>
      <w:proofErr w:type="spellEnd"/>
      <w:r w:rsidRPr="00927580">
        <w:rPr>
          <w:rFonts w:ascii="Arial" w:hAnsi="Arial" w:cs="Arial"/>
          <w:b/>
          <w:bCs/>
          <w:sz w:val="22"/>
          <w:szCs w:val="16"/>
          <w:lang w:val="es-MX"/>
        </w:rPr>
        <w:t xml:space="preserve"> Mutual </w:t>
      </w:r>
      <w:proofErr w:type="spellStart"/>
      <w:r w:rsidRPr="00927580">
        <w:rPr>
          <w:rFonts w:ascii="Arial" w:hAnsi="Arial" w:cs="Arial"/>
          <w:b/>
          <w:bCs/>
          <w:sz w:val="22"/>
          <w:szCs w:val="16"/>
          <w:lang w:val="es-MX"/>
        </w:rPr>
        <w:t>Water</w:t>
      </w:r>
      <w:proofErr w:type="spellEnd"/>
      <w:r w:rsidRPr="00927580">
        <w:rPr>
          <w:rFonts w:ascii="Arial" w:hAnsi="Arial" w:cs="Arial"/>
          <w:b/>
          <w:bCs/>
          <w:sz w:val="22"/>
          <w:szCs w:val="16"/>
          <w:lang w:val="es-MX"/>
        </w:rPr>
        <w:t xml:space="preserve"> a (559) 676-8575 para asistirlo en español.</w:t>
      </w:r>
    </w:p>
    <w:p w14:paraId="411600E0" w14:textId="77777777" w:rsidR="00927580" w:rsidRPr="00927580" w:rsidRDefault="00927580" w:rsidP="00927580">
      <w:pPr>
        <w:spacing w:after="180"/>
        <w:rPr>
          <w:rFonts w:ascii="Arial" w:eastAsia="PMingLiU" w:hAnsi="Arial" w:cs="Arial"/>
          <w:b/>
          <w:bCs/>
          <w:sz w:val="22"/>
          <w:szCs w:val="16"/>
          <w:lang w:val="es-ES"/>
        </w:rPr>
      </w:pPr>
      <w:proofErr w:type="spellStart"/>
      <w:r w:rsidRPr="00927580">
        <w:rPr>
          <w:rFonts w:ascii="Arial" w:eastAsia="PMingLiU" w:hAnsi="Arial" w:cs="Arial"/>
          <w:b/>
          <w:bCs/>
          <w:sz w:val="22"/>
          <w:szCs w:val="16"/>
          <w:lang w:val="es-ES"/>
        </w:rPr>
        <w:t>Language</w:t>
      </w:r>
      <w:proofErr w:type="spellEnd"/>
      <w:r w:rsidRPr="00927580">
        <w:rPr>
          <w:rFonts w:ascii="Arial" w:eastAsia="PMingLiU" w:hAnsi="Arial" w:cs="Arial"/>
          <w:b/>
          <w:bCs/>
          <w:sz w:val="22"/>
          <w:szCs w:val="16"/>
          <w:lang w:val="es-ES"/>
        </w:rPr>
        <w:t xml:space="preserve"> in </w:t>
      </w:r>
      <w:proofErr w:type="spellStart"/>
      <w:r w:rsidRPr="00927580">
        <w:rPr>
          <w:rFonts w:ascii="Arial" w:eastAsia="PMingLiU" w:hAnsi="Arial" w:cs="Arial" w:hint="eastAsia"/>
          <w:b/>
          <w:bCs/>
          <w:sz w:val="22"/>
          <w:szCs w:val="16"/>
          <w:lang w:val="es-ES"/>
        </w:rPr>
        <w:t>M</w:t>
      </w:r>
      <w:r w:rsidRPr="00927580">
        <w:rPr>
          <w:rFonts w:ascii="Arial" w:eastAsia="PMingLiU" w:hAnsi="Arial" w:cs="Arial"/>
          <w:b/>
          <w:bCs/>
          <w:sz w:val="22"/>
          <w:szCs w:val="16"/>
          <w:lang w:val="es-ES"/>
        </w:rPr>
        <w:t>andarin</w:t>
      </w:r>
      <w:proofErr w:type="spellEnd"/>
      <w:r w:rsidRPr="00927580">
        <w:rPr>
          <w:rFonts w:ascii="Arial" w:eastAsia="PMingLiU" w:hAnsi="Arial" w:cs="Arial"/>
          <w:b/>
          <w:bCs/>
          <w:sz w:val="22"/>
          <w:szCs w:val="16"/>
          <w:lang w:val="es-ES"/>
        </w:rPr>
        <w:t xml:space="preserve">:  </w:t>
      </w:r>
      <w:proofErr w:type="spellStart"/>
      <w:r w:rsidRPr="00927580">
        <w:rPr>
          <w:rFonts w:ascii="Arial" w:eastAsia="PMingLiU" w:hAnsi="Arial" w:cs="Arial"/>
          <w:b/>
          <w:bCs/>
          <w:sz w:val="22"/>
          <w:szCs w:val="16"/>
          <w:lang w:val="es-ES"/>
        </w:rPr>
        <w:t>这份报告含有关于您的饮用水的重要讯息。请用以下地址和电话联系</w:t>
      </w:r>
      <w:proofErr w:type="spellEnd"/>
      <w:r w:rsidRPr="00927580">
        <w:rPr>
          <w:rFonts w:ascii="Arial" w:eastAsia="PMingLiU" w:hAnsi="Arial" w:cs="Arial"/>
          <w:b/>
          <w:bCs/>
          <w:sz w:val="22"/>
          <w:szCs w:val="16"/>
          <w:lang w:val="es-ES"/>
        </w:rPr>
        <w:t xml:space="preserve"> </w:t>
      </w:r>
      <w:r w:rsidRPr="00927580">
        <w:rPr>
          <w:rFonts w:ascii="Arial" w:hAnsi="Arial" w:cs="Arial"/>
          <w:b/>
          <w:bCs/>
          <w:sz w:val="22"/>
          <w:szCs w:val="16"/>
          <w:lang w:val="es-MX"/>
        </w:rPr>
        <w:t xml:space="preserve">Bass Lake </w:t>
      </w:r>
      <w:proofErr w:type="spellStart"/>
      <w:r w:rsidRPr="00927580">
        <w:rPr>
          <w:rFonts w:ascii="Arial" w:hAnsi="Arial" w:cs="Arial"/>
          <w:b/>
          <w:bCs/>
          <w:sz w:val="22"/>
          <w:szCs w:val="16"/>
          <w:lang w:val="es-MX"/>
        </w:rPr>
        <w:t>Heights</w:t>
      </w:r>
      <w:proofErr w:type="spellEnd"/>
      <w:r w:rsidRPr="00927580">
        <w:rPr>
          <w:rFonts w:ascii="Arial" w:hAnsi="Arial" w:cs="Arial"/>
          <w:b/>
          <w:bCs/>
          <w:sz w:val="22"/>
          <w:szCs w:val="16"/>
          <w:lang w:val="es-MX"/>
        </w:rPr>
        <w:t xml:space="preserve"> Mutual </w:t>
      </w:r>
      <w:proofErr w:type="spellStart"/>
      <w:r w:rsidRPr="00927580">
        <w:rPr>
          <w:rFonts w:ascii="Arial" w:hAnsi="Arial" w:cs="Arial"/>
          <w:b/>
          <w:bCs/>
          <w:sz w:val="22"/>
          <w:szCs w:val="16"/>
          <w:lang w:val="es-MX"/>
        </w:rPr>
        <w:t>Water</w:t>
      </w:r>
      <w:r w:rsidRPr="00927580">
        <w:rPr>
          <w:rFonts w:ascii="Arial" w:eastAsia="PMingLiU" w:hAnsi="Arial" w:cs="Arial"/>
          <w:b/>
          <w:bCs/>
          <w:sz w:val="22"/>
          <w:szCs w:val="16"/>
          <w:lang w:val="es-ES"/>
        </w:rPr>
        <w:t>以获得中文的帮助</w:t>
      </w:r>
      <w:proofErr w:type="spellEnd"/>
      <w:r w:rsidRPr="00927580">
        <w:rPr>
          <w:rFonts w:ascii="Arial" w:eastAsia="PMingLiU" w:hAnsi="Arial" w:cs="Arial"/>
          <w:b/>
          <w:bCs/>
          <w:sz w:val="22"/>
          <w:szCs w:val="16"/>
          <w:lang w:val="es-ES"/>
        </w:rPr>
        <w:t xml:space="preserve">: </w:t>
      </w:r>
      <w:r w:rsidRPr="00927580">
        <w:rPr>
          <w:rFonts w:ascii="Arial" w:hAnsi="Arial" w:cs="Arial"/>
          <w:b/>
          <w:bCs/>
          <w:sz w:val="22"/>
          <w:szCs w:val="16"/>
          <w:lang w:val="es-MX"/>
        </w:rPr>
        <w:t>(559) 676-8575</w:t>
      </w:r>
      <w:r w:rsidRPr="00927580">
        <w:rPr>
          <w:rFonts w:ascii="Arial" w:eastAsia="PMingLiU" w:hAnsi="Arial" w:cs="Arial"/>
          <w:b/>
          <w:bCs/>
          <w:sz w:val="22"/>
          <w:szCs w:val="16"/>
          <w:lang w:val="es-ES"/>
        </w:rPr>
        <w:t>.</w:t>
      </w:r>
    </w:p>
    <w:p w14:paraId="042C568A" w14:textId="77777777" w:rsidR="00927580" w:rsidRPr="00927580" w:rsidRDefault="00927580" w:rsidP="00927580">
      <w:pPr>
        <w:spacing w:after="180"/>
        <w:rPr>
          <w:rFonts w:ascii="Arial" w:hAnsi="Arial" w:cs="Arial"/>
          <w:b/>
          <w:bCs/>
          <w:sz w:val="22"/>
          <w:szCs w:val="16"/>
          <w:lang w:val="es-ES"/>
        </w:rPr>
      </w:pPr>
      <w:proofErr w:type="spellStart"/>
      <w:r w:rsidRPr="00927580">
        <w:rPr>
          <w:rFonts w:ascii="Arial" w:hAnsi="Arial" w:cs="Arial"/>
          <w:b/>
          <w:bCs/>
          <w:sz w:val="22"/>
          <w:szCs w:val="16"/>
          <w:lang w:val="es-ES"/>
        </w:rPr>
        <w:t>Language</w:t>
      </w:r>
      <w:proofErr w:type="spellEnd"/>
      <w:r w:rsidRPr="00927580">
        <w:rPr>
          <w:rFonts w:ascii="Arial" w:hAnsi="Arial" w:cs="Arial"/>
          <w:b/>
          <w:bCs/>
          <w:sz w:val="22"/>
          <w:szCs w:val="16"/>
          <w:lang w:val="es-ES"/>
        </w:rPr>
        <w:t xml:space="preserve"> in </w:t>
      </w:r>
      <w:proofErr w:type="spellStart"/>
      <w:r w:rsidRPr="00927580">
        <w:rPr>
          <w:rFonts w:ascii="Arial" w:hAnsi="Arial" w:cs="Arial"/>
          <w:b/>
          <w:bCs/>
          <w:sz w:val="22"/>
          <w:szCs w:val="16"/>
          <w:lang w:val="es-ES"/>
        </w:rPr>
        <w:t>Tagalog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Ang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pag-uulat</w:t>
      </w:r>
      <w:proofErr w:type="spellEnd"/>
      <w:r w:rsidRPr="00927580">
        <w:rPr>
          <w:rFonts w:ascii="Arial" w:hAnsi="Arial" w:cs="Arial"/>
          <w:b/>
          <w:bCs/>
          <w:sz w:val="22"/>
          <w:szCs w:val="16"/>
          <w:lang w:val="es-ES"/>
        </w:rPr>
        <w:t xml:space="preserve"> na </w:t>
      </w:r>
      <w:proofErr w:type="spellStart"/>
      <w:r w:rsidRPr="00927580">
        <w:rPr>
          <w:rFonts w:ascii="Arial" w:hAnsi="Arial" w:cs="Arial"/>
          <w:b/>
          <w:bCs/>
          <w:sz w:val="22"/>
          <w:szCs w:val="16"/>
          <w:lang w:val="es-ES"/>
        </w:rPr>
        <w:t>ito</w:t>
      </w:r>
      <w:proofErr w:type="spellEnd"/>
      <w:r w:rsidRPr="00927580">
        <w:rPr>
          <w:rFonts w:ascii="Arial" w:hAnsi="Arial" w:cs="Arial"/>
          <w:b/>
          <w:bCs/>
          <w:sz w:val="22"/>
          <w:szCs w:val="16"/>
          <w:lang w:val="es-ES"/>
        </w:rPr>
        <w:t xml:space="preserve"> ay </w:t>
      </w:r>
      <w:proofErr w:type="spellStart"/>
      <w:r w:rsidRPr="00927580">
        <w:rPr>
          <w:rFonts w:ascii="Arial" w:hAnsi="Arial" w:cs="Arial"/>
          <w:b/>
          <w:bCs/>
          <w:sz w:val="22"/>
          <w:szCs w:val="16"/>
          <w:lang w:val="es-ES"/>
        </w:rPr>
        <w:t>naglalaman</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mahalagang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impormasyon</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tungkol</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sa</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inyong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inuming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tubig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Mangyaring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makipag-ugnayan</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sa</w:t>
      </w:r>
      <w:proofErr w:type="spellEnd"/>
      <w:r w:rsidRPr="00927580">
        <w:rPr>
          <w:rFonts w:ascii="Arial" w:hAnsi="Arial" w:cs="Arial"/>
          <w:b/>
          <w:bCs/>
          <w:sz w:val="22"/>
          <w:szCs w:val="16"/>
          <w:lang w:val="es-ES"/>
        </w:rPr>
        <w:t xml:space="preserve"> </w:t>
      </w:r>
      <w:r w:rsidRPr="00927580">
        <w:rPr>
          <w:rFonts w:ascii="Arial" w:hAnsi="Arial" w:cs="Arial"/>
          <w:b/>
          <w:bCs/>
          <w:sz w:val="22"/>
          <w:szCs w:val="16"/>
          <w:lang w:val="es-MX"/>
        </w:rPr>
        <w:t xml:space="preserve">Bass Lake </w:t>
      </w:r>
      <w:proofErr w:type="spellStart"/>
      <w:r w:rsidRPr="00927580">
        <w:rPr>
          <w:rFonts w:ascii="Arial" w:hAnsi="Arial" w:cs="Arial"/>
          <w:b/>
          <w:bCs/>
          <w:sz w:val="22"/>
          <w:szCs w:val="16"/>
          <w:lang w:val="es-MX"/>
        </w:rPr>
        <w:t>Heights</w:t>
      </w:r>
      <w:proofErr w:type="spellEnd"/>
      <w:r w:rsidRPr="00927580">
        <w:rPr>
          <w:rFonts w:ascii="Arial" w:hAnsi="Arial" w:cs="Arial"/>
          <w:b/>
          <w:bCs/>
          <w:sz w:val="22"/>
          <w:szCs w:val="16"/>
          <w:lang w:val="es-MX"/>
        </w:rPr>
        <w:t xml:space="preserve"> Mutual </w:t>
      </w:r>
      <w:proofErr w:type="spellStart"/>
      <w:r w:rsidRPr="00927580">
        <w:rPr>
          <w:rFonts w:ascii="Arial" w:hAnsi="Arial" w:cs="Arial"/>
          <w:b/>
          <w:bCs/>
          <w:sz w:val="22"/>
          <w:szCs w:val="16"/>
          <w:lang w:val="es-MX"/>
        </w:rPr>
        <w:t>Water</w:t>
      </w:r>
      <w:proofErr w:type="spellEnd"/>
      <w:r w:rsidRPr="00927580">
        <w:rPr>
          <w:rFonts w:ascii="Arial" w:hAnsi="Arial" w:cs="Arial"/>
          <w:b/>
          <w:bCs/>
          <w:sz w:val="22"/>
          <w:szCs w:val="16"/>
          <w:lang w:val="es-ES"/>
        </w:rPr>
        <w:t xml:space="preserve"> o </w:t>
      </w:r>
      <w:proofErr w:type="spellStart"/>
      <w:r w:rsidRPr="00927580">
        <w:rPr>
          <w:rFonts w:ascii="Arial" w:hAnsi="Arial" w:cs="Arial"/>
          <w:b/>
          <w:bCs/>
          <w:sz w:val="22"/>
          <w:szCs w:val="16"/>
          <w:lang w:val="es-ES"/>
        </w:rPr>
        <w:t>tumawag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sa</w:t>
      </w:r>
      <w:proofErr w:type="spellEnd"/>
      <w:r w:rsidRPr="00927580">
        <w:rPr>
          <w:rFonts w:ascii="Arial" w:hAnsi="Arial" w:cs="Arial"/>
          <w:b/>
          <w:bCs/>
          <w:sz w:val="22"/>
          <w:szCs w:val="16"/>
          <w:lang w:val="es-ES"/>
        </w:rPr>
        <w:t xml:space="preserve"> </w:t>
      </w:r>
      <w:r w:rsidRPr="00927580">
        <w:rPr>
          <w:rFonts w:ascii="Arial" w:hAnsi="Arial" w:cs="Arial"/>
          <w:b/>
          <w:bCs/>
          <w:sz w:val="22"/>
          <w:szCs w:val="16"/>
          <w:lang w:val="es-MX"/>
        </w:rPr>
        <w:t>(559) 676-8575</w:t>
      </w:r>
      <w:r w:rsidRPr="00927580">
        <w:rPr>
          <w:rFonts w:ascii="Arial" w:hAnsi="Arial" w:cs="Arial"/>
          <w:b/>
          <w:bCs/>
          <w:sz w:val="22"/>
          <w:szCs w:val="16"/>
          <w:lang w:val="es-ES"/>
        </w:rPr>
        <w:t xml:space="preserve"> para </w:t>
      </w:r>
      <w:proofErr w:type="spellStart"/>
      <w:r w:rsidRPr="00927580">
        <w:rPr>
          <w:rFonts w:ascii="Arial" w:hAnsi="Arial" w:cs="Arial"/>
          <w:b/>
          <w:bCs/>
          <w:sz w:val="22"/>
          <w:szCs w:val="16"/>
          <w:lang w:val="es-ES"/>
        </w:rPr>
        <w:t>matulungan</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sa</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wikang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Tagalog</w:t>
      </w:r>
      <w:proofErr w:type="spellEnd"/>
      <w:r w:rsidRPr="00927580">
        <w:rPr>
          <w:rFonts w:ascii="Arial" w:hAnsi="Arial" w:cs="Arial"/>
          <w:b/>
          <w:bCs/>
          <w:sz w:val="22"/>
          <w:szCs w:val="16"/>
          <w:lang w:val="es-ES"/>
        </w:rPr>
        <w:t>.</w:t>
      </w:r>
    </w:p>
    <w:p w14:paraId="34009259" w14:textId="77777777" w:rsidR="00927580" w:rsidRPr="00927580" w:rsidRDefault="00927580" w:rsidP="00927580">
      <w:pPr>
        <w:spacing w:after="180"/>
        <w:rPr>
          <w:rFonts w:ascii="Arial" w:hAnsi="Arial" w:cs="Arial"/>
          <w:b/>
          <w:bCs/>
          <w:sz w:val="22"/>
          <w:szCs w:val="16"/>
          <w:lang w:val="es-ES"/>
        </w:rPr>
      </w:pPr>
      <w:proofErr w:type="spellStart"/>
      <w:r w:rsidRPr="00927580">
        <w:rPr>
          <w:rFonts w:ascii="Arial" w:hAnsi="Arial" w:cs="Arial"/>
          <w:b/>
          <w:bCs/>
          <w:sz w:val="22"/>
          <w:szCs w:val="16"/>
          <w:lang w:val="es-ES"/>
        </w:rPr>
        <w:t>Language</w:t>
      </w:r>
      <w:proofErr w:type="spellEnd"/>
      <w:r w:rsidRPr="00927580">
        <w:rPr>
          <w:rFonts w:ascii="Arial" w:hAnsi="Arial" w:cs="Arial"/>
          <w:b/>
          <w:bCs/>
          <w:sz w:val="22"/>
          <w:szCs w:val="16"/>
          <w:lang w:val="es-ES"/>
        </w:rPr>
        <w:t xml:space="preserve"> in </w:t>
      </w:r>
      <w:proofErr w:type="spellStart"/>
      <w:r w:rsidRPr="00927580">
        <w:rPr>
          <w:rFonts w:ascii="Arial" w:hAnsi="Arial" w:cs="Arial"/>
          <w:b/>
          <w:bCs/>
          <w:sz w:val="22"/>
          <w:szCs w:val="16"/>
          <w:lang w:val="es-ES"/>
        </w:rPr>
        <w:t>Vietnamese</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Báo</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cáo</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này</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chứa</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thông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tin</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quan</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trọng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về</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nước</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uống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của</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bạn</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Xin</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vui</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lòng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liên</w:t>
      </w:r>
      <w:proofErr w:type="spellEnd"/>
      <w:r w:rsidRPr="00927580">
        <w:rPr>
          <w:rFonts w:ascii="Arial" w:hAnsi="Arial" w:cs="Arial"/>
          <w:b/>
          <w:bCs/>
          <w:sz w:val="22"/>
          <w:szCs w:val="16"/>
          <w:lang w:val="es-ES"/>
        </w:rPr>
        <w:t xml:space="preserve"> </w:t>
      </w:r>
      <w:r w:rsidRPr="00927580">
        <w:rPr>
          <w:rFonts w:ascii="Arial" w:hAnsi="Arial" w:cs="Arial"/>
          <w:b/>
          <w:bCs/>
          <w:sz w:val="22"/>
          <w:szCs w:val="16"/>
          <w:lang w:val="es-MX"/>
        </w:rPr>
        <w:t xml:space="preserve">Bass Lake </w:t>
      </w:r>
      <w:proofErr w:type="spellStart"/>
      <w:r w:rsidRPr="00927580">
        <w:rPr>
          <w:rFonts w:ascii="Arial" w:hAnsi="Arial" w:cs="Arial"/>
          <w:b/>
          <w:bCs/>
          <w:sz w:val="22"/>
          <w:szCs w:val="16"/>
          <w:lang w:val="es-MX"/>
        </w:rPr>
        <w:t>Heights</w:t>
      </w:r>
      <w:proofErr w:type="spellEnd"/>
      <w:r w:rsidRPr="00927580">
        <w:rPr>
          <w:rFonts w:ascii="Arial" w:hAnsi="Arial" w:cs="Arial"/>
          <w:b/>
          <w:bCs/>
          <w:sz w:val="22"/>
          <w:szCs w:val="16"/>
          <w:lang w:val="es-MX"/>
        </w:rPr>
        <w:t xml:space="preserve"> Mutual </w:t>
      </w:r>
      <w:proofErr w:type="spellStart"/>
      <w:r w:rsidRPr="00927580">
        <w:rPr>
          <w:rFonts w:ascii="Arial" w:hAnsi="Arial" w:cs="Arial"/>
          <w:b/>
          <w:bCs/>
          <w:sz w:val="22"/>
          <w:szCs w:val="16"/>
          <w:lang w:val="es-MX"/>
        </w:rPr>
        <w:t>Water</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tại</w:t>
      </w:r>
      <w:proofErr w:type="spellEnd"/>
      <w:r w:rsidRPr="00927580">
        <w:rPr>
          <w:rFonts w:ascii="Arial" w:hAnsi="Arial" w:cs="Arial"/>
          <w:b/>
          <w:bCs/>
          <w:sz w:val="22"/>
          <w:szCs w:val="16"/>
          <w:lang w:val="es-ES"/>
        </w:rPr>
        <w:t xml:space="preserve"> </w:t>
      </w:r>
      <w:r w:rsidRPr="00927580">
        <w:rPr>
          <w:rFonts w:ascii="Arial" w:hAnsi="Arial" w:cs="Arial"/>
          <w:b/>
          <w:bCs/>
          <w:sz w:val="22"/>
          <w:szCs w:val="16"/>
          <w:lang w:val="es-MX"/>
        </w:rPr>
        <w:t xml:space="preserve">(559) 676-8575 </w:t>
      </w:r>
      <w:proofErr w:type="spellStart"/>
      <w:r w:rsidRPr="00927580">
        <w:rPr>
          <w:rFonts w:ascii="Arial" w:hAnsi="Arial" w:cs="Arial"/>
          <w:b/>
          <w:bCs/>
          <w:sz w:val="22"/>
          <w:szCs w:val="16"/>
          <w:lang w:val="es-ES"/>
        </w:rPr>
        <w:t>để</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được</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hỗ</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trợ</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giúp</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bằng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tiếng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Việt</w:t>
      </w:r>
      <w:proofErr w:type="spellEnd"/>
      <w:r w:rsidRPr="00927580">
        <w:rPr>
          <w:rFonts w:ascii="Arial" w:hAnsi="Arial" w:cs="Arial"/>
          <w:b/>
          <w:bCs/>
          <w:sz w:val="22"/>
          <w:szCs w:val="16"/>
          <w:lang w:val="es-ES"/>
        </w:rPr>
        <w:t>.</w:t>
      </w:r>
    </w:p>
    <w:p w14:paraId="14FB2C3D" w14:textId="77777777" w:rsidR="00927580" w:rsidRPr="00927580" w:rsidRDefault="00927580" w:rsidP="00927580">
      <w:pPr>
        <w:spacing w:after="180"/>
        <w:rPr>
          <w:rFonts w:ascii="Arial" w:hAnsi="Arial" w:cs="Arial"/>
          <w:b/>
          <w:bCs/>
          <w:sz w:val="22"/>
          <w:szCs w:val="16"/>
          <w:lang w:val="es-ES"/>
        </w:rPr>
      </w:pPr>
      <w:proofErr w:type="spellStart"/>
      <w:r w:rsidRPr="00927580">
        <w:rPr>
          <w:rFonts w:ascii="Arial" w:hAnsi="Arial" w:cs="Arial"/>
          <w:b/>
          <w:bCs/>
          <w:sz w:val="22"/>
          <w:szCs w:val="16"/>
          <w:lang w:val="es-ES"/>
        </w:rPr>
        <w:t>Language</w:t>
      </w:r>
      <w:proofErr w:type="spellEnd"/>
      <w:r w:rsidRPr="00927580">
        <w:rPr>
          <w:rFonts w:ascii="Arial" w:hAnsi="Arial" w:cs="Arial"/>
          <w:b/>
          <w:bCs/>
          <w:sz w:val="22"/>
          <w:szCs w:val="16"/>
          <w:lang w:val="es-ES"/>
        </w:rPr>
        <w:t xml:space="preserve"> in </w:t>
      </w:r>
      <w:proofErr w:type="spellStart"/>
      <w:r w:rsidRPr="00927580">
        <w:rPr>
          <w:rFonts w:ascii="Arial" w:hAnsi="Arial" w:cs="Arial"/>
          <w:b/>
          <w:bCs/>
          <w:sz w:val="22"/>
          <w:szCs w:val="16"/>
          <w:lang w:val="es-ES"/>
        </w:rPr>
        <w:t>Hmong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Tsab</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ntawv</w:t>
      </w:r>
      <w:proofErr w:type="spellEnd"/>
      <w:r w:rsidRPr="00927580">
        <w:rPr>
          <w:rFonts w:ascii="Arial" w:hAnsi="Arial" w:cs="Arial"/>
          <w:b/>
          <w:bCs/>
          <w:sz w:val="22"/>
          <w:szCs w:val="16"/>
          <w:lang w:val="es-ES"/>
        </w:rPr>
        <w:t xml:space="preserve"> no </w:t>
      </w:r>
      <w:proofErr w:type="spellStart"/>
      <w:r w:rsidRPr="00927580">
        <w:rPr>
          <w:rFonts w:ascii="Arial" w:hAnsi="Arial" w:cs="Arial"/>
          <w:b/>
          <w:bCs/>
          <w:sz w:val="22"/>
          <w:szCs w:val="16"/>
          <w:lang w:val="es-ES"/>
        </w:rPr>
        <w:t>muaj</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cov</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ntsiab</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lus</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tseem</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ceeb</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txog</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koj</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cov</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dej</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haus</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Thov</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hu</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rau</w:t>
      </w:r>
      <w:proofErr w:type="spellEnd"/>
      <w:r w:rsidRPr="00927580">
        <w:rPr>
          <w:rFonts w:ascii="Arial" w:hAnsi="Arial" w:cs="Arial"/>
          <w:b/>
          <w:bCs/>
          <w:sz w:val="22"/>
          <w:szCs w:val="16"/>
          <w:lang w:val="es-ES"/>
        </w:rPr>
        <w:t xml:space="preserve"> </w:t>
      </w:r>
      <w:r w:rsidRPr="00927580">
        <w:rPr>
          <w:rFonts w:ascii="Arial" w:hAnsi="Arial" w:cs="Arial"/>
          <w:b/>
          <w:bCs/>
          <w:sz w:val="22"/>
          <w:szCs w:val="16"/>
          <w:lang w:val="es-MX"/>
        </w:rPr>
        <w:t xml:space="preserve">Bass Lake </w:t>
      </w:r>
      <w:proofErr w:type="spellStart"/>
      <w:r w:rsidRPr="00927580">
        <w:rPr>
          <w:rFonts w:ascii="Arial" w:hAnsi="Arial" w:cs="Arial"/>
          <w:b/>
          <w:bCs/>
          <w:sz w:val="22"/>
          <w:szCs w:val="16"/>
          <w:lang w:val="es-MX"/>
        </w:rPr>
        <w:t>Heights</w:t>
      </w:r>
      <w:proofErr w:type="spellEnd"/>
      <w:r w:rsidRPr="00927580">
        <w:rPr>
          <w:rFonts w:ascii="Arial" w:hAnsi="Arial" w:cs="Arial"/>
          <w:b/>
          <w:bCs/>
          <w:sz w:val="22"/>
          <w:szCs w:val="16"/>
          <w:lang w:val="es-MX"/>
        </w:rPr>
        <w:t xml:space="preserve"> Mutual </w:t>
      </w:r>
      <w:proofErr w:type="spellStart"/>
      <w:r w:rsidRPr="00927580">
        <w:rPr>
          <w:rFonts w:ascii="Arial" w:hAnsi="Arial" w:cs="Arial"/>
          <w:b/>
          <w:bCs/>
          <w:sz w:val="22"/>
          <w:szCs w:val="16"/>
          <w:lang w:val="es-MX"/>
        </w:rPr>
        <w:t>Water</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ntawm</w:t>
      </w:r>
      <w:proofErr w:type="spellEnd"/>
      <w:r w:rsidRPr="00927580">
        <w:rPr>
          <w:rFonts w:ascii="Arial" w:hAnsi="Arial" w:cs="Arial"/>
          <w:b/>
          <w:bCs/>
          <w:sz w:val="22"/>
          <w:szCs w:val="16"/>
          <w:lang w:val="es-ES"/>
        </w:rPr>
        <w:t xml:space="preserve"> </w:t>
      </w:r>
      <w:r w:rsidRPr="00927580">
        <w:rPr>
          <w:rFonts w:ascii="Arial" w:hAnsi="Arial" w:cs="Arial"/>
          <w:b/>
          <w:bCs/>
          <w:sz w:val="22"/>
          <w:szCs w:val="16"/>
          <w:lang w:val="es-MX"/>
        </w:rPr>
        <w:t>(559) 676-8575</w:t>
      </w:r>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rau</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kev</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pab</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hauv</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lus</w:t>
      </w:r>
      <w:proofErr w:type="spellEnd"/>
      <w:r w:rsidRPr="00927580">
        <w:rPr>
          <w:rFonts w:ascii="Arial" w:hAnsi="Arial" w:cs="Arial"/>
          <w:b/>
          <w:bCs/>
          <w:sz w:val="22"/>
          <w:szCs w:val="16"/>
          <w:lang w:val="es-ES"/>
        </w:rPr>
        <w:t xml:space="preserve"> </w:t>
      </w:r>
      <w:proofErr w:type="spellStart"/>
      <w:r w:rsidRPr="00927580">
        <w:rPr>
          <w:rFonts w:ascii="Arial" w:hAnsi="Arial" w:cs="Arial"/>
          <w:b/>
          <w:bCs/>
          <w:sz w:val="22"/>
          <w:szCs w:val="16"/>
          <w:lang w:val="es-ES"/>
        </w:rPr>
        <w:t>Askiv</w:t>
      </w:r>
      <w:proofErr w:type="spellEnd"/>
      <w:r w:rsidRPr="00927580">
        <w:rPr>
          <w:rFonts w:ascii="Arial" w:hAnsi="Arial" w:cs="Arial"/>
          <w:b/>
          <w:bCs/>
          <w:sz w:val="22"/>
          <w:szCs w:val="16"/>
          <w:lang w:val="es-ES"/>
        </w:rPr>
        <w:t>.</w:t>
      </w:r>
    </w:p>
    <w:p w14:paraId="38F1FFCA" w14:textId="3405770F" w:rsidR="00D32406" w:rsidRPr="005F082E" w:rsidRDefault="00D32406" w:rsidP="00701C81">
      <w:pPr>
        <w:pStyle w:val="Heading2"/>
        <w:spacing w:before="0" w:after="40"/>
      </w:pPr>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FBAE947" w:rsidR="00450A4E" w:rsidRPr="005F082E" w:rsidRDefault="00450A4E" w:rsidP="00C31F01">
            <w:r w:rsidRPr="005F082E">
              <w:rPr>
                <w:rFonts w:ascii="Arial" w:hAnsi="Arial" w:cs="Arial"/>
                <w:sz w:val="24"/>
                <w:szCs w:val="24"/>
              </w:rPr>
              <w:t xml:space="preserve">A Level 1 assessment is a study of the water system to identify potential problems and determine (if possible)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7C9F8C"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w:t>
            </w:r>
            <w:proofErr w:type="gramStart"/>
            <w:r w:rsidRPr="005F082E">
              <w:rPr>
                <w:rFonts w:ascii="Arial" w:hAnsi="Arial" w:cs="Arial"/>
                <w:sz w:val="24"/>
                <w:szCs w:val="24"/>
              </w:rPr>
              <w:t>have been found</w:t>
            </w:r>
            <w:proofErr w:type="gramEnd"/>
            <w:r w:rsidRPr="005F082E">
              <w:rPr>
                <w:rFonts w:ascii="Arial" w:hAnsi="Arial" w:cs="Arial"/>
                <w:sz w:val="24"/>
                <w:szCs w:val="24"/>
              </w:rPr>
              <w:t xml:space="preserve">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 xml:space="preserve">The highest level of a contaminant that </w:t>
            </w:r>
            <w:proofErr w:type="gramStart"/>
            <w:r w:rsidRPr="005F082E">
              <w:rPr>
                <w:rFonts w:ascii="Arial" w:hAnsi="Arial" w:cs="Arial"/>
                <w:sz w:val="24"/>
                <w:szCs w:val="24"/>
              </w:rPr>
              <w:t>is allowed</w:t>
            </w:r>
            <w:proofErr w:type="gramEnd"/>
            <w:r w:rsidRPr="005F082E">
              <w:rPr>
                <w:rFonts w:ascii="Arial" w:hAnsi="Arial" w:cs="Arial"/>
                <w:sz w:val="24"/>
                <w:szCs w:val="24"/>
              </w:rPr>
              <w:t xml:space="preserve"> in drinking water.  Primary MCLs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 xml:space="preserve">The level of a contaminant in drinking water below which there is no known or expected risk to health.  </w:t>
            </w:r>
            <w:proofErr w:type="gramStart"/>
            <w:r w:rsidRPr="005F082E">
              <w:rPr>
                <w:rFonts w:ascii="Arial" w:hAnsi="Arial" w:cs="Arial"/>
                <w:sz w:val="24"/>
                <w:szCs w:val="24"/>
              </w:rPr>
              <w:t>MCLGs are set by the U.S. Environmental Protection Agency (U.S. EPA)</w:t>
            </w:r>
            <w:proofErr w:type="gramEnd"/>
            <w:r w:rsidRPr="005F082E">
              <w:rPr>
                <w:rFonts w:ascii="Arial" w:hAnsi="Arial" w:cs="Arial"/>
                <w:sz w:val="24"/>
                <w:szCs w:val="24"/>
              </w:rPr>
              <w:t>.</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 xml:space="preserve">The level of a contaminant in drinking water below which there is no known or expected risk to health.  PHGs </w:t>
            </w:r>
            <w:proofErr w:type="gramStart"/>
            <w:r w:rsidRPr="005F082E">
              <w:rPr>
                <w:rFonts w:ascii="Arial" w:hAnsi="Arial" w:cs="Arial"/>
                <w:sz w:val="24"/>
                <w:szCs w:val="24"/>
              </w:rPr>
              <w:t>are set</w:t>
            </w:r>
            <w:proofErr w:type="gramEnd"/>
            <w:r w:rsidRPr="005F082E">
              <w:rPr>
                <w:rFonts w:ascii="Arial" w:hAnsi="Arial" w:cs="Arial"/>
                <w:sz w:val="24"/>
                <w:szCs w:val="24"/>
              </w:rPr>
              <w:t xml:space="preserve">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proofErr w:type="spellStart"/>
            <w:r w:rsidRPr="005F082E">
              <w:rPr>
                <w:rFonts w:ascii="Arial" w:hAnsi="Arial" w:cs="Arial"/>
                <w:sz w:val="24"/>
                <w:szCs w:val="24"/>
              </w:rPr>
              <w:t>Not</w:t>
            </w:r>
            <w:proofErr w:type="spellEnd"/>
            <w:r w:rsidRPr="005F082E">
              <w:rPr>
                <w:rFonts w:ascii="Arial" w:hAnsi="Arial" w:cs="Arial"/>
                <w:sz w:val="24"/>
                <w:szCs w:val="24"/>
              </w:rPr>
              <w:t xml:space="preserve">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4762EBED" w:rsidR="001F7181" w:rsidRPr="005F082E" w:rsidRDefault="000F7BDF" w:rsidP="00C31F01">
            <w:pPr>
              <w:rPr>
                <w:rFonts w:ascii="Arial" w:hAnsi="Arial" w:cs="Arial"/>
                <w:sz w:val="24"/>
                <w:szCs w:val="24"/>
              </w:rPr>
            </w:pPr>
            <w:r w:rsidRPr="005F082E">
              <w:rPr>
                <w:rFonts w:ascii="Arial" w:hAnsi="Arial" w:cs="Arial"/>
                <w:sz w:val="24"/>
                <w:szCs w:val="24"/>
              </w:rPr>
              <w:t xml:space="preserve">parts per </w:t>
            </w:r>
            <w:r>
              <w:rPr>
                <w:rFonts w:ascii="Arial" w:hAnsi="Arial" w:cs="Arial"/>
                <w:sz w:val="24"/>
                <w:szCs w:val="24"/>
              </w:rPr>
              <w:t>billion or micrograms per liter (</w:t>
            </w:r>
            <w:r w:rsidRPr="00627B22">
              <w:rPr>
                <w:rFonts w:ascii="Arial" w:hAnsi="Arial" w:cs="Arial"/>
                <w:sz w:val="24"/>
                <w:szCs w:val="24"/>
              </w:rPr>
              <w:t>µ</w:t>
            </w:r>
            <w:r>
              <w:rPr>
                <w:rFonts w:ascii="Arial" w:hAnsi="Arial" w:cs="Arial"/>
                <w:sz w:val="24"/>
                <w:szCs w:val="24"/>
              </w:rPr>
              <w:t>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ppt</w:t>
            </w:r>
            <w:proofErr w:type="spellEnd"/>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 xml:space="preserve">parts per trillion or </w:t>
            </w:r>
            <w:proofErr w:type="spellStart"/>
            <w:r w:rsidRPr="005F082E">
              <w:rPr>
                <w:rFonts w:ascii="Arial" w:hAnsi="Arial" w:cs="Arial"/>
                <w:sz w:val="24"/>
                <w:szCs w:val="24"/>
              </w:rPr>
              <w:t>nanograms</w:t>
            </w:r>
            <w:proofErr w:type="spellEnd"/>
            <w:r w:rsidRPr="005F082E">
              <w:rPr>
                <w:rFonts w:ascii="Arial" w:hAnsi="Arial" w:cs="Arial"/>
                <w:sz w:val="24"/>
                <w:szCs w:val="24"/>
              </w:rPr>
              <w:t xml:space="preserve">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 xml:space="preserve">parts per quadrillion or </w:t>
            </w:r>
            <w:proofErr w:type="spellStart"/>
            <w:r w:rsidRPr="005F082E">
              <w:rPr>
                <w:rFonts w:ascii="Arial" w:hAnsi="Arial" w:cs="Arial"/>
                <w:sz w:val="24"/>
                <w:szCs w:val="24"/>
              </w:rPr>
              <w:t>picogram</w:t>
            </w:r>
            <w:proofErr w:type="spellEnd"/>
            <w:r w:rsidRPr="005F082E">
              <w:rPr>
                <w:rFonts w:ascii="Arial" w:hAnsi="Arial" w:cs="Arial"/>
                <w:sz w:val="24"/>
                <w:szCs w:val="24"/>
              </w:rPr>
              <w:t xml:space="preserve">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F082E">
        <w:rPr>
          <w:rFonts w:ascii="Arial" w:hAnsi="Arial" w:cs="Arial"/>
          <w:sz w:val="24"/>
          <w:szCs w:val="24"/>
        </w:rPr>
        <w:t>naturally-occurring</w:t>
      </w:r>
      <w:proofErr w:type="gramEnd"/>
      <w:r w:rsidRPr="005F082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 xml:space="preserve">Microbial contaminants, such as viruses and </w:t>
      </w:r>
      <w:proofErr w:type="gramStart"/>
      <w:r w:rsidRPr="005F082E">
        <w:t>bacteria, that</w:t>
      </w:r>
      <w:proofErr w:type="gramEnd"/>
      <w:r w:rsidRPr="005F082E">
        <w:t xml:space="preserve">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 xml:space="preserve">that can be naturally-occurring or result from urban </w:t>
      </w:r>
      <w:proofErr w:type="spellStart"/>
      <w:r w:rsidRPr="005F082E">
        <w:t>stormwater</w:t>
      </w:r>
      <w:proofErr w:type="spellEnd"/>
      <w:r w:rsidRPr="005F082E">
        <w:t xml:space="preserve">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w:t>
      </w:r>
      <w:proofErr w:type="gramStart"/>
      <w:r w:rsidRPr="005F082E">
        <w:t xml:space="preserve">herbicides, </w:t>
      </w:r>
      <w:r w:rsidR="000450D8" w:rsidRPr="005F082E">
        <w:t>that</w:t>
      </w:r>
      <w:proofErr w:type="gramEnd"/>
      <w:r w:rsidRPr="005F082E">
        <w:t xml:space="preserve"> may come from a variety of sources such as agriculture, urban </w:t>
      </w:r>
      <w:proofErr w:type="spellStart"/>
      <w:r w:rsidRPr="005F082E">
        <w:t>stormwater</w:t>
      </w:r>
      <w:proofErr w:type="spellEnd"/>
      <w:r w:rsidRPr="005F082E">
        <w:t xml:space="preserve"> runoff, and residential uses.</w:t>
      </w:r>
    </w:p>
    <w:p w14:paraId="63E8F20D" w14:textId="77777777" w:rsidR="00BC6327" w:rsidRPr="005F082E" w:rsidRDefault="00BC6327" w:rsidP="004F23D7">
      <w:pPr>
        <w:pStyle w:val="ListParagraph"/>
        <w:spacing w:after="240"/>
      </w:pPr>
      <w:r w:rsidRPr="005F082E">
        <w:t xml:space="preserve">Organic chemical contaminants, including synthetic and volatile organic chemicals, that are byproducts of industrial processes and petroleum production, and </w:t>
      </w:r>
      <w:proofErr w:type="gramStart"/>
      <w:r w:rsidRPr="005F082E">
        <w:t>can also</w:t>
      </w:r>
      <w:proofErr w:type="gramEnd"/>
      <w:r w:rsidRPr="005F082E">
        <w:t xml:space="preserve"> come from gas stations, urban </w:t>
      </w:r>
      <w:proofErr w:type="spellStart"/>
      <w:r w:rsidRPr="005F082E">
        <w:t>stormwater</w:t>
      </w:r>
      <w:proofErr w:type="spellEnd"/>
      <w:r w:rsidRPr="005F082E">
        <w:t xml:space="preserve">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w:t>
      </w:r>
      <w:proofErr w:type="gramStart"/>
      <w:r w:rsidRPr="005F082E">
        <w:t>naturally-occurring</w:t>
      </w:r>
      <w:proofErr w:type="gramEnd"/>
      <w:r w:rsidRPr="005F082E">
        <w:t xml:space="preserve">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amount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4343B20F"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814AAE" w:rsidRPr="005F082E">
        <w:rPr>
          <w:rFonts w:ascii="Arial" w:hAnsi="Arial" w:cs="Arial"/>
          <w:bCs/>
          <w:sz w:val="24"/>
          <w:szCs w:val="24"/>
        </w:rPr>
        <w:t>5, 6</w:t>
      </w:r>
      <w:r w:rsidR="00B704C3" w:rsidRPr="005F082E">
        <w:rPr>
          <w:rFonts w:ascii="Arial" w:hAnsi="Arial" w:cs="Arial"/>
          <w:bCs/>
          <w:sz w:val="24"/>
          <w:szCs w:val="24"/>
        </w:rPr>
        <w:t>, and 8</w:t>
      </w:r>
      <w:r w:rsidRPr="005F082E">
        <w:rPr>
          <w:rFonts w:ascii="Arial" w:hAnsi="Arial" w:cs="Arial"/>
          <w:bCs/>
          <w:sz w:val="24"/>
          <w:szCs w:val="24"/>
        </w:rPr>
        <w:t xml:space="preserve"> list all of the drinking water contaminants that </w:t>
      </w:r>
      <w:proofErr w:type="gramStart"/>
      <w:r w:rsidRPr="005F082E">
        <w:rPr>
          <w:rFonts w:ascii="Arial" w:hAnsi="Arial" w:cs="Arial"/>
          <w:bCs/>
          <w:sz w:val="24"/>
          <w:szCs w:val="24"/>
        </w:rPr>
        <w:t>were detected</w:t>
      </w:r>
      <w:proofErr w:type="gramEnd"/>
      <w:r w:rsidRPr="005F082E">
        <w:rPr>
          <w:rFonts w:ascii="Arial" w:hAnsi="Arial" w:cs="Arial"/>
          <w:bCs/>
          <w:sz w:val="24"/>
          <w:szCs w:val="24"/>
        </w:rPr>
        <w:t xml:space="preserve">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w:t>
      </w:r>
      <w:proofErr w:type="gramStart"/>
      <w:r w:rsidR="00294205" w:rsidRPr="005F082E">
        <w:rPr>
          <w:rFonts w:ascii="Arial" w:hAnsi="Arial" w:cs="Arial"/>
          <w:sz w:val="24"/>
          <w:szCs w:val="24"/>
        </w:rPr>
        <w:t>is asterisked</w:t>
      </w:r>
      <w:proofErr w:type="gramEnd"/>
      <w:r w:rsidR="00294205" w:rsidRPr="005F082E">
        <w:rPr>
          <w:rFonts w:ascii="Arial" w:hAnsi="Arial" w:cs="Arial"/>
          <w:sz w:val="24"/>
          <w:szCs w:val="24"/>
        </w:rPr>
        <w:t xml:space="preserve">.  Additional information regarding the violation </w:t>
      </w:r>
      <w:proofErr w:type="gramStart"/>
      <w:r w:rsidR="00294205" w:rsidRPr="005F082E">
        <w:rPr>
          <w:rFonts w:ascii="Arial" w:hAnsi="Arial" w:cs="Arial"/>
          <w:sz w:val="24"/>
          <w:szCs w:val="24"/>
        </w:rPr>
        <w:t>is provided</w:t>
      </w:r>
      <w:proofErr w:type="gramEnd"/>
      <w:r w:rsidR="00294205" w:rsidRPr="005F082E">
        <w:rPr>
          <w:rFonts w:ascii="Arial" w:hAnsi="Arial" w:cs="Arial"/>
          <w:sz w:val="24"/>
          <w:szCs w:val="24"/>
        </w:rPr>
        <w:t xml:space="preserve"> </w:t>
      </w:r>
      <w:r w:rsidR="0065365D" w:rsidRPr="005F082E">
        <w:rPr>
          <w:rFonts w:ascii="Arial" w:hAnsi="Arial" w:cs="Arial"/>
          <w:sz w:val="24"/>
          <w:szCs w:val="24"/>
        </w:rPr>
        <w:t>later in this report.</w:t>
      </w:r>
    </w:p>
    <w:bookmarkEnd w:id="7"/>
    <w:p w14:paraId="530BF6F4" w14:textId="647D9F70" w:rsidR="00095AAC" w:rsidRPr="00927580" w:rsidRDefault="00095AAC" w:rsidP="00115004">
      <w:pPr>
        <w:pStyle w:val="Caption"/>
      </w:pPr>
      <w:r w:rsidRPr="00927580">
        <w:lastRenderedPageBreak/>
        <w:t xml:space="preserve">Table </w:t>
      </w:r>
      <w:r w:rsidR="00860918" w:rsidRPr="00927580">
        <w:fldChar w:fldCharType="begin"/>
      </w:r>
      <w:r w:rsidR="00860918" w:rsidRPr="00927580">
        <w:instrText xml:space="preserve"> SEQ Table \* ARABIC </w:instrText>
      </w:r>
      <w:r w:rsidR="00860918" w:rsidRPr="00927580">
        <w:fldChar w:fldCharType="separate"/>
      </w:r>
      <w:r w:rsidR="0050755D" w:rsidRPr="00927580">
        <w:rPr>
          <w:noProof/>
        </w:rPr>
        <w:t>1</w:t>
      </w:r>
      <w:r w:rsidR="00860918" w:rsidRPr="00927580">
        <w:rPr>
          <w:noProof/>
        </w:rPr>
        <w:fldChar w:fldCharType="end"/>
      </w:r>
      <w:r w:rsidRPr="00927580">
        <w:t>.  Samp</w:t>
      </w:r>
      <w:r w:rsidR="00DE240A" w:rsidRPr="00927580">
        <w:t>l</w:t>
      </w:r>
      <w:r w:rsidRPr="00927580">
        <w:t>ing Results Showing the Detection of Coliform Bacteria</w:t>
      </w:r>
    </w:p>
    <w:p w14:paraId="30F828A9" w14:textId="1217A3D9" w:rsidR="006B5CF2" w:rsidRPr="00927580" w:rsidRDefault="006B5CF2" w:rsidP="00115004">
      <w:pPr>
        <w:keepNext/>
        <w:rPr>
          <w:rFonts w:ascii="Arial" w:hAnsi="Arial" w:cs="Arial"/>
          <w:sz w:val="24"/>
          <w:szCs w:val="24"/>
        </w:rPr>
      </w:pPr>
      <w:r w:rsidRPr="00927580">
        <w:rPr>
          <w:rFonts w:ascii="Arial" w:hAnsi="Arial" w:cs="Arial"/>
          <w:sz w:val="24"/>
          <w:szCs w:val="24"/>
        </w:rPr>
        <w:t xml:space="preserve">Complete if bacteria </w:t>
      </w:r>
      <w:proofErr w:type="gramStart"/>
      <w:r w:rsidR="00174975" w:rsidRPr="00927580">
        <w:rPr>
          <w:rFonts w:ascii="Arial" w:hAnsi="Arial" w:cs="Arial"/>
          <w:sz w:val="24"/>
          <w:szCs w:val="24"/>
        </w:rPr>
        <w:t xml:space="preserve">are </w:t>
      </w:r>
      <w:r w:rsidRPr="00927580">
        <w:rPr>
          <w:rFonts w:ascii="Arial" w:hAnsi="Arial" w:cs="Arial"/>
          <w:sz w:val="24"/>
          <w:szCs w:val="24"/>
        </w:rPr>
        <w:t>detected</w:t>
      </w:r>
      <w:proofErr w:type="gramEnd"/>
      <w:r w:rsidRPr="00927580">
        <w:rPr>
          <w:rFonts w:ascii="Arial" w:hAnsi="Arial" w:cs="Arial"/>
          <w:sz w:val="24"/>
          <w:szCs w:val="24"/>
        </w:rPr>
        <w:t>.</w:t>
      </w:r>
    </w:p>
    <w:p w14:paraId="53753A25" w14:textId="77777777" w:rsidR="006B5CF2" w:rsidRPr="00927580"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927580" w14:paraId="6769928C" w14:textId="77777777" w:rsidTr="00960466">
        <w:trPr>
          <w:cantSplit/>
          <w:trHeight w:val="611"/>
          <w:tblHeader/>
        </w:trPr>
        <w:tc>
          <w:tcPr>
            <w:tcW w:w="2065" w:type="dxa"/>
            <w:vAlign w:val="center"/>
          </w:tcPr>
          <w:p w14:paraId="6DAD43D0" w14:textId="545BE729" w:rsidR="00095AAC" w:rsidRPr="00927580" w:rsidRDefault="00095AAC" w:rsidP="00F96FCF">
            <w:pPr>
              <w:spacing w:before="40" w:after="40"/>
              <w:jc w:val="center"/>
              <w:rPr>
                <w:rFonts w:ascii="Arial" w:hAnsi="Arial" w:cs="Arial"/>
                <w:b/>
                <w:bCs/>
                <w:sz w:val="24"/>
                <w:szCs w:val="24"/>
              </w:rPr>
            </w:pPr>
            <w:r w:rsidRPr="00927580">
              <w:rPr>
                <w:rFonts w:ascii="Arial" w:hAnsi="Arial" w:cs="Arial"/>
                <w:b/>
                <w:bCs/>
                <w:sz w:val="24"/>
                <w:szCs w:val="24"/>
              </w:rPr>
              <w:t>Microbiological Contaminants</w:t>
            </w:r>
            <w:r w:rsidR="00624516" w:rsidRPr="00927580">
              <w:rPr>
                <w:rFonts w:ascii="Arial" w:hAnsi="Arial" w:cs="Arial"/>
                <w:b/>
                <w:bCs/>
                <w:sz w:val="24"/>
                <w:szCs w:val="24"/>
              </w:rPr>
              <w:t xml:space="preserve"> </w:t>
            </w:r>
          </w:p>
        </w:tc>
        <w:tc>
          <w:tcPr>
            <w:tcW w:w="1617" w:type="dxa"/>
            <w:vAlign w:val="center"/>
          </w:tcPr>
          <w:p w14:paraId="2B0F6A6A" w14:textId="77777777" w:rsidR="00095AAC" w:rsidRPr="00927580" w:rsidRDefault="00095AAC" w:rsidP="00F96FCF">
            <w:pPr>
              <w:spacing w:before="40" w:after="40"/>
              <w:jc w:val="center"/>
              <w:rPr>
                <w:rFonts w:ascii="Arial" w:hAnsi="Arial" w:cs="Arial"/>
                <w:b/>
                <w:bCs/>
                <w:sz w:val="24"/>
                <w:szCs w:val="24"/>
              </w:rPr>
            </w:pPr>
            <w:r w:rsidRPr="00927580">
              <w:rPr>
                <w:rFonts w:ascii="Arial" w:hAnsi="Arial" w:cs="Arial"/>
                <w:b/>
                <w:bCs/>
                <w:sz w:val="24"/>
                <w:szCs w:val="24"/>
              </w:rPr>
              <w:t>Highest No. of Detections</w:t>
            </w:r>
          </w:p>
        </w:tc>
        <w:tc>
          <w:tcPr>
            <w:tcW w:w="1443" w:type="dxa"/>
            <w:vAlign w:val="center"/>
          </w:tcPr>
          <w:p w14:paraId="0972350F" w14:textId="77777777" w:rsidR="00095AAC" w:rsidRPr="00927580" w:rsidRDefault="00095AAC" w:rsidP="00F96FCF">
            <w:pPr>
              <w:spacing w:before="40" w:after="40"/>
              <w:jc w:val="center"/>
              <w:rPr>
                <w:rFonts w:ascii="Arial" w:hAnsi="Arial" w:cs="Arial"/>
                <w:b/>
                <w:bCs/>
                <w:sz w:val="24"/>
                <w:szCs w:val="24"/>
              </w:rPr>
            </w:pPr>
            <w:r w:rsidRPr="00927580">
              <w:rPr>
                <w:rFonts w:ascii="Arial" w:hAnsi="Arial" w:cs="Arial"/>
                <w:b/>
                <w:bCs/>
                <w:sz w:val="24"/>
                <w:szCs w:val="24"/>
              </w:rPr>
              <w:t>No. of Months in Violation</w:t>
            </w:r>
          </w:p>
        </w:tc>
        <w:tc>
          <w:tcPr>
            <w:tcW w:w="2610" w:type="dxa"/>
            <w:vAlign w:val="center"/>
          </w:tcPr>
          <w:p w14:paraId="7D6A3E09" w14:textId="77777777" w:rsidR="00095AAC" w:rsidRPr="00927580" w:rsidRDefault="00095AAC" w:rsidP="00F96FCF">
            <w:pPr>
              <w:spacing w:before="40" w:after="40"/>
              <w:jc w:val="center"/>
              <w:rPr>
                <w:rFonts w:ascii="Arial" w:hAnsi="Arial" w:cs="Arial"/>
                <w:b/>
                <w:bCs/>
                <w:sz w:val="24"/>
                <w:szCs w:val="24"/>
              </w:rPr>
            </w:pPr>
            <w:r w:rsidRPr="00927580">
              <w:rPr>
                <w:rFonts w:ascii="Arial" w:hAnsi="Arial" w:cs="Arial"/>
                <w:b/>
                <w:bCs/>
                <w:sz w:val="24"/>
                <w:szCs w:val="24"/>
              </w:rPr>
              <w:t>MCL</w:t>
            </w:r>
          </w:p>
        </w:tc>
        <w:tc>
          <w:tcPr>
            <w:tcW w:w="990" w:type="dxa"/>
            <w:vAlign w:val="center"/>
          </w:tcPr>
          <w:p w14:paraId="6FDAEB4F" w14:textId="77777777" w:rsidR="00095AAC" w:rsidRPr="00927580" w:rsidRDefault="00095AAC" w:rsidP="00F96FCF">
            <w:pPr>
              <w:spacing w:before="40" w:after="40"/>
              <w:jc w:val="center"/>
              <w:rPr>
                <w:rFonts w:ascii="Arial" w:hAnsi="Arial" w:cs="Arial"/>
                <w:b/>
                <w:bCs/>
                <w:sz w:val="24"/>
                <w:szCs w:val="24"/>
              </w:rPr>
            </w:pPr>
            <w:r w:rsidRPr="00927580">
              <w:rPr>
                <w:rFonts w:ascii="Arial" w:hAnsi="Arial" w:cs="Arial"/>
                <w:b/>
                <w:bCs/>
                <w:sz w:val="24"/>
                <w:szCs w:val="24"/>
              </w:rPr>
              <w:t>MCLG</w:t>
            </w:r>
          </w:p>
        </w:tc>
        <w:tc>
          <w:tcPr>
            <w:tcW w:w="2071" w:type="dxa"/>
            <w:vAlign w:val="center"/>
          </w:tcPr>
          <w:p w14:paraId="3C822245" w14:textId="77777777" w:rsidR="00095AAC" w:rsidRPr="00927580" w:rsidRDefault="00095AAC" w:rsidP="00F96FCF">
            <w:pPr>
              <w:spacing w:before="40" w:after="40"/>
              <w:jc w:val="center"/>
              <w:rPr>
                <w:rFonts w:ascii="Arial" w:hAnsi="Arial" w:cs="Arial"/>
                <w:b/>
                <w:bCs/>
                <w:sz w:val="24"/>
                <w:szCs w:val="24"/>
              </w:rPr>
            </w:pPr>
            <w:r w:rsidRPr="00927580">
              <w:rPr>
                <w:rFonts w:ascii="Arial" w:hAnsi="Arial" w:cs="Arial"/>
                <w:b/>
                <w:bCs/>
                <w:sz w:val="24"/>
                <w:szCs w:val="24"/>
              </w:rPr>
              <w:t>Typical Source of Bacteria</w:t>
            </w:r>
          </w:p>
        </w:tc>
      </w:tr>
      <w:tr w:rsidR="00095AAC" w:rsidRPr="00927580" w14:paraId="6D5D8707" w14:textId="77777777" w:rsidTr="00960466">
        <w:tc>
          <w:tcPr>
            <w:tcW w:w="2065" w:type="dxa"/>
          </w:tcPr>
          <w:p w14:paraId="4DCCEFD0" w14:textId="52AE50D9" w:rsidR="00095AAC" w:rsidRPr="00927580" w:rsidRDefault="00095AAC" w:rsidP="0073000F">
            <w:pPr>
              <w:spacing w:before="40" w:after="40"/>
              <w:rPr>
                <w:rFonts w:ascii="Arial" w:hAnsi="Arial" w:cs="Arial"/>
                <w:sz w:val="24"/>
                <w:szCs w:val="24"/>
              </w:rPr>
            </w:pPr>
            <w:r w:rsidRPr="00927580">
              <w:rPr>
                <w:rFonts w:ascii="Arial" w:hAnsi="Arial" w:cs="Arial"/>
                <w:i/>
                <w:sz w:val="24"/>
                <w:szCs w:val="24"/>
              </w:rPr>
              <w:t>E. coli</w:t>
            </w:r>
            <w:r w:rsidR="0073000F" w:rsidRPr="00927580">
              <w:rPr>
                <w:rFonts w:ascii="Arial" w:hAnsi="Arial" w:cs="Arial"/>
                <w:i/>
                <w:sz w:val="24"/>
                <w:szCs w:val="24"/>
              </w:rPr>
              <w:br/>
            </w:r>
          </w:p>
        </w:tc>
        <w:tc>
          <w:tcPr>
            <w:tcW w:w="1617" w:type="dxa"/>
          </w:tcPr>
          <w:p w14:paraId="54205FE5" w14:textId="77777777" w:rsidR="00095AAC" w:rsidRPr="00927580" w:rsidRDefault="00095AAC" w:rsidP="008572DA">
            <w:pPr>
              <w:spacing w:before="40" w:after="40"/>
              <w:jc w:val="center"/>
              <w:rPr>
                <w:rFonts w:ascii="Arial" w:hAnsi="Arial" w:cs="Arial"/>
                <w:sz w:val="24"/>
                <w:szCs w:val="24"/>
              </w:rPr>
            </w:pPr>
            <w:r w:rsidRPr="00927580">
              <w:rPr>
                <w:rFonts w:ascii="Arial" w:hAnsi="Arial" w:cs="Arial"/>
                <w:sz w:val="24"/>
                <w:szCs w:val="24"/>
              </w:rPr>
              <w:t>(In the year)</w:t>
            </w:r>
          </w:p>
          <w:p w14:paraId="4A18E97C" w14:textId="744A9E92" w:rsidR="008572DA" w:rsidRPr="00927580" w:rsidRDefault="00927580" w:rsidP="008572DA">
            <w:pPr>
              <w:spacing w:before="40" w:after="40"/>
              <w:jc w:val="center"/>
              <w:rPr>
                <w:rFonts w:ascii="Arial" w:hAnsi="Arial" w:cs="Arial"/>
                <w:sz w:val="24"/>
                <w:szCs w:val="24"/>
              </w:rPr>
            </w:pPr>
            <w:r>
              <w:rPr>
                <w:rFonts w:ascii="Arial" w:hAnsi="Arial" w:cs="Arial"/>
                <w:color w:val="000000" w:themeColor="text1"/>
                <w:sz w:val="24"/>
                <w:szCs w:val="24"/>
              </w:rPr>
              <w:t>0</w:t>
            </w:r>
          </w:p>
        </w:tc>
        <w:tc>
          <w:tcPr>
            <w:tcW w:w="1443" w:type="dxa"/>
          </w:tcPr>
          <w:p w14:paraId="38C21B9B" w14:textId="257AFB29" w:rsidR="00095AAC" w:rsidRPr="00927580" w:rsidRDefault="00927580" w:rsidP="008572DA">
            <w:pPr>
              <w:spacing w:before="40" w:after="40"/>
              <w:jc w:val="center"/>
              <w:rPr>
                <w:rFonts w:ascii="Arial" w:hAnsi="Arial" w:cs="Arial"/>
                <w:color w:val="000000" w:themeColor="text1"/>
                <w:sz w:val="24"/>
                <w:szCs w:val="24"/>
              </w:rPr>
            </w:pPr>
            <w:r>
              <w:rPr>
                <w:rFonts w:ascii="Arial" w:hAnsi="Arial" w:cs="Arial"/>
                <w:color w:val="000000" w:themeColor="text1"/>
                <w:sz w:val="24"/>
                <w:szCs w:val="24"/>
              </w:rPr>
              <w:t>0</w:t>
            </w:r>
          </w:p>
        </w:tc>
        <w:tc>
          <w:tcPr>
            <w:tcW w:w="2610" w:type="dxa"/>
          </w:tcPr>
          <w:p w14:paraId="09A9CFD2" w14:textId="0460835B" w:rsidR="00095AAC" w:rsidRPr="00927580" w:rsidRDefault="00095AAC" w:rsidP="00827994">
            <w:pPr>
              <w:spacing w:before="40" w:after="40"/>
              <w:jc w:val="center"/>
              <w:rPr>
                <w:rFonts w:ascii="Arial" w:hAnsi="Arial" w:cs="Arial"/>
                <w:sz w:val="24"/>
                <w:szCs w:val="24"/>
              </w:rPr>
            </w:pPr>
            <w:r w:rsidRPr="00927580">
              <w:rPr>
                <w:rFonts w:ascii="Arial" w:hAnsi="Arial" w:cs="Arial"/>
                <w:sz w:val="24"/>
                <w:szCs w:val="24"/>
              </w:rPr>
              <w:t>(</w:t>
            </w:r>
            <w:r w:rsidR="00020032" w:rsidRPr="00927580">
              <w:rPr>
                <w:rFonts w:ascii="Arial" w:hAnsi="Arial" w:cs="Arial"/>
                <w:sz w:val="24"/>
                <w:szCs w:val="24"/>
              </w:rPr>
              <w:t>a</w:t>
            </w:r>
            <w:r w:rsidRPr="00927580">
              <w:rPr>
                <w:rFonts w:ascii="Arial" w:hAnsi="Arial" w:cs="Arial"/>
                <w:sz w:val="24"/>
                <w:szCs w:val="24"/>
              </w:rPr>
              <w:t>)</w:t>
            </w:r>
          </w:p>
        </w:tc>
        <w:tc>
          <w:tcPr>
            <w:tcW w:w="990" w:type="dxa"/>
          </w:tcPr>
          <w:p w14:paraId="52965BD7" w14:textId="77777777" w:rsidR="00095AAC" w:rsidRPr="00927580" w:rsidRDefault="00095AAC" w:rsidP="008572DA">
            <w:pPr>
              <w:spacing w:before="40" w:after="40"/>
              <w:jc w:val="center"/>
              <w:rPr>
                <w:rFonts w:ascii="Arial" w:hAnsi="Arial" w:cs="Arial"/>
                <w:sz w:val="24"/>
                <w:szCs w:val="24"/>
              </w:rPr>
            </w:pPr>
            <w:r w:rsidRPr="00927580">
              <w:rPr>
                <w:rFonts w:ascii="Arial" w:hAnsi="Arial" w:cs="Arial"/>
                <w:sz w:val="24"/>
                <w:szCs w:val="24"/>
              </w:rPr>
              <w:t>0</w:t>
            </w:r>
          </w:p>
        </w:tc>
        <w:tc>
          <w:tcPr>
            <w:tcW w:w="2071" w:type="dxa"/>
          </w:tcPr>
          <w:p w14:paraId="6D4E3BEB" w14:textId="77777777" w:rsidR="00095AAC" w:rsidRPr="00927580" w:rsidRDefault="00095AAC" w:rsidP="005D3BD9">
            <w:pPr>
              <w:spacing w:before="40" w:after="40"/>
              <w:rPr>
                <w:rFonts w:ascii="Arial" w:hAnsi="Arial" w:cs="Arial"/>
                <w:sz w:val="24"/>
                <w:szCs w:val="24"/>
              </w:rPr>
            </w:pPr>
            <w:r w:rsidRPr="00927580">
              <w:rPr>
                <w:rFonts w:ascii="Arial" w:hAnsi="Arial" w:cs="Arial"/>
                <w:sz w:val="24"/>
                <w:szCs w:val="24"/>
              </w:rPr>
              <w:t>Human and animal fecal waste</w:t>
            </w:r>
          </w:p>
        </w:tc>
      </w:tr>
    </w:tbl>
    <w:p w14:paraId="5AF47EF1" w14:textId="059BEA77" w:rsidR="00BF6317" w:rsidRPr="00927580" w:rsidRDefault="00BF6317" w:rsidP="00E1732D">
      <w:pPr>
        <w:rPr>
          <w:rFonts w:ascii="Arial" w:hAnsi="Arial" w:cs="Arial"/>
          <w:sz w:val="24"/>
          <w:szCs w:val="24"/>
        </w:rPr>
      </w:pPr>
    </w:p>
    <w:p w14:paraId="0F753E9D" w14:textId="497E97BE" w:rsidR="00095AAC" w:rsidRPr="00927580" w:rsidRDefault="00BF6317" w:rsidP="00E1732D">
      <w:pPr>
        <w:rPr>
          <w:rFonts w:ascii="Arial" w:hAnsi="Arial" w:cs="Arial"/>
          <w:sz w:val="24"/>
          <w:szCs w:val="24"/>
        </w:rPr>
      </w:pPr>
      <w:r w:rsidRPr="00927580">
        <w:rPr>
          <w:rFonts w:ascii="Arial" w:hAnsi="Arial" w:cs="Arial"/>
          <w:sz w:val="24"/>
          <w:szCs w:val="24"/>
        </w:rPr>
        <w:t>(</w:t>
      </w:r>
      <w:r w:rsidR="00020032" w:rsidRPr="00927580">
        <w:rPr>
          <w:rFonts w:ascii="Arial" w:hAnsi="Arial" w:cs="Arial"/>
          <w:sz w:val="24"/>
          <w:szCs w:val="24"/>
        </w:rPr>
        <w:t>a</w:t>
      </w:r>
      <w:r w:rsidRPr="00927580">
        <w:rPr>
          <w:rFonts w:ascii="Arial" w:hAnsi="Arial" w:cs="Arial"/>
          <w:sz w:val="24"/>
          <w:szCs w:val="24"/>
        </w:rPr>
        <w:t xml:space="preserve">) Routine and repeat samples are total coliform-positive and </w:t>
      </w:r>
      <w:proofErr w:type="gramStart"/>
      <w:r w:rsidRPr="00927580">
        <w:rPr>
          <w:rFonts w:ascii="Arial" w:hAnsi="Arial" w:cs="Arial"/>
          <w:sz w:val="24"/>
          <w:szCs w:val="24"/>
        </w:rPr>
        <w:t>either is</w:t>
      </w:r>
      <w:proofErr w:type="gramEnd"/>
      <w:r w:rsidRPr="00927580">
        <w:rPr>
          <w:rFonts w:ascii="Arial" w:hAnsi="Arial" w:cs="Arial"/>
          <w:sz w:val="24"/>
          <w:szCs w:val="24"/>
        </w:rPr>
        <w:t xml:space="preserve"> </w:t>
      </w:r>
      <w:r w:rsidRPr="00927580">
        <w:rPr>
          <w:rFonts w:ascii="Arial" w:hAnsi="Arial" w:cs="Arial"/>
          <w:i/>
          <w:sz w:val="24"/>
          <w:szCs w:val="24"/>
        </w:rPr>
        <w:t>E. coli</w:t>
      </w:r>
      <w:r w:rsidRPr="00927580">
        <w:rPr>
          <w:rFonts w:ascii="Arial" w:hAnsi="Arial" w:cs="Arial"/>
          <w:sz w:val="24"/>
          <w:szCs w:val="24"/>
        </w:rPr>
        <w:t xml:space="preserve">-positive or system fails to take repeat samples following </w:t>
      </w:r>
      <w:r w:rsidRPr="00927580">
        <w:rPr>
          <w:rFonts w:ascii="Arial" w:hAnsi="Arial" w:cs="Arial"/>
          <w:i/>
          <w:sz w:val="24"/>
          <w:szCs w:val="24"/>
        </w:rPr>
        <w:t>E. coli</w:t>
      </w:r>
      <w:r w:rsidRPr="00927580">
        <w:rPr>
          <w:rFonts w:ascii="Arial" w:hAnsi="Arial" w:cs="Arial"/>
          <w:sz w:val="24"/>
          <w:szCs w:val="24"/>
        </w:rPr>
        <w:t xml:space="preserve">-positive routine sample or system fails to analyze total coliform-positive repeat sample for </w:t>
      </w:r>
      <w:r w:rsidRPr="00927580">
        <w:rPr>
          <w:rFonts w:ascii="Arial" w:hAnsi="Arial" w:cs="Arial"/>
          <w:i/>
          <w:sz w:val="24"/>
          <w:szCs w:val="24"/>
        </w:rPr>
        <w:t>E. coli</w:t>
      </w:r>
      <w:r w:rsidRPr="00927580">
        <w:rPr>
          <w:rFonts w:ascii="Arial" w:hAnsi="Arial" w:cs="Arial"/>
          <w:sz w:val="24"/>
          <w:szCs w:val="24"/>
        </w:rPr>
        <w:t>.</w:t>
      </w:r>
    </w:p>
    <w:p w14:paraId="19F1AA7D" w14:textId="67264AF5" w:rsidR="00E0214A" w:rsidRPr="00927580" w:rsidRDefault="00E0214A" w:rsidP="00E1732D">
      <w:pPr>
        <w:rPr>
          <w:rFonts w:ascii="Arial" w:hAnsi="Arial" w:cs="Arial"/>
          <w:sz w:val="24"/>
          <w:szCs w:val="24"/>
        </w:rPr>
      </w:pPr>
    </w:p>
    <w:p w14:paraId="43169922" w14:textId="0556D863" w:rsidR="00E0214A" w:rsidRPr="00927580" w:rsidRDefault="00E0214A" w:rsidP="00E1732D">
      <w:pPr>
        <w:rPr>
          <w:rFonts w:ascii="Arial" w:hAnsi="Arial" w:cs="Arial"/>
          <w:b/>
          <w:bCs/>
          <w:sz w:val="24"/>
          <w:szCs w:val="24"/>
        </w:rPr>
      </w:pPr>
      <w:r w:rsidRPr="00927580">
        <w:rPr>
          <w:rFonts w:ascii="Arial" w:hAnsi="Arial" w:cs="Arial"/>
          <w:b/>
          <w:bCs/>
          <w:sz w:val="24"/>
          <w:szCs w:val="24"/>
        </w:rPr>
        <w:t xml:space="preserve">Table 1.A. Compliance with Total Coliform MCL </w:t>
      </w:r>
      <w:r w:rsidR="003D622F" w:rsidRPr="00927580">
        <w:rPr>
          <w:rFonts w:ascii="Arial" w:hAnsi="Arial" w:cs="Arial"/>
          <w:b/>
          <w:bCs/>
          <w:sz w:val="24"/>
          <w:szCs w:val="24"/>
        </w:rPr>
        <w:t>between January 1, 2021 and June 30, 2021 (</w:t>
      </w:r>
      <w:r w:rsidR="007F6E56" w:rsidRPr="00927580">
        <w:rPr>
          <w:rFonts w:ascii="Arial" w:hAnsi="Arial" w:cs="Arial"/>
          <w:b/>
          <w:bCs/>
          <w:sz w:val="24"/>
          <w:szCs w:val="24"/>
        </w:rPr>
        <w:t>i</w:t>
      </w:r>
      <w:r w:rsidR="003D622F" w:rsidRPr="00927580">
        <w:rPr>
          <w:rFonts w:ascii="Arial" w:hAnsi="Arial" w:cs="Arial"/>
          <w:b/>
          <w:bCs/>
          <w:sz w:val="24"/>
          <w:szCs w:val="24"/>
        </w:rPr>
        <w:t>nclusive)</w:t>
      </w:r>
    </w:p>
    <w:p w14:paraId="15DFE267" w14:textId="48FD45BC" w:rsidR="00E0214A" w:rsidRPr="00927580" w:rsidRDefault="00E0214A" w:rsidP="00E1732D">
      <w:pPr>
        <w:rPr>
          <w:rFonts w:ascii="Arial" w:hAnsi="Arial" w:cs="Arial"/>
          <w:sz w:val="24"/>
          <w:szCs w:val="24"/>
        </w:rPr>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E0214A" w:rsidRPr="00927580" w14:paraId="221E3497" w14:textId="77777777" w:rsidTr="0019131E">
        <w:trPr>
          <w:cantSplit/>
          <w:trHeight w:val="611"/>
          <w:tblHeader/>
        </w:trPr>
        <w:tc>
          <w:tcPr>
            <w:tcW w:w="2065" w:type="dxa"/>
            <w:vAlign w:val="center"/>
          </w:tcPr>
          <w:p w14:paraId="56EE3CC6" w14:textId="77777777" w:rsidR="00E0214A" w:rsidRPr="00927580" w:rsidRDefault="00E0214A" w:rsidP="0019131E">
            <w:pPr>
              <w:spacing w:before="40" w:after="40"/>
              <w:jc w:val="center"/>
              <w:rPr>
                <w:rFonts w:ascii="Arial" w:hAnsi="Arial" w:cs="Arial"/>
                <w:b/>
                <w:bCs/>
                <w:sz w:val="24"/>
                <w:szCs w:val="24"/>
              </w:rPr>
            </w:pPr>
            <w:r w:rsidRPr="00927580">
              <w:rPr>
                <w:rFonts w:ascii="Arial" w:hAnsi="Arial" w:cs="Arial"/>
                <w:b/>
                <w:bCs/>
                <w:sz w:val="24"/>
                <w:szCs w:val="24"/>
              </w:rPr>
              <w:t xml:space="preserve">Microbiological Contaminants </w:t>
            </w:r>
          </w:p>
        </w:tc>
        <w:tc>
          <w:tcPr>
            <w:tcW w:w="1617" w:type="dxa"/>
            <w:vAlign w:val="center"/>
          </w:tcPr>
          <w:p w14:paraId="0C9E4C01" w14:textId="77777777" w:rsidR="00E0214A" w:rsidRPr="00927580" w:rsidRDefault="00E0214A" w:rsidP="0019131E">
            <w:pPr>
              <w:spacing w:before="40" w:after="40"/>
              <w:jc w:val="center"/>
              <w:rPr>
                <w:rFonts w:ascii="Arial" w:hAnsi="Arial" w:cs="Arial"/>
                <w:b/>
                <w:bCs/>
                <w:sz w:val="24"/>
                <w:szCs w:val="24"/>
              </w:rPr>
            </w:pPr>
            <w:r w:rsidRPr="00927580">
              <w:rPr>
                <w:rFonts w:ascii="Arial" w:hAnsi="Arial" w:cs="Arial"/>
                <w:b/>
                <w:bCs/>
                <w:sz w:val="24"/>
                <w:szCs w:val="24"/>
              </w:rPr>
              <w:t>Highest No. of Detections</w:t>
            </w:r>
          </w:p>
        </w:tc>
        <w:tc>
          <w:tcPr>
            <w:tcW w:w="1443" w:type="dxa"/>
            <w:vAlign w:val="center"/>
          </w:tcPr>
          <w:p w14:paraId="2FD66E33" w14:textId="77777777" w:rsidR="00E0214A" w:rsidRPr="00927580" w:rsidRDefault="00E0214A" w:rsidP="0019131E">
            <w:pPr>
              <w:spacing w:before="40" w:after="40"/>
              <w:jc w:val="center"/>
              <w:rPr>
                <w:rFonts w:ascii="Arial" w:hAnsi="Arial" w:cs="Arial"/>
                <w:b/>
                <w:bCs/>
                <w:sz w:val="24"/>
                <w:szCs w:val="24"/>
              </w:rPr>
            </w:pPr>
            <w:r w:rsidRPr="00927580">
              <w:rPr>
                <w:rFonts w:ascii="Arial" w:hAnsi="Arial" w:cs="Arial"/>
                <w:b/>
                <w:bCs/>
                <w:sz w:val="24"/>
                <w:szCs w:val="24"/>
              </w:rPr>
              <w:t>No. of Months in Violation</w:t>
            </w:r>
          </w:p>
        </w:tc>
        <w:tc>
          <w:tcPr>
            <w:tcW w:w="2610" w:type="dxa"/>
            <w:vAlign w:val="center"/>
          </w:tcPr>
          <w:p w14:paraId="504E57F8" w14:textId="77777777" w:rsidR="00E0214A" w:rsidRPr="00927580" w:rsidRDefault="00E0214A" w:rsidP="0019131E">
            <w:pPr>
              <w:spacing w:before="40" w:after="40"/>
              <w:jc w:val="center"/>
              <w:rPr>
                <w:rFonts w:ascii="Arial" w:hAnsi="Arial" w:cs="Arial"/>
                <w:b/>
                <w:bCs/>
                <w:sz w:val="24"/>
                <w:szCs w:val="24"/>
              </w:rPr>
            </w:pPr>
            <w:r w:rsidRPr="00927580">
              <w:rPr>
                <w:rFonts w:ascii="Arial" w:hAnsi="Arial" w:cs="Arial"/>
                <w:b/>
                <w:bCs/>
                <w:sz w:val="24"/>
                <w:szCs w:val="24"/>
              </w:rPr>
              <w:t>MCL</w:t>
            </w:r>
          </w:p>
        </w:tc>
        <w:tc>
          <w:tcPr>
            <w:tcW w:w="990" w:type="dxa"/>
            <w:vAlign w:val="center"/>
          </w:tcPr>
          <w:p w14:paraId="68919CD5" w14:textId="77777777" w:rsidR="00E0214A" w:rsidRPr="00927580" w:rsidRDefault="00E0214A" w:rsidP="0019131E">
            <w:pPr>
              <w:spacing w:before="40" w:after="40"/>
              <w:jc w:val="center"/>
              <w:rPr>
                <w:rFonts w:ascii="Arial" w:hAnsi="Arial" w:cs="Arial"/>
                <w:b/>
                <w:bCs/>
                <w:sz w:val="24"/>
                <w:szCs w:val="24"/>
              </w:rPr>
            </w:pPr>
            <w:r w:rsidRPr="00927580">
              <w:rPr>
                <w:rFonts w:ascii="Arial" w:hAnsi="Arial" w:cs="Arial"/>
                <w:b/>
                <w:bCs/>
                <w:sz w:val="24"/>
                <w:szCs w:val="24"/>
              </w:rPr>
              <w:t>MCLG</w:t>
            </w:r>
          </w:p>
        </w:tc>
        <w:tc>
          <w:tcPr>
            <w:tcW w:w="2071" w:type="dxa"/>
            <w:vAlign w:val="center"/>
          </w:tcPr>
          <w:p w14:paraId="353A8C1E" w14:textId="77777777" w:rsidR="00E0214A" w:rsidRPr="00927580" w:rsidRDefault="00E0214A" w:rsidP="0019131E">
            <w:pPr>
              <w:spacing w:before="40" w:after="40"/>
              <w:jc w:val="center"/>
              <w:rPr>
                <w:rFonts w:ascii="Arial" w:hAnsi="Arial" w:cs="Arial"/>
                <w:b/>
                <w:bCs/>
                <w:sz w:val="24"/>
                <w:szCs w:val="24"/>
              </w:rPr>
            </w:pPr>
            <w:r w:rsidRPr="00927580">
              <w:rPr>
                <w:rFonts w:ascii="Arial" w:hAnsi="Arial" w:cs="Arial"/>
                <w:b/>
                <w:bCs/>
                <w:sz w:val="24"/>
                <w:szCs w:val="24"/>
              </w:rPr>
              <w:t>Typical Source of Bacteria</w:t>
            </w:r>
          </w:p>
        </w:tc>
      </w:tr>
      <w:tr w:rsidR="00015E3A" w:rsidRPr="00927580" w14:paraId="25C2E342" w14:textId="77777777" w:rsidTr="009E4BDC">
        <w:trPr>
          <w:cantSplit/>
          <w:trHeight w:val="611"/>
          <w:tblHeader/>
        </w:trPr>
        <w:tc>
          <w:tcPr>
            <w:tcW w:w="2065" w:type="dxa"/>
          </w:tcPr>
          <w:p w14:paraId="014BE714" w14:textId="4EAF24D8" w:rsidR="00015E3A" w:rsidRPr="00927580" w:rsidRDefault="00015E3A" w:rsidP="009E4BDC">
            <w:pPr>
              <w:spacing w:before="40" w:after="40"/>
              <w:rPr>
                <w:rFonts w:ascii="Arial" w:hAnsi="Arial" w:cs="Arial"/>
                <w:sz w:val="24"/>
                <w:szCs w:val="24"/>
              </w:rPr>
            </w:pPr>
            <w:r w:rsidRPr="00927580">
              <w:rPr>
                <w:rFonts w:ascii="Arial" w:hAnsi="Arial" w:cs="Arial"/>
                <w:sz w:val="24"/>
                <w:szCs w:val="24"/>
              </w:rPr>
              <w:t xml:space="preserve">Total Coliform Bacteria </w:t>
            </w:r>
          </w:p>
        </w:tc>
        <w:tc>
          <w:tcPr>
            <w:tcW w:w="1617" w:type="dxa"/>
          </w:tcPr>
          <w:p w14:paraId="08C90173" w14:textId="77777777" w:rsidR="00015E3A" w:rsidRPr="00927580" w:rsidRDefault="00015E3A" w:rsidP="005D48A3">
            <w:pPr>
              <w:spacing w:before="40" w:after="40"/>
              <w:jc w:val="center"/>
              <w:rPr>
                <w:rFonts w:ascii="Arial" w:hAnsi="Arial" w:cs="Arial"/>
                <w:sz w:val="24"/>
                <w:szCs w:val="24"/>
              </w:rPr>
            </w:pPr>
            <w:r w:rsidRPr="00927580">
              <w:rPr>
                <w:rFonts w:ascii="Arial" w:hAnsi="Arial" w:cs="Arial"/>
                <w:sz w:val="24"/>
                <w:szCs w:val="24"/>
              </w:rPr>
              <w:t>(In a month)</w:t>
            </w:r>
          </w:p>
          <w:p w14:paraId="57ECA3E2" w14:textId="3FE3DD58" w:rsidR="00015E3A" w:rsidRPr="00927580" w:rsidRDefault="00927580" w:rsidP="005D48A3">
            <w:pPr>
              <w:spacing w:before="40" w:after="40"/>
              <w:jc w:val="center"/>
              <w:rPr>
                <w:rFonts w:ascii="Arial" w:hAnsi="Arial" w:cs="Arial"/>
                <w:sz w:val="24"/>
                <w:szCs w:val="24"/>
              </w:rPr>
            </w:pPr>
            <w:r>
              <w:rPr>
                <w:rFonts w:ascii="Arial" w:hAnsi="Arial" w:cs="Arial"/>
                <w:sz w:val="24"/>
                <w:szCs w:val="24"/>
              </w:rPr>
              <w:t>0</w:t>
            </w:r>
          </w:p>
        </w:tc>
        <w:tc>
          <w:tcPr>
            <w:tcW w:w="1443" w:type="dxa"/>
          </w:tcPr>
          <w:p w14:paraId="2C580918" w14:textId="304CD2D8" w:rsidR="00015E3A" w:rsidRPr="00927580" w:rsidRDefault="00927580" w:rsidP="00927580">
            <w:pPr>
              <w:spacing w:before="40" w:after="40"/>
              <w:jc w:val="center"/>
              <w:rPr>
                <w:rFonts w:ascii="Arial" w:hAnsi="Arial" w:cs="Arial"/>
                <w:sz w:val="24"/>
                <w:szCs w:val="24"/>
              </w:rPr>
            </w:pPr>
            <w:r>
              <w:rPr>
                <w:rFonts w:ascii="Arial" w:hAnsi="Arial" w:cs="Arial"/>
                <w:sz w:val="24"/>
                <w:szCs w:val="24"/>
              </w:rPr>
              <w:t>0</w:t>
            </w:r>
          </w:p>
        </w:tc>
        <w:tc>
          <w:tcPr>
            <w:tcW w:w="2610" w:type="dxa"/>
          </w:tcPr>
          <w:p w14:paraId="4861A38D" w14:textId="7F9271C4" w:rsidR="00015E3A" w:rsidRPr="00927580" w:rsidRDefault="009E4BDC" w:rsidP="009E4BDC">
            <w:pPr>
              <w:spacing w:before="40" w:after="40"/>
              <w:rPr>
                <w:rFonts w:ascii="Arial" w:hAnsi="Arial" w:cs="Arial"/>
                <w:sz w:val="24"/>
                <w:szCs w:val="24"/>
              </w:rPr>
            </w:pPr>
            <w:r w:rsidRPr="00927580">
              <w:rPr>
                <w:rFonts w:ascii="Arial" w:hAnsi="Arial" w:cs="Arial"/>
                <w:sz w:val="24"/>
                <w:szCs w:val="24"/>
              </w:rPr>
              <w:t>1 positive monthly sample (a)</w:t>
            </w:r>
          </w:p>
        </w:tc>
        <w:tc>
          <w:tcPr>
            <w:tcW w:w="990" w:type="dxa"/>
          </w:tcPr>
          <w:p w14:paraId="64CC3D26" w14:textId="6310AAC8" w:rsidR="00015E3A" w:rsidRPr="00927580" w:rsidRDefault="009E4BDC" w:rsidP="009E4BDC">
            <w:pPr>
              <w:spacing w:before="40" w:after="40"/>
              <w:rPr>
                <w:rFonts w:ascii="Arial" w:hAnsi="Arial" w:cs="Arial"/>
                <w:sz w:val="24"/>
                <w:szCs w:val="24"/>
              </w:rPr>
            </w:pPr>
            <w:r w:rsidRPr="00927580">
              <w:rPr>
                <w:rFonts w:ascii="Arial" w:hAnsi="Arial" w:cs="Arial"/>
                <w:sz w:val="24"/>
                <w:szCs w:val="24"/>
              </w:rPr>
              <w:t>0</w:t>
            </w:r>
          </w:p>
        </w:tc>
        <w:tc>
          <w:tcPr>
            <w:tcW w:w="2071" w:type="dxa"/>
          </w:tcPr>
          <w:p w14:paraId="0A52CE59" w14:textId="1ED79575" w:rsidR="00015E3A" w:rsidRPr="00927580" w:rsidRDefault="009E4BDC" w:rsidP="009E4BDC">
            <w:pPr>
              <w:spacing w:before="40" w:after="40"/>
              <w:rPr>
                <w:rFonts w:ascii="Arial" w:hAnsi="Arial" w:cs="Arial"/>
                <w:sz w:val="24"/>
                <w:szCs w:val="24"/>
              </w:rPr>
            </w:pPr>
            <w:r w:rsidRPr="00927580">
              <w:rPr>
                <w:rFonts w:ascii="Arial" w:hAnsi="Arial" w:cs="Arial"/>
                <w:sz w:val="24"/>
                <w:szCs w:val="24"/>
              </w:rPr>
              <w:t>Naturally present in the environment</w:t>
            </w:r>
          </w:p>
        </w:tc>
      </w:tr>
      <w:tr w:rsidR="009E4BDC" w:rsidRPr="00927580" w14:paraId="10AB91A4" w14:textId="77777777" w:rsidTr="009E4BDC">
        <w:trPr>
          <w:cantSplit/>
          <w:trHeight w:val="611"/>
          <w:tblHeader/>
        </w:trPr>
        <w:tc>
          <w:tcPr>
            <w:tcW w:w="2065" w:type="dxa"/>
          </w:tcPr>
          <w:p w14:paraId="082A8E41" w14:textId="4BEE5AE0" w:rsidR="009E4BDC" w:rsidRPr="00927580" w:rsidRDefault="009E4BDC" w:rsidP="009E4BDC">
            <w:pPr>
              <w:spacing w:before="40" w:after="40"/>
              <w:rPr>
                <w:rFonts w:ascii="Arial" w:hAnsi="Arial" w:cs="Arial"/>
                <w:sz w:val="24"/>
                <w:szCs w:val="24"/>
              </w:rPr>
            </w:pPr>
            <w:r w:rsidRPr="00927580">
              <w:rPr>
                <w:rFonts w:ascii="Arial" w:hAnsi="Arial" w:cs="Arial"/>
                <w:sz w:val="24"/>
                <w:szCs w:val="24"/>
              </w:rPr>
              <w:t xml:space="preserve">Fecal Coliform </w:t>
            </w:r>
            <w:r w:rsidR="00BE7ABC" w:rsidRPr="00927580">
              <w:rPr>
                <w:rFonts w:ascii="Arial" w:hAnsi="Arial" w:cs="Arial"/>
                <w:sz w:val="24"/>
                <w:szCs w:val="24"/>
              </w:rPr>
              <w:t>and</w:t>
            </w:r>
            <w:r w:rsidRPr="00927580">
              <w:rPr>
                <w:rFonts w:ascii="Arial" w:hAnsi="Arial" w:cs="Arial"/>
                <w:sz w:val="24"/>
                <w:szCs w:val="24"/>
              </w:rPr>
              <w:t xml:space="preserve"> </w:t>
            </w:r>
            <w:r w:rsidRPr="00927580">
              <w:rPr>
                <w:rFonts w:ascii="Arial" w:hAnsi="Arial" w:cs="Arial"/>
                <w:i/>
                <w:iCs/>
                <w:sz w:val="24"/>
                <w:szCs w:val="24"/>
              </w:rPr>
              <w:t xml:space="preserve">E. coli </w:t>
            </w:r>
          </w:p>
        </w:tc>
        <w:tc>
          <w:tcPr>
            <w:tcW w:w="1617" w:type="dxa"/>
          </w:tcPr>
          <w:p w14:paraId="3A6D8E6A" w14:textId="77777777" w:rsidR="009E4BDC" w:rsidRPr="00927580" w:rsidRDefault="009E4BDC" w:rsidP="005D48A3">
            <w:pPr>
              <w:spacing w:before="40" w:after="40"/>
              <w:jc w:val="center"/>
              <w:rPr>
                <w:rFonts w:ascii="Arial" w:hAnsi="Arial" w:cs="Arial"/>
                <w:sz w:val="24"/>
                <w:szCs w:val="24"/>
              </w:rPr>
            </w:pPr>
            <w:r w:rsidRPr="00927580">
              <w:rPr>
                <w:rFonts w:ascii="Arial" w:hAnsi="Arial" w:cs="Arial"/>
                <w:sz w:val="24"/>
                <w:szCs w:val="24"/>
              </w:rPr>
              <w:t>(in the year)</w:t>
            </w:r>
          </w:p>
          <w:p w14:paraId="63A01207" w14:textId="0817CEDD" w:rsidR="005D48A3" w:rsidRPr="00927580" w:rsidRDefault="00927580" w:rsidP="00B01942">
            <w:pPr>
              <w:spacing w:before="40" w:after="40"/>
              <w:jc w:val="center"/>
              <w:rPr>
                <w:rFonts w:ascii="Arial" w:hAnsi="Arial" w:cs="Arial"/>
                <w:sz w:val="24"/>
                <w:szCs w:val="24"/>
              </w:rPr>
            </w:pPr>
            <w:r>
              <w:rPr>
                <w:rFonts w:ascii="Arial" w:hAnsi="Arial" w:cs="Arial"/>
                <w:sz w:val="24"/>
                <w:szCs w:val="24"/>
              </w:rPr>
              <w:t>0</w:t>
            </w:r>
          </w:p>
        </w:tc>
        <w:tc>
          <w:tcPr>
            <w:tcW w:w="1443" w:type="dxa"/>
          </w:tcPr>
          <w:p w14:paraId="0EE07C26" w14:textId="021C2685" w:rsidR="009E4BDC" w:rsidRPr="00927580" w:rsidRDefault="00927580" w:rsidP="00927580">
            <w:pPr>
              <w:spacing w:before="40" w:after="40"/>
              <w:jc w:val="center"/>
              <w:rPr>
                <w:rFonts w:ascii="Arial" w:hAnsi="Arial" w:cs="Arial"/>
                <w:sz w:val="24"/>
                <w:szCs w:val="24"/>
              </w:rPr>
            </w:pPr>
            <w:r>
              <w:rPr>
                <w:rFonts w:ascii="Arial" w:hAnsi="Arial" w:cs="Arial"/>
                <w:sz w:val="24"/>
                <w:szCs w:val="24"/>
              </w:rPr>
              <w:t>0</w:t>
            </w:r>
          </w:p>
        </w:tc>
        <w:tc>
          <w:tcPr>
            <w:tcW w:w="2610" w:type="dxa"/>
          </w:tcPr>
          <w:p w14:paraId="55077CF8" w14:textId="2BFF9276" w:rsidR="009E4BDC" w:rsidRPr="00927580" w:rsidRDefault="00020032" w:rsidP="009E4BDC">
            <w:pPr>
              <w:spacing w:before="40" w:after="40"/>
              <w:rPr>
                <w:rFonts w:ascii="Arial" w:hAnsi="Arial" w:cs="Arial"/>
                <w:sz w:val="24"/>
                <w:szCs w:val="24"/>
              </w:rPr>
            </w:pPr>
            <w:r w:rsidRPr="00927580">
              <w:rPr>
                <w:rFonts w:ascii="Arial" w:hAnsi="Arial" w:cs="Arial"/>
                <w:sz w:val="24"/>
                <w:szCs w:val="24"/>
              </w:rPr>
              <w:t>0</w:t>
            </w:r>
          </w:p>
        </w:tc>
        <w:tc>
          <w:tcPr>
            <w:tcW w:w="990" w:type="dxa"/>
          </w:tcPr>
          <w:p w14:paraId="1B5214A8" w14:textId="10CC3AF3" w:rsidR="009E4BDC" w:rsidRPr="00927580" w:rsidRDefault="009E4BDC" w:rsidP="009E4BDC">
            <w:pPr>
              <w:spacing w:before="40" w:after="40"/>
              <w:rPr>
                <w:rFonts w:ascii="Arial" w:hAnsi="Arial" w:cs="Arial"/>
                <w:sz w:val="24"/>
                <w:szCs w:val="24"/>
              </w:rPr>
            </w:pPr>
            <w:r w:rsidRPr="00927580">
              <w:rPr>
                <w:rFonts w:ascii="Arial" w:hAnsi="Arial" w:cs="Arial"/>
                <w:sz w:val="24"/>
                <w:szCs w:val="24"/>
              </w:rPr>
              <w:t>None</w:t>
            </w:r>
          </w:p>
        </w:tc>
        <w:tc>
          <w:tcPr>
            <w:tcW w:w="2071" w:type="dxa"/>
          </w:tcPr>
          <w:p w14:paraId="36EF2D59" w14:textId="21C4FC57" w:rsidR="009E4BDC" w:rsidRPr="00927580" w:rsidRDefault="009E4BDC" w:rsidP="009E4BDC">
            <w:pPr>
              <w:spacing w:before="40" w:after="40"/>
              <w:rPr>
                <w:rFonts w:ascii="Arial" w:hAnsi="Arial" w:cs="Arial"/>
                <w:sz w:val="24"/>
                <w:szCs w:val="24"/>
              </w:rPr>
            </w:pPr>
            <w:r w:rsidRPr="00927580">
              <w:rPr>
                <w:rFonts w:ascii="Arial" w:hAnsi="Arial" w:cs="Arial"/>
                <w:sz w:val="24"/>
                <w:szCs w:val="24"/>
              </w:rPr>
              <w:t>Human and animal fecal waste</w:t>
            </w:r>
          </w:p>
        </w:tc>
      </w:tr>
    </w:tbl>
    <w:p w14:paraId="79F33091" w14:textId="226CF236" w:rsidR="005D48A3" w:rsidRPr="00927580" w:rsidRDefault="009E4BDC" w:rsidP="000E693A">
      <w:pPr>
        <w:rPr>
          <w:rFonts w:ascii="Arial" w:hAnsi="Arial" w:cs="Arial"/>
          <w:sz w:val="24"/>
          <w:szCs w:val="24"/>
        </w:rPr>
      </w:pPr>
      <w:r w:rsidRPr="00927580">
        <w:rPr>
          <w:rFonts w:ascii="Arial" w:hAnsi="Arial" w:cs="Arial"/>
          <w:sz w:val="24"/>
          <w:szCs w:val="24"/>
        </w:rPr>
        <w:t>(a)</w:t>
      </w:r>
      <w:r w:rsidR="000A0347" w:rsidRPr="00927580">
        <w:rPr>
          <w:rFonts w:ascii="Arial" w:hAnsi="Arial" w:cs="Arial"/>
          <w:sz w:val="24"/>
          <w:szCs w:val="24"/>
        </w:rPr>
        <w:t xml:space="preserve"> For systems collecting fewer than 40 samples per month: </w:t>
      </w:r>
      <w:r w:rsidR="00FA2B3B" w:rsidRPr="00927580">
        <w:rPr>
          <w:rFonts w:ascii="Arial" w:hAnsi="Arial" w:cs="Arial"/>
          <w:sz w:val="24"/>
          <w:szCs w:val="24"/>
        </w:rPr>
        <w:t>t</w:t>
      </w:r>
      <w:r w:rsidR="009D5D09" w:rsidRPr="00927580">
        <w:rPr>
          <w:rFonts w:ascii="Arial" w:hAnsi="Arial" w:cs="Arial"/>
          <w:sz w:val="24"/>
          <w:szCs w:val="24"/>
        </w:rPr>
        <w:t>wo or more positively monthly samples is a violation of the total coliform MCL</w:t>
      </w:r>
    </w:p>
    <w:p w14:paraId="1F4CCED8" w14:textId="651609D5" w:rsidR="001654B0" w:rsidRPr="001654B0" w:rsidRDefault="00475CB9" w:rsidP="00070C22">
      <w:pPr>
        <w:pStyle w:val="Caption"/>
      </w:pPr>
      <w:r w:rsidRPr="00927580">
        <w:rPr>
          <w:b w:val="0"/>
          <w:bCs/>
        </w:rPr>
        <w:t>For violation of the total coliform MCL, i</w:t>
      </w:r>
      <w:r w:rsidR="00E614E6" w:rsidRPr="00927580">
        <w:rPr>
          <w:b w:val="0"/>
          <w:bCs/>
        </w:rPr>
        <w:t xml:space="preserve">nclude </w:t>
      </w:r>
      <w:r w:rsidR="00FC1912" w:rsidRPr="00927580">
        <w:rPr>
          <w:b w:val="0"/>
          <w:bCs/>
        </w:rPr>
        <w:t xml:space="preserve">potential adverse health effects, </w:t>
      </w:r>
      <w:r w:rsidRPr="00927580">
        <w:rPr>
          <w:b w:val="0"/>
          <w:bCs/>
        </w:rPr>
        <w:t xml:space="preserve">and </w:t>
      </w:r>
      <w:r w:rsidR="00FC1912" w:rsidRPr="00927580">
        <w:rPr>
          <w:b w:val="0"/>
          <w:bCs/>
        </w:rPr>
        <w:t>actions taken by water system to address the violation</w:t>
      </w:r>
      <w:r w:rsidR="001654B0" w:rsidRPr="00927580">
        <w:t xml:space="preserve">: </w:t>
      </w:r>
      <w:r w:rsidR="001654B0" w:rsidRPr="00927580">
        <w:rPr>
          <w:b w:val="0"/>
          <w:bCs/>
        </w:rPr>
        <w:t xml:space="preserve">[Enter </w:t>
      </w:r>
      <w:r w:rsidR="00FC1912" w:rsidRPr="00927580">
        <w:rPr>
          <w:b w:val="0"/>
          <w:bCs/>
        </w:rPr>
        <w:t>information</w:t>
      </w:r>
      <w:r w:rsidR="001654B0" w:rsidRPr="00927580">
        <w:rPr>
          <w:b w:val="0"/>
          <w:bCs/>
        </w:rPr>
        <w:t>]</w:t>
      </w:r>
    </w:p>
    <w:p w14:paraId="643E57A7" w14:textId="4F3E2CE3" w:rsidR="005210D2" w:rsidRPr="005F082E" w:rsidRDefault="005210D2" w:rsidP="00070C22">
      <w:pPr>
        <w:pStyle w:val="Caption"/>
      </w:pPr>
      <w:r w:rsidRPr="005F082E">
        <w:t xml:space="preserve">Table </w:t>
      </w:r>
      <w:r w:rsidR="007601F1">
        <w:fldChar w:fldCharType="begin"/>
      </w:r>
      <w:r w:rsidR="007601F1">
        <w:instrText xml:space="preserve"> SEQ Table \* ARABIC </w:instrText>
      </w:r>
      <w:r w:rsidR="007601F1">
        <w:fldChar w:fldCharType="separate"/>
      </w:r>
      <w:r w:rsidR="0050755D">
        <w:rPr>
          <w:noProof/>
        </w:rPr>
        <w:t>2</w:t>
      </w:r>
      <w:r w:rsidR="007601F1">
        <w:rPr>
          <w:noProof/>
        </w:rPr>
        <w:fldChar w:fldCharType="end"/>
      </w:r>
      <w:r w:rsidRPr="005F082E">
        <w:t>.  Sampling Results Showing the Detection of Lead and Copper</w:t>
      </w:r>
    </w:p>
    <w:p w14:paraId="7AC29736" w14:textId="302ED67B" w:rsidR="006B5CF2" w:rsidRPr="005F082E" w:rsidRDefault="006B5CF2" w:rsidP="006B5CF2">
      <w:pPr>
        <w:rPr>
          <w:rFonts w:ascii="Arial" w:hAnsi="Arial" w:cs="Arial"/>
          <w:sz w:val="24"/>
          <w:szCs w:val="24"/>
        </w:rPr>
      </w:pPr>
      <w:r w:rsidRPr="005F082E">
        <w:rPr>
          <w:rFonts w:ascii="Arial" w:hAnsi="Arial" w:cs="Arial"/>
          <w:sz w:val="24"/>
          <w:szCs w:val="24"/>
        </w:rPr>
        <w:t xml:space="preserve">Complete if lead or copper </w:t>
      </w:r>
      <w:proofErr w:type="gramStart"/>
      <w:r w:rsidRPr="005F082E">
        <w:rPr>
          <w:rFonts w:ascii="Arial" w:hAnsi="Arial" w:cs="Arial"/>
          <w:sz w:val="24"/>
          <w:szCs w:val="24"/>
        </w:rPr>
        <w:t>is detected</w:t>
      </w:r>
      <w:proofErr w:type="gramEnd"/>
      <w:r w:rsidRPr="005F082E">
        <w:rPr>
          <w:rFonts w:ascii="Arial" w:hAnsi="Arial" w:cs="Arial"/>
          <w:sz w:val="24"/>
          <w:szCs w:val="24"/>
        </w:rPr>
        <w:t xml:space="preserve"> in the last sample set.</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Lead (ppb)</w:t>
            </w:r>
          </w:p>
        </w:tc>
        <w:tc>
          <w:tcPr>
            <w:tcW w:w="1440" w:type="dxa"/>
            <w:tcMar>
              <w:left w:w="86" w:type="dxa"/>
              <w:right w:w="86" w:type="dxa"/>
            </w:tcMar>
          </w:tcPr>
          <w:p w14:paraId="0A0580DD" w14:textId="68AFB38F" w:rsidR="008572DA" w:rsidRPr="005F082E" w:rsidRDefault="00927580" w:rsidP="00960466">
            <w:pPr>
              <w:spacing w:before="40" w:after="40"/>
              <w:jc w:val="center"/>
              <w:rPr>
                <w:rFonts w:ascii="Arial" w:hAnsi="Arial" w:cs="Arial"/>
                <w:color w:val="000000" w:themeColor="text1"/>
                <w:sz w:val="24"/>
                <w:szCs w:val="24"/>
              </w:rPr>
            </w:pPr>
            <w:r>
              <w:rPr>
                <w:rFonts w:ascii="Arial" w:hAnsi="Arial" w:cs="Arial"/>
                <w:color w:val="000000" w:themeColor="text1"/>
                <w:sz w:val="24"/>
                <w:szCs w:val="24"/>
              </w:rPr>
              <w:t>9/10/2019</w:t>
            </w:r>
          </w:p>
        </w:tc>
        <w:tc>
          <w:tcPr>
            <w:tcW w:w="900" w:type="dxa"/>
            <w:tcMar>
              <w:left w:w="86" w:type="dxa"/>
              <w:right w:w="86" w:type="dxa"/>
            </w:tcMar>
          </w:tcPr>
          <w:p w14:paraId="102D5A02" w14:textId="385F05E1" w:rsidR="008572DA" w:rsidRPr="005F082E" w:rsidRDefault="0092758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36E2A949" w14:textId="34ED843B" w:rsidR="008572DA" w:rsidRPr="005F082E" w:rsidRDefault="0092758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308535F4" w14:textId="10469F73" w:rsidR="008572DA" w:rsidRPr="005F082E" w:rsidRDefault="00927580" w:rsidP="00960466">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0173A2B8"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15</w:t>
            </w:r>
          </w:p>
        </w:tc>
        <w:tc>
          <w:tcPr>
            <w:tcW w:w="540" w:type="dxa"/>
            <w:tcMar>
              <w:left w:w="86" w:type="dxa"/>
              <w:right w:w="86" w:type="dxa"/>
            </w:tcMar>
          </w:tcPr>
          <w:p w14:paraId="4C360E7C" w14:textId="77777777" w:rsidR="008572DA" w:rsidRPr="005F082E" w:rsidRDefault="008572DA" w:rsidP="00960466">
            <w:pPr>
              <w:spacing w:before="40" w:after="40"/>
              <w:jc w:val="center"/>
              <w:rPr>
                <w:rFonts w:ascii="Arial" w:hAnsi="Arial" w:cs="Arial"/>
                <w:sz w:val="24"/>
                <w:szCs w:val="24"/>
              </w:rPr>
            </w:pPr>
            <w:r w:rsidRPr="005F082E">
              <w:rPr>
                <w:rFonts w:ascii="Arial" w:hAnsi="Arial" w:cs="Arial"/>
                <w:sz w:val="24"/>
                <w:szCs w:val="24"/>
              </w:rPr>
              <w:t>0.2</w:t>
            </w:r>
          </w:p>
        </w:tc>
        <w:tc>
          <w:tcPr>
            <w:tcW w:w="1350" w:type="dxa"/>
            <w:tcMar>
              <w:left w:w="86" w:type="dxa"/>
              <w:right w:w="86" w:type="dxa"/>
            </w:tcMar>
          </w:tcPr>
          <w:p w14:paraId="2A95BBE1" w14:textId="65C574BD" w:rsidR="008572DA" w:rsidRPr="005F082E" w:rsidRDefault="008572DA" w:rsidP="00960466">
            <w:pPr>
              <w:spacing w:before="40" w:after="40"/>
              <w:jc w:val="center"/>
              <w:rPr>
                <w:rFonts w:ascii="Arial" w:hAnsi="Arial" w:cs="Arial"/>
                <w:sz w:val="24"/>
                <w:szCs w:val="24"/>
              </w:rPr>
            </w:pPr>
            <w:r w:rsidRPr="005F082E">
              <w:rPr>
                <w:rFonts w:ascii="Arial" w:hAnsi="Arial" w:cs="Arial"/>
                <w:color w:val="000000" w:themeColor="text1"/>
                <w:sz w:val="24"/>
                <w:szCs w:val="24"/>
              </w:rPr>
              <w:t>[Enter No.]</w:t>
            </w:r>
          </w:p>
        </w:tc>
        <w:tc>
          <w:tcPr>
            <w:tcW w:w="3240" w:type="dxa"/>
          </w:tcPr>
          <w:p w14:paraId="53E810BE" w14:textId="23D40162" w:rsidR="008572DA" w:rsidRPr="005F082E" w:rsidRDefault="008572DA" w:rsidP="00960466">
            <w:pPr>
              <w:spacing w:before="40" w:after="40"/>
              <w:rPr>
                <w:rFonts w:ascii="Arial" w:hAnsi="Arial" w:cs="Arial"/>
                <w:sz w:val="24"/>
                <w:szCs w:val="24"/>
              </w:rPr>
            </w:pPr>
            <w:r w:rsidRPr="005F082E">
              <w:rPr>
                <w:rFonts w:ascii="Arial" w:hAnsi="Arial" w:cs="Arial"/>
                <w:sz w:val="24"/>
                <w:szCs w:val="24"/>
              </w:rPr>
              <w:t xml:space="preserve">Internal corrosion of household water plumbing systems; discharges from </w:t>
            </w:r>
            <w:r w:rsidRPr="005F082E">
              <w:rPr>
                <w:rFonts w:ascii="Arial" w:hAnsi="Arial" w:cs="Arial"/>
                <w:sz w:val="24"/>
                <w:szCs w:val="24"/>
              </w:rPr>
              <w:lastRenderedPageBreak/>
              <w:t>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5F082E" w:rsidRDefault="00FC33C4" w:rsidP="00FC33C4">
            <w:pPr>
              <w:spacing w:before="40" w:after="40"/>
              <w:rPr>
                <w:rFonts w:ascii="Arial" w:hAnsi="Arial" w:cs="Arial"/>
                <w:sz w:val="24"/>
                <w:szCs w:val="24"/>
              </w:rPr>
            </w:pPr>
            <w:r w:rsidRPr="005F082E">
              <w:rPr>
                <w:rFonts w:ascii="Arial" w:hAnsi="Arial" w:cs="Arial"/>
                <w:sz w:val="24"/>
                <w:szCs w:val="24"/>
              </w:rPr>
              <w:lastRenderedPageBreak/>
              <w:t>Copper (ppm)</w:t>
            </w:r>
          </w:p>
        </w:tc>
        <w:tc>
          <w:tcPr>
            <w:tcW w:w="1440" w:type="dxa"/>
            <w:tcMar>
              <w:left w:w="86" w:type="dxa"/>
              <w:right w:w="86" w:type="dxa"/>
            </w:tcMar>
          </w:tcPr>
          <w:p w14:paraId="1E79D436" w14:textId="2F256B3B" w:rsidR="00FC33C4" w:rsidRPr="005F082E" w:rsidRDefault="009275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9/10/2019</w:t>
            </w:r>
          </w:p>
        </w:tc>
        <w:tc>
          <w:tcPr>
            <w:tcW w:w="900" w:type="dxa"/>
            <w:tcMar>
              <w:left w:w="86" w:type="dxa"/>
              <w:right w:w="86" w:type="dxa"/>
            </w:tcMar>
          </w:tcPr>
          <w:p w14:paraId="42CEE2F3" w14:textId="1D99AD43" w:rsidR="00FC33C4" w:rsidRPr="005F082E" w:rsidRDefault="009275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10</w:t>
            </w:r>
          </w:p>
        </w:tc>
        <w:tc>
          <w:tcPr>
            <w:tcW w:w="990" w:type="dxa"/>
            <w:tcMar>
              <w:left w:w="86" w:type="dxa"/>
              <w:right w:w="86" w:type="dxa"/>
            </w:tcMar>
          </w:tcPr>
          <w:p w14:paraId="15E55B1F" w14:textId="74DCF6B8" w:rsidR="00FC33C4" w:rsidRPr="005F082E" w:rsidRDefault="009275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ND</w:t>
            </w:r>
          </w:p>
        </w:tc>
        <w:tc>
          <w:tcPr>
            <w:tcW w:w="900" w:type="dxa"/>
            <w:tcMar>
              <w:left w:w="86" w:type="dxa"/>
              <w:right w:w="86" w:type="dxa"/>
            </w:tcMar>
          </w:tcPr>
          <w:p w14:paraId="1AE57BBF" w14:textId="4D3CC567" w:rsidR="00FC33C4" w:rsidRPr="005F082E" w:rsidRDefault="00927580" w:rsidP="00FC33C4">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0</w:t>
            </w:r>
          </w:p>
        </w:tc>
        <w:tc>
          <w:tcPr>
            <w:tcW w:w="540" w:type="dxa"/>
            <w:tcMar>
              <w:left w:w="86" w:type="dxa"/>
              <w:right w:w="86" w:type="dxa"/>
            </w:tcMar>
          </w:tcPr>
          <w:p w14:paraId="70C90CCD"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1.3</w:t>
            </w:r>
          </w:p>
        </w:tc>
        <w:tc>
          <w:tcPr>
            <w:tcW w:w="540" w:type="dxa"/>
            <w:tcMar>
              <w:left w:w="86" w:type="dxa"/>
              <w:right w:w="86" w:type="dxa"/>
            </w:tcMar>
          </w:tcPr>
          <w:p w14:paraId="6BFCFA13"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0.3</w:t>
            </w:r>
          </w:p>
        </w:tc>
        <w:tc>
          <w:tcPr>
            <w:tcW w:w="1350" w:type="dxa"/>
            <w:tcMar>
              <w:left w:w="86" w:type="dxa"/>
              <w:right w:w="86" w:type="dxa"/>
            </w:tcMar>
          </w:tcPr>
          <w:p w14:paraId="0C5D1F0F" w14:textId="77777777"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Not</w:t>
            </w:r>
          </w:p>
          <w:p w14:paraId="60640B47" w14:textId="0040228E" w:rsidR="00FC33C4" w:rsidRPr="005F082E" w:rsidRDefault="00FC33C4" w:rsidP="00FC33C4">
            <w:pPr>
              <w:spacing w:before="40" w:after="40"/>
              <w:jc w:val="center"/>
              <w:rPr>
                <w:rFonts w:ascii="Arial" w:hAnsi="Arial" w:cs="Arial"/>
                <w:sz w:val="24"/>
                <w:szCs w:val="24"/>
              </w:rPr>
            </w:pPr>
            <w:r w:rsidRPr="005F082E">
              <w:rPr>
                <w:rFonts w:ascii="Arial" w:hAnsi="Arial" w:cs="Arial"/>
                <w:sz w:val="24"/>
                <w:szCs w:val="24"/>
              </w:rPr>
              <w:t>applicable</w:t>
            </w:r>
          </w:p>
        </w:tc>
        <w:tc>
          <w:tcPr>
            <w:tcW w:w="3240" w:type="dxa"/>
          </w:tcPr>
          <w:p w14:paraId="5A3BAA98" w14:textId="4D55672D" w:rsidR="00FC33C4" w:rsidRPr="005F082E" w:rsidRDefault="00FC33C4" w:rsidP="00FC33C4">
            <w:pPr>
              <w:spacing w:before="40" w:after="40"/>
              <w:rPr>
                <w:rFonts w:ascii="Arial" w:hAnsi="Arial" w:cs="Arial"/>
                <w:sz w:val="24"/>
                <w:szCs w:val="24"/>
              </w:rPr>
            </w:pPr>
            <w:r w:rsidRPr="005F082E">
              <w:rPr>
                <w:rFonts w:ascii="Arial" w:hAnsi="Arial" w:cs="Arial"/>
                <w:sz w:val="24"/>
                <w:szCs w:val="24"/>
              </w:rPr>
              <w:t>Internal corrosion of household plumbing systems; erosion of natural deposits; leaching from wood preservatives</w:t>
            </w:r>
          </w:p>
        </w:tc>
      </w:tr>
    </w:tbl>
    <w:p w14:paraId="28CE577E" w14:textId="081A8A1D" w:rsidR="005D3708" w:rsidRPr="005F082E" w:rsidRDefault="005D3708" w:rsidP="00070C22">
      <w:pPr>
        <w:pStyle w:val="Caption"/>
      </w:pPr>
      <w:r w:rsidRPr="005F082E">
        <w:t xml:space="preserve">Table </w:t>
      </w:r>
      <w:r w:rsidR="007601F1">
        <w:fldChar w:fldCharType="begin"/>
      </w:r>
      <w:r w:rsidR="007601F1">
        <w:instrText xml:space="preserve"> SEQ Table \* ARABIC </w:instrText>
      </w:r>
      <w:r w:rsidR="007601F1">
        <w:fldChar w:fldCharType="separate"/>
      </w:r>
      <w:r w:rsidR="0050755D">
        <w:rPr>
          <w:noProof/>
        </w:rPr>
        <w:t>3</w:t>
      </w:r>
      <w:r w:rsidR="007601F1">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Sodium (ppm)</w:t>
            </w:r>
          </w:p>
        </w:tc>
        <w:tc>
          <w:tcPr>
            <w:tcW w:w="1345" w:type="dxa"/>
            <w:tcMar>
              <w:left w:w="58" w:type="dxa"/>
              <w:right w:w="58" w:type="dxa"/>
            </w:tcMar>
          </w:tcPr>
          <w:p w14:paraId="2DC49168" w14:textId="10D2DCE0" w:rsidR="00684C7E" w:rsidRPr="005F082E" w:rsidRDefault="00BD3FFB" w:rsidP="00684C7E">
            <w:pPr>
              <w:spacing w:before="40" w:after="40"/>
              <w:jc w:val="center"/>
              <w:rPr>
                <w:rFonts w:ascii="Arial" w:hAnsi="Arial" w:cs="Arial"/>
                <w:color w:val="000000" w:themeColor="text1"/>
                <w:sz w:val="24"/>
                <w:szCs w:val="24"/>
              </w:rPr>
            </w:pPr>
            <w:r>
              <w:rPr>
                <w:rFonts w:ascii="Arial" w:hAnsi="Arial" w:cs="Arial"/>
                <w:color w:val="000000" w:themeColor="text1"/>
                <w:sz w:val="24"/>
                <w:szCs w:val="24"/>
              </w:rPr>
              <w:t>8/20/2020</w:t>
            </w:r>
          </w:p>
        </w:tc>
        <w:tc>
          <w:tcPr>
            <w:tcW w:w="1260" w:type="dxa"/>
            <w:tcMar>
              <w:left w:w="58" w:type="dxa"/>
              <w:right w:w="58" w:type="dxa"/>
            </w:tcMar>
          </w:tcPr>
          <w:p w14:paraId="690B0D1C" w14:textId="6679607A" w:rsidR="00684C7E" w:rsidRPr="005F082E" w:rsidRDefault="00BD3F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31mg/l</w:t>
            </w:r>
          </w:p>
        </w:tc>
        <w:tc>
          <w:tcPr>
            <w:tcW w:w="1530" w:type="dxa"/>
            <w:tcMar>
              <w:left w:w="58" w:type="dxa"/>
              <w:right w:w="58" w:type="dxa"/>
            </w:tcMar>
          </w:tcPr>
          <w:p w14:paraId="6802CC34" w14:textId="32166DF0" w:rsidR="00684C7E" w:rsidRPr="005F082E" w:rsidRDefault="00BD3F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30-31mg/l</w:t>
            </w:r>
          </w:p>
        </w:tc>
        <w:tc>
          <w:tcPr>
            <w:tcW w:w="810" w:type="dxa"/>
            <w:tcMar>
              <w:left w:w="58" w:type="dxa"/>
              <w:right w:w="58" w:type="dxa"/>
            </w:tcMar>
          </w:tcPr>
          <w:p w14:paraId="4E60C959"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721928BB"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4A3C8020"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Salt present in the water and is generally naturally occurring</w:t>
            </w:r>
          </w:p>
        </w:tc>
      </w:tr>
      <w:tr w:rsidR="00684C7E" w:rsidRPr="005F082E" w14:paraId="2ACD2463" w14:textId="77777777" w:rsidTr="00CD78A4">
        <w:tc>
          <w:tcPr>
            <w:tcW w:w="2250" w:type="dxa"/>
          </w:tcPr>
          <w:p w14:paraId="01FDA3CE"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Hardness (ppm)</w:t>
            </w:r>
          </w:p>
        </w:tc>
        <w:tc>
          <w:tcPr>
            <w:tcW w:w="1345" w:type="dxa"/>
            <w:tcMar>
              <w:left w:w="58" w:type="dxa"/>
              <w:right w:w="58" w:type="dxa"/>
            </w:tcMar>
          </w:tcPr>
          <w:p w14:paraId="7A81C45D" w14:textId="04143292" w:rsidR="00684C7E" w:rsidRPr="005F082E" w:rsidRDefault="00BD3F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8/20/2020</w:t>
            </w:r>
          </w:p>
        </w:tc>
        <w:tc>
          <w:tcPr>
            <w:tcW w:w="1260" w:type="dxa"/>
            <w:tcMar>
              <w:left w:w="58" w:type="dxa"/>
              <w:right w:w="58" w:type="dxa"/>
            </w:tcMar>
          </w:tcPr>
          <w:p w14:paraId="5F571C45" w14:textId="020D1589" w:rsidR="00684C7E" w:rsidRPr="005F082E" w:rsidRDefault="00BD3F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67mg/l</w:t>
            </w:r>
          </w:p>
        </w:tc>
        <w:tc>
          <w:tcPr>
            <w:tcW w:w="1530" w:type="dxa"/>
            <w:tcMar>
              <w:left w:w="58" w:type="dxa"/>
              <w:right w:w="58" w:type="dxa"/>
            </w:tcMar>
          </w:tcPr>
          <w:p w14:paraId="2BE476FB" w14:textId="239F8815" w:rsidR="00684C7E" w:rsidRPr="005F082E" w:rsidRDefault="00BD3FFB" w:rsidP="00684C7E">
            <w:pPr>
              <w:spacing w:before="40" w:after="40"/>
              <w:jc w:val="center"/>
              <w:rPr>
                <w:rFonts w:ascii="Arial" w:hAnsi="Arial" w:cs="Arial"/>
                <w:color w:val="FFFFFF" w:themeColor="background1"/>
                <w:sz w:val="24"/>
                <w:szCs w:val="24"/>
              </w:rPr>
            </w:pPr>
            <w:r>
              <w:rPr>
                <w:rFonts w:ascii="Arial" w:hAnsi="Arial" w:cs="Arial"/>
                <w:color w:val="000000" w:themeColor="text1"/>
                <w:sz w:val="24"/>
                <w:szCs w:val="24"/>
              </w:rPr>
              <w:t>64-67mg/l</w:t>
            </w:r>
          </w:p>
        </w:tc>
        <w:tc>
          <w:tcPr>
            <w:tcW w:w="810" w:type="dxa"/>
            <w:tcMar>
              <w:left w:w="58" w:type="dxa"/>
              <w:right w:w="58" w:type="dxa"/>
            </w:tcMar>
          </w:tcPr>
          <w:p w14:paraId="76B554F2"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1080" w:type="dxa"/>
            <w:tcMar>
              <w:left w:w="58" w:type="dxa"/>
              <w:right w:w="58" w:type="dxa"/>
            </w:tcMar>
          </w:tcPr>
          <w:p w14:paraId="2588B8FC" w14:textId="77777777" w:rsidR="00684C7E" w:rsidRPr="005F082E" w:rsidRDefault="00684C7E" w:rsidP="00684C7E">
            <w:pPr>
              <w:spacing w:before="40" w:after="40"/>
              <w:jc w:val="center"/>
              <w:rPr>
                <w:rFonts w:ascii="Arial" w:hAnsi="Arial" w:cs="Arial"/>
                <w:sz w:val="24"/>
                <w:szCs w:val="24"/>
              </w:rPr>
            </w:pPr>
            <w:r w:rsidRPr="005F082E">
              <w:rPr>
                <w:rFonts w:ascii="Arial" w:hAnsi="Arial" w:cs="Arial"/>
                <w:sz w:val="24"/>
                <w:szCs w:val="24"/>
              </w:rPr>
              <w:t>None</w:t>
            </w:r>
          </w:p>
        </w:tc>
        <w:tc>
          <w:tcPr>
            <w:tcW w:w="2561" w:type="dxa"/>
            <w:tcMar>
              <w:left w:w="58" w:type="dxa"/>
              <w:right w:w="58" w:type="dxa"/>
            </w:tcMar>
          </w:tcPr>
          <w:p w14:paraId="092D52C6" w14:textId="77777777" w:rsidR="00684C7E" w:rsidRPr="005F082E" w:rsidRDefault="00684C7E" w:rsidP="00684C7E">
            <w:pPr>
              <w:spacing w:before="40" w:after="40"/>
              <w:rPr>
                <w:rFonts w:ascii="Arial" w:hAnsi="Arial" w:cs="Arial"/>
                <w:sz w:val="24"/>
                <w:szCs w:val="24"/>
              </w:rPr>
            </w:pPr>
            <w:r w:rsidRPr="005F082E">
              <w:rPr>
                <w:rFonts w:ascii="Arial" w:hAnsi="Arial" w:cs="Arial"/>
                <w:sz w:val="24"/>
                <w:szCs w:val="24"/>
              </w:rPr>
              <w:t>Sum of polyvalent cations present in the water, generally magnesium and calcium, and are usually naturally occurring</w:t>
            </w:r>
          </w:p>
        </w:tc>
      </w:tr>
    </w:tbl>
    <w:p w14:paraId="26E86F03" w14:textId="18459E6B" w:rsidR="005D3708" w:rsidRPr="005F082E" w:rsidRDefault="005D3708" w:rsidP="00070C22">
      <w:pPr>
        <w:pStyle w:val="Caption"/>
      </w:pPr>
      <w:r w:rsidRPr="005F082E">
        <w:t xml:space="preserve">Table </w:t>
      </w:r>
      <w:r w:rsidR="007601F1">
        <w:fldChar w:fldCharType="begin"/>
      </w:r>
      <w:r w:rsidR="007601F1">
        <w:instrText xml:space="preserve"> SEQ Table \* ARABIC </w:instrText>
      </w:r>
      <w:r w:rsidR="007601F1">
        <w:fldChar w:fldCharType="separate"/>
      </w:r>
      <w:r w:rsidR="0050755D">
        <w:rPr>
          <w:noProof/>
        </w:rPr>
        <w:t>4</w:t>
      </w:r>
      <w:r w:rsidR="007601F1">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(and</w:t>
            </w:r>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3B5DBE" w:rsidRPr="005F082E" w14:paraId="7C96DD6F" w14:textId="77777777" w:rsidTr="00165E5A">
        <w:trPr>
          <w:trHeight w:val="432"/>
        </w:trPr>
        <w:tc>
          <w:tcPr>
            <w:tcW w:w="2245" w:type="dxa"/>
            <w:tcMar>
              <w:left w:w="58" w:type="dxa"/>
              <w:right w:w="58" w:type="dxa"/>
            </w:tcMar>
            <w:vAlign w:val="center"/>
          </w:tcPr>
          <w:p w14:paraId="4D989E3C" w14:textId="77777777" w:rsidR="003B5DBE" w:rsidRPr="00E33B3A" w:rsidRDefault="003B5DBE" w:rsidP="003B5DBE">
            <w:pPr>
              <w:ind w:left="187"/>
              <w:rPr>
                <w:sz w:val="18"/>
                <w:szCs w:val="18"/>
              </w:rPr>
            </w:pPr>
            <w:r w:rsidRPr="00E33B3A">
              <w:rPr>
                <w:sz w:val="18"/>
                <w:szCs w:val="18"/>
              </w:rPr>
              <w:t>Arsenic  (ppb</w:t>
            </w:r>
            <w:r w:rsidRPr="00522905">
              <w:rPr>
                <w:sz w:val="18"/>
                <w:szCs w:val="18"/>
              </w:rPr>
              <w:t>) **</w:t>
            </w:r>
          </w:p>
          <w:p w14:paraId="29E71AAC" w14:textId="72FB3D2F" w:rsidR="003B5DBE" w:rsidRPr="005F082E" w:rsidRDefault="003B5DBE" w:rsidP="003B5DBE">
            <w:pPr>
              <w:keepNext/>
              <w:keepLines/>
              <w:spacing w:before="40" w:after="40"/>
              <w:ind w:left="30"/>
              <w:jc w:val="both"/>
              <w:rPr>
                <w:rFonts w:ascii="Arial" w:hAnsi="Arial" w:cs="Arial"/>
                <w:color w:val="000000" w:themeColor="text1"/>
                <w:sz w:val="24"/>
                <w:szCs w:val="24"/>
              </w:rPr>
            </w:pPr>
            <w:r w:rsidRPr="00E33B3A">
              <w:rPr>
                <w:sz w:val="18"/>
                <w:szCs w:val="18"/>
              </w:rPr>
              <w:t>(Wells 1, 2, &amp; 3)</w:t>
            </w:r>
          </w:p>
        </w:tc>
        <w:tc>
          <w:tcPr>
            <w:tcW w:w="1440" w:type="dxa"/>
            <w:vAlign w:val="center"/>
          </w:tcPr>
          <w:p w14:paraId="21F7006B" w14:textId="18BD2042" w:rsidR="003B5DBE" w:rsidRPr="005F082E" w:rsidRDefault="003B5DBE" w:rsidP="003B5DBE">
            <w:pPr>
              <w:keepNext/>
              <w:keepLines/>
              <w:spacing w:before="40" w:after="40"/>
              <w:jc w:val="center"/>
              <w:rPr>
                <w:rFonts w:ascii="Arial" w:hAnsi="Arial" w:cs="Arial"/>
                <w:color w:val="000000" w:themeColor="text1"/>
                <w:sz w:val="24"/>
                <w:szCs w:val="24"/>
              </w:rPr>
            </w:pPr>
            <w:r>
              <w:rPr>
                <w:sz w:val="18"/>
                <w:szCs w:val="18"/>
              </w:rPr>
              <w:t>2021</w:t>
            </w:r>
          </w:p>
        </w:tc>
        <w:tc>
          <w:tcPr>
            <w:tcW w:w="1260" w:type="dxa"/>
            <w:vAlign w:val="center"/>
          </w:tcPr>
          <w:p w14:paraId="1BD7CABC" w14:textId="1B3CAF53" w:rsidR="003B5DBE" w:rsidRPr="005F082E" w:rsidRDefault="003B5DBE" w:rsidP="003B5DBE">
            <w:pPr>
              <w:keepNext/>
              <w:keepLines/>
              <w:spacing w:before="40" w:after="40"/>
              <w:jc w:val="center"/>
              <w:rPr>
                <w:rFonts w:ascii="Arial" w:hAnsi="Arial" w:cs="Arial"/>
                <w:color w:val="000000" w:themeColor="text1"/>
                <w:sz w:val="24"/>
                <w:szCs w:val="24"/>
              </w:rPr>
            </w:pPr>
            <w:r>
              <w:rPr>
                <w:sz w:val="18"/>
                <w:szCs w:val="18"/>
              </w:rPr>
              <w:t>54ug/l</w:t>
            </w:r>
          </w:p>
        </w:tc>
        <w:tc>
          <w:tcPr>
            <w:tcW w:w="1530" w:type="dxa"/>
            <w:vAlign w:val="center"/>
          </w:tcPr>
          <w:p w14:paraId="40895B2C" w14:textId="2F75D766" w:rsidR="003B5DBE" w:rsidRPr="005F082E" w:rsidRDefault="003B5DBE" w:rsidP="003B5DBE">
            <w:pPr>
              <w:keepNext/>
              <w:keepLines/>
              <w:spacing w:before="40" w:after="40"/>
              <w:jc w:val="center"/>
              <w:rPr>
                <w:rFonts w:ascii="Arial" w:hAnsi="Arial" w:cs="Arial"/>
                <w:color w:val="000000" w:themeColor="text1"/>
                <w:sz w:val="24"/>
                <w:szCs w:val="24"/>
              </w:rPr>
            </w:pPr>
            <w:r>
              <w:rPr>
                <w:sz w:val="18"/>
                <w:szCs w:val="18"/>
              </w:rPr>
              <w:t>6.4-54ug/l</w:t>
            </w:r>
          </w:p>
        </w:tc>
        <w:tc>
          <w:tcPr>
            <w:tcW w:w="1170" w:type="dxa"/>
            <w:vAlign w:val="center"/>
          </w:tcPr>
          <w:p w14:paraId="707B8EC2" w14:textId="528BAD26" w:rsidR="003B5DBE" w:rsidRPr="005F082E" w:rsidRDefault="003B5DBE" w:rsidP="003B5DBE">
            <w:pPr>
              <w:keepNext/>
              <w:keepLines/>
              <w:spacing w:before="40" w:after="40"/>
              <w:jc w:val="center"/>
              <w:rPr>
                <w:rFonts w:ascii="Arial" w:hAnsi="Arial" w:cs="Arial"/>
                <w:color w:val="000000" w:themeColor="text1"/>
                <w:sz w:val="24"/>
                <w:szCs w:val="24"/>
              </w:rPr>
            </w:pPr>
            <w:r w:rsidRPr="00E33B3A">
              <w:rPr>
                <w:sz w:val="18"/>
                <w:szCs w:val="18"/>
              </w:rPr>
              <w:t>10</w:t>
            </w:r>
          </w:p>
        </w:tc>
        <w:tc>
          <w:tcPr>
            <w:tcW w:w="1260" w:type="dxa"/>
          </w:tcPr>
          <w:p w14:paraId="73AC5D5D" w14:textId="77777777" w:rsidR="003B5DBE" w:rsidRDefault="003B5DBE" w:rsidP="003B5DBE">
            <w:pPr>
              <w:keepNext/>
              <w:keepLines/>
              <w:spacing w:before="40" w:after="40"/>
              <w:jc w:val="center"/>
              <w:rPr>
                <w:sz w:val="18"/>
                <w:szCs w:val="18"/>
              </w:rPr>
            </w:pPr>
          </w:p>
          <w:p w14:paraId="4F209845" w14:textId="60E989DA" w:rsidR="003B5DBE" w:rsidRPr="005F082E" w:rsidRDefault="003B5DBE" w:rsidP="003B5DBE">
            <w:pPr>
              <w:keepNext/>
              <w:keepLines/>
              <w:spacing w:before="40" w:after="40"/>
              <w:rPr>
                <w:rFonts w:ascii="Arial" w:hAnsi="Arial" w:cs="Arial"/>
                <w:color w:val="000000" w:themeColor="text1"/>
                <w:sz w:val="24"/>
                <w:szCs w:val="24"/>
              </w:rPr>
            </w:pPr>
            <w:r>
              <w:rPr>
                <w:sz w:val="18"/>
                <w:szCs w:val="18"/>
              </w:rPr>
              <w:t xml:space="preserve">      </w:t>
            </w:r>
            <w:r w:rsidRPr="00E33B3A">
              <w:rPr>
                <w:sz w:val="18"/>
                <w:szCs w:val="18"/>
              </w:rPr>
              <w:t>0.004</w:t>
            </w:r>
          </w:p>
        </w:tc>
        <w:tc>
          <w:tcPr>
            <w:tcW w:w="1931" w:type="dxa"/>
          </w:tcPr>
          <w:p w14:paraId="307E6935" w14:textId="67858AA3" w:rsidR="003B5DBE" w:rsidRPr="005F082E" w:rsidRDefault="003B5DBE" w:rsidP="003B5DBE">
            <w:pPr>
              <w:keepNext/>
              <w:keepLines/>
              <w:spacing w:before="40" w:after="40"/>
              <w:jc w:val="center"/>
              <w:rPr>
                <w:rFonts w:ascii="Arial" w:hAnsi="Arial" w:cs="Arial"/>
                <w:color w:val="000000" w:themeColor="text1"/>
                <w:sz w:val="24"/>
                <w:szCs w:val="24"/>
              </w:rPr>
            </w:pPr>
            <w:r w:rsidRPr="00E33B3A">
              <w:rPr>
                <w:sz w:val="18"/>
                <w:szCs w:val="18"/>
              </w:rPr>
              <w:t>Erosion of natural deposits; runoff from orchards; glass and electronics production wastes</w:t>
            </w:r>
          </w:p>
        </w:tc>
      </w:tr>
      <w:tr w:rsidR="003B5DBE" w:rsidRPr="005F082E" w14:paraId="7E778FAF" w14:textId="77777777" w:rsidTr="00165E5A">
        <w:trPr>
          <w:trHeight w:val="432"/>
        </w:trPr>
        <w:tc>
          <w:tcPr>
            <w:tcW w:w="2245" w:type="dxa"/>
            <w:tcMar>
              <w:left w:w="58" w:type="dxa"/>
              <w:right w:w="58" w:type="dxa"/>
            </w:tcMar>
            <w:vAlign w:val="center"/>
          </w:tcPr>
          <w:p w14:paraId="5200525E" w14:textId="77777777" w:rsidR="003B5DBE" w:rsidRPr="00E33B3A" w:rsidRDefault="003B5DBE" w:rsidP="003B5DBE">
            <w:pPr>
              <w:ind w:left="187"/>
              <w:rPr>
                <w:sz w:val="18"/>
                <w:szCs w:val="18"/>
              </w:rPr>
            </w:pPr>
            <w:r w:rsidRPr="00E33B3A">
              <w:rPr>
                <w:sz w:val="18"/>
                <w:szCs w:val="18"/>
              </w:rPr>
              <w:t>Arsenic (ppb)</w:t>
            </w:r>
          </w:p>
          <w:p w14:paraId="2BC454A4" w14:textId="7164C513" w:rsidR="003B5DBE" w:rsidRPr="005F082E" w:rsidRDefault="003B5DBE" w:rsidP="003B5DBE">
            <w:pPr>
              <w:spacing w:before="40" w:after="40"/>
              <w:ind w:left="30"/>
              <w:jc w:val="both"/>
              <w:rPr>
                <w:rFonts w:ascii="Arial" w:hAnsi="Arial" w:cs="Arial"/>
                <w:color w:val="000000" w:themeColor="text1"/>
                <w:sz w:val="24"/>
                <w:szCs w:val="24"/>
              </w:rPr>
            </w:pPr>
            <w:r w:rsidRPr="00E33B3A">
              <w:rPr>
                <w:sz w:val="18"/>
                <w:szCs w:val="18"/>
              </w:rPr>
              <w:t>(Post  Treatment)</w:t>
            </w:r>
          </w:p>
        </w:tc>
        <w:tc>
          <w:tcPr>
            <w:tcW w:w="1440" w:type="dxa"/>
            <w:vAlign w:val="center"/>
          </w:tcPr>
          <w:p w14:paraId="25EFD446" w14:textId="7F79826F" w:rsidR="003B5DBE" w:rsidRPr="005F082E" w:rsidRDefault="003B5DBE" w:rsidP="003B5DBE">
            <w:pPr>
              <w:spacing w:before="40" w:after="40"/>
              <w:jc w:val="center"/>
              <w:rPr>
                <w:rFonts w:ascii="Arial" w:hAnsi="Arial" w:cs="Arial"/>
                <w:color w:val="000000" w:themeColor="text1"/>
                <w:sz w:val="24"/>
                <w:szCs w:val="24"/>
              </w:rPr>
            </w:pPr>
            <w:r>
              <w:rPr>
                <w:sz w:val="18"/>
                <w:szCs w:val="18"/>
              </w:rPr>
              <w:t>202</w:t>
            </w:r>
            <w:r w:rsidR="00FA62C8">
              <w:rPr>
                <w:sz w:val="18"/>
                <w:szCs w:val="18"/>
              </w:rPr>
              <w:t>1</w:t>
            </w:r>
          </w:p>
        </w:tc>
        <w:tc>
          <w:tcPr>
            <w:tcW w:w="1260" w:type="dxa"/>
            <w:vAlign w:val="center"/>
          </w:tcPr>
          <w:p w14:paraId="7CAF39D9" w14:textId="79D92AEA" w:rsidR="003B5DBE" w:rsidRPr="005F082E" w:rsidRDefault="0006288F" w:rsidP="003B5DBE">
            <w:pPr>
              <w:spacing w:before="40" w:after="40"/>
              <w:jc w:val="center"/>
              <w:rPr>
                <w:rFonts w:ascii="Arial" w:hAnsi="Arial" w:cs="Arial"/>
                <w:color w:val="000000" w:themeColor="text1"/>
                <w:sz w:val="24"/>
                <w:szCs w:val="24"/>
              </w:rPr>
            </w:pPr>
            <w:r>
              <w:rPr>
                <w:sz w:val="18"/>
                <w:szCs w:val="18"/>
              </w:rPr>
              <w:t>1.2</w:t>
            </w:r>
            <w:r w:rsidR="003B5DBE">
              <w:rPr>
                <w:sz w:val="18"/>
                <w:szCs w:val="18"/>
              </w:rPr>
              <w:t>ug/l</w:t>
            </w:r>
          </w:p>
        </w:tc>
        <w:tc>
          <w:tcPr>
            <w:tcW w:w="1530" w:type="dxa"/>
            <w:vAlign w:val="center"/>
          </w:tcPr>
          <w:p w14:paraId="694B316A" w14:textId="03A74C95" w:rsidR="003B5DBE" w:rsidRPr="005F082E" w:rsidRDefault="003B5DBE" w:rsidP="003B5DBE">
            <w:pPr>
              <w:spacing w:before="40" w:after="40"/>
              <w:jc w:val="center"/>
              <w:rPr>
                <w:rFonts w:ascii="Arial" w:hAnsi="Arial" w:cs="Arial"/>
                <w:color w:val="000000" w:themeColor="text1"/>
                <w:sz w:val="24"/>
                <w:szCs w:val="24"/>
              </w:rPr>
            </w:pPr>
            <w:r w:rsidRPr="00E33B3A">
              <w:rPr>
                <w:sz w:val="18"/>
                <w:szCs w:val="18"/>
              </w:rPr>
              <w:t xml:space="preserve">ND – </w:t>
            </w:r>
            <w:r w:rsidR="0006288F">
              <w:rPr>
                <w:sz w:val="18"/>
                <w:szCs w:val="18"/>
              </w:rPr>
              <w:t>1.2</w:t>
            </w:r>
            <w:r>
              <w:rPr>
                <w:sz w:val="18"/>
                <w:szCs w:val="18"/>
              </w:rPr>
              <w:t>ug/l</w:t>
            </w:r>
          </w:p>
        </w:tc>
        <w:tc>
          <w:tcPr>
            <w:tcW w:w="1170" w:type="dxa"/>
            <w:vAlign w:val="center"/>
          </w:tcPr>
          <w:p w14:paraId="04B3ABD1" w14:textId="13248EEE" w:rsidR="003B5DBE" w:rsidRPr="005F082E" w:rsidRDefault="003B5DBE" w:rsidP="003B5DBE">
            <w:pPr>
              <w:spacing w:before="40" w:after="40"/>
              <w:jc w:val="center"/>
              <w:rPr>
                <w:rFonts w:ascii="Arial" w:hAnsi="Arial" w:cs="Arial"/>
                <w:color w:val="000000" w:themeColor="text1"/>
                <w:sz w:val="24"/>
                <w:szCs w:val="24"/>
              </w:rPr>
            </w:pPr>
            <w:r w:rsidRPr="00E33B3A">
              <w:rPr>
                <w:sz w:val="18"/>
                <w:szCs w:val="18"/>
              </w:rPr>
              <w:t>10</w:t>
            </w:r>
          </w:p>
        </w:tc>
        <w:tc>
          <w:tcPr>
            <w:tcW w:w="1260" w:type="dxa"/>
          </w:tcPr>
          <w:p w14:paraId="6A464CC0" w14:textId="77777777" w:rsidR="003B5DBE" w:rsidRDefault="003B5DBE" w:rsidP="003B5DBE">
            <w:pPr>
              <w:spacing w:before="40" w:after="40"/>
              <w:jc w:val="center"/>
              <w:rPr>
                <w:sz w:val="18"/>
                <w:szCs w:val="18"/>
              </w:rPr>
            </w:pPr>
          </w:p>
          <w:p w14:paraId="7BD33183" w14:textId="18074748" w:rsidR="003B5DBE" w:rsidRPr="005F082E" w:rsidRDefault="003B5DBE" w:rsidP="003B5DBE">
            <w:pPr>
              <w:spacing w:before="40" w:after="40"/>
              <w:jc w:val="center"/>
              <w:rPr>
                <w:rFonts w:ascii="Arial" w:hAnsi="Arial" w:cs="Arial"/>
                <w:color w:val="000000" w:themeColor="text1"/>
                <w:sz w:val="24"/>
                <w:szCs w:val="24"/>
              </w:rPr>
            </w:pPr>
            <w:r w:rsidRPr="00E33B3A">
              <w:rPr>
                <w:sz w:val="18"/>
                <w:szCs w:val="18"/>
              </w:rPr>
              <w:t>0.004</w:t>
            </w:r>
          </w:p>
        </w:tc>
        <w:tc>
          <w:tcPr>
            <w:tcW w:w="1931" w:type="dxa"/>
          </w:tcPr>
          <w:p w14:paraId="701F5E75" w14:textId="4B601D84" w:rsidR="003B5DBE" w:rsidRPr="005F082E" w:rsidRDefault="003B5DBE" w:rsidP="003B5DBE">
            <w:pPr>
              <w:spacing w:before="40" w:after="40"/>
              <w:jc w:val="center"/>
              <w:rPr>
                <w:rFonts w:ascii="Arial" w:hAnsi="Arial" w:cs="Arial"/>
                <w:color w:val="000000" w:themeColor="text1"/>
                <w:sz w:val="24"/>
                <w:szCs w:val="24"/>
              </w:rPr>
            </w:pPr>
            <w:r w:rsidRPr="00E33B3A">
              <w:rPr>
                <w:sz w:val="18"/>
                <w:szCs w:val="18"/>
              </w:rPr>
              <w:t>Erosion of natural deposits; runoff from orchards, glass and electronics production wastes</w:t>
            </w:r>
          </w:p>
        </w:tc>
      </w:tr>
      <w:tr w:rsidR="0006288F" w:rsidRPr="005F082E" w14:paraId="5A2E4EDA" w14:textId="77777777" w:rsidTr="00165E5A">
        <w:trPr>
          <w:trHeight w:val="432"/>
        </w:trPr>
        <w:tc>
          <w:tcPr>
            <w:tcW w:w="2245" w:type="dxa"/>
            <w:tcMar>
              <w:left w:w="58" w:type="dxa"/>
              <w:right w:w="58" w:type="dxa"/>
            </w:tcMar>
            <w:vAlign w:val="center"/>
          </w:tcPr>
          <w:p w14:paraId="7BEE828A" w14:textId="77777777" w:rsidR="0006288F" w:rsidRPr="00E33B3A" w:rsidRDefault="0006288F" w:rsidP="0006288F">
            <w:pPr>
              <w:ind w:left="187"/>
              <w:rPr>
                <w:sz w:val="18"/>
                <w:szCs w:val="18"/>
              </w:rPr>
            </w:pPr>
            <w:r w:rsidRPr="00E33B3A">
              <w:rPr>
                <w:sz w:val="18"/>
                <w:szCs w:val="18"/>
              </w:rPr>
              <w:t>Fluoride (ppm)</w:t>
            </w:r>
          </w:p>
          <w:p w14:paraId="490802B3" w14:textId="0812E471" w:rsidR="0006288F" w:rsidRPr="005F082E" w:rsidRDefault="0006288F" w:rsidP="0006288F">
            <w:pPr>
              <w:spacing w:before="40" w:after="40"/>
              <w:ind w:left="30"/>
              <w:jc w:val="both"/>
              <w:rPr>
                <w:rFonts w:ascii="Arial" w:hAnsi="Arial" w:cs="Arial"/>
                <w:color w:val="000000" w:themeColor="text1"/>
                <w:sz w:val="24"/>
                <w:szCs w:val="24"/>
              </w:rPr>
            </w:pPr>
            <w:r w:rsidRPr="00E33B3A">
              <w:rPr>
                <w:sz w:val="18"/>
                <w:szCs w:val="18"/>
              </w:rPr>
              <w:t xml:space="preserve"> (Wells 1,2, &amp; 3)</w:t>
            </w:r>
          </w:p>
        </w:tc>
        <w:tc>
          <w:tcPr>
            <w:tcW w:w="1440" w:type="dxa"/>
            <w:vAlign w:val="center"/>
          </w:tcPr>
          <w:p w14:paraId="535C6478" w14:textId="4213D3F4" w:rsidR="0006288F" w:rsidRPr="005F082E" w:rsidRDefault="0006288F" w:rsidP="0006288F">
            <w:pPr>
              <w:spacing w:before="40" w:after="40"/>
              <w:jc w:val="center"/>
              <w:rPr>
                <w:rFonts w:ascii="Arial" w:hAnsi="Arial" w:cs="Arial"/>
                <w:color w:val="000000" w:themeColor="text1"/>
                <w:sz w:val="24"/>
                <w:szCs w:val="24"/>
              </w:rPr>
            </w:pPr>
            <w:r>
              <w:rPr>
                <w:sz w:val="18"/>
                <w:szCs w:val="18"/>
              </w:rPr>
              <w:t>2019</w:t>
            </w:r>
          </w:p>
        </w:tc>
        <w:tc>
          <w:tcPr>
            <w:tcW w:w="1260" w:type="dxa"/>
            <w:vAlign w:val="center"/>
          </w:tcPr>
          <w:p w14:paraId="1A872876" w14:textId="439F27ED" w:rsidR="0006288F" w:rsidRPr="005F082E" w:rsidRDefault="0006288F" w:rsidP="0006288F">
            <w:pPr>
              <w:spacing w:before="40" w:after="40"/>
              <w:jc w:val="center"/>
              <w:rPr>
                <w:rFonts w:ascii="Arial" w:hAnsi="Arial" w:cs="Arial"/>
                <w:color w:val="000000" w:themeColor="text1"/>
                <w:sz w:val="24"/>
                <w:szCs w:val="24"/>
              </w:rPr>
            </w:pPr>
            <w:r>
              <w:rPr>
                <w:sz w:val="18"/>
                <w:szCs w:val="18"/>
              </w:rPr>
              <w:t>0.82mg/l</w:t>
            </w:r>
          </w:p>
        </w:tc>
        <w:tc>
          <w:tcPr>
            <w:tcW w:w="1530" w:type="dxa"/>
            <w:vAlign w:val="center"/>
          </w:tcPr>
          <w:p w14:paraId="4E27FAAD" w14:textId="574ED384" w:rsidR="0006288F" w:rsidRPr="005F082E" w:rsidRDefault="0006288F" w:rsidP="0006288F">
            <w:pPr>
              <w:spacing w:before="40" w:after="40"/>
              <w:jc w:val="center"/>
              <w:rPr>
                <w:rFonts w:ascii="Arial" w:hAnsi="Arial" w:cs="Arial"/>
                <w:color w:val="000000" w:themeColor="text1"/>
                <w:sz w:val="24"/>
                <w:szCs w:val="24"/>
              </w:rPr>
            </w:pPr>
            <w:r w:rsidRPr="00E33B3A">
              <w:rPr>
                <w:sz w:val="18"/>
                <w:szCs w:val="18"/>
              </w:rPr>
              <w:t>0.</w:t>
            </w:r>
            <w:r>
              <w:rPr>
                <w:sz w:val="18"/>
                <w:szCs w:val="18"/>
              </w:rPr>
              <w:t>67-0.82mg/l</w:t>
            </w:r>
          </w:p>
        </w:tc>
        <w:tc>
          <w:tcPr>
            <w:tcW w:w="1170" w:type="dxa"/>
            <w:vAlign w:val="center"/>
          </w:tcPr>
          <w:p w14:paraId="6EC8A772" w14:textId="7E0E71F1" w:rsidR="0006288F" w:rsidRPr="005F082E" w:rsidRDefault="0006288F" w:rsidP="0006288F">
            <w:pPr>
              <w:spacing w:before="40" w:after="40"/>
              <w:jc w:val="center"/>
              <w:rPr>
                <w:rFonts w:ascii="Arial" w:hAnsi="Arial" w:cs="Arial"/>
                <w:color w:val="000000" w:themeColor="text1"/>
                <w:sz w:val="24"/>
                <w:szCs w:val="24"/>
              </w:rPr>
            </w:pPr>
            <w:r w:rsidRPr="00E33B3A">
              <w:rPr>
                <w:sz w:val="18"/>
                <w:szCs w:val="18"/>
              </w:rPr>
              <w:t>2.0</w:t>
            </w:r>
          </w:p>
        </w:tc>
        <w:tc>
          <w:tcPr>
            <w:tcW w:w="1260" w:type="dxa"/>
          </w:tcPr>
          <w:p w14:paraId="22CCB022" w14:textId="396BF057" w:rsidR="0006288F" w:rsidRPr="005F082E" w:rsidRDefault="0006288F" w:rsidP="0006288F">
            <w:pPr>
              <w:spacing w:before="40" w:after="40"/>
              <w:jc w:val="center"/>
              <w:rPr>
                <w:rFonts w:ascii="Arial" w:hAnsi="Arial" w:cs="Arial"/>
                <w:color w:val="000000" w:themeColor="text1"/>
                <w:sz w:val="24"/>
                <w:szCs w:val="24"/>
              </w:rPr>
            </w:pPr>
            <w:r w:rsidRPr="00E33B3A">
              <w:rPr>
                <w:sz w:val="18"/>
                <w:szCs w:val="18"/>
              </w:rPr>
              <w:t>1</w:t>
            </w:r>
          </w:p>
        </w:tc>
        <w:tc>
          <w:tcPr>
            <w:tcW w:w="1931" w:type="dxa"/>
          </w:tcPr>
          <w:p w14:paraId="218DDB99" w14:textId="22C1DB98" w:rsidR="0006288F" w:rsidRPr="005F082E" w:rsidRDefault="0006288F" w:rsidP="0006288F">
            <w:pPr>
              <w:spacing w:before="40" w:after="40"/>
              <w:jc w:val="center"/>
              <w:rPr>
                <w:rFonts w:ascii="Arial" w:hAnsi="Arial" w:cs="Arial"/>
                <w:color w:val="000000" w:themeColor="text1"/>
                <w:sz w:val="24"/>
                <w:szCs w:val="24"/>
              </w:rPr>
            </w:pPr>
            <w:r w:rsidRPr="00E33B3A">
              <w:rPr>
                <w:sz w:val="18"/>
                <w:szCs w:val="18"/>
              </w:rPr>
              <w:t xml:space="preserve">Erosion of natural deposits; water additive which promotes strong </w:t>
            </w:r>
            <w:r w:rsidRPr="00E33B3A">
              <w:rPr>
                <w:sz w:val="18"/>
                <w:szCs w:val="18"/>
              </w:rPr>
              <w:lastRenderedPageBreak/>
              <w:t>teeth; discharge from fertilizer and aluminum factories</w:t>
            </w:r>
          </w:p>
        </w:tc>
      </w:tr>
      <w:tr w:rsidR="0006288F" w:rsidRPr="005F082E" w14:paraId="3A2CFE83" w14:textId="77777777" w:rsidTr="00165E5A">
        <w:trPr>
          <w:trHeight w:val="432"/>
        </w:trPr>
        <w:tc>
          <w:tcPr>
            <w:tcW w:w="2245" w:type="dxa"/>
            <w:tcMar>
              <w:left w:w="58" w:type="dxa"/>
              <w:right w:w="58" w:type="dxa"/>
            </w:tcMar>
          </w:tcPr>
          <w:p w14:paraId="33684BAE" w14:textId="69056221" w:rsidR="0006288F" w:rsidRPr="00E33B3A" w:rsidRDefault="0006288F" w:rsidP="0006288F">
            <w:pPr>
              <w:ind w:left="187"/>
              <w:rPr>
                <w:sz w:val="18"/>
                <w:szCs w:val="18"/>
              </w:rPr>
            </w:pPr>
            <w:r w:rsidRPr="00E33B3A">
              <w:rPr>
                <w:sz w:val="18"/>
                <w:szCs w:val="18"/>
              </w:rPr>
              <w:lastRenderedPageBreak/>
              <w:t xml:space="preserve">Nitrate (as Nitrogen, N) (ppm) </w:t>
            </w:r>
            <w:r>
              <w:rPr>
                <w:sz w:val="18"/>
                <w:szCs w:val="18"/>
              </w:rPr>
              <w:t xml:space="preserve"> (Wells 1, 2, &amp;3)</w:t>
            </w:r>
          </w:p>
        </w:tc>
        <w:tc>
          <w:tcPr>
            <w:tcW w:w="1440" w:type="dxa"/>
          </w:tcPr>
          <w:p w14:paraId="432C1918" w14:textId="393928FD" w:rsidR="0006288F" w:rsidRDefault="0006288F" w:rsidP="0006288F">
            <w:pPr>
              <w:spacing w:before="40" w:after="40"/>
              <w:jc w:val="center"/>
              <w:rPr>
                <w:sz w:val="18"/>
                <w:szCs w:val="18"/>
              </w:rPr>
            </w:pPr>
            <w:r>
              <w:rPr>
                <w:sz w:val="18"/>
                <w:szCs w:val="18"/>
              </w:rPr>
              <w:t>2021</w:t>
            </w:r>
          </w:p>
        </w:tc>
        <w:tc>
          <w:tcPr>
            <w:tcW w:w="1260" w:type="dxa"/>
          </w:tcPr>
          <w:p w14:paraId="0DCB811E" w14:textId="2735C42E" w:rsidR="0006288F" w:rsidRDefault="0006288F" w:rsidP="0006288F">
            <w:pPr>
              <w:spacing w:before="40" w:after="40"/>
              <w:jc w:val="center"/>
              <w:rPr>
                <w:sz w:val="18"/>
                <w:szCs w:val="18"/>
              </w:rPr>
            </w:pPr>
            <w:r>
              <w:rPr>
                <w:sz w:val="18"/>
                <w:szCs w:val="18"/>
              </w:rPr>
              <w:t>ND</w:t>
            </w:r>
          </w:p>
        </w:tc>
        <w:tc>
          <w:tcPr>
            <w:tcW w:w="1530" w:type="dxa"/>
          </w:tcPr>
          <w:p w14:paraId="532515BE" w14:textId="54B3EF41" w:rsidR="0006288F" w:rsidRPr="00E33B3A" w:rsidRDefault="0006288F" w:rsidP="0006288F">
            <w:pPr>
              <w:spacing w:before="40" w:after="40"/>
              <w:jc w:val="center"/>
              <w:rPr>
                <w:sz w:val="18"/>
                <w:szCs w:val="18"/>
              </w:rPr>
            </w:pPr>
            <w:r>
              <w:rPr>
                <w:sz w:val="18"/>
                <w:szCs w:val="18"/>
              </w:rPr>
              <w:t>ND</w:t>
            </w:r>
          </w:p>
        </w:tc>
        <w:tc>
          <w:tcPr>
            <w:tcW w:w="1170" w:type="dxa"/>
          </w:tcPr>
          <w:p w14:paraId="50BFFC8E" w14:textId="15EE6296" w:rsidR="0006288F" w:rsidRPr="00E33B3A" w:rsidRDefault="0006288F" w:rsidP="0006288F">
            <w:pPr>
              <w:spacing w:before="40" w:after="40"/>
              <w:jc w:val="center"/>
              <w:rPr>
                <w:sz w:val="18"/>
                <w:szCs w:val="18"/>
              </w:rPr>
            </w:pPr>
            <w:r w:rsidRPr="00E33B3A">
              <w:rPr>
                <w:sz w:val="18"/>
                <w:szCs w:val="18"/>
              </w:rPr>
              <w:t>10</w:t>
            </w:r>
          </w:p>
        </w:tc>
        <w:tc>
          <w:tcPr>
            <w:tcW w:w="1260" w:type="dxa"/>
          </w:tcPr>
          <w:p w14:paraId="7048A7F4" w14:textId="7548E364" w:rsidR="0006288F" w:rsidRPr="00E33B3A" w:rsidRDefault="0006288F" w:rsidP="0006288F">
            <w:pPr>
              <w:spacing w:before="40" w:after="40"/>
              <w:jc w:val="center"/>
              <w:rPr>
                <w:sz w:val="18"/>
                <w:szCs w:val="18"/>
              </w:rPr>
            </w:pPr>
            <w:r w:rsidRPr="00E33B3A">
              <w:rPr>
                <w:sz w:val="18"/>
                <w:szCs w:val="18"/>
              </w:rPr>
              <w:t>10</w:t>
            </w:r>
          </w:p>
        </w:tc>
        <w:tc>
          <w:tcPr>
            <w:tcW w:w="1931" w:type="dxa"/>
          </w:tcPr>
          <w:p w14:paraId="2E6029B6" w14:textId="08485770" w:rsidR="0006288F" w:rsidRPr="00E33B3A" w:rsidRDefault="0006288F" w:rsidP="0006288F">
            <w:pPr>
              <w:spacing w:before="40" w:after="40"/>
              <w:jc w:val="center"/>
              <w:rPr>
                <w:sz w:val="18"/>
                <w:szCs w:val="18"/>
              </w:rPr>
            </w:pPr>
            <w:r w:rsidRPr="00E33B3A">
              <w:rPr>
                <w:sz w:val="18"/>
                <w:szCs w:val="18"/>
              </w:rPr>
              <w:t>Runoff and leaching from fertilizer use; leaching from septic tanks, sewage; erosion of natural deposits</w:t>
            </w:r>
          </w:p>
        </w:tc>
      </w:tr>
      <w:tr w:rsidR="0006288F" w:rsidRPr="005F082E" w14:paraId="56D5B7F2" w14:textId="77777777" w:rsidTr="00165E5A">
        <w:trPr>
          <w:trHeight w:val="432"/>
        </w:trPr>
        <w:tc>
          <w:tcPr>
            <w:tcW w:w="2245" w:type="dxa"/>
            <w:tcMar>
              <w:left w:w="58" w:type="dxa"/>
              <w:right w:w="58" w:type="dxa"/>
            </w:tcMar>
          </w:tcPr>
          <w:p w14:paraId="1B3977BD" w14:textId="77777777" w:rsidR="0006288F" w:rsidRPr="00E33B3A" w:rsidRDefault="0006288F" w:rsidP="0006288F">
            <w:pPr>
              <w:ind w:left="187"/>
              <w:rPr>
                <w:sz w:val="18"/>
                <w:szCs w:val="18"/>
              </w:rPr>
            </w:pPr>
            <w:r w:rsidRPr="00E33B3A">
              <w:rPr>
                <w:sz w:val="18"/>
                <w:szCs w:val="18"/>
              </w:rPr>
              <w:t>Uranium (</w:t>
            </w:r>
            <w:proofErr w:type="spellStart"/>
            <w:r w:rsidRPr="00E33B3A">
              <w:rPr>
                <w:sz w:val="18"/>
                <w:szCs w:val="18"/>
              </w:rPr>
              <w:t>pCi</w:t>
            </w:r>
            <w:proofErr w:type="spellEnd"/>
            <w:r w:rsidRPr="00E33B3A">
              <w:rPr>
                <w:sz w:val="18"/>
                <w:szCs w:val="18"/>
              </w:rPr>
              <w:t>/L)</w:t>
            </w:r>
          </w:p>
          <w:p w14:paraId="15DE1420" w14:textId="06B35239" w:rsidR="0006288F" w:rsidRPr="00E33B3A" w:rsidRDefault="0006288F" w:rsidP="0006288F">
            <w:pPr>
              <w:ind w:left="187"/>
              <w:rPr>
                <w:sz w:val="18"/>
                <w:szCs w:val="18"/>
              </w:rPr>
            </w:pPr>
            <w:r w:rsidRPr="00E33B3A">
              <w:rPr>
                <w:sz w:val="18"/>
                <w:szCs w:val="18"/>
              </w:rPr>
              <w:t xml:space="preserve"> (Well </w:t>
            </w:r>
            <w:r>
              <w:rPr>
                <w:sz w:val="18"/>
                <w:szCs w:val="18"/>
              </w:rPr>
              <w:t xml:space="preserve">1, 2, &amp; </w:t>
            </w:r>
            <w:r w:rsidRPr="00E33B3A">
              <w:rPr>
                <w:sz w:val="18"/>
                <w:szCs w:val="18"/>
              </w:rPr>
              <w:t>3)</w:t>
            </w:r>
          </w:p>
        </w:tc>
        <w:tc>
          <w:tcPr>
            <w:tcW w:w="1440" w:type="dxa"/>
          </w:tcPr>
          <w:p w14:paraId="03B6C427" w14:textId="6E7CD76C" w:rsidR="0006288F" w:rsidRDefault="0006288F" w:rsidP="0006288F">
            <w:pPr>
              <w:spacing w:before="40" w:after="40"/>
              <w:jc w:val="center"/>
              <w:rPr>
                <w:sz w:val="18"/>
                <w:szCs w:val="18"/>
              </w:rPr>
            </w:pPr>
            <w:r>
              <w:rPr>
                <w:sz w:val="18"/>
                <w:szCs w:val="18"/>
              </w:rPr>
              <w:t>2020</w:t>
            </w:r>
          </w:p>
        </w:tc>
        <w:tc>
          <w:tcPr>
            <w:tcW w:w="1260" w:type="dxa"/>
          </w:tcPr>
          <w:p w14:paraId="158FCC4F" w14:textId="1D016168" w:rsidR="0006288F" w:rsidRDefault="0006288F" w:rsidP="0006288F">
            <w:pPr>
              <w:spacing w:before="40" w:after="40"/>
              <w:jc w:val="center"/>
              <w:rPr>
                <w:sz w:val="18"/>
                <w:szCs w:val="18"/>
              </w:rPr>
            </w:pPr>
            <w:r>
              <w:rPr>
                <w:sz w:val="18"/>
                <w:szCs w:val="18"/>
              </w:rPr>
              <w:t>16.0pci/l</w:t>
            </w:r>
          </w:p>
        </w:tc>
        <w:tc>
          <w:tcPr>
            <w:tcW w:w="1530" w:type="dxa"/>
          </w:tcPr>
          <w:p w14:paraId="489DB8C2" w14:textId="51EAF7E1" w:rsidR="0006288F" w:rsidRPr="00E33B3A" w:rsidRDefault="0006288F" w:rsidP="0006288F">
            <w:pPr>
              <w:spacing w:before="40" w:after="40"/>
              <w:jc w:val="center"/>
              <w:rPr>
                <w:sz w:val="18"/>
                <w:szCs w:val="18"/>
              </w:rPr>
            </w:pPr>
            <w:r>
              <w:rPr>
                <w:sz w:val="18"/>
                <w:szCs w:val="18"/>
              </w:rPr>
              <w:t>7.5-16.0pci/l</w:t>
            </w:r>
          </w:p>
        </w:tc>
        <w:tc>
          <w:tcPr>
            <w:tcW w:w="1170" w:type="dxa"/>
          </w:tcPr>
          <w:p w14:paraId="65C5BDF2" w14:textId="78A3ED56" w:rsidR="0006288F" w:rsidRPr="00E33B3A" w:rsidRDefault="0006288F" w:rsidP="0006288F">
            <w:pPr>
              <w:spacing w:before="40" w:after="40"/>
              <w:jc w:val="center"/>
              <w:rPr>
                <w:sz w:val="18"/>
                <w:szCs w:val="18"/>
              </w:rPr>
            </w:pPr>
            <w:r w:rsidRPr="00E33B3A">
              <w:rPr>
                <w:sz w:val="18"/>
                <w:szCs w:val="18"/>
              </w:rPr>
              <w:t>20</w:t>
            </w:r>
          </w:p>
        </w:tc>
        <w:tc>
          <w:tcPr>
            <w:tcW w:w="1260" w:type="dxa"/>
          </w:tcPr>
          <w:p w14:paraId="6E14D416" w14:textId="5E8080BE" w:rsidR="0006288F" w:rsidRPr="00E33B3A" w:rsidRDefault="0006288F" w:rsidP="0006288F">
            <w:pPr>
              <w:spacing w:before="40" w:after="40"/>
              <w:jc w:val="center"/>
              <w:rPr>
                <w:sz w:val="18"/>
                <w:szCs w:val="18"/>
              </w:rPr>
            </w:pPr>
            <w:r w:rsidRPr="00E33B3A">
              <w:rPr>
                <w:sz w:val="18"/>
                <w:szCs w:val="18"/>
              </w:rPr>
              <w:t>0.43</w:t>
            </w:r>
          </w:p>
        </w:tc>
        <w:tc>
          <w:tcPr>
            <w:tcW w:w="1931" w:type="dxa"/>
          </w:tcPr>
          <w:p w14:paraId="301954C4" w14:textId="2CB2DA9B" w:rsidR="0006288F" w:rsidRPr="00E33B3A" w:rsidRDefault="0006288F" w:rsidP="0006288F">
            <w:pPr>
              <w:spacing w:before="40" w:after="40"/>
              <w:jc w:val="center"/>
              <w:rPr>
                <w:sz w:val="18"/>
                <w:szCs w:val="18"/>
              </w:rPr>
            </w:pPr>
            <w:r w:rsidRPr="00E33B3A">
              <w:rPr>
                <w:sz w:val="18"/>
                <w:szCs w:val="18"/>
              </w:rPr>
              <w:t>Erosion of natural deposits</w:t>
            </w:r>
          </w:p>
        </w:tc>
      </w:tr>
    </w:tbl>
    <w:p w14:paraId="7CEB1FE7" w14:textId="4460B6A3" w:rsidR="005D3708" w:rsidRPr="005F082E" w:rsidRDefault="005D3708" w:rsidP="00070C22">
      <w:pPr>
        <w:pStyle w:val="Caption"/>
      </w:pPr>
      <w:r w:rsidRPr="005F082E">
        <w:t xml:space="preserve">Table </w:t>
      </w:r>
      <w:r w:rsidR="007601F1">
        <w:fldChar w:fldCharType="begin"/>
      </w:r>
      <w:r w:rsidR="007601F1">
        <w:instrText xml:space="preserve"> SEQ Table \* ARABIC </w:instrText>
      </w:r>
      <w:r w:rsidR="007601F1">
        <w:fldChar w:fldCharType="separate"/>
      </w:r>
      <w:r w:rsidR="0050755D">
        <w:rPr>
          <w:noProof/>
        </w:rPr>
        <w:t>5</w:t>
      </w:r>
      <w:r w:rsidR="007601F1">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165E5A" w:rsidRPr="005F082E" w14:paraId="029A4A7D" w14:textId="77777777" w:rsidTr="00165E5A">
        <w:trPr>
          <w:trHeight w:val="432"/>
        </w:trPr>
        <w:tc>
          <w:tcPr>
            <w:tcW w:w="2245" w:type="dxa"/>
          </w:tcPr>
          <w:p w14:paraId="4F91B9F2" w14:textId="77777777" w:rsidR="00165E5A" w:rsidRPr="00E33B3A" w:rsidRDefault="00165E5A" w:rsidP="00165E5A">
            <w:pPr>
              <w:ind w:left="187"/>
              <w:rPr>
                <w:sz w:val="18"/>
                <w:szCs w:val="18"/>
              </w:rPr>
            </w:pPr>
            <w:r w:rsidRPr="00E33B3A">
              <w:rPr>
                <w:sz w:val="18"/>
                <w:szCs w:val="18"/>
              </w:rPr>
              <w:t>Aluminum (ppb)</w:t>
            </w:r>
          </w:p>
          <w:p w14:paraId="04C2A80B" w14:textId="24975CDF" w:rsidR="00165E5A" w:rsidRPr="005F082E" w:rsidRDefault="00165E5A" w:rsidP="00165E5A">
            <w:pPr>
              <w:spacing w:before="40" w:after="40"/>
              <w:ind w:left="187"/>
              <w:rPr>
                <w:rFonts w:ascii="Arial" w:hAnsi="Arial" w:cs="Arial"/>
                <w:color w:val="000000" w:themeColor="text1"/>
                <w:sz w:val="24"/>
                <w:szCs w:val="24"/>
              </w:rPr>
            </w:pPr>
            <w:r w:rsidRPr="00E33B3A">
              <w:rPr>
                <w:sz w:val="18"/>
                <w:szCs w:val="18"/>
              </w:rPr>
              <w:t>(Well</w:t>
            </w:r>
            <w:r>
              <w:rPr>
                <w:sz w:val="18"/>
                <w:szCs w:val="18"/>
              </w:rPr>
              <w:t xml:space="preserve"> 2</w:t>
            </w:r>
            <w:r w:rsidRPr="00E33B3A">
              <w:rPr>
                <w:sz w:val="18"/>
                <w:szCs w:val="18"/>
              </w:rPr>
              <w:t>)</w:t>
            </w:r>
          </w:p>
        </w:tc>
        <w:tc>
          <w:tcPr>
            <w:tcW w:w="1440" w:type="dxa"/>
          </w:tcPr>
          <w:p w14:paraId="3AB56DE9" w14:textId="72DDDAA5" w:rsidR="00165E5A" w:rsidRPr="005F082E" w:rsidRDefault="00165E5A" w:rsidP="00165E5A">
            <w:pPr>
              <w:spacing w:before="40" w:after="40"/>
              <w:rPr>
                <w:rFonts w:ascii="Arial" w:hAnsi="Arial" w:cs="Arial"/>
                <w:color w:val="000000" w:themeColor="text1"/>
                <w:sz w:val="24"/>
                <w:szCs w:val="24"/>
              </w:rPr>
            </w:pPr>
            <w:r>
              <w:rPr>
                <w:sz w:val="18"/>
                <w:szCs w:val="18"/>
              </w:rPr>
              <w:t>2019</w:t>
            </w:r>
          </w:p>
        </w:tc>
        <w:tc>
          <w:tcPr>
            <w:tcW w:w="1260" w:type="dxa"/>
          </w:tcPr>
          <w:p w14:paraId="5D465B29" w14:textId="319C1828" w:rsidR="00165E5A" w:rsidRPr="005F082E" w:rsidRDefault="00165E5A" w:rsidP="00165E5A">
            <w:pPr>
              <w:spacing w:before="40" w:after="40"/>
              <w:rPr>
                <w:rFonts w:ascii="Arial" w:hAnsi="Arial" w:cs="Arial"/>
                <w:color w:val="000000" w:themeColor="text1"/>
                <w:sz w:val="24"/>
                <w:szCs w:val="24"/>
              </w:rPr>
            </w:pPr>
            <w:r>
              <w:rPr>
                <w:sz w:val="18"/>
                <w:szCs w:val="18"/>
              </w:rPr>
              <w:t>210ug/l</w:t>
            </w:r>
          </w:p>
        </w:tc>
        <w:tc>
          <w:tcPr>
            <w:tcW w:w="1530" w:type="dxa"/>
          </w:tcPr>
          <w:p w14:paraId="6F2413BA" w14:textId="5253ABD6" w:rsidR="00165E5A" w:rsidRPr="005F082E" w:rsidRDefault="00165E5A" w:rsidP="00165E5A">
            <w:pPr>
              <w:spacing w:before="40" w:after="40"/>
              <w:rPr>
                <w:rFonts w:ascii="Arial" w:hAnsi="Arial" w:cs="Arial"/>
                <w:color w:val="000000" w:themeColor="text1"/>
                <w:sz w:val="24"/>
                <w:szCs w:val="24"/>
              </w:rPr>
            </w:pPr>
            <w:r w:rsidRPr="00CC7A61">
              <w:rPr>
                <w:rFonts w:ascii="Arial" w:hAnsi="Arial" w:cs="Arial"/>
                <w:sz w:val="18"/>
                <w:szCs w:val="22"/>
              </w:rPr>
              <w:t>ND-210ug/l</w:t>
            </w:r>
          </w:p>
        </w:tc>
        <w:tc>
          <w:tcPr>
            <w:tcW w:w="900" w:type="dxa"/>
          </w:tcPr>
          <w:p w14:paraId="5615AC9F" w14:textId="22BFADE2" w:rsidR="00165E5A" w:rsidRPr="005F082E" w:rsidRDefault="00165E5A" w:rsidP="00165E5A">
            <w:pPr>
              <w:spacing w:before="40" w:after="40"/>
              <w:rPr>
                <w:rFonts w:ascii="Arial" w:hAnsi="Arial" w:cs="Arial"/>
                <w:color w:val="000000" w:themeColor="text1"/>
                <w:sz w:val="24"/>
                <w:szCs w:val="24"/>
              </w:rPr>
            </w:pPr>
            <w:r w:rsidRPr="00E33B3A">
              <w:rPr>
                <w:sz w:val="18"/>
                <w:szCs w:val="18"/>
              </w:rPr>
              <w:t>200</w:t>
            </w:r>
          </w:p>
        </w:tc>
        <w:tc>
          <w:tcPr>
            <w:tcW w:w="1170" w:type="dxa"/>
          </w:tcPr>
          <w:p w14:paraId="188C38E4" w14:textId="4304FEDA" w:rsidR="00165E5A" w:rsidRPr="005F082E" w:rsidRDefault="00165E5A" w:rsidP="00165E5A">
            <w:pPr>
              <w:spacing w:before="40" w:after="40"/>
              <w:rPr>
                <w:rFonts w:ascii="Arial" w:hAnsi="Arial" w:cs="Arial"/>
                <w:color w:val="000000" w:themeColor="text1"/>
                <w:sz w:val="24"/>
                <w:szCs w:val="24"/>
              </w:rPr>
            </w:pPr>
            <w:r w:rsidRPr="00E33B3A">
              <w:rPr>
                <w:sz w:val="18"/>
                <w:szCs w:val="18"/>
              </w:rPr>
              <w:t>N/A</w:t>
            </w:r>
          </w:p>
        </w:tc>
        <w:tc>
          <w:tcPr>
            <w:tcW w:w="2291" w:type="dxa"/>
            <w:vAlign w:val="center"/>
          </w:tcPr>
          <w:p w14:paraId="566F303C" w14:textId="0BDB348D" w:rsidR="00165E5A" w:rsidRPr="005F082E" w:rsidRDefault="00165E5A" w:rsidP="00165E5A">
            <w:pPr>
              <w:spacing w:before="40" w:after="40"/>
              <w:rPr>
                <w:rFonts w:ascii="Arial" w:hAnsi="Arial" w:cs="Arial"/>
                <w:color w:val="000000" w:themeColor="text1"/>
                <w:sz w:val="24"/>
                <w:szCs w:val="24"/>
              </w:rPr>
            </w:pPr>
            <w:r w:rsidRPr="00E33B3A">
              <w:rPr>
                <w:sz w:val="18"/>
                <w:szCs w:val="18"/>
              </w:rPr>
              <w:t>Erosion of natural deposits; residual from some surface water treatment processes</w:t>
            </w:r>
          </w:p>
        </w:tc>
      </w:tr>
      <w:tr w:rsidR="00165E5A" w:rsidRPr="005F082E" w14:paraId="43BA6B8D" w14:textId="77777777" w:rsidTr="00165E5A">
        <w:trPr>
          <w:trHeight w:val="432"/>
        </w:trPr>
        <w:tc>
          <w:tcPr>
            <w:tcW w:w="2245" w:type="dxa"/>
            <w:vAlign w:val="center"/>
          </w:tcPr>
          <w:p w14:paraId="6B2AAD85" w14:textId="77777777" w:rsidR="00165E5A" w:rsidRPr="00E33B3A" w:rsidRDefault="00165E5A" w:rsidP="00165E5A">
            <w:pPr>
              <w:ind w:left="187"/>
              <w:rPr>
                <w:sz w:val="18"/>
                <w:szCs w:val="18"/>
              </w:rPr>
            </w:pPr>
            <w:r w:rsidRPr="00E33B3A">
              <w:rPr>
                <w:sz w:val="18"/>
                <w:szCs w:val="18"/>
              </w:rPr>
              <w:t>Chloride (ppm)</w:t>
            </w:r>
          </w:p>
          <w:p w14:paraId="5F4FC2DF" w14:textId="77777777" w:rsidR="00165E5A" w:rsidRPr="00E33B3A" w:rsidRDefault="00165E5A" w:rsidP="00165E5A">
            <w:pPr>
              <w:ind w:left="187"/>
              <w:rPr>
                <w:sz w:val="18"/>
                <w:szCs w:val="18"/>
              </w:rPr>
            </w:pPr>
            <w:r w:rsidRPr="00E33B3A">
              <w:rPr>
                <w:sz w:val="18"/>
                <w:szCs w:val="18"/>
              </w:rPr>
              <w:t>(Wells 1, 2, &amp; 3)</w:t>
            </w:r>
          </w:p>
          <w:p w14:paraId="581AB298" w14:textId="2ACBE55B" w:rsidR="00165E5A" w:rsidRPr="005F082E" w:rsidRDefault="00165E5A" w:rsidP="00165E5A">
            <w:pPr>
              <w:spacing w:before="40" w:after="40"/>
              <w:ind w:left="187"/>
              <w:rPr>
                <w:rFonts w:ascii="Arial" w:hAnsi="Arial" w:cs="Arial"/>
                <w:color w:val="000000" w:themeColor="text1"/>
                <w:sz w:val="24"/>
                <w:szCs w:val="24"/>
              </w:rPr>
            </w:pPr>
          </w:p>
        </w:tc>
        <w:tc>
          <w:tcPr>
            <w:tcW w:w="1440" w:type="dxa"/>
            <w:vAlign w:val="center"/>
          </w:tcPr>
          <w:p w14:paraId="13425507" w14:textId="51F59FF3" w:rsidR="00165E5A" w:rsidRPr="005F082E" w:rsidRDefault="00165E5A" w:rsidP="00165E5A">
            <w:pPr>
              <w:spacing w:before="40" w:after="40"/>
              <w:rPr>
                <w:rFonts w:ascii="Arial" w:hAnsi="Arial" w:cs="Arial"/>
                <w:color w:val="000000" w:themeColor="text1"/>
                <w:sz w:val="24"/>
                <w:szCs w:val="24"/>
              </w:rPr>
            </w:pPr>
            <w:r>
              <w:rPr>
                <w:sz w:val="18"/>
                <w:szCs w:val="18"/>
              </w:rPr>
              <w:t>2020</w:t>
            </w:r>
          </w:p>
        </w:tc>
        <w:tc>
          <w:tcPr>
            <w:tcW w:w="1260" w:type="dxa"/>
            <w:vAlign w:val="center"/>
          </w:tcPr>
          <w:p w14:paraId="72C49EEB" w14:textId="1D34DC9B" w:rsidR="00165E5A" w:rsidRPr="005F082E" w:rsidRDefault="00165E5A" w:rsidP="00165E5A">
            <w:pPr>
              <w:spacing w:before="40" w:after="40"/>
              <w:rPr>
                <w:rFonts w:ascii="Arial" w:hAnsi="Arial" w:cs="Arial"/>
                <w:color w:val="000000" w:themeColor="text1"/>
                <w:sz w:val="24"/>
                <w:szCs w:val="24"/>
              </w:rPr>
            </w:pPr>
            <w:r>
              <w:rPr>
                <w:sz w:val="18"/>
                <w:szCs w:val="18"/>
              </w:rPr>
              <w:t>9.3mg/l</w:t>
            </w:r>
          </w:p>
        </w:tc>
        <w:tc>
          <w:tcPr>
            <w:tcW w:w="1530" w:type="dxa"/>
            <w:vAlign w:val="center"/>
          </w:tcPr>
          <w:p w14:paraId="7C11921B" w14:textId="6A324D90" w:rsidR="00165E5A" w:rsidRPr="005F082E" w:rsidRDefault="00165E5A" w:rsidP="00165E5A">
            <w:pPr>
              <w:spacing w:before="40" w:after="40"/>
              <w:rPr>
                <w:rFonts w:ascii="Arial" w:hAnsi="Arial" w:cs="Arial"/>
                <w:color w:val="000000" w:themeColor="text1"/>
                <w:sz w:val="24"/>
                <w:szCs w:val="24"/>
              </w:rPr>
            </w:pPr>
            <w:r>
              <w:rPr>
                <w:sz w:val="18"/>
                <w:szCs w:val="18"/>
              </w:rPr>
              <w:t>9.0-9.3mg/l</w:t>
            </w:r>
          </w:p>
        </w:tc>
        <w:tc>
          <w:tcPr>
            <w:tcW w:w="900" w:type="dxa"/>
            <w:vAlign w:val="center"/>
          </w:tcPr>
          <w:p w14:paraId="491F1603" w14:textId="0C5C7C88" w:rsidR="00165E5A" w:rsidRPr="005F082E" w:rsidRDefault="00165E5A" w:rsidP="00165E5A">
            <w:pPr>
              <w:spacing w:before="40" w:after="40"/>
              <w:rPr>
                <w:rFonts w:ascii="Arial" w:hAnsi="Arial" w:cs="Arial"/>
                <w:color w:val="000000" w:themeColor="text1"/>
                <w:sz w:val="24"/>
                <w:szCs w:val="24"/>
              </w:rPr>
            </w:pPr>
            <w:r w:rsidRPr="00E33B3A">
              <w:rPr>
                <w:sz w:val="18"/>
                <w:szCs w:val="18"/>
              </w:rPr>
              <w:t>500</w:t>
            </w:r>
          </w:p>
        </w:tc>
        <w:tc>
          <w:tcPr>
            <w:tcW w:w="1170" w:type="dxa"/>
            <w:vAlign w:val="center"/>
          </w:tcPr>
          <w:p w14:paraId="489C42D6" w14:textId="5E239D7B" w:rsidR="00165E5A" w:rsidRPr="005F082E" w:rsidRDefault="00165E5A" w:rsidP="00165E5A">
            <w:pPr>
              <w:spacing w:before="40" w:after="40"/>
              <w:rPr>
                <w:rFonts w:ascii="Arial" w:hAnsi="Arial" w:cs="Arial"/>
                <w:color w:val="000000" w:themeColor="text1"/>
                <w:sz w:val="24"/>
                <w:szCs w:val="24"/>
              </w:rPr>
            </w:pPr>
            <w:r w:rsidRPr="00E33B3A">
              <w:rPr>
                <w:sz w:val="18"/>
                <w:szCs w:val="18"/>
              </w:rPr>
              <w:t>N/A</w:t>
            </w:r>
          </w:p>
        </w:tc>
        <w:tc>
          <w:tcPr>
            <w:tcW w:w="2291" w:type="dxa"/>
            <w:vAlign w:val="center"/>
          </w:tcPr>
          <w:p w14:paraId="2DBCEC1A" w14:textId="74353A85" w:rsidR="00165E5A" w:rsidRPr="005F082E" w:rsidRDefault="00165E5A" w:rsidP="00165E5A">
            <w:pPr>
              <w:spacing w:before="40" w:after="40"/>
              <w:rPr>
                <w:rFonts w:ascii="Arial" w:hAnsi="Arial" w:cs="Arial"/>
                <w:color w:val="000000" w:themeColor="text1"/>
                <w:sz w:val="24"/>
                <w:szCs w:val="24"/>
              </w:rPr>
            </w:pPr>
            <w:r w:rsidRPr="00E33B3A">
              <w:rPr>
                <w:sz w:val="18"/>
                <w:szCs w:val="18"/>
              </w:rPr>
              <w:t>Runoff/leaching from natural deposits; sea water influence</w:t>
            </w:r>
          </w:p>
        </w:tc>
      </w:tr>
      <w:tr w:rsidR="00165E5A" w:rsidRPr="005F082E" w14:paraId="18FA2C38" w14:textId="77777777" w:rsidTr="00165E5A">
        <w:trPr>
          <w:trHeight w:val="432"/>
        </w:trPr>
        <w:tc>
          <w:tcPr>
            <w:tcW w:w="2245" w:type="dxa"/>
          </w:tcPr>
          <w:p w14:paraId="6E153937" w14:textId="77777777" w:rsidR="00165E5A" w:rsidRPr="00E33B3A" w:rsidRDefault="00165E5A" w:rsidP="00165E5A">
            <w:pPr>
              <w:ind w:left="187"/>
              <w:rPr>
                <w:sz w:val="18"/>
                <w:szCs w:val="18"/>
              </w:rPr>
            </w:pPr>
            <w:r w:rsidRPr="00E33B3A">
              <w:rPr>
                <w:sz w:val="18"/>
                <w:szCs w:val="18"/>
              </w:rPr>
              <w:t xml:space="preserve">Iron (ppb) </w:t>
            </w:r>
          </w:p>
          <w:p w14:paraId="39D2E538" w14:textId="3F40D2F7" w:rsidR="00165E5A" w:rsidRPr="005F082E" w:rsidRDefault="00165E5A" w:rsidP="00165E5A">
            <w:pPr>
              <w:spacing w:before="40" w:after="40"/>
              <w:ind w:left="187"/>
              <w:rPr>
                <w:rFonts w:ascii="Arial" w:hAnsi="Arial" w:cs="Arial"/>
                <w:color w:val="000000" w:themeColor="text1"/>
                <w:sz w:val="24"/>
                <w:szCs w:val="24"/>
              </w:rPr>
            </w:pPr>
            <w:r>
              <w:rPr>
                <w:sz w:val="18"/>
                <w:szCs w:val="18"/>
              </w:rPr>
              <w:t>(Wells 1, 2 &amp; 3)</w:t>
            </w:r>
          </w:p>
        </w:tc>
        <w:tc>
          <w:tcPr>
            <w:tcW w:w="1440" w:type="dxa"/>
          </w:tcPr>
          <w:p w14:paraId="6AB05BED" w14:textId="4A809A45" w:rsidR="00165E5A" w:rsidRPr="005F082E" w:rsidRDefault="00165E5A" w:rsidP="00165E5A">
            <w:pPr>
              <w:spacing w:before="40" w:after="40"/>
              <w:rPr>
                <w:rFonts w:ascii="Arial" w:hAnsi="Arial" w:cs="Arial"/>
                <w:color w:val="000000" w:themeColor="text1"/>
                <w:sz w:val="24"/>
                <w:szCs w:val="24"/>
              </w:rPr>
            </w:pPr>
            <w:r>
              <w:rPr>
                <w:sz w:val="18"/>
                <w:szCs w:val="18"/>
              </w:rPr>
              <w:t>202</w:t>
            </w:r>
            <w:r w:rsidR="00152AA7">
              <w:rPr>
                <w:sz w:val="18"/>
                <w:szCs w:val="18"/>
              </w:rPr>
              <w:t>1</w:t>
            </w:r>
          </w:p>
        </w:tc>
        <w:tc>
          <w:tcPr>
            <w:tcW w:w="1260" w:type="dxa"/>
          </w:tcPr>
          <w:p w14:paraId="0AC370FD" w14:textId="2CB5509B" w:rsidR="00165E5A" w:rsidRPr="005F082E" w:rsidRDefault="00165E5A" w:rsidP="00165E5A">
            <w:pPr>
              <w:spacing w:before="40" w:after="40"/>
              <w:rPr>
                <w:rFonts w:ascii="Arial" w:hAnsi="Arial" w:cs="Arial"/>
                <w:color w:val="000000" w:themeColor="text1"/>
                <w:sz w:val="24"/>
                <w:szCs w:val="24"/>
              </w:rPr>
            </w:pPr>
            <w:r>
              <w:rPr>
                <w:sz w:val="18"/>
                <w:szCs w:val="18"/>
              </w:rPr>
              <w:t>530ug/l</w:t>
            </w:r>
          </w:p>
        </w:tc>
        <w:tc>
          <w:tcPr>
            <w:tcW w:w="1530" w:type="dxa"/>
          </w:tcPr>
          <w:p w14:paraId="06D23DE1" w14:textId="75B77853" w:rsidR="00165E5A" w:rsidRPr="005F082E" w:rsidRDefault="00165E5A" w:rsidP="00165E5A">
            <w:pPr>
              <w:spacing w:before="40" w:after="40"/>
              <w:rPr>
                <w:rFonts w:ascii="Arial" w:hAnsi="Arial" w:cs="Arial"/>
                <w:color w:val="000000" w:themeColor="text1"/>
                <w:sz w:val="24"/>
                <w:szCs w:val="24"/>
              </w:rPr>
            </w:pPr>
            <w:r>
              <w:rPr>
                <w:sz w:val="18"/>
                <w:szCs w:val="18"/>
              </w:rPr>
              <w:t>ND-530ug/l</w:t>
            </w:r>
          </w:p>
        </w:tc>
        <w:tc>
          <w:tcPr>
            <w:tcW w:w="900" w:type="dxa"/>
          </w:tcPr>
          <w:p w14:paraId="4A9C9B68" w14:textId="1E700CEB" w:rsidR="00165E5A" w:rsidRPr="005F082E" w:rsidRDefault="00165E5A" w:rsidP="00165E5A">
            <w:pPr>
              <w:spacing w:before="40" w:after="40"/>
              <w:rPr>
                <w:rFonts w:ascii="Arial" w:hAnsi="Arial" w:cs="Arial"/>
                <w:color w:val="000000" w:themeColor="text1"/>
                <w:sz w:val="24"/>
                <w:szCs w:val="24"/>
              </w:rPr>
            </w:pPr>
            <w:r w:rsidRPr="00E33B3A">
              <w:rPr>
                <w:sz w:val="18"/>
                <w:szCs w:val="18"/>
              </w:rPr>
              <w:t>300</w:t>
            </w:r>
          </w:p>
        </w:tc>
        <w:tc>
          <w:tcPr>
            <w:tcW w:w="1170" w:type="dxa"/>
          </w:tcPr>
          <w:p w14:paraId="7502C73C" w14:textId="2BE75BD7" w:rsidR="00165E5A" w:rsidRPr="005F082E" w:rsidRDefault="00165E5A" w:rsidP="00165E5A">
            <w:pPr>
              <w:spacing w:before="40" w:after="40"/>
              <w:rPr>
                <w:rFonts w:ascii="Arial" w:hAnsi="Arial" w:cs="Arial"/>
                <w:color w:val="000000" w:themeColor="text1"/>
                <w:sz w:val="24"/>
                <w:szCs w:val="24"/>
              </w:rPr>
            </w:pPr>
            <w:r w:rsidRPr="00E33B3A">
              <w:rPr>
                <w:sz w:val="18"/>
                <w:szCs w:val="18"/>
              </w:rPr>
              <w:t>N/A</w:t>
            </w:r>
          </w:p>
        </w:tc>
        <w:tc>
          <w:tcPr>
            <w:tcW w:w="2291" w:type="dxa"/>
            <w:vAlign w:val="center"/>
          </w:tcPr>
          <w:p w14:paraId="06A23C91" w14:textId="55B8236C" w:rsidR="00165E5A" w:rsidRPr="005F082E" w:rsidRDefault="00165E5A" w:rsidP="00165E5A">
            <w:pPr>
              <w:spacing w:before="40" w:after="40"/>
              <w:rPr>
                <w:rFonts w:ascii="Arial" w:hAnsi="Arial" w:cs="Arial"/>
                <w:color w:val="000000" w:themeColor="text1"/>
                <w:sz w:val="24"/>
                <w:szCs w:val="24"/>
              </w:rPr>
            </w:pPr>
            <w:r w:rsidRPr="00E33B3A">
              <w:rPr>
                <w:sz w:val="18"/>
                <w:szCs w:val="18"/>
              </w:rPr>
              <w:t>Leaching from natural deposits; industrial wastes</w:t>
            </w:r>
          </w:p>
        </w:tc>
      </w:tr>
      <w:tr w:rsidR="00152AA7" w:rsidRPr="005F082E" w14:paraId="19936222" w14:textId="77777777" w:rsidTr="00165E5A">
        <w:trPr>
          <w:trHeight w:val="432"/>
        </w:trPr>
        <w:tc>
          <w:tcPr>
            <w:tcW w:w="2245" w:type="dxa"/>
          </w:tcPr>
          <w:p w14:paraId="6CABB70B" w14:textId="77777777" w:rsidR="00152AA7" w:rsidRPr="00E33B3A" w:rsidRDefault="00152AA7" w:rsidP="00152AA7">
            <w:pPr>
              <w:ind w:left="187"/>
              <w:rPr>
                <w:sz w:val="18"/>
                <w:szCs w:val="18"/>
              </w:rPr>
            </w:pPr>
            <w:r w:rsidRPr="00E33B3A">
              <w:rPr>
                <w:sz w:val="18"/>
                <w:szCs w:val="18"/>
              </w:rPr>
              <w:t>Manganese (ppb)</w:t>
            </w:r>
          </w:p>
          <w:p w14:paraId="053B817E" w14:textId="129A2134" w:rsidR="00152AA7" w:rsidRPr="00E33B3A" w:rsidRDefault="00152AA7" w:rsidP="00152AA7">
            <w:pPr>
              <w:ind w:left="187"/>
              <w:rPr>
                <w:sz w:val="18"/>
                <w:szCs w:val="18"/>
              </w:rPr>
            </w:pPr>
            <w:r w:rsidRPr="00E33B3A">
              <w:rPr>
                <w:sz w:val="18"/>
                <w:szCs w:val="18"/>
              </w:rPr>
              <w:t>(Wells 1, 2, &amp;3)</w:t>
            </w:r>
          </w:p>
        </w:tc>
        <w:tc>
          <w:tcPr>
            <w:tcW w:w="1440" w:type="dxa"/>
          </w:tcPr>
          <w:p w14:paraId="56E36B48" w14:textId="3DF87346" w:rsidR="00152AA7" w:rsidRDefault="00152AA7" w:rsidP="00152AA7">
            <w:pPr>
              <w:spacing w:before="40" w:after="40"/>
              <w:rPr>
                <w:sz w:val="18"/>
                <w:szCs w:val="18"/>
              </w:rPr>
            </w:pPr>
            <w:r>
              <w:rPr>
                <w:sz w:val="18"/>
                <w:szCs w:val="18"/>
              </w:rPr>
              <w:t>2020</w:t>
            </w:r>
          </w:p>
        </w:tc>
        <w:tc>
          <w:tcPr>
            <w:tcW w:w="1260" w:type="dxa"/>
          </w:tcPr>
          <w:p w14:paraId="6D977EF2" w14:textId="7F6B24C9" w:rsidR="00152AA7" w:rsidRDefault="00152AA7" w:rsidP="00152AA7">
            <w:pPr>
              <w:spacing w:before="40" w:after="40"/>
              <w:rPr>
                <w:sz w:val="18"/>
                <w:szCs w:val="18"/>
              </w:rPr>
            </w:pPr>
            <w:r>
              <w:rPr>
                <w:sz w:val="18"/>
                <w:szCs w:val="18"/>
              </w:rPr>
              <w:t>110ug/l</w:t>
            </w:r>
          </w:p>
        </w:tc>
        <w:tc>
          <w:tcPr>
            <w:tcW w:w="1530" w:type="dxa"/>
          </w:tcPr>
          <w:p w14:paraId="67EE094A" w14:textId="4C6F237D" w:rsidR="00152AA7" w:rsidRDefault="00152AA7" w:rsidP="00152AA7">
            <w:pPr>
              <w:spacing w:before="40" w:after="40"/>
              <w:rPr>
                <w:sz w:val="18"/>
                <w:szCs w:val="18"/>
              </w:rPr>
            </w:pPr>
            <w:r>
              <w:rPr>
                <w:sz w:val="18"/>
                <w:szCs w:val="18"/>
              </w:rPr>
              <w:t>20-110ug/l</w:t>
            </w:r>
          </w:p>
        </w:tc>
        <w:tc>
          <w:tcPr>
            <w:tcW w:w="900" w:type="dxa"/>
          </w:tcPr>
          <w:p w14:paraId="31E753FE" w14:textId="5EB13E9C" w:rsidR="00152AA7" w:rsidRPr="00E33B3A" w:rsidRDefault="00152AA7" w:rsidP="00152AA7">
            <w:pPr>
              <w:spacing w:before="40" w:after="40"/>
              <w:rPr>
                <w:sz w:val="18"/>
                <w:szCs w:val="18"/>
              </w:rPr>
            </w:pPr>
            <w:r w:rsidRPr="00E33B3A">
              <w:rPr>
                <w:sz w:val="18"/>
                <w:szCs w:val="18"/>
              </w:rPr>
              <w:t>50</w:t>
            </w:r>
          </w:p>
        </w:tc>
        <w:tc>
          <w:tcPr>
            <w:tcW w:w="1170" w:type="dxa"/>
          </w:tcPr>
          <w:p w14:paraId="128E17A2" w14:textId="50BBDC75" w:rsidR="00152AA7" w:rsidRPr="00E33B3A" w:rsidRDefault="00152AA7" w:rsidP="00152AA7">
            <w:pPr>
              <w:spacing w:before="40" w:after="40"/>
              <w:rPr>
                <w:sz w:val="18"/>
                <w:szCs w:val="18"/>
              </w:rPr>
            </w:pPr>
            <w:r w:rsidRPr="00E33B3A">
              <w:rPr>
                <w:sz w:val="18"/>
                <w:szCs w:val="18"/>
              </w:rPr>
              <w:t>N/A</w:t>
            </w:r>
          </w:p>
        </w:tc>
        <w:tc>
          <w:tcPr>
            <w:tcW w:w="2291" w:type="dxa"/>
            <w:vAlign w:val="center"/>
          </w:tcPr>
          <w:p w14:paraId="702D6BF4" w14:textId="52056306" w:rsidR="00152AA7" w:rsidRPr="00E33B3A" w:rsidRDefault="00152AA7" w:rsidP="00152AA7">
            <w:pPr>
              <w:spacing w:before="40" w:after="40"/>
              <w:rPr>
                <w:sz w:val="18"/>
                <w:szCs w:val="18"/>
              </w:rPr>
            </w:pPr>
            <w:r w:rsidRPr="00E33B3A">
              <w:rPr>
                <w:sz w:val="18"/>
                <w:szCs w:val="18"/>
              </w:rPr>
              <w:t>Leaching from natural deposits</w:t>
            </w:r>
          </w:p>
        </w:tc>
      </w:tr>
      <w:tr w:rsidR="00623C36" w:rsidRPr="005F082E" w14:paraId="2DF9E5EB" w14:textId="77777777" w:rsidTr="00165E5A">
        <w:trPr>
          <w:trHeight w:val="432"/>
        </w:trPr>
        <w:tc>
          <w:tcPr>
            <w:tcW w:w="2245" w:type="dxa"/>
          </w:tcPr>
          <w:p w14:paraId="5AA7589B" w14:textId="77777777" w:rsidR="00623C36" w:rsidRPr="00E33B3A" w:rsidRDefault="00623C36" w:rsidP="00623C36">
            <w:pPr>
              <w:ind w:left="187"/>
              <w:rPr>
                <w:sz w:val="18"/>
                <w:szCs w:val="18"/>
              </w:rPr>
            </w:pPr>
            <w:r w:rsidRPr="00E33B3A">
              <w:rPr>
                <w:sz w:val="18"/>
                <w:szCs w:val="18"/>
              </w:rPr>
              <w:t>Sulfate (ppm)</w:t>
            </w:r>
          </w:p>
          <w:p w14:paraId="60FF1224" w14:textId="77777777" w:rsidR="00623C36" w:rsidRPr="00E33B3A" w:rsidRDefault="00623C36" w:rsidP="00623C36">
            <w:pPr>
              <w:ind w:left="187"/>
              <w:rPr>
                <w:sz w:val="18"/>
                <w:szCs w:val="18"/>
              </w:rPr>
            </w:pPr>
            <w:r w:rsidRPr="00E33B3A">
              <w:rPr>
                <w:sz w:val="18"/>
                <w:szCs w:val="18"/>
              </w:rPr>
              <w:t xml:space="preserve">(Wells 1, 2, &amp;3)  </w:t>
            </w:r>
          </w:p>
          <w:p w14:paraId="7C81031C" w14:textId="77777777" w:rsidR="00623C36" w:rsidRPr="00E33B3A" w:rsidRDefault="00623C36" w:rsidP="00623C36">
            <w:pPr>
              <w:ind w:left="187"/>
              <w:rPr>
                <w:sz w:val="18"/>
                <w:szCs w:val="18"/>
              </w:rPr>
            </w:pPr>
          </w:p>
        </w:tc>
        <w:tc>
          <w:tcPr>
            <w:tcW w:w="1440" w:type="dxa"/>
          </w:tcPr>
          <w:p w14:paraId="7C615582" w14:textId="3467D522" w:rsidR="00623C36" w:rsidRDefault="00623C36" w:rsidP="00623C36">
            <w:pPr>
              <w:spacing w:before="40" w:after="40"/>
              <w:rPr>
                <w:sz w:val="18"/>
                <w:szCs w:val="18"/>
              </w:rPr>
            </w:pPr>
            <w:r>
              <w:rPr>
                <w:sz w:val="18"/>
                <w:szCs w:val="18"/>
              </w:rPr>
              <w:t>2020</w:t>
            </w:r>
          </w:p>
        </w:tc>
        <w:tc>
          <w:tcPr>
            <w:tcW w:w="1260" w:type="dxa"/>
          </w:tcPr>
          <w:p w14:paraId="3D1A64AC" w14:textId="0E683BF7" w:rsidR="00623C36" w:rsidRDefault="00623C36" w:rsidP="00623C36">
            <w:pPr>
              <w:spacing w:before="40" w:after="40"/>
              <w:rPr>
                <w:sz w:val="18"/>
                <w:szCs w:val="18"/>
              </w:rPr>
            </w:pPr>
            <w:r>
              <w:rPr>
                <w:sz w:val="18"/>
                <w:szCs w:val="18"/>
              </w:rPr>
              <w:t>4.2mg/l</w:t>
            </w:r>
          </w:p>
        </w:tc>
        <w:tc>
          <w:tcPr>
            <w:tcW w:w="1530" w:type="dxa"/>
          </w:tcPr>
          <w:p w14:paraId="3894EB7C" w14:textId="4FD13890" w:rsidR="00623C36" w:rsidRDefault="00623C36" w:rsidP="00623C36">
            <w:pPr>
              <w:spacing w:before="40" w:after="40"/>
              <w:rPr>
                <w:sz w:val="18"/>
                <w:szCs w:val="18"/>
              </w:rPr>
            </w:pPr>
            <w:r>
              <w:rPr>
                <w:sz w:val="18"/>
                <w:szCs w:val="18"/>
              </w:rPr>
              <w:t>3.5-4.2mg/l</w:t>
            </w:r>
          </w:p>
        </w:tc>
        <w:tc>
          <w:tcPr>
            <w:tcW w:w="900" w:type="dxa"/>
          </w:tcPr>
          <w:p w14:paraId="441AB516" w14:textId="2873D13E" w:rsidR="00623C36" w:rsidRPr="00E33B3A" w:rsidRDefault="00623C36" w:rsidP="00623C36">
            <w:pPr>
              <w:spacing w:before="40" w:after="40"/>
              <w:rPr>
                <w:sz w:val="18"/>
                <w:szCs w:val="18"/>
              </w:rPr>
            </w:pPr>
            <w:r w:rsidRPr="00E33B3A">
              <w:rPr>
                <w:sz w:val="18"/>
                <w:szCs w:val="18"/>
              </w:rPr>
              <w:t>500</w:t>
            </w:r>
          </w:p>
        </w:tc>
        <w:tc>
          <w:tcPr>
            <w:tcW w:w="1170" w:type="dxa"/>
          </w:tcPr>
          <w:p w14:paraId="4FA1D9F1" w14:textId="7E2F04B2" w:rsidR="00623C36" w:rsidRPr="00E33B3A" w:rsidRDefault="00623C36" w:rsidP="00623C36">
            <w:pPr>
              <w:spacing w:before="40" w:after="40"/>
              <w:rPr>
                <w:sz w:val="18"/>
                <w:szCs w:val="18"/>
              </w:rPr>
            </w:pPr>
            <w:r w:rsidRPr="00E33B3A">
              <w:rPr>
                <w:sz w:val="18"/>
                <w:szCs w:val="18"/>
              </w:rPr>
              <w:t>N/A</w:t>
            </w:r>
          </w:p>
        </w:tc>
        <w:tc>
          <w:tcPr>
            <w:tcW w:w="2291" w:type="dxa"/>
            <w:vAlign w:val="center"/>
          </w:tcPr>
          <w:p w14:paraId="0F32E14C" w14:textId="6CD42450" w:rsidR="00623C36" w:rsidRPr="00E33B3A" w:rsidRDefault="00623C36" w:rsidP="00623C36">
            <w:pPr>
              <w:spacing w:before="40" w:after="40"/>
              <w:rPr>
                <w:sz w:val="18"/>
                <w:szCs w:val="18"/>
              </w:rPr>
            </w:pPr>
            <w:r w:rsidRPr="00E33B3A">
              <w:rPr>
                <w:sz w:val="18"/>
                <w:szCs w:val="18"/>
              </w:rPr>
              <w:t>Runoff/leaching from natural deposits; industrial wastes</w:t>
            </w:r>
          </w:p>
        </w:tc>
      </w:tr>
      <w:tr w:rsidR="00623C36" w:rsidRPr="005F082E" w14:paraId="65D385DE" w14:textId="77777777" w:rsidTr="00165E5A">
        <w:trPr>
          <w:trHeight w:val="432"/>
        </w:trPr>
        <w:tc>
          <w:tcPr>
            <w:tcW w:w="2245" w:type="dxa"/>
          </w:tcPr>
          <w:p w14:paraId="49F468FC" w14:textId="23FB9F36" w:rsidR="00623C36" w:rsidRPr="00E33B3A" w:rsidRDefault="00623C36" w:rsidP="00623C36">
            <w:pPr>
              <w:ind w:left="187"/>
              <w:rPr>
                <w:sz w:val="18"/>
                <w:szCs w:val="18"/>
              </w:rPr>
            </w:pPr>
            <w:r w:rsidRPr="00E33B3A">
              <w:rPr>
                <w:sz w:val="18"/>
                <w:szCs w:val="18"/>
              </w:rPr>
              <w:t>Total Dissolved Solids (ppm) (Wells 1, 2, &amp;3)</w:t>
            </w:r>
          </w:p>
        </w:tc>
        <w:tc>
          <w:tcPr>
            <w:tcW w:w="1440" w:type="dxa"/>
          </w:tcPr>
          <w:p w14:paraId="406C738C" w14:textId="07179FEE" w:rsidR="00623C36" w:rsidRDefault="00623C36" w:rsidP="00623C36">
            <w:pPr>
              <w:spacing w:before="40" w:after="40"/>
              <w:rPr>
                <w:sz w:val="18"/>
                <w:szCs w:val="18"/>
              </w:rPr>
            </w:pPr>
            <w:r>
              <w:rPr>
                <w:sz w:val="18"/>
                <w:szCs w:val="18"/>
              </w:rPr>
              <w:t>2020</w:t>
            </w:r>
          </w:p>
        </w:tc>
        <w:tc>
          <w:tcPr>
            <w:tcW w:w="1260" w:type="dxa"/>
          </w:tcPr>
          <w:p w14:paraId="1B99A032" w14:textId="305F219D" w:rsidR="00623C36" w:rsidRDefault="00623C36" w:rsidP="00623C36">
            <w:pPr>
              <w:spacing w:before="40" w:after="40"/>
              <w:rPr>
                <w:sz w:val="18"/>
                <w:szCs w:val="18"/>
              </w:rPr>
            </w:pPr>
            <w:r w:rsidRPr="00E33B3A">
              <w:rPr>
                <w:sz w:val="18"/>
                <w:szCs w:val="18"/>
              </w:rPr>
              <w:t>170</w:t>
            </w:r>
            <w:r>
              <w:rPr>
                <w:sz w:val="18"/>
                <w:szCs w:val="18"/>
              </w:rPr>
              <w:t>mg/l</w:t>
            </w:r>
          </w:p>
        </w:tc>
        <w:tc>
          <w:tcPr>
            <w:tcW w:w="1530" w:type="dxa"/>
          </w:tcPr>
          <w:p w14:paraId="6FA36BF0" w14:textId="4C9947B2" w:rsidR="00623C36" w:rsidRDefault="00623C36" w:rsidP="00623C36">
            <w:pPr>
              <w:spacing w:before="40" w:after="40"/>
              <w:rPr>
                <w:sz w:val="18"/>
                <w:szCs w:val="18"/>
              </w:rPr>
            </w:pPr>
            <w:r w:rsidRPr="00E33B3A">
              <w:rPr>
                <w:sz w:val="18"/>
                <w:szCs w:val="18"/>
              </w:rPr>
              <w:t>170-170</w:t>
            </w:r>
            <w:r>
              <w:rPr>
                <w:sz w:val="18"/>
                <w:szCs w:val="18"/>
              </w:rPr>
              <w:t>mg/l</w:t>
            </w:r>
          </w:p>
        </w:tc>
        <w:tc>
          <w:tcPr>
            <w:tcW w:w="900" w:type="dxa"/>
          </w:tcPr>
          <w:p w14:paraId="6B70C4DB" w14:textId="2F605254" w:rsidR="00623C36" w:rsidRPr="00E33B3A" w:rsidRDefault="00623C36" w:rsidP="00623C36">
            <w:pPr>
              <w:spacing w:before="40" w:after="40"/>
              <w:rPr>
                <w:sz w:val="18"/>
                <w:szCs w:val="18"/>
              </w:rPr>
            </w:pPr>
            <w:r w:rsidRPr="00E33B3A">
              <w:rPr>
                <w:sz w:val="18"/>
                <w:szCs w:val="18"/>
              </w:rPr>
              <w:t>1000</w:t>
            </w:r>
          </w:p>
        </w:tc>
        <w:tc>
          <w:tcPr>
            <w:tcW w:w="1170" w:type="dxa"/>
          </w:tcPr>
          <w:p w14:paraId="603CEA56" w14:textId="1D43321D" w:rsidR="00623C36" w:rsidRPr="00E33B3A" w:rsidRDefault="00623C36" w:rsidP="00623C36">
            <w:pPr>
              <w:spacing w:before="40" w:after="40"/>
              <w:rPr>
                <w:sz w:val="18"/>
                <w:szCs w:val="18"/>
              </w:rPr>
            </w:pPr>
            <w:r w:rsidRPr="00E33B3A">
              <w:rPr>
                <w:sz w:val="18"/>
                <w:szCs w:val="18"/>
              </w:rPr>
              <w:t>N/A</w:t>
            </w:r>
          </w:p>
        </w:tc>
        <w:tc>
          <w:tcPr>
            <w:tcW w:w="2291" w:type="dxa"/>
            <w:vAlign w:val="center"/>
          </w:tcPr>
          <w:p w14:paraId="1BF6CAEC" w14:textId="35E654F5" w:rsidR="00623C36" w:rsidRPr="00E33B3A" w:rsidRDefault="00623C36" w:rsidP="00623C36">
            <w:pPr>
              <w:spacing w:before="40" w:after="40"/>
              <w:rPr>
                <w:sz w:val="18"/>
                <w:szCs w:val="18"/>
              </w:rPr>
            </w:pPr>
            <w:r w:rsidRPr="00E33B3A">
              <w:rPr>
                <w:sz w:val="18"/>
                <w:szCs w:val="18"/>
              </w:rPr>
              <w:t>Runoff/leaching from natural deposits</w:t>
            </w:r>
          </w:p>
        </w:tc>
      </w:tr>
      <w:tr w:rsidR="00623C36" w:rsidRPr="005F082E" w14:paraId="5597EBC8" w14:textId="77777777" w:rsidTr="00165E5A">
        <w:trPr>
          <w:trHeight w:val="432"/>
        </w:trPr>
        <w:tc>
          <w:tcPr>
            <w:tcW w:w="2245" w:type="dxa"/>
          </w:tcPr>
          <w:p w14:paraId="25A2861D" w14:textId="77777777" w:rsidR="00623C36" w:rsidRPr="00E33B3A" w:rsidRDefault="00623C36" w:rsidP="00623C36">
            <w:pPr>
              <w:ind w:left="187"/>
              <w:rPr>
                <w:sz w:val="18"/>
                <w:szCs w:val="18"/>
              </w:rPr>
            </w:pPr>
            <w:r w:rsidRPr="00E33B3A">
              <w:rPr>
                <w:sz w:val="18"/>
                <w:szCs w:val="18"/>
              </w:rPr>
              <w:t>Turbidity (</w:t>
            </w:r>
            <w:proofErr w:type="spellStart"/>
            <w:r w:rsidRPr="00E33B3A">
              <w:rPr>
                <w:sz w:val="18"/>
                <w:szCs w:val="18"/>
              </w:rPr>
              <w:t>ntu</w:t>
            </w:r>
            <w:proofErr w:type="spellEnd"/>
            <w:r w:rsidRPr="00E33B3A">
              <w:rPr>
                <w:sz w:val="18"/>
                <w:szCs w:val="18"/>
              </w:rPr>
              <w:t>)</w:t>
            </w:r>
          </w:p>
          <w:p w14:paraId="66FFD9C7" w14:textId="77777777" w:rsidR="00623C36" w:rsidRPr="00E33B3A" w:rsidRDefault="00623C36" w:rsidP="00623C36">
            <w:pPr>
              <w:ind w:left="187"/>
              <w:rPr>
                <w:sz w:val="18"/>
                <w:szCs w:val="18"/>
              </w:rPr>
            </w:pPr>
            <w:r w:rsidRPr="00E33B3A">
              <w:rPr>
                <w:sz w:val="18"/>
                <w:szCs w:val="18"/>
              </w:rPr>
              <w:t>Wells 1, 2, &amp;3)</w:t>
            </w:r>
          </w:p>
          <w:p w14:paraId="6170CDF1" w14:textId="77777777" w:rsidR="00623C36" w:rsidRPr="00E33B3A" w:rsidRDefault="00623C36" w:rsidP="00623C36">
            <w:pPr>
              <w:ind w:left="187"/>
              <w:rPr>
                <w:sz w:val="18"/>
                <w:szCs w:val="18"/>
              </w:rPr>
            </w:pPr>
          </w:p>
        </w:tc>
        <w:tc>
          <w:tcPr>
            <w:tcW w:w="1440" w:type="dxa"/>
          </w:tcPr>
          <w:p w14:paraId="3F998D50" w14:textId="00529FEF" w:rsidR="00623C36" w:rsidRDefault="00623C36" w:rsidP="00623C36">
            <w:pPr>
              <w:spacing w:before="40" w:after="40"/>
              <w:rPr>
                <w:sz w:val="18"/>
                <w:szCs w:val="18"/>
              </w:rPr>
            </w:pPr>
            <w:r>
              <w:rPr>
                <w:sz w:val="18"/>
                <w:szCs w:val="18"/>
              </w:rPr>
              <w:t>2020</w:t>
            </w:r>
          </w:p>
        </w:tc>
        <w:tc>
          <w:tcPr>
            <w:tcW w:w="1260" w:type="dxa"/>
          </w:tcPr>
          <w:p w14:paraId="00CF0C16" w14:textId="7CCE31DE" w:rsidR="00623C36" w:rsidRPr="00E33B3A" w:rsidRDefault="00623C36" w:rsidP="00623C36">
            <w:pPr>
              <w:spacing w:before="40" w:after="40"/>
              <w:rPr>
                <w:sz w:val="18"/>
                <w:szCs w:val="18"/>
              </w:rPr>
            </w:pPr>
            <w:r>
              <w:rPr>
                <w:sz w:val="18"/>
                <w:szCs w:val="18"/>
              </w:rPr>
              <w:t>1.2ntu</w:t>
            </w:r>
          </w:p>
        </w:tc>
        <w:tc>
          <w:tcPr>
            <w:tcW w:w="1530" w:type="dxa"/>
          </w:tcPr>
          <w:p w14:paraId="220F4930" w14:textId="0D5C0BA3" w:rsidR="00623C36" w:rsidRPr="00E33B3A" w:rsidRDefault="00623C36" w:rsidP="00623C36">
            <w:pPr>
              <w:spacing w:before="40" w:after="40"/>
              <w:rPr>
                <w:sz w:val="18"/>
                <w:szCs w:val="18"/>
              </w:rPr>
            </w:pPr>
            <w:r>
              <w:rPr>
                <w:sz w:val="18"/>
                <w:szCs w:val="18"/>
              </w:rPr>
              <w:t>0.38-1.2ntu</w:t>
            </w:r>
          </w:p>
        </w:tc>
        <w:tc>
          <w:tcPr>
            <w:tcW w:w="900" w:type="dxa"/>
          </w:tcPr>
          <w:p w14:paraId="3F777BD3" w14:textId="1F3722FD" w:rsidR="00623C36" w:rsidRPr="00E33B3A" w:rsidRDefault="00623C36" w:rsidP="00623C36">
            <w:pPr>
              <w:spacing w:before="40" w:after="40"/>
              <w:rPr>
                <w:sz w:val="18"/>
                <w:szCs w:val="18"/>
              </w:rPr>
            </w:pPr>
            <w:r w:rsidRPr="00E33B3A">
              <w:rPr>
                <w:sz w:val="18"/>
                <w:szCs w:val="18"/>
              </w:rPr>
              <w:t>5</w:t>
            </w:r>
          </w:p>
        </w:tc>
        <w:tc>
          <w:tcPr>
            <w:tcW w:w="1170" w:type="dxa"/>
          </w:tcPr>
          <w:p w14:paraId="65D61445" w14:textId="21461549" w:rsidR="00623C36" w:rsidRPr="00E33B3A" w:rsidRDefault="00623C36" w:rsidP="00623C36">
            <w:pPr>
              <w:spacing w:before="40" w:after="40"/>
              <w:rPr>
                <w:sz w:val="18"/>
                <w:szCs w:val="18"/>
              </w:rPr>
            </w:pPr>
            <w:r w:rsidRPr="00E33B3A">
              <w:rPr>
                <w:sz w:val="18"/>
                <w:szCs w:val="18"/>
              </w:rPr>
              <w:t>N/A</w:t>
            </w:r>
          </w:p>
        </w:tc>
        <w:tc>
          <w:tcPr>
            <w:tcW w:w="2291" w:type="dxa"/>
            <w:vAlign w:val="center"/>
          </w:tcPr>
          <w:p w14:paraId="60D48FA7" w14:textId="18AB4F0A" w:rsidR="00623C36" w:rsidRPr="00E33B3A" w:rsidRDefault="00623C36" w:rsidP="00623C36">
            <w:pPr>
              <w:spacing w:before="40" w:after="40"/>
              <w:rPr>
                <w:sz w:val="18"/>
                <w:szCs w:val="18"/>
              </w:rPr>
            </w:pPr>
            <w:r w:rsidRPr="00E33B3A">
              <w:rPr>
                <w:sz w:val="18"/>
                <w:szCs w:val="18"/>
              </w:rPr>
              <w:t>Soil runoff</w:t>
            </w:r>
          </w:p>
        </w:tc>
      </w:tr>
      <w:tr w:rsidR="00623C36" w:rsidRPr="005F082E" w14:paraId="33719CF9" w14:textId="77777777" w:rsidTr="00165E5A">
        <w:trPr>
          <w:trHeight w:val="432"/>
        </w:trPr>
        <w:tc>
          <w:tcPr>
            <w:tcW w:w="2245" w:type="dxa"/>
          </w:tcPr>
          <w:p w14:paraId="1CB57501" w14:textId="77777777" w:rsidR="00623C36" w:rsidRPr="00E33B3A" w:rsidRDefault="00623C36" w:rsidP="00623C36">
            <w:pPr>
              <w:ind w:left="187"/>
              <w:rPr>
                <w:sz w:val="18"/>
                <w:szCs w:val="18"/>
              </w:rPr>
            </w:pPr>
            <w:r>
              <w:rPr>
                <w:sz w:val="18"/>
                <w:szCs w:val="18"/>
              </w:rPr>
              <w:t>Zinc (ppb</w:t>
            </w:r>
            <w:r w:rsidRPr="00E33B3A">
              <w:rPr>
                <w:sz w:val="18"/>
                <w:szCs w:val="18"/>
              </w:rPr>
              <w:t>)</w:t>
            </w:r>
          </w:p>
          <w:p w14:paraId="4DCC11EF" w14:textId="78565F2F" w:rsidR="00623C36" w:rsidRPr="00E33B3A" w:rsidRDefault="00623C36" w:rsidP="00623C36">
            <w:pPr>
              <w:ind w:left="187"/>
              <w:rPr>
                <w:sz w:val="18"/>
                <w:szCs w:val="18"/>
              </w:rPr>
            </w:pPr>
            <w:r w:rsidRPr="00E33B3A">
              <w:rPr>
                <w:sz w:val="18"/>
                <w:szCs w:val="18"/>
              </w:rPr>
              <w:t>(Wells 1, 2, &amp; 3)</w:t>
            </w:r>
          </w:p>
        </w:tc>
        <w:tc>
          <w:tcPr>
            <w:tcW w:w="1440" w:type="dxa"/>
          </w:tcPr>
          <w:p w14:paraId="28D8CAA1" w14:textId="248E7447" w:rsidR="00623C36" w:rsidRDefault="00623C36" w:rsidP="00623C36">
            <w:pPr>
              <w:spacing w:before="40" w:after="40"/>
              <w:rPr>
                <w:sz w:val="18"/>
                <w:szCs w:val="18"/>
              </w:rPr>
            </w:pPr>
            <w:r>
              <w:rPr>
                <w:sz w:val="18"/>
                <w:szCs w:val="18"/>
              </w:rPr>
              <w:t>2020</w:t>
            </w:r>
          </w:p>
        </w:tc>
        <w:tc>
          <w:tcPr>
            <w:tcW w:w="1260" w:type="dxa"/>
          </w:tcPr>
          <w:p w14:paraId="1FE23CEF" w14:textId="080F9858" w:rsidR="00623C36" w:rsidRDefault="00623C36" w:rsidP="00623C36">
            <w:pPr>
              <w:spacing w:before="40" w:after="40"/>
              <w:rPr>
                <w:sz w:val="18"/>
                <w:szCs w:val="18"/>
              </w:rPr>
            </w:pPr>
            <w:r>
              <w:rPr>
                <w:sz w:val="18"/>
                <w:szCs w:val="18"/>
              </w:rPr>
              <w:t>260ug/l</w:t>
            </w:r>
          </w:p>
        </w:tc>
        <w:tc>
          <w:tcPr>
            <w:tcW w:w="1530" w:type="dxa"/>
          </w:tcPr>
          <w:p w14:paraId="45486A60" w14:textId="5954258F" w:rsidR="00623C36" w:rsidRDefault="00623C36" w:rsidP="00623C36">
            <w:pPr>
              <w:spacing w:before="40" w:after="40"/>
              <w:rPr>
                <w:sz w:val="18"/>
                <w:szCs w:val="18"/>
              </w:rPr>
            </w:pPr>
            <w:r>
              <w:rPr>
                <w:sz w:val="18"/>
                <w:szCs w:val="18"/>
              </w:rPr>
              <w:t>ND-260ug/l</w:t>
            </w:r>
          </w:p>
        </w:tc>
        <w:tc>
          <w:tcPr>
            <w:tcW w:w="900" w:type="dxa"/>
          </w:tcPr>
          <w:p w14:paraId="0625BEA5" w14:textId="0C31C4A1" w:rsidR="00623C36" w:rsidRPr="00E33B3A" w:rsidRDefault="00623C36" w:rsidP="00623C36">
            <w:pPr>
              <w:spacing w:before="40" w:after="40"/>
              <w:rPr>
                <w:sz w:val="18"/>
                <w:szCs w:val="18"/>
              </w:rPr>
            </w:pPr>
            <w:r w:rsidRPr="00E33B3A">
              <w:rPr>
                <w:sz w:val="18"/>
                <w:szCs w:val="18"/>
              </w:rPr>
              <w:t>5.0</w:t>
            </w:r>
          </w:p>
        </w:tc>
        <w:tc>
          <w:tcPr>
            <w:tcW w:w="1170" w:type="dxa"/>
          </w:tcPr>
          <w:p w14:paraId="710F6447" w14:textId="77777777" w:rsidR="00623C36" w:rsidRPr="00E33B3A" w:rsidRDefault="00623C36" w:rsidP="00623C36">
            <w:pPr>
              <w:spacing w:before="40" w:after="40"/>
              <w:rPr>
                <w:sz w:val="18"/>
                <w:szCs w:val="18"/>
              </w:rPr>
            </w:pPr>
          </w:p>
        </w:tc>
        <w:tc>
          <w:tcPr>
            <w:tcW w:w="2291" w:type="dxa"/>
            <w:vAlign w:val="center"/>
          </w:tcPr>
          <w:p w14:paraId="7686FBAA" w14:textId="6C511A9E" w:rsidR="00623C36" w:rsidRPr="00E33B3A" w:rsidRDefault="00623C36" w:rsidP="00623C36">
            <w:pPr>
              <w:spacing w:before="40" w:after="40"/>
              <w:rPr>
                <w:sz w:val="18"/>
                <w:szCs w:val="18"/>
              </w:rPr>
            </w:pPr>
            <w:r w:rsidRPr="00E33B3A">
              <w:rPr>
                <w:sz w:val="18"/>
                <w:szCs w:val="18"/>
              </w:rPr>
              <w:t>Runoff/leaching from natural deposits; industrial wastes</w:t>
            </w:r>
          </w:p>
        </w:tc>
      </w:tr>
    </w:tbl>
    <w:p w14:paraId="69D3A731" w14:textId="5C37C6F0" w:rsidR="005D3708" w:rsidRPr="005F082E" w:rsidRDefault="005D3708" w:rsidP="00875407">
      <w:pPr>
        <w:pStyle w:val="Caption"/>
        <w:widowControl w:val="0"/>
      </w:pPr>
      <w:r w:rsidRPr="005F082E">
        <w:t xml:space="preserve">Table </w:t>
      </w:r>
      <w:r w:rsidR="007601F1">
        <w:fldChar w:fldCharType="begin"/>
      </w:r>
      <w:r w:rsidR="007601F1">
        <w:instrText xml:space="preserve"> SEQ Table \* ARABIC </w:instrText>
      </w:r>
      <w:r w:rsidR="007601F1">
        <w:fldChar w:fldCharType="separate"/>
      </w:r>
      <w:r w:rsidR="0050755D">
        <w:rPr>
          <w:noProof/>
        </w:rPr>
        <w:t>6</w:t>
      </w:r>
      <w:r w:rsidR="007601F1">
        <w:rPr>
          <w:noProof/>
        </w:rPr>
        <w:fldChar w:fldCharType="end"/>
      </w:r>
      <w:r w:rsidRPr="005F082E">
        <w:t>.  Detection of Unregulated Contaminants</w:t>
      </w:r>
    </w:p>
    <w:tbl>
      <w:tblPr>
        <w:tblStyle w:val="TableGrid"/>
        <w:tblW w:w="10836" w:type="dxa"/>
        <w:tblLayout w:type="fixed"/>
        <w:tblLook w:val="0020" w:firstRow="1" w:lastRow="0" w:firstColumn="0" w:lastColumn="0" w:noHBand="0" w:noVBand="0"/>
      </w:tblPr>
      <w:tblGrid>
        <w:gridCol w:w="2245"/>
        <w:gridCol w:w="1440"/>
        <w:gridCol w:w="1350"/>
        <w:gridCol w:w="1530"/>
        <w:gridCol w:w="1800"/>
        <w:gridCol w:w="2471"/>
      </w:tblGrid>
      <w:tr w:rsidR="007A473C" w:rsidRPr="005F082E" w14:paraId="4516D550" w14:textId="77777777" w:rsidTr="000B13FC">
        <w:trPr>
          <w:trHeight w:val="440"/>
        </w:trPr>
        <w:tc>
          <w:tcPr>
            <w:tcW w:w="2245" w:type="dxa"/>
            <w:vAlign w:val="center"/>
          </w:tcPr>
          <w:p w14:paraId="2B82F8E8" w14:textId="7AF0DE3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Chemical or Constituent</w:t>
            </w:r>
            <w:r w:rsidR="006727C0"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vAlign w:val="center"/>
          </w:tcPr>
          <w:p w14:paraId="5A93A98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Sample Date</w:t>
            </w:r>
          </w:p>
        </w:tc>
        <w:tc>
          <w:tcPr>
            <w:tcW w:w="1350" w:type="dxa"/>
            <w:vAlign w:val="center"/>
          </w:tcPr>
          <w:p w14:paraId="6DDBAAA8"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Level Detected</w:t>
            </w:r>
          </w:p>
        </w:tc>
        <w:tc>
          <w:tcPr>
            <w:tcW w:w="1530" w:type="dxa"/>
            <w:vAlign w:val="center"/>
          </w:tcPr>
          <w:p w14:paraId="1F2EF096"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Range of Detections</w:t>
            </w:r>
          </w:p>
        </w:tc>
        <w:tc>
          <w:tcPr>
            <w:tcW w:w="1800" w:type="dxa"/>
            <w:vAlign w:val="center"/>
          </w:tcPr>
          <w:p w14:paraId="66D06037" w14:textId="77777777"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Notification Level</w:t>
            </w:r>
          </w:p>
        </w:tc>
        <w:tc>
          <w:tcPr>
            <w:tcW w:w="2471" w:type="dxa"/>
            <w:vAlign w:val="center"/>
          </w:tcPr>
          <w:p w14:paraId="630800E2" w14:textId="07B37302" w:rsidR="005D3708" w:rsidRPr="005F082E" w:rsidRDefault="005D3708" w:rsidP="00875407">
            <w:pPr>
              <w:keepNext/>
              <w:widowControl w:val="0"/>
              <w:spacing w:before="40" w:after="40"/>
              <w:jc w:val="center"/>
              <w:rPr>
                <w:rFonts w:ascii="Arial" w:hAnsi="Arial" w:cs="Arial"/>
                <w:b/>
                <w:sz w:val="24"/>
                <w:szCs w:val="24"/>
              </w:rPr>
            </w:pPr>
            <w:r w:rsidRPr="005F082E">
              <w:rPr>
                <w:rFonts w:ascii="Arial" w:hAnsi="Arial" w:cs="Arial"/>
                <w:b/>
                <w:sz w:val="24"/>
                <w:szCs w:val="24"/>
              </w:rPr>
              <w:t xml:space="preserve">Health Effects </w:t>
            </w:r>
          </w:p>
        </w:tc>
      </w:tr>
      <w:tr w:rsidR="00DA4F32" w:rsidRPr="005F082E" w14:paraId="09116D09" w14:textId="77777777" w:rsidTr="001F7181">
        <w:trPr>
          <w:trHeight w:val="432"/>
        </w:trPr>
        <w:tc>
          <w:tcPr>
            <w:tcW w:w="2245" w:type="dxa"/>
          </w:tcPr>
          <w:p w14:paraId="18023788" w14:textId="4F9183EA"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28190B3D" w14:textId="2003DF12"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63D0EACA" w14:textId="2E918764"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60CC3A19" w14:textId="74D51B9F"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15DDAE72" w14:textId="36ABB896"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47A0B53" w14:textId="1F87C560"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3DC1EC0D" w14:textId="77777777" w:rsidTr="001F7181">
        <w:trPr>
          <w:trHeight w:val="432"/>
        </w:trPr>
        <w:tc>
          <w:tcPr>
            <w:tcW w:w="2245" w:type="dxa"/>
          </w:tcPr>
          <w:p w14:paraId="301C4362" w14:textId="6F870115"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4751C8FD" w14:textId="3C38F11F"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27986934" w14:textId="6559AC6E"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1D08BAD2" w14:textId="5C5FE178"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72F3D657" w14:textId="3C4273C3"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0F72AF76" w14:textId="1C7E81B3" w:rsidR="00DA4F32" w:rsidRPr="005F082E" w:rsidRDefault="00DA4F32" w:rsidP="00DA4F32">
            <w:pPr>
              <w:spacing w:before="40" w:after="40"/>
              <w:rPr>
                <w:rFonts w:ascii="Arial" w:hAnsi="Arial" w:cs="Arial"/>
                <w:color w:val="FFFFFF" w:themeColor="background1"/>
                <w:sz w:val="24"/>
                <w:szCs w:val="24"/>
              </w:rPr>
            </w:pPr>
          </w:p>
        </w:tc>
      </w:tr>
      <w:tr w:rsidR="00DA4F32" w:rsidRPr="005F082E" w14:paraId="55C3320E" w14:textId="77777777" w:rsidTr="001F7181">
        <w:trPr>
          <w:trHeight w:val="432"/>
        </w:trPr>
        <w:tc>
          <w:tcPr>
            <w:tcW w:w="2245" w:type="dxa"/>
          </w:tcPr>
          <w:p w14:paraId="7A16F9AE" w14:textId="2510D773" w:rsidR="00DA4F32" w:rsidRPr="005F082E" w:rsidRDefault="00DA4F32" w:rsidP="00DA4F32">
            <w:pPr>
              <w:spacing w:before="40" w:after="40"/>
              <w:rPr>
                <w:rFonts w:ascii="Arial" w:hAnsi="Arial" w:cs="Arial"/>
                <w:color w:val="FFFFFF" w:themeColor="background1"/>
                <w:sz w:val="24"/>
                <w:szCs w:val="24"/>
              </w:rPr>
            </w:pPr>
          </w:p>
        </w:tc>
        <w:tc>
          <w:tcPr>
            <w:tcW w:w="1440" w:type="dxa"/>
          </w:tcPr>
          <w:p w14:paraId="5E75790D" w14:textId="0E852609" w:rsidR="00DA4F32" w:rsidRPr="005F082E" w:rsidRDefault="00DA4F32" w:rsidP="00DA4F32">
            <w:pPr>
              <w:spacing w:before="40" w:after="40"/>
              <w:jc w:val="center"/>
              <w:rPr>
                <w:rFonts w:ascii="Arial" w:hAnsi="Arial" w:cs="Arial"/>
                <w:color w:val="FFFFFF" w:themeColor="background1"/>
                <w:sz w:val="24"/>
                <w:szCs w:val="24"/>
              </w:rPr>
            </w:pPr>
          </w:p>
        </w:tc>
        <w:tc>
          <w:tcPr>
            <w:tcW w:w="1350" w:type="dxa"/>
          </w:tcPr>
          <w:p w14:paraId="5BB1D6D7" w14:textId="239E6493" w:rsidR="00DA4F32" w:rsidRPr="005F082E" w:rsidRDefault="00DA4F32" w:rsidP="00DA4F32">
            <w:pPr>
              <w:spacing w:before="40" w:after="40"/>
              <w:rPr>
                <w:rFonts w:ascii="Arial" w:hAnsi="Arial" w:cs="Arial"/>
                <w:color w:val="FFFFFF" w:themeColor="background1"/>
                <w:sz w:val="24"/>
                <w:szCs w:val="24"/>
              </w:rPr>
            </w:pPr>
          </w:p>
        </w:tc>
        <w:tc>
          <w:tcPr>
            <w:tcW w:w="1530" w:type="dxa"/>
          </w:tcPr>
          <w:p w14:paraId="508BDE41" w14:textId="51E39A2C" w:rsidR="00DA4F32" w:rsidRPr="005F082E" w:rsidRDefault="00DA4F32" w:rsidP="00DA4F32">
            <w:pPr>
              <w:spacing w:before="40" w:after="40"/>
              <w:jc w:val="center"/>
              <w:rPr>
                <w:rFonts w:ascii="Arial" w:hAnsi="Arial" w:cs="Arial"/>
                <w:color w:val="FFFFFF" w:themeColor="background1"/>
                <w:sz w:val="24"/>
                <w:szCs w:val="24"/>
              </w:rPr>
            </w:pPr>
          </w:p>
        </w:tc>
        <w:tc>
          <w:tcPr>
            <w:tcW w:w="1800" w:type="dxa"/>
          </w:tcPr>
          <w:p w14:paraId="20DA4FE3" w14:textId="51C3716F" w:rsidR="00DA4F32" w:rsidRPr="005F082E" w:rsidRDefault="00DA4F32" w:rsidP="00DA4F32">
            <w:pPr>
              <w:spacing w:before="40" w:after="40"/>
              <w:jc w:val="center"/>
              <w:rPr>
                <w:rFonts w:ascii="Arial" w:hAnsi="Arial" w:cs="Arial"/>
                <w:color w:val="FFFFFF" w:themeColor="background1"/>
                <w:sz w:val="24"/>
                <w:szCs w:val="24"/>
              </w:rPr>
            </w:pPr>
          </w:p>
        </w:tc>
        <w:tc>
          <w:tcPr>
            <w:tcW w:w="2471" w:type="dxa"/>
          </w:tcPr>
          <w:p w14:paraId="72377CFF" w14:textId="29418621" w:rsidR="00DA4F32" w:rsidRPr="005F082E" w:rsidRDefault="00DA4F32" w:rsidP="00DA4F32">
            <w:pPr>
              <w:spacing w:before="40" w:after="40"/>
              <w:rPr>
                <w:rFonts w:ascii="Arial" w:hAnsi="Arial" w:cs="Arial"/>
                <w:color w:val="FFFFFF" w:themeColor="background1"/>
                <w:sz w:val="24"/>
                <w:szCs w:val="24"/>
              </w:rPr>
            </w:pP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 xml:space="preserve">Drinking water, including bottled water, </w:t>
      </w:r>
      <w:proofErr w:type="gramStart"/>
      <w:r w:rsidRPr="005F082E">
        <w:rPr>
          <w:rFonts w:ascii="Arial" w:hAnsi="Arial" w:cs="Arial"/>
          <w:sz w:val="24"/>
          <w:szCs w:val="24"/>
        </w:rPr>
        <w:t>may reasonably be expected</w:t>
      </w:r>
      <w:proofErr w:type="gramEnd"/>
      <w:r w:rsidRPr="005F082E">
        <w:rPr>
          <w:rFonts w:ascii="Arial" w:hAnsi="Arial" w:cs="Arial"/>
          <w:sz w:val="24"/>
          <w:szCs w:val="24"/>
        </w:rPr>
        <w:t xml:space="preserve"> to contain at least small amounts of some contaminants.  The presence of contaminants does not necessarily indicate that the </w:t>
      </w:r>
      <w:r w:rsidRPr="005F082E">
        <w:rPr>
          <w:rFonts w:ascii="Arial" w:hAnsi="Arial" w:cs="Arial"/>
          <w:sz w:val="24"/>
          <w:szCs w:val="24"/>
        </w:rPr>
        <w:lastRenderedPageBreak/>
        <w:t xml:space="preserve">water poses a health risk.  More information about contaminants and potential health effects </w:t>
      </w:r>
      <w:proofErr w:type="gramStart"/>
      <w:r w:rsidRPr="005F082E">
        <w:rPr>
          <w:rFonts w:ascii="Arial" w:hAnsi="Arial" w:cs="Arial"/>
          <w:sz w:val="24"/>
          <w:szCs w:val="24"/>
        </w:rPr>
        <w:t>can be obtained</w:t>
      </w:r>
      <w:proofErr w:type="gramEnd"/>
      <w:r w:rsidRPr="005F082E">
        <w:rPr>
          <w:rFonts w:ascii="Arial" w:hAnsi="Arial" w:cs="Arial"/>
          <w:sz w:val="24"/>
          <w:szCs w:val="24"/>
        </w:rPr>
        <w:t xml:space="preserve">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7D713729"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1466C">
        <w:rPr>
          <w:rFonts w:ascii="Arial" w:hAnsi="Arial" w:cs="Arial"/>
          <w:bCs/>
          <w:sz w:val="24"/>
          <w:szCs w:val="24"/>
        </w:rPr>
        <w:t>Bass Lake Heights Mutual Water</w:t>
      </w:r>
      <w:bookmarkStart w:id="9" w:name="_GoBack"/>
      <w:bookmarkEnd w:id="9"/>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1EBCD8A8" w14:textId="029D0C6F" w:rsidR="00A32EB0" w:rsidRPr="005F082E" w:rsidRDefault="00A32EB0" w:rsidP="00A32EB0">
      <w:pPr>
        <w:spacing w:after="240"/>
        <w:rPr>
          <w:rFonts w:ascii="Arial" w:hAnsi="Arial" w:cs="Arial"/>
          <w:bCs/>
          <w:sz w:val="24"/>
        </w:rPr>
      </w:pPr>
      <w:r w:rsidRPr="005F082E">
        <w:rPr>
          <w:rFonts w:ascii="Arial" w:hAnsi="Arial" w:cs="Arial"/>
          <w:bCs/>
          <w:sz w:val="24"/>
        </w:rPr>
        <w:t xml:space="preserve">Additional Special Language for Nitrate, Arsenic, Lead, Radon, and </w:t>
      </w:r>
      <w:r w:rsidRPr="005F082E">
        <w:rPr>
          <w:rFonts w:ascii="Arial" w:hAnsi="Arial" w:cs="Arial"/>
          <w:bCs/>
          <w:i/>
          <w:sz w:val="24"/>
        </w:rPr>
        <w:t>Cryptosporidium</w:t>
      </w:r>
      <w:r w:rsidRPr="005F082E">
        <w:rPr>
          <w:rFonts w:ascii="Arial" w:hAnsi="Arial" w:cs="Arial"/>
          <w:bCs/>
          <w:sz w:val="24"/>
        </w:rPr>
        <w:t>:  [Enter Additional Information Described in Instructions for SWS CCR Document]</w:t>
      </w:r>
    </w:p>
    <w:p w14:paraId="2E24F456" w14:textId="2EF2F5C4" w:rsidR="0020216E" w:rsidRPr="005F082E" w:rsidRDefault="00070AD2" w:rsidP="716DD2B1">
      <w:pPr>
        <w:spacing w:after="240"/>
        <w:rPr>
          <w:rFonts w:ascii="Arial" w:hAnsi="Arial" w:cs="Arial"/>
          <w:sz w:val="24"/>
          <w:szCs w:val="24"/>
        </w:rPr>
      </w:pPr>
      <w:r w:rsidRPr="00D62DB7">
        <w:rPr>
          <w:rFonts w:ascii="Arial" w:hAnsi="Arial" w:cs="Arial"/>
          <w:sz w:val="24"/>
          <w:szCs w:val="24"/>
        </w:rPr>
        <w:t xml:space="preserve">State </w:t>
      </w:r>
      <w:r w:rsidR="0025569C" w:rsidRPr="00D62DB7">
        <w:rPr>
          <w:rFonts w:ascii="Arial" w:hAnsi="Arial" w:cs="Arial"/>
          <w:sz w:val="24"/>
          <w:szCs w:val="24"/>
        </w:rPr>
        <w:t xml:space="preserve">Revised Total Coliform Rule (RTCR): </w:t>
      </w:r>
      <w:r w:rsidR="00522905" w:rsidRPr="00522905">
        <w:rPr>
          <w:rFonts w:ascii="Arial" w:hAnsi="Arial" w:cs="Arial"/>
          <w:sz w:val="24"/>
          <w:szCs w:val="24"/>
        </w:rPr>
        <w:t xml:space="preserve">This Consumer Confidence Report (CCR) reflects changes in drinking water regulatory requirements during 2021. These revisions add the requirements of the federal Revised Total Coliform Rule, effective since April 1, 2016, to the existing state Total Coliform Rule. The revised rule maintains the purpose to protect public health by ensuring the integrity of the drinking water distribution system and monitoring for the presence of </w:t>
      </w:r>
      <w:proofErr w:type="spellStart"/>
      <w:r w:rsidR="00522905" w:rsidRPr="00522905">
        <w:rPr>
          <w:rFonts w:ascii="Arial" w:hAnsi="Arial" w:cs="Arial"/>
          <w:sz w:val="24"/>
          <w:szCs w:val="24"/>
        </w:rPr>
        <w:t>microbials</w:t>
      </w:r>
      <w:proofErr w:type="spellEnd"/>
      <w:r w:rsidR="00522905" w:rsidRPr="00522905">
        <w:rPr>
          <w:rFonts w:ascii="Arial" w:hAnsi="Arial" w:cs="Arial"/>
          <w:sz w:val="24"/>
          <w:szCs w:val="24"/>
        </w:rPr>
        <w:t xml:space="preserve"> (i.e., total coliform and E. coli bacteria).  The U.S. EPA anticipates greater public health protection as the rule requires water systems that are vulnerable to microbial contamination to identify and fix problems.  Water systems that exceed a specified frequency of total coliform occurrences are required to conduct an assessment to determine if any sanitary defects exist.  If found, these must be corrected by the water system.  The state Revised Total Coliform Rule became effective July 1, 2021.</w:t>
      </w:r>
    </w:p>
    <w:p w14:paraId="6E67C9E1" w14:textId="77777777" w:rsidR="0087640F" w:rsidRPr="005F082E" w:rsidRDefault="0025569C" w:rsidP="00937B7B">
      <w:pPr>
        <w:pStyle w:val="Heading3"/>
        <w:keepNext/>
      </w:pPr>
      <w:bookmarkStart w:id="10" w:name="_Toc58336720"/>
      <w:r w:rsidRPr="005F082E">
        <w:t>Summary Information for Violation of a MCL, MRDL, AL, TT,</w:t>
      </w:r>
      <w:r w:rsidR="00A32EB0" w:rsidRPr="005F082E">
        <w:t xml:space="preserve"> </w:t>
      </w:r>
      <w:r w:rsidRPr="005F082E">
        <w:t>or Monitoring and Reporting Requirement</w:t>
      </w:r>
      <w:bookmarkEnd w:id="10"/>
    </w:p>
    <w:p w14:paraId="0026A5AB" w14:textId="567CFE9C" w:rsidR="0087640F" w:rsidRPr="005F082E" w:rsidRDefault="0087640F" w:rsidP="0087640F">
      <w:pPr>
        <w:pStyle w:val="Caption"/>
        <w:spacing w:before="100" w:beforeAutospacing="1"/>
      </w:pPr>
      <w:r w:rsidRPr="005F082E">
        <w:t xml:space="preserve">Table </w:t>
      </w:r>
      <w:r w:rsidR="00B704C3" w:rsidRPr="005F082E">
        <w:t>7</w:t>
      </w:r>
      <w:r w:rsidRPr="005F082E">
        <w:t>. Violation of a MCL, MRDL, AL, TT or Monitoring Reporting Requirement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1F503E" w:rsidRPr="005F082E" w14:paraId="5025737F" w14:textId="77777777" w:rsidTr="007C0BEA">
        <w:trPr>
          <w:trHeight w:val="457"/>
        </w:trPr>
        <w:tc>
          <w:tcPr>
            <w:tcW w:w="1975" w:type="dxa"/>
            <w:tcMar>
              <w:left w:w="58" w:type="dxa"/>
              <w:right w:w="58" w:type="dxa"/>
            </w:tcMar>
            <w:vAlign w:val="center"/>
          </w:tcPr>
          <w:p w14:paraId="2726DCE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17A213B7"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F082E" w:rsidRDefault="001F503E" w:rsidP="000B13FC">
            <w:pPr>
              <w:spacing w:before="40" w:after="40"/>
              <w:jc w:val="center"/>
              <w:rPr>
                <w:rFonts w:ascii="Arial" w:hAnsi="Arial" w:cs="Arial"/>
                <w:b/>
                <w:sz w:val="24"/>
                <w:szCs w:val="24"/>
              </w:rPr>
            </w:pPr>
            <w:r w:rsidRPr="005F082E">
              <w:rPr>
                <w:rFonts w:ascii="Arial" w:hAnsi="Arial" w:cs="Arial"/>
                <w:b/>
                <w:sz w:val="24"/>
                <w:szCs w:val="24"/>
              </w:rPr>
              <w:t>Health Effects Language</w:t>
            </w:r>
          </w:p>
        </w:tc>
      </w:tr>
      <w:tr w:rsidR="001F503E" w:rsidRPr="005F082E" w14:paraId="4DAE6475" w14:textId="77777777" w:rsidTr="007C0BEA">
        <w:trPr>
          <w:trHeight w:val="449"/>
        </w:trPr>
        <w:tc>
          <w:tcPr>
            <w:tcW w:w="1975" w:type="dxa"/>
            <w:tcMar>
              <w:left w:w="58" w:type="dxa"/>
              <w:right w:w="58" w:type="dxa"/>
            </w:tcMar>
          </w:tcPr>
          <w:p w14:paraId="47CCBF74" w14:textId="39F5DDB8"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14D9A9B3" w14:textId="7A195C46"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7D4FE25C" w14:textId="59D27683"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CABD54F" w14:textId="53A0C5D6"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67233B7F" w14:textId="4901582E" w:rsidR="001F503E" w:rsidRPr="005F082E" w:rsidRDefault="001F503E" w:rsidP="001F503E">
            <w:pPr>
              <w:spacing w:before="40" w:after="40"/>
              <w:rPr>
                <w:rFonts w:ascii="Arial" w:hAnsi="Arial" w:cs="Arial"/>
                <w:color w:val="FFFFFF" w:themeColor="background1"/>
                <w:sz w:val="24"/>
                <w:szCs w:val="24"/>
              </w:rPr>
            </w:pPr>
          </w:p>
        </w:tc>
      </w:tr>
      <w:tr w:rsidR="001F503E" w:rsidRPr="005F082E" w14:paraId="2E9938F8" w14:textId="77777777" w:rsidTr="007C0BEA">
        <w:trPr>
          <w:trHeight w:val="449"/>
        </w:trPr>
        <w:tc>
          <w:tcPr>
            <w:tcW w:w="1975" w:type="dxa"/>
            <w:tcMar>
              <w:left w:w="58" w:type="dxa"/>
              <w:right w:w="58" w:type="dxa"/>
            </w:tcMar>
          </w:tcPr>
          <w:p w14:paraId="3650B6DE" w14:textId="1430A9DC" w:rsidR="001F503E" w:rsidRPr="005F082E" w:rsidRDefault="001F503E" w:rsidP="001F503E">
            <w:pPr>
              <w:spacing w:before="40" w:after="40"/>
              <w:rPr>
                <w:rFonts w:ascii="Arial" w:hAnsi="Arial" w:cs="Arial"/>
                <w:color w:val="FFFFFF" w:themeColor="background1"/>
                <w:sz w:val="24"/>
                <w:szCs w:val="24"/>
              </w:rPr>
            </w:pPr>
          </w:p>
        </w:tc>
        <w:tc>
          <w:tcPr>
            <w:tcW w:w="2250" w:type="dxa"/>
            <w:tcMar>
              <w:left w:w="58" w:type="dxa"/>
              <w:right w:w="58" w:type="dxa"/>
            </w:tcMar>
          </w:tcPr>
          <w:p w14:paraId="51843EBC" w14:textId="7A727648" w:rsidR="001F503E" w:rsidRPr="005F082E" w:rsidRDefault="001F503E" w:rsidP="001F503E">
            <w:pPr>
              <w:spacing w:before="40" w:after="40"/>
              <w:rPr>
                <w:rFonts w:ascii="Arial" w:hAnsi="Arial" w:cs="Arial"/>
                <w:color w:val="FFFFFF" w:themeColor="background1"/>
                <w:sz w:val="24"/>
                <w:szCs w:val="24"/>
              </w:rPr>
            </w:pPr>
          </w:p>
        </w:tc>
        <w:tc>
          <w:tcPr>
            <w:tcW w:w="1890" w:type="dxa"/>
            <w:tcMar>
              <w:left w:w="58" w:type="dxa"/>
              <w:right w:w="58" w:type="dxa"/>
            </w:tcMar>
          </w:tcPr>
          <w:p w14:paraId="59679533" w14:textId="32A18B87" w:rsidR="001F503E" w:rsidRPr="005F082E" w:rsidRDefault="001F503E" w:rsidP="001F503E">
            <w:pPr>
              <w:spacing w:before="40" w:after="40"/>
              <w:rPr>
                <w:rFonts w:ascii="Arial" w:hAnsi="Arial" w:cs="Arial"/>
                <w:color w:val="FFFFFF" w:themeColor="background1"/>
                <w:sz w:val="24"/>
                <w:szCs w:val="24"/>
              </w:rPr>
            </w:pPr>
          </w:p>
        </w:tc>
        <w:tc>
          <w:tcPr>
            <w:tcW w:w="2160" w:type="dxa"/>
            <w:tcMar>
              <w:left w:w="58" w:type="dxa"/>
              <w:right w:w="58" w:type="dxa"/>
            </w:tcMar>
          </w:tcPr>
          <w:p w14:paraId="75D3BCBC" w14:textId="6187D274" w:rsidR="001F503E" w:rsidRPr="005F082E" w:rsidRDefault="001F503E" w:rsidP="001F503E">
            <w:pPr>
              <w:spacing w:before="40" w:after="40"/>
              <w:rPr>
                <w:rFonts w:ascii="Arial" w:hAnsi="Arial" w:cs="Arial"/>
                <w:color w:val="FFFFFF" w:themeColor="background1"/>
                <w:sz w:val="24"/>
                <w:szCs w:val="24"/>
              </w:rPr>
            </w:pPr>
          </w:p>
        </w:tc>
        <w:tc>
          <w:tcPr>
            <w:tcW w:w="2367" w:type="dxa"/>
            <w:tcMar>
              <w:left w:w="58" w:type="dxa"/>
              <w:right w:w="58" w:type="dxa"/>
            </w:tcMar>
          </w:tcPr>
          <w:p w14:paraId="56FC7820" w14:textId="2847B217" w:rsidR="001F503E" w:rsidRPr="005F082E" w:rsidRDefault="001F503E" w:rsidP="001F503E">
            <w:pPr>
              <w:spacing w:before="40" w:after="40"/>
              <w:rPr>
                <w:rFonts w:ascii="Arial" w:hAnsi="Arial" w:cs="Arial"/>
                <w:color w:val="FFFFFF" w:themeColor="background1"/>
                <w:sz w:val="24"/>
                <w:szCs w:val="24"/>
              </w:rPr>
            </w:pPr>
          </w:p>
        </w:tc>
      </w:tr>
    </w:tbl>
    <w:p w14:paraId="212DB69B" w14:textId="77777777" w:rsidR="001F503E" w:rsidRPr="005F082E" w:rsidRDefault="001F503E" w:rsidP="001F503E">
      <w:pPr>
        <w:rPr>
          <w:rFonts w:ascii="Arial" w:hAnsi="Arial" w:cs="Arial"/>
          <w:sz w:val="24"/>
          <w:szCs w:val="24"/>
        </w:rPr>
      </w:pPr>
    </w:p>
    <w:p w14:paraId="69480893" w14:textId="5B67C97C" w:rsidR="00181F3E" w:rsidRPr="005F082E" w:rsidRDefault="0025569C" w:rsidP="001B4F20">
      <w:pPr>
        <w:pStyle w:val="Heading3"/>
        <w:keepNext/>
      </w:pPr>
      <w:bookmarkStart w:id="11" w:name="_Toc58336721"/>
      <w:r w:rsidRPr="005F082E">
        <w:lastRenderedPageBreak/>
        <w:t>F</w:t>
      </w:r>
      <w:r w:rsidR="00181F3E" w:rsidRPr="005F082E">
        <w:t>o</w:t>
      </w:r>
      <w:r w:rsidRPr="005F082E">
        <w:t>r</w:t>
      </w:r>
      <w:r w:rsidR="00181F3E" w:rsidRPr="005F082E">
        <w:t xml:space="preserve"> </w:t>
      </w:r>
      <w:r w:rsidR="009C0E21" w:rsidRPr="005F082E">
        <w:t>Water</w:t>
      </w:r>
      <w:r w:rsidR="0025510E" w:rsidRPr="005F082E">
        <w:t xml:space="preserve"> </w:t>
      </w:r>
      <w:r w:rsidR="00181F3E" w:rsidRPr="005F082E">
        <w:t>Systems</w:t>
      </w:r>
      <w:r w:rsidR="00D0475A" w:rsidRPr="005F082E">
        <w:t xml:space="preserve"> </w:t>
      </w:r>
      <w:r w:rsidR="004A07B2" w:rsidRPr="005F082E">
        <w:t>Providing Ground</w:t>
      </w:r>
      <w:r w:rsidR="009160C7" w:rsidRPr="005F082E">
        <w:t>w</w:t>
      </w:r>
      <w:r w:rsidR="004A07B2" w:rsidRPr="005F082E">
        <w:t xml:space="preserve">ater </w:t>
      </w:r>
      <w:r w:rsidR="009B337D" w:rsidRPr="005F082E">
        <w:t>as</w:t>
      </w:r>
      <w:r w:rsidR="004A07B2" w:rsidRPr="005F082E">
        <w:t xml:space="preserve"> a Source of Drinking Water</w:t>
      </w:r>
      <w:bookmarkEnd w:id="11"/>
    </w:p>
    <w:p w14:paraId="293EB833" w14:textId="7672FF91" w:rsidR="00E036DF" w:rsidRPr="005F082E" w:rsidRDefault="00E036DF" w:rsidP="001909F2">
      <w:pPr>
        <w:pStyle w:val="Caption"/>
        <w:keepNext w:val="0"/>
        <w:spacing w:before="0"/>
      </w:pPr>
      <w:r w:rsidRPr="005F082E">
        <w:t>Table</w:t>
      </w:r>
      <w:r w:rsidR="00B704C3" w:rsidRPr="005F082E">
        <w:t xml:space="preserve"> 8</w:t>
      </w:r>
      <w:r w:rsidRPr="005F082E">
        <w:t>.  Sampling Results Showing Fecal Indicator-Positive Groundwater Source Samples</w:t>
      </w:r>
    </w:p>
    <w:tbl>
      <w:tblPr>
        <w:tblStyle w:val="TableGrid"/>
        <w:tblW w:w="10836" w:type="dxa"/>
        <w:tblLayout w:type="fixed"/>
        <w:tblLook w:val="0020" w:firstRow="1" w:lastRow="0" w:firstColumn="0" w:lastColumn="0" w:noHBand="0" w:noVBand="0"/>
      </w:tblPr>
      <w:tblGrid>
        <w:gridCol w:w="2515"/>
        <w:gridCol w:w="1620"/>
        <w:gridCol w:w="1440"/>
        <w:gridCol w:w="1080"/>
        <w:gridCol w:w="1440"/>
        <w:gridCol w:w="2741"/>
      </w:tblGrid>
      <w:tr w:rsidR="0014624C" w:rsidRPr="005F082E" w14:paraId="7FD9CEDD" w14:textId="77777777" w:rsidTr="007C0BEA">
        <w:trPr>
          <w:tblHeader/>
        </w:trPr>
        <w:tc>
          <w:tcPr>
            <w:tcW w:w="2515" w:type="dxa"/>
            <w:tcMar>
              <w:left w:w="58" w:type="dxa"/>
              <w:right w:w="58" w:type="dxa"/>
            </w:tcMar>
            <w:vAlign w:val="center"/>
          </w:tcPr>
          <w:p w14:paraId="7CEF56A8" w14:textId="1778F7E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Microbiological Contaminants</w:t>
            </w:r>
            <w:r w:rsidR="00624516" w:rsidRPr="005F082E">
              <w:rPr>
                <w:rFonts w:ascii="Arial" w:hAnsi="Arial" w:cs="Arial"/>
                <w:b/>
                <w:sz w:val="24"/>
                <w:szCs w:val="24"/>
              </w:rPr>
              <w:t xml:space="preserve"> </w:t>
            </w:r>
            <w:r w:rsidRPr="005F082E">
              <w:rPr>
                <w:rFonts w:ascii="Arial" w:hAnsi="Arial" w:cs="Arial"/>
                <w:b/>
                <w:sz w:val="24"/>
                <w:szCs w:val="24"/>
              </w:rPr>
              <w:t>(complete if fecal-indicator detected)</w:t>
            </w:r>
          </w:p>
        </w:tc>
        <w:tc>
          <w:tcPr>
            <w:tcW w:w="1620" w:type="dxa"/>
            <w:tcMar>
              <w:left w:w="58" w:type="dxa"/>
              <w:right w:w="58" w:type="dxa"/>
            </w:tcMar>
            <w:vAlign w:val="center"/>
          </w:tcPr>
          <w:p w14:paraId="04DC652B" w14:textId="1895060F" w:rsidR="00181F3E" w:rsidRPr="005F082E" w:rsidRDefault="00181F3E" w:rsidP="0087640F">
            <w:pPr>
              <w:spacing w:before="40" w:after="40" w:line="220" w:lineRule="exact"/>
              <w:ind w:left="-108" w:right="-90"/>
              <w:jc w:val="center"/>
              <w:rPr>
                <w:rFonts w:ascii="Arial" w:hAnsi="Arial" w:cs="Arial"/>
                <w:b/>
                <w:sz w:val="24"/>
                <w:szCs w:val="24"/>
              </w:rPr>
            </w:pPr>
            <w:r w:rsidRPr="005F082E">
              <w:rPr>
                <w:rFonts w:ascii="Arial" w:hAnsi="Arial" w:cs="Arial"/>
                <w:b/>
                <w:sz w:val="24"/>
                <w:szCs w:val="24"/>
              </w:rPr>
              <w:t>Total No. of</w:t>
            </w:r>
            <w:r w:rsidR="006727C0" w:rsidRPr="005F082E">
              <w:rPr>
                <w:rFonts w:ascii="Arial" w:hAnsi="Arial" w:cs="Arial"/>
                <w:b/>
                <w:sz w:val="24"/>
                <w:szCs w:val="24"/>
              </w:rPr>
              <w:t xml:space="preserve"> </w:t>
            </w:r>
            <w:r w:rsidRPr="005F082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440" w:type="dxa"/>
            <w:tcMar>
              <w:left w:w="58" w:type="dxa"/>
              <w:right w:w="58" w:type="dxa"/>
            </w:tcMar>
            <w:vAlign w:val="center"/>
          </w:tcPr>
          <w:p w14:paraId="261DA722" w14:textId="47FB94F8"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2741" w:type="dxa"/>
            <w:tcMar>
              <w:left w:w="58" w:type="dxa"/>
              <w:right w:w="58" w:type="dxa"/>
            </w:tcMar>
            <w:vAlign w:val="center"/>
          </w:tcPr>
          <w:p w14:paraId="5AA17A33" w14:textId="77777777" w:rsidR="00181F3E" w:rsidRPr="005F082E" w:rsidRDefault="00181F3E" w:rsidP="0087640F">
            <w:pPr>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E80EE7" w:rsidRPr="005F082E" w14:paraId="7EAE4A77" w14:textId="77777777" w:rsidTr="007C0BEA">
        <w:trPr>
          <w:trHeight w:val="504"/>
          <w:tblHeader/>
        </w:trPr>
        <w:tc>
          <w:tcPr>
            <w:tcW w:w="2515" w:type="dxa"/>
            <w:tcMar>
              <w:left w:w="58" w:type="dxa"/>
              <w:right w:w="58" w:type="dxa"/>
            </w:tcMar>
          </w:tcPr>
          <w:p w14:paraId="61E1FA68" w14:textId="77777777" w:rsidR="00E80EE7" w:rsidRPr="005F082E" w:rsidRDefault="00E80EE7" w:rsidP="00E80EE7">
            <w:pPr>
              <w:spacing w:before="40" w:after="40"/>
              <w:rPr>
                <w:rFonts w:ascii="Arial" w:hAnsi="Arial" w:cs="Arial"/>
                <w:i/>
                <w:sz w:val="24"/>
                <w:szCs w:val="24"/>
              </w:rPr>
            </w:pPr>
            <w:r w:rsidRPr="005F082E">
              <w:rPr>
                <w:rFonts w:ascii="Arial" w:hAnsi="Arial" w:cs="Arial"/>
                <w:i/>
                <w:sz w:val="24"/>
                <w:szCs w:val="24"/>
              </w:rPr>
              <w:t>E. coli</w:t>
            </w:r>
          </w:p>
        </w:tc>
        <w:tc>
          <w:tcPr>
            <w:tcW w:w="1620" w:type="dxa"/>
            <w:tcMar>
              <w:left w:w="58" w:type="dxa"/>
              <w:right w:w="58" w:type="dxa"/>
            </w:tcMar>
          </w:tcPr>
          <w:p w14:paraId="663AA41D"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(In the year)</w:t>
            </w:r>
          </w:p>
          <w:p w14:paraId="35504704" w14:textId="152B40C0" w:rsidR="001F503E" w:rsidRPr="005F082E" w:rsidRDefault="00623C3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281EF144" w:rsidR="00E80EE7" w:rsidRPr="005F082E" w:rsidRDefault="00E80EE7" w:rsidP="0087640F">
            <w:pPr>
              <w:spacing w:before="40" w:after="40"/>
              <w:jc w:val="center"/>
              <w:rPr>
                <w:rFonts w:ascii="Arial" w:hAnsi="Arial" w:cs="Arial"/>
                <w:sz w:val="24"/>
                <w:szCs w:val="24"/>
              </w:rPr>
            </w:pPr>
          </w:p>
        </w:tc>
        <w:tc>
          <w:tcPr>
            <w:tcW w:w="1080" w:type="dxa"/>
            <w:tcMar>
              <w:left w:w="58" w:type="dxa"/>
              <w:right w:w="58" w:type="dxa"/>
            </w:tcMar>
          </w:tcPr>
          <w:p w14:paraId="06B93DD8"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1440" w:type="dxa"/>
            <w:tcMar>
              <w:left w:w="58" w:type="dxa"/>
              <w:right w:w="58" w:type="dxa"/>
            </w:tcMar>
          </w:tcPr>
          <w:p w14:paraId="0B864A4F" w14:textId="77777777" w:rsidR="00E80EE7" w:rsidRPr="005F082E" w:rsidRDefault="00E80EE7" w:rsidP="0087640F">
            <w:pPr>
              <w:spacing w:before="40" w:after="40"/>
              <w:jc w:val="center"/>
              <w:rPr>
                <w:rFonts w:ascii="Arial" w:hAnsi="Arial" w:cs="Arial"/>
                <w:sz w:val="24"/>
                <w:szCs w:val="24"/>
              </w:rPr>
            </w:pPr>
            <w:r w:rsidRPr="005F082E">
              <w:rPr>
                <w:rFonts w:ascii="Arial" w:hAnsi="Arial" w:cs="Arial"/>
                <w:sz w:val="24"/>
                <w:szCs w:val="24"/>
              </w:rPr>
              <w:t>(0)</w:t>
            </w:r>
          </w:p>
        </w:tc>
        <w:tc>
          <w:tcPr>
            <w:tcW w:w="2741" w:type="dxa"/>
            <w:tcMar>
              <w:left w:w="58" w:type="dxa"/>
              <w:right w:w="58" w:type="dxa"/>
            </w:tcMar>
          </w:tcPr>
          <w:p w14:paraId="39DD6D13" w14:textId="77777777" w:rsidR="00E80EE7" w:rsidRPr="005F082E" w:rsidRDefault="00E80EE7" w:rsidP="00E80EE7">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2798A494" w14:textId="77777777" w:rsidTr="007C0BEA">
        <w:trPr>
          <w:trHeight w:val="504"/>
          <w:tblHeader/>
        </w:trPr>
        <w:tc>
          <w:tcPr>
            <w:tcW w:w="2515" w:type="dxa"/>
            <w:tcMar>
              <w:left w:w="58" w:type="dxa"/>
              <w:right w:w="58" w:type="dxa"/>
            </w:tcMar>
          </w:tcPr>
          <w:p w14:paraId="7F6BABE4"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Enterococci</w:t>
            </w:r>
          </w:p>
        </w:tc>
        <w:tc>
          <w:tcPr>
            <w:tcW w:w="1620" w:type="dxa"/>
            <w:tcMar>
              <w:left w:w="58" w:type="dxa"/>
              <w:right w:w="58" w:type="dxa"/>
            </w:tcMar>
          </w:tcPr>
          <w:p w14:paraId="05A3FA83"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60AE42FC" w14:textId="6CFABCF9" w:rsidR="001F503E" w:rsidRPr="005F082E" w:rsidRDefault="00623C3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178591A6"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5174934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0043E497"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47A532BF"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r w:rsidR="001F7181" w:rsidRPr="005F082E" w14:paraId="317EBD70" w14:textId="77777777" w:rsidTr="007C0BEA">
        <w:trPr>
          <w:trHeight w:val="504"/>
          <w:tblHeader/>
        </w:trPr>
        <w:tc>
          <w:tcPr>
            <w:tcW w:w="2515" w:type="dxa"/>
            <w:tcMar>
              <w:left w:w="58" w:type="dxa"/>
              <w:right w:w="58" w:type="dxa"/>
            </w:tcMar>
          </w:tcPr>
          <w:p w14:paraId="25EE85CD" w14:textId="77777777" w:rsidR="001F7181" w:rsidRPr="005F082E" w:rsidRDefault="001F7181" w:rsidP="001F7181">
            <w:pPr>
              <w:spacing w:before="40" w:after="40"/>
              <w:rPr>
                <w:rFonts w:ascii="Arial" w:hAnsi="Arial" w:cs="Arial"/>
                <w:sz w:val="24"/>
                <w:szCs w:val="24"/>
              </w:rPr>
            </w:pPr>
            <w:proofErr w:type="spellStart"/>
            <w:r w:rsidRPr="005F082E">
              <w:rPr>
                <w:rFonts w:ascii="Arial" w:hAnsi="Arial" w:cs="Arial"/>
                <w:sz w:val="24"/>
                <w:szCs w:val="24"/>
              </w:rPr>
              <w:t>Coliphage</w:t>
            </w:r>
            <w:proofErr w:type="spellEnd"/>
          </w:p>
        </w:tc>
        <w:tc>
          <w:tcPr>
            <w:tcW w:w="1620" w:type="dxa"/>
            <w:tcMar>
              <w:left w:w="58" w:type="dxa"/>
              <w:right w:w="58" w:type="dxa"/>
            </w:tcMar>
          </w:tcPr>
          <w:p w14:paraId="5AD96351"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(In the year)</w:t>
            </w:r>
          </w:p>
          <w:p w14:paraId="4A8FE09D" w14:textId="4F06E981" w:rsidR="001F503E" w:rsidRPr="005F082E" w:rsidRDefault="00623C36"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7A31595B" w:rsidR="001F7181" w:rsidRPr="005F082E" w:rsidRDefault="001F7181" w:rsidP="0087640F">
            <w:pPr>
              <w:spacing w:before="40" w:after="40"/>
              <w:jc w:val="center"/>
              <w:rPr>
                <w:rFonts w:ascii="Arial" w:hAnsi="Arial" w:cs="Arial"/>
                <w:sz w:val="24"/>
                <w:szCs w:val="24"/>
              </w:rPr>
            </w:pPr>
          </w:p>
        </w:tc>
        <w:tc>
          <w:tcPr>
            <w:tcW w:w="1080" w:type="dxa"/>
            <w:tcMar>
              <w:left w:w="58" w:type="dxa"/>
              <w:right w:w="58" w:type="dxa"/>
            </w:tcMar>
          </w:tcPr>
          <w:p w14:paraId="4269329F"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TT</w:t>
            </w:r>
          </w:p>
        </w:tc>
        <w:tc>
          <w:tcPr>
            <w:tcW w:w="1440" w:type="dxa"/>
            <w:tcMar>
              <w:left w:w="58" w:type="dxa"/>
              <w:right w:w="58" w:type="dxa"/>
            </w:tcMar>
          </w:tcPr>
          <w:p w14:paraId="58C7E4DD" w14:textId="77777777" w:rsidR="001F7181" w:rsidRPr="005F082E" w:rsidRDefault="001F7181" w:rsidP="0087640F">
            <w:pPr>
              <w:spacing w:before="40" w:after="40"/>
              <w:jc w:val="center"/>
              <w:rPr>
                <w:rFonts w:ascii="Arial" w:hAnsi="Arial" w:cs="Arial"/>
                <w:sz w:val="24"/>
                <w:szCs w:val="24"/>
              </w:rPr>
            </w:pPr>
            <w:r w:rsidRPr="005F082E">
              <w:rPr>
                <w:rFonts w:ascii="Arial" w:hAnsi="Arial" w:cs="Arial"/>
                <w:sz w:val="24"/>
                <w:szCs w:val="24"/>
              </w:rPr>
              <w:t>N/A</w:t>
            </w:r>
          </w:p>
        </w:tc>
        <w:tc>
          <w:tcPr>
            <w:tcW w:w="2741" w:type="dxa"/>
            <w:tcMar>
              <w:left w:w="58" w:type="dxa"/>
              <w:right w:w="58" w:type="dxa"/>
            </w:tcMar>
          </w:tcPr>
          <w:p w14:paraId="07A3C9BB" w14:textId="77777777" w:rsidR="001F7181" w:rsidRPr="005F082E" w:rsidRDefault="001F7181" w:rsidP="001F7181">
            <w:pPr>
              <w:spacing w:before="40" w:after="40"/>
              <w:rPr>
                <w:rFonts w:ascii="Arial" w:hAnsi="Arial" w:cs="Arial"/>
                <w:sz w:val="24"/>
                <w:szCs w:val="24"/>
              </w:rPr>
            </w:pPr>
            <w:r w:rsidRPr="005F082E">
              <w:rPr>
                <w:rFonts w:ascii="Arial" w:hAnsi="Arial" w:cs="Arial"/>
                <w:sz w:val="24"/>
                <w:szCs w:val="24"/>
              </w:rPr>
              <w:t>Human and animal fecal waste</w:t>
            </w:r>
          </w:p>
        </w:tc>
      </w:tr>
    </w:tbl>
    <w:p w14:paraId="29F145DC" w14:textId="77777777" w:rsidR="00BF628D" w:rsidRPr="005F082E" w:rsidRDefault="00BF628D" w:rsidP="0087640F">
      <w:pPr>
        <w:pStyle w:val="Caption"/>
        <w:spacing w:before="100" w:beforeAutospacing="1"/>
      </w:pPr>
    </w:p>
    <w:p w14:paraId="16434F63" w14:textId="52A2919D" w:rsidR="0087640F" w:rsidRPr="005F082E" w:rsidRDefault="0087640F" w:rsidP="00B47ED5">
      <w:pPr>
        <w:pStyle w:val="Caption"/>
        <w:spacing w:before="100" w:beforeAutospacing="1"/>
      </w:pPr>
      <w:r w:rsidRPr="005F082E">
        <w:t xml:space="preserve">Table </w:t>
      </w:r>
      <w:r w:rsidR="00B704C3" w:rsidRPr="005F082E">
        <w:t>9</w:t>
      </w:r>
      <w:r w:rsidRPr="005F082E">
        <w:t>. Violation of Groundwater TT</w:t>
      </w:r>
    </w:p>
    <w:tbl>
      <w:tblPr>
        <w:tblStyle w:val="TableGrid"/>
        <w:tblW w:w="10642" w:type="dxa"/>
        <w:tblLayout w:type="fixed"/>
        <w:tblLook w:val="0020" w:firstRow="1" w:lastRow="0" w:firstColumn="0" w:lastColumn="0" w:noHBand="0" w:noVBand="0"/>
      </w:tblPr>
      <w:tblGrid>
        <w:gridCol w:w="1975"/>
        <w:gridCol w:w="2250"/>
        <w:gridCol w:w="1890"/>
        <w:gridCol w:w="2160"/>
        <w:gridCol w:w="2367"/>
      </w:tblGrid>
      <w:tr w:rsidR="0087640F" w:rsidRPr="005F082E" w14:paraId="7FC7F63D" w14:textId="77777777" w:rsidTr="00BD70F3">
        <w:trPr>
          <w:trHeight w:val="457"/>
        </w:trPr>
        <w:tc>
          <w:tcPr>
            <w:tcW w:w="1975" w:type="dxa"/>
            <w:tcMar>
              <w:left w:w="58" w:type="dxa"/>
              <w:right w:w="58" w:type="dxa"/>
            </w:tcMar>
            <w:vAlign w:val="center"/>
          </w:tcPr>
          <w:p w14:paraId="2F4953F8"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Duration</w:t>
            </w:r>
          </w:p>
        </w:tc>
        <w:tc>
          <w:tcPr>
            <w:tcW w:w="2160" w:type="dxa"/>
            <w:tcMar>
              <w:left w:w="58" w:type="dxa"/>
              <w:right w:w="58" w:type="dxa"/>
            </w:tcMar>
            <w:vAlign w:val="center"/>
          </w:tcPr>
          <w:p w14:paraId="2291117A"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F082E" w:rsidRDefault="0087640F" w:rsidP="00B47ED5">
            <w:pPr>
              <w:keepNext/>
              <w:spacing w:before="40" w:after="40"/>
              <w:jc w:val="center"/>
              <w:rPr>
                <w:rFonts w:ascii="Arial" w:hAnsi="Arial" w:cs="Arial"/>
                <w:b/>
                <w:sz w:val="24"/>
                <w:szCs w:val="24"/>
              </w:rPr>
            </w:pPr>
            <w:r w:rsidRPr="005F082E">
              <w:rPr>
                <w:rFonts w:ascii="Arial" w:hAnsi="Arial" w:cs="Arial"/>
                <w:b/>
                <w:sz w:val="24"/>
                <w:szCs w:val="24"/>
              </w:rPr>
              <w:t>Health Effects Language</w:t>
            </w:r>
          </w:p>
        </w:tc>
      </w:tr>
      <w:tr w:rsidR="0087640F" w:rsidRPr="005F082E" w14:paraId="2BBCF7AD" w14:textId="77777777" w:rsidTr="00BD70F3">
        <w:trPr>
          <w:trHeight w:val="449"/>
        </w:trPr>
        <w:tc>
          <w:tcPr>
            <w:tcW w:w="1975" w:type="dxa"/>
            <w:tcMar>
              <w:left w:w="58" w:type="dxa"/>
              <w:right w:w="58" w:type="dxa"/>
            </w:tcMar>
          </w:tcPr>
          <w:p w14:paraId="353E6FC8" w14:textId="3A95FF70" w:rsidR="0087640F" w:rsidRPr="005F082E" w:rsidRDefault="0087640F" w:rsidP="00B47ED5">
            <w:pPr>
              <w:keepNext/>
              <w:spacing w:before="40" w:after="40"/>
              <w:rPr>
                <w:rFonts w:ascii="Arial" w:hAnsi="Arial" w:cs="Arial"/>
                <w:color w:val="FFFFFF" w:themeColor="background1"/>
                <w:sz w:val="24"/>
                <w:szCs w:val="24"/>
              </w:rPr>
            </w:pPr>
          </w:p>
        </w:tc>
        <w:tc>
          <w:tcPr>
            <w:tcW w:w="2250" w:type="dxa"/>
            <w:tcMar>
              <w:left w:w="58" w:type="dxa"/>
              <w:right w:w="58" w:type="dxa"/>
            </w:tcMar>
          </w:tcPr>
          <w:p w14:paraId="37531B9B" w14:textId="69E96A0A" w:rsidR="0087640F" w:rsidRPr="005F082E" w:rsidRDefault="0087640F" w:rsidP="00B47ED5">
            <w:pPr>
              <w:keepNext/>
              <w:spacing w:before="40" w:after="40"/>
              <w:rPr>
                <w:rFonts w:ascii="Arial" w:hAnsi="Arial" w:cs="Arial"/>
                <w:color w:val="FFFFFF" w:themeColor="background1"/>
                <w:sz w:val="24"/>
                <w:szCs w:val="24"/>
              </w:rPr>
            </w:pPr>
          </w:p>
        </w:tc>
        <w:tc>
          <w:tcPr>
            <w:tcW w:w="1890" w:type="dxa"/>
            <w:tcMar>
              <w:left w:w="58" w:type="dxa"/>
              <w:right w:w="58" w:type="dxa"/>
            </w:tcMar>
          </w:tcPr>
          <w:p w14:paraId="0A56DBE2" w14:textId="6BBA6CB6" w:rsidR="0087640F" w:rsidRPr="005F082E" w:rsidRDefault="0087640F" w:rsidP="00B47ED5">
            <w:pPr>
              <w:keepNext/>
              <w:spacing w:before="40" w:after="40"/>
              <w:rPr>
                <w:rFonts w:ascii="Arial" w:hAnsi="Arial" w:cs="Arial"/>
                <w:color w:val="FFFFFF" w:themeColor="background1"/>
                <w:sz w:val="24"/>
                <w:szCs w:val="24"/>
              </w:rPr>
            </w:pPr>
          </w:p>
        </w:tc>
        <w:tc>
          <w:tcPr>
            <w:tcW w:w="2160" w:type="dxa"/>
            <w:tcMar>
              <w:left w:w="58" w:type="dxa"/>
              <w:right w:w="58" w:type="dxa"/>
            </w:tcMar>
          </w:tcPr>
          <w:p w14:paraId="413E2705" w14:textId="3C8F97AC" w:rsidR="0087640F" w:rsidRPr="005F082E" w:rsidRDefault="0087640F" w:rsidP="00B47ED5">
            <w:pPr>
              <w:keepNext/>
              <w:spacing w:before="40" w:after="40"/>
              <w:rPr>
                <w:rFonts w:ascii="Arial" w:hAnsi="Arial" w:cs="Arial"/>
                <w:color w:val="FFFFFF" w:themeColor="background1"/>
                <w:sz w:val="24"/>
                <w:szCs w:val="24"/>
              </w:rPr>
            </w:pPr>
          </w:p>
        </w:tc>
        <w:tc>
          <w:tcPr>
            <w:tcW w:w="2367" w:type="dxa"/>
            <w:tcMar>
              <w:left w:w="58" w:type="dxa"/>
              <w:right w:w="58" w:type="dxa"/>
            </w:tcMar>
          </w:tcPr>
          <w:p w14:paraId="086BD452" w14:textId="071E9D92" w:rsidR="0087640F" w:rsidRPr="005F082E" w:rsidRDefault="0087640F" w:rsidP="00B47ED5">
            <w:pPr>
              <w:keepNext/>
              <w:spacing w:before="40" w:after="40"/>
              <w:rPr>
                <w:rFonts w:ascii="Arial" w:hAnsi="Arial" w:cs="Arial"/>
                <w:color w:val="FFFFFF" w:themeColor="background1"/>
                <w:sz w:val="24"/>
                <w:szCs w:val="24"/>
              </w:rPr>
            </w:pPr>
          </w:p>
        </w:tc>
      </w:tr>
      <w:tr w:rsidR="0087640F" w:rsidRPr="005F082E" w14:paraId="504633FC" w14:textId="77777777" w:rsidTr="00BD70F3">
        <w:trPr>
          <w:trHeight w:val="449"/>
        </w:trPr>
        <w:tc>
          <w:tcPr>
            <w:tcW w:w="1975" w:type="dxa"/>
            <w:tcMar>
              <w:left w:w="58" w:type="dxa"/>
              <w:right w:w="58" w:type="dxa"/>
            </w:tcMar>
          </w:tcPr>
          <w:p w14:paraId="0B766FEF" w14:textId="4C40731E" w:rsidR="0087640F" w:rsidRPr="005F082E" w:rsidRDefault="0087640F" w:rsidP="00244938">
            <w:pPr>
              <w:spacing w:before="40" w:after="40"/>
              <w:rPr>
                <w:rFonts w:ascii="Arial" w:hAnsi="Arial" w:cs="Arial"/>
                <w:color w:val="FFFFFF" w:themeColor="background1"/>
                <w:sz w:val="24"/>
                <w:szCs w:val="24"/>
              </w:rPr>
            </w:pPr>
          </w:p>
        </w:tc>
        <w:tc>
          <w:tcPr>
            <w:tcW w:w="2250" w:type="dxa"/>
            <w:tcMar>
              <w:left w:w="58" w:type="dxa"/>
              <w:right w:w="58" w:type="dxa"/>
            </w:tcMar>
          </w:tcPr>
          <w:p w14:paraId="59B0CD42" w14:textId="312DFC9A" w:rsidR="0087640F" w:rsidRPr="005F082E" w:rsidRDefault="0087640F" w:rsidP="00244938">
            <w:pPr>
              <w:spacing w:before="40" w:after="40"/>
              <w:rPr>
                <w:rFonts w:ascii="Arial" w:hAnsi="Arial" w:cs="Arial"/>
                <w:color w:val="FFFFFF" w:themeColor="background1"/>
                <w:sz w:val="24"/>
                <w:szCs w:val="24"/>
              </w:rPr>
            </w:pPr>
          </w:p>
        </w:tc>
        <w:tc>
          <w:tcPr>
            <w:tcW w:w="1890" w:type="dxa"/>
            <w:tcMar>
              <w:left w:w="58" w:type="dxa"/>
              <w:right w:w="58" w:type="dxa"/>
            </w:tcMar>
          </w:tcPr>
          <w:p w14:paraId="6EBF47F9" w14:textId="4E626E4A" w:rsidR="0087640F" w:rsidRPr="005F082E" w:rsidRDefault="0087640F" w:rsidP="00244938">
            <w:pPr>
              <w:spacing w:before="40" w:after="40"/>
              <w:rPr>
                <w:rFonts w:ascii="Arial" w:hAnsi="Arial" w:cs="Arial"/>
                <w:color w:val="FFFFFF" w:themeColor="background1"/>
                <w:sz w:val="24"/>
                <w:szCs w:val="24"/>
              </w:rPr>
            </w:pPr>
          </w:p>
        </w:tc>
        <w:tc>
          <w:tcPr>
            <w:tcW w:w="2160" w:type="dxa"/>
            <w:tcMar>
              <w:left w:w="58" w:type="dxa"/>
              <w:right w:w="58" w:type="dxa"/>
            </w:tcMar>
          </w:tcPr>
          <w:p w14:paraId="3B3903FC" w14:textId="58D3BF65" w:rsidR="0087640F" w:rsidRPr="005F082E" w:rsidRDefault="0087640F" w:rsidP="00244938">
            <w:pPr>
              <w:spacing w:before="40" w:after="40"/>
              <w:rPr>
                <w:rFonts w:ascii="Arial" w:hAnsi="Arial" w:cs="Arial"/>
                <w:color w:val="FFFFFF" w:themeColor="background1"/>
                <w:sz w:val="24"/>
                <w:szCs w:val="24"/>
              </w:rPr>
            </w:pPr>
          </w:p>
        </w:tc>
        <w:tc>
          <w:tcPr>
            <w:tcW w:w="2367" w:type="dxa"/>
            <w:tcMar>
              <w:left w:w="58" w:type="dxa"/>
              <w:right w:w="58" w:type="dxa"/>
            </w:tcMar>
          </w:tcPr>
          <w:p w14:paraId="155A9D03" w14:textId="2775448E" w:rsidR="0087640F" w:rsidRPr="005F082E" w:rsidRDefault="0087640F" w:rsidP="00244938">
            <w:pPr>
              <w:spacing w:before="40" w:after="40"/>
              <w:rPr>
                <w:rFonts w:ascii="Arial" w:hAnsi="Arial" w:cs="Arial"/>
                <w:color w:val="FFFFFF" w:themeColor="background1"/>
                <w:sz w:val="24"/>
                <w:szCs w:val="24"/>
              </w:rPr>
            </w:pPr>
          </w:p>
        </w:tc>
      </w:tr>
    </w:tbl>
    <w:p w14:paraId="60F5762F" w14:textId="57B7E21A" w:rsidR="00E25265" w:rsidRPr="00623C36" w:rsidRDefault="00E25265" w:rsidP="00D62DB7">
      <w:pPr>
        <w:pStyle w:val="Heading3"/>
        <w:keepNext/>
      </w:pPr>
    </w:p>
    <w:sectPr w:rsidR="00E25265" w:rsidRPr="00623C36" w:rsidSect="001300C2">
      <w:headerReference w:type="even" r:id="rId10"/>
      <w:headerReference w:type="default" r:id="rId11"/>
      <w:footerReference w:type="even" r:id="rId12"/>
      <w:footerReference w:type="default" r:id="rId13"/>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26E564" w14:textId="77777777" w:rsidR="004E2ABC" w:rsidRDefault="004E2ABC">
      <w:r>
        <w:separator/>
      </w:r>
    </w:p>
    <w:p w14:paraId="743B1A6C" w14:textId="77777777" w:rsidR="004E2ABC" w:rsidRDefault="004E2ABC"/>
  </w:endnote>
  <w:endnote w:type="continuationSeparator" w:id="0">
    <w:p w14:paraId="113D3A9D" w14:textId="77777777" w:rsidR="004E2ABC" w:rsidRDefault="004E2ABC">
      <w:r>
        <w:continuationSeparator/>
      </w:r>
    </w:p>
    <w:p w14:paraId="74FE5B6B" w14:textId="77777777" w:rsidR="004E2ABC" w:rsidRDefault="004E2ABC"/>
  </w:endnote>
  <w:endnote w:type="continuationNotice" w:id="1">
    <w:p w14:paraId="4D74A70C" w14:textId="77777777" w:rsidR="004E2ABC" w:rsidRDefault="004E2A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4A196" w14:textId="77777777" w:rsidR="00165E5A" w:rsidRDefault="00165E5A">
    <w:pPr>
      <w:pStyle w:val="Footer"/>
    </w:pPr>
  </w:p>
  <w:p w14:paraId="1C17C8FD" w14:textId="77777777" w:rsidR="00165E5A" w:rsidRDefault="00165E5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999709" w14:textId="15F589C8" w:rsidR="00165E5A" w:rsidRPr="002E5912" w:rsidRDefault="00165E5A"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1300C2">
      <w:rPr>
        <w:rFonts w:ascii="Arial" w:hAnsi="Arial" w:cs="Arial"/>
        <w:sz w:val="24"/>
        <w:szCs w:val="24"/>
        <w:highlight w:val="yellow"/>
      </w:rPr>
      <w:t>Revised January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F16AE" w14:textId="77777777" w:rsidR="004E2ABC" w:rsidRDefault="004E2ABC">
      <w:r>
        <w:separator/>
      </w:r>
    </w:p>
    <w:p w14:paraId="2705E356" w14:textId="77777777" w:rsidR="004E2ABC" w:rsidRDefault="004E2ABC"/>
  </w:footnote>
  <w:footnote w:type="continuationSeparator" w:id="0">
    <w:p w14:paraId="19611858" w14:textId="77777777" w:rsidR="004E2ABC" w:rsidRDefault="004E2ABC">
      <w:r>
        <w:continuationSeparator/>
      </w:r>
    </w:p>
    <w:p w14:paraId="3CEFB5F8" w14:textId="77777777" w:rsidR="004E2ABC" w:rsidRDefault="004E2ABC"/>
  </w:footnote>
  <w:footnote w:type="continuationNotice" w:id="1">
    <w:p w14:paraId="452530AD" w14:textId="77777777" w:rsidR="004E2ABC" w:rsidRDefault="004E2AB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D8456" w14:textId="77777777" w:rsidR="00165E5A" w:rsidRDefault="00165E5A">
    <w:pPr>
      <w:pStyle w:val="Header"/>
    </w:pPr>
  </w:p>
  <w:p w14:paraId="2F40F5FE" w14:textId="77777777" w:rsidR="00165E5A" w:rsidRDefault="00165E5A"/>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71DA51" w14:textId="62B84D65" w:rsidR="00165E5A" w:rsidRDefault="00165E5A"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sidR="00F1466C">
      <w:rPr>
        <w:rStyle w:val="PageNumber"/>
        <w:rFonts w:ascii="Arial" w:hAnsi="Arial" w:cs="Arial"/>
        <w:noProof/>
        <w:sz w:val="24"/>
        <w:szCs w:val="24"/>
      </w:rPr>
      <w:t>1</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sidR="00F1466C">
      <w:rPr>
        <w:rStyle w:val="PageNumber"/>
        <w:rFonts w:ascii="Arial" w:hAnsi="Arial" w:cs="Arial"/>
        <w:noProof/>
        <w:sz w:val="24"/>
        <w:szCs w:val="24"/>
      </w:rPr>
      <w:t>8</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A7D"/>
    <w:rsid w:val="00003909"/>
    <w:rsid w:val="00005E6E"/>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288F"/>
    <w:rsid w:val="00064805"/>
    <w:rsid w:val="00065561"/>
    <w:rsid w:val="00066AC3"/>
    <w:rsid w:val="00066D3A"/>
    <w:rsid w:val="00070AD2"/>
    <w:rsid w:val="00070C22"/>
    <w:rsid w:val="00073BE0"/>
    <w:rsid w:val="0007490F"/>
    <w:rsid w:val="00074CBB"/>
    <w:rsid w:val="000759BB"/>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672B"/>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2AA7"/>
    <w:rsid w:val="00153D70"/>
    <w:rsid w:val="00154C45"/>
    <w:rsid w:val="00156C1E"/>
    <w:rsid w:val="00161D5A"/>
    <w:rsid w:val="001654B0"/>
    <w:rsid w:val="00165E5A"/>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1E95"/>
    <w:rsid w:val="002D2F5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5DEF"/>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B5DBE"/>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2ABC"/>
    <w:rsid w:val="004E6ADF"/>
    <w:rsid w:val="004F23D7"/>
    <w:rsid w:val="004F2F03"/>
    <w:rsid w:val="004F3C5B"/>
    <w:rsid w:val="004F5902"/>
    <w:rsid w:val="004F67E6"/>
    <w:rsid w:val="00501116"/>
    <w:rsid w:val="00501B52"/>
    <w:rsid w:val="005065B7"/>
    <w:rsid w:val="0050755D"/>
    <w:rsid w:val="005101E1"/>
    <w:rsid w:val="00512D8C"/>
    <w:rsid w:val="00514FDA"/>
    <w:rsid w:val="005210D2"/>
    <w:rsid w:val="00522905"/>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3C36"/>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B6267"/>
    <w:rsid w:val="006C2732"/>
    <w:rsid w:val="006C7186"/>
    <w:rsid w:val="006D480B"/>
    <w:rsid w:val="006D4D93"/>
    <w:rsid w:val="006D506D"/>
    <w:rsid w:val="006E03F6"/>
    <w:rsid w:val="006E11B6"/>
    <w:rsid w:val="006E18FE"/>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01F1"/>
    <w:rsid w:val="007640D4"/>
    <w:rsid w:val="00775871"/>
    <w:rsid w:val="00783F5A"/>
    <w:rsid w:val="00784E3A"/>
    <w:rsid w:val="0079421C"/>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580"/>
    <w:rsid w:val="009278E1"/>
    <w:rsid w:val="00933266"/>
    <w:rsid w:val="00934D1D"/>
    <w:rsid w:val="00936C4A"/>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1942"/>
    <w:rsid w:val="00B0620C"/>
    <w:rsid w:val="00B1666D"/>
    <w:rsid w:val="00B2410E"/>
    <w:rsid w:val="00B3023D"/>
    <w:rsid w:val="00B30E79"/>
    <w:rsid w:val="00B34998"/>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6254"/>
    <w:rsid w:val="00BA7D96"/>
    <w:rsid w:val="00BB3E43"/>
    <w:rsid w:val="00BB412C"/>
    <w:rsid w:val="00BC2F95"/>
    <w:rsid w:val="00BC4EA7"/>
    <w:rsid w:val="00BC6327"/>
    <w:rsid w:val="00BD3FFB"/>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2DB7"/>
    <w:rsid w:val="00D64AE5"/>
    <w:rsid w:val="00D67F19"/>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1466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62C8"/>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customStyle="1"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ap.des.ucdavis.edu/TSinfo/TSources.asp?mySystem=2000502"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DEC32F-721D-4AB4-9BF5-D5DF1C875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8</Pages>
  <Words>2453</Words>
  <Characters>13986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Jeremiah Trygsland</cp:lastModifiedBy>
  <cp:revision>4</cp:revision>
  <cp:lastPrinted>2021-02-24T23:35:00Z</cp:lastPrinted>
  <dcterms:created xsi:type="dcterms:W3CDTF">2022-06-15T17:51:00Z</dcterms:created>
  <dcterms:modified xsi:type="dcterms:W3CDTF">2022-06-15T22:26:00Z</dcterms:modified>
</cp:coreProperties>
</file>