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3E606A">
        <w:rPr>
          <w:sz w:val="32"/>
          <w:u w:val="none"/>
        </w:rPr>
        <w:t>19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4B7B5B" w:rsidRDefault="004B7B5B">
            <w:pPr>
              <w:pStyle w:val="BodyText3"/>
              <w:pBdr>
                <w:top w:val="none" w:sz="0" w:space="0" w:color="auto"/>
                <w:left w:val="none" w:sz="0" w:space="0" w:color="auto"/>
                <w:bottom w:val="none" w:sz="0" w:space="0" w:color="auto"/>
                <w:right w:val="none" w:sz="0" w:space="0" w:color="auto"/>
              </w:pBdr>
              <w:jc w:val="left"/>
              <w:rPr>
                <w:b/>
                <w:sz w:val="20"/>
              </w:rPr>
            </w:pPr>
            <w:r w:rsidRPr="004B7B5B">
              <w:rPr>
                <w:b/>
                <w:sz w:val="20"/>
              </w:rPr>
              <w:t>Northrop Grumman Corporation Palmdale</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4B7B5B" w:rsidP="007D5373">
            <w:pPr>
              <w:pStyle w:val="BodyText3"/>
              <w:pBdr>
                <w:top w:val="none" w:sz="0" w:space="0" w:color="auto"/>
                <w:left w:val="none" w:sz="0" w:space="0" w:color="auto"/>
                <w:bottom w:val="none" w:sz="0" w:space="0" w:color="auto"/>
                <w:right w:val="none" w:sz="0" w:space="0" w:color="auto"/>
              </w:pBdr>
              <w:jc w:val="left"/>
              <w:rPr>
                <w:sz w:val="22"/>
              </w:rPr>
            </w:pPr>
            <w:r>
              <w:rPr>
                <w:sz w:val="22"/>
              </w:rPr>
              <w:t xml:space="preserve">June </w:t>
            </w:r>
            <w:r w:rsidR="007D5373">
              <w:rPr>
                <w:sz w:val="22"/>
              </w:rPr>
              <w:t>30,2020</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3E606A">
        <w:rPr>
          <w:i/>
          <w:sz w:val="22"/>
        </w:rPr>
        <w:t>19</w:t>
      </w:r>
      <w:bookmarkStart w:id="0" w:name="_GoBack"/>
      <w:bookmarkEnd w:id="0"/>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4B7B5B">
            <w:pPr>
              <w:pStyle w:val="BodyText3"/>
              <w:pBdr>
                <w:top w:val="none" w:sz="0" w:space="0" w:color="auto"/>
                <w:left w:val="none" w:sz="0" w:space="0" w:color="auto"/>
                <w:bottom w:val="none" w:sz="0" w:space="0" w:color="auto"/>
                <w:right w:val="none" w:sz="0" w:space="0" w:color="auto"/>
              </w:pBdr>
              <w:ind w:right="-115"/>
              <w:jc w:val="left"/>
              <w:rPr>
                <w:sz w:val="22"/>
              </w:rPr>
            </w:pPr>
            <w:r>
              <w:rPr>
                <w:sz w:val="22"/>
              </w:rPr>
              <w:t>Five State Approved Wells</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4B7B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Two wells are located at site 3 and are designated North and South; two wells</w:t>
            </w:r>
          </w:p>
        </w:tc>
      </w:tr>
      <w:tr w:rsidR="00BC6327" w:rsidRPr="001F3468" w:rsidTr="008A5B6C">
        <w:tc>
          <w:tcPr>
            <w:tcW w:w="10800" w:type="dxa"/>
            <w:gridSpan w:val="9"/>
            <w:tcBorders>
              <w:bottom w:val="single" w:sz="4" w:space="0" w:color="auto"/>
            </w:tcBorders>
          </w:tcPr>
          <w:p w:rsidR="00BC6327" w:rsidRPr="001F3468" w:rsidRDefault="004B7B5B">
            <w:pPr>
              <w:pStyle w:val="BodyText3"/>
              <w:pBdr>
                <w:top w:val="none" w:sz="0" w:space="0" w:color="auto"/>
                <w:left w:val="none" w:sz="0" w:space="0" w:color="auto"/>
                <w:bottom w:val="none" w:sz="0" w:space="0" w:color="auto"/>
                <w:right w:val="none" w:sz="0" w:space="0" w:color="auto"/>
              </w:pBdr>
              <w:ind w:left="-108" w:firstLine="22"/>
              <w:jc w:val="left"/>
              <w:rPr>
                <w:sz w:val="22"/>
              </w:rPr>
            </w:pPr>
            <w:proofErr w:type="gramStart"/>
            <w:r>
              <w:rPr>
                <w:sz w:val="22"/>
              </w:rPr>
              <w:t>are</w:t>
            </w:r>
            <w:proofErr w:type="gramEnd"/>
            <w:r>
              <w:rPr>
                <w:sz w:val="22"/>
              </w:rPr>
              <w:t xml:space="preserve"> located at site 4 and are designated East and West; one well is located at site 8 and is designated East.</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4B7B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 Source Water Assessment was conducted in December 2001. It</w:t>
            </w:r>
          </w:p>
        </w:tc>
      </w:tr>
      <w:tr w:rsidR="00BC6327" w:rsidRPr="001F3468" w:rsidTr="008A5B6C">
        <w:tc>
          <w:tcPr>
            <w:tcW w:w="10800" w:type="dxa"/>
            <w:gridSpan w:val="9"/>
            <w:tcBorders>
              <w:bottom w:val="single" w:sz="4" w:space="0" w:color="auto"/>
            </w:tcBorders>
          </w:tcPr>
          <w:p w:rsidR="00BC6327" w:rsidRPr="001F3468" w:rsidRDefault="004B7B5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Can be obtained from Arland Wild. No contaminants were found, however these source wells are considered vulnerable to the following activities: Airports-Maintenance/Fueling areas and military installations.</w:t>
            </w: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4B7B5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4B7B5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Arland Wild</w:t>
            </w:r>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BC6327" w:rsidP="004B7B5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w:t>
            </w:r>
            <w:r w:rsidR="004B7B5B">
              <w:rPr>
                <w:sz w:val="22"/>
              </w:rPr>
              <w:t>661</w:t>
            </w:r>
            <w:r w:rsidRPr="001F3468">
              <w:rPr>
                <w:sz w:val="22"/>
              </w:rPr>
              <w:t xml:space="preserve"> )</w:t>
            </w:r>
            <w:r w:rsidR="004B7B5B">
              <w:rPr>
                <w:sz w:val="22"/>
              </w:rPr>
              <w:t xml:space="preserve"> 272-7433</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BC6327" w:rsidP="00D057C3">
            <w:pPr>
              <w:ind w:left="-108" w:right="-90"/>
              <w:jc w:val="center"/>
              <w:rPr>
                <w:sz w:val="16"/>
                <w:szCs w:val="16"/>
              </w:rPr>
            </w:pPr>
            <w:r w:rsidRPr="00A44246">
              <w:rPr>
                <w:sz w:val="16"/>
                <w:szCs w:val="16"/>
              </w:rPr>
              <w:t>(In a mo.)</w:t>
            </w:r>
          </w:p>
          <w:p w:rsidR="00BC6327" w:rsidRPr="00A44246" w:rsidRDefault="004B7B5B" w:rsidP="00D057C3">
            <w:pPr>
              <w:ind w:left="-108" w:right="-90"/>
              <w:jc w:val="center"/>
              <w:rPr>
                <w:sz w:val="18"/>
                <w:u w:val="single"/>
              </w:rPr>
            </w:pPr>
            <w:r>
              <w:rPr>
                <w:sz w:val="18"/>
                <w:u w:val="single"/>
              </w:rPr>
              <w:t>1</w:t>
            </w:r>
          </w:p>
        </w:tc>
        <w:tc>
          <w:tcPr>
            <w:tcW w:w="1685" w:type="dxa"/>
            <w:gridSpan w:val="2"/>
            <w:tcBorders>
              <w:top w:val="nil"/>
              <w:bottom w:val="single" w:sz="4" w:space="0" w:color="auto"/>
            </w:tcBorders>
          </w:tcPr>
          <w:p w:rsidR="00BC6327" w:rsidRPr="00A44246" w:rsidRDefault="00F33B0F" w:rsidP="00D057C3">
            <w:pPr>
              <w:jc w:val="center"/>
              <w:rPr>
                <w:sz w:val="18"/>
              </w:rPr>
            </w:pPr>
            <w:r>
              <w:rPr>
                <w:sz w:val="18"/>
              </w:rPr>
              <w:t>2</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5540D9" w:rsidP="005540D9">
            <w:pPr>
              <w:ind w:left="-115" w:right="-86"/>
              <w:jc w:val="center"/>
              <w:rPr>
                <w:sz w:val="16"/>
                <w:szCs w:val="16"/>
              </w:rPr>
            </w:pPr>
            <w:r w:rsidRPr="00A44246">
              <w:rPr>
                <w:sz w:val="16"/>
                <w:szCs w:val="16"/>
              </w:rPr>
              <w:t>(In the year)</w:t>
            </w:r>
          </w:p>
          <w:p w:rsidR="008F7660" w:rsidRPr="00A44246" w:rsidRDefault="004B7B5B"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rsidR="008F7660" w:rsidRPr="00A44246" w:rsidRDefault="004B7B5B"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4B7B5B" w:rsidP="00D057C3">
            <w:pPr>
              <w:jc w:val="center"/>
              <w:rPr>
                <w:sz w:val="18"/>
              </w:rPr>
            </w:pPr>
            <w:r>
              <w:rPr>
                <w:sz w:val="18"/>
              </w:rPr>
              <w:t>0</w:t>
            </w: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rsidR="004B7B5B" w:rsidRPr="00A44246" w:rsidRDefault="004B7B5B"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4B7B5B"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500210" w:rsidP="00D057C3">
            <w:pPr>
              <w:jc w:val="center"/>
              <w:rPr>
                <w:sz w:val="18"/>
              </w:rPr>
            </w:pPr>
            <w:r>
              <w:rPr>
                <w:sz w:val="18"/>
              </w:rPr>
              <w:t>6/22/17</w:t>
            </w:r>
          </w:p>
        </w:tc>
        <w:tc>
          <w:tcPr>
            <w:tcW w:w="900" w:type="dxa"/>
            <w:gridSpan w:val="2"/>
            <w:tcBorders>
              <w:top w:val="nil"/>
            </w:tcBorders>
          </w:tcPr>
          <w:p w:rsidR="00B44817" w:rsidRPr="001F3468" w:rsidRDefault="00500210" w:rsidP="00D057C3">
            <w:pPr>
              <w:jc w:val="center"/>
              <w:rPr>
                <w:sz w:val="18"/>
              </w:rPr>
            </w:pPr>
            <w:r>
              <w:rPr>
                <w:sz w:val="18"/>
              </w:rPr>
              <w:t>20</w:t>
            </w:r>
          </w:p>
        </w:tc>
        <w:tc>
          <w:tcPr>
            <w:tcW w:w="991" w:type="dxa"/>
            <w:tcBorders>
              <w:top w:val="nil"/>
              <w:bottom w:val="nil"/>
            </w:tcBorders>
          </w:tcPr>
          <w:p w:rsidR="00B44817" w:rsidRPr="001F3468" w:rsidRDefault="00500210" w:rsidP="00D057C3">
            <w:pPr>
              <w:jc w:val="center"/>
              <w:rPr>
                <w:sz w:val="18"/>
              </w:rPr>
            </w:pPr>
            <w:r>
              <w:rPr>
                <w:sz w:val="18"/>
              </w:rPr>
              <w:t>ND</w:t>
            </w:r>
          </w:p>
        </w:tc>
        <w:tc>
          <w:tcPr>
            <w:tcW w:w="1080" w:type="dxa"/>
            <w:tcBorders>
              <w:top w:val="nil"/>
              <w:bottom w:val="nil"/>
            </w:tcBorders>
          </w:tcPr>
          <w:p w:rsidR="00B44817" w:rsidRPr="001F3468" w:rsidRDefault="00500210"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500210" w:rsidP="00B44817">
            <w:pPr>
              <w:jc w:val="center"/>
              <w:rPr>
                <w:sz w:val="17"/>
                <w:szCs w:val="16"/>
              </w:rPr>
            </w:pPr>
            <w:r>
              <w:rPr>
                <w:sz w:val="17"/>
                <w:szCs w:val="16"/>
              </w:rPr>
              <w:t>N/A</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500210" w:rsidP="00D057C3">
            <w:pPr>
              <w:jc w:val="center"/>
              <w:rPr>
                <w:sz w:val="18"/>
              </w:rPr>
            </w:pPr>
            <w:r>
              <w:rPr>
                <w:sz w:val="18"/>
              </w:rPr>
              <w:t>6/22/17</w:t>
            </w:r>
          </w:p>
        </w:tc>
        <w:tc>
          <w:tcPr>
            <w:tcW w:w="900" w:type="dxa"/>
            <w:gridSpan w:val="2"/>
            <w:tcBorders>
              <w:bottom w:val="single" w:sz="18" w:space="0" w:color="auto"/>
            </w:tcBorders>
          </w:tcPr>
          <w:p w:rsidR="00B44817" w:rsidRPr="001F3468" w:rsidRDefault="00500210" w:rsidP="00D057C3">
            <w:pPr>
              <w:jc w:val="center"/>
              <w:rPr>
                <w:sz w:val="18"/>
              </w:rPr>
            </w:pPr>
            <w:r>
              <w:rPr>
                <w:sz w:val="18"/>
              </w:rPr>
              <w:t>20</w:t>
            </w:r>
          </w:p>
        </w:tc>
        <w:tc>
          <w:tcPr>
            <w:tcW w:w="991" w:type="dxa"/>
            <w:tcBorders>
              <w:bottom w:val="single" w:sz="18" w:space="0" w:color="auto"/>
            </w:tcBorders>
          </w:tcPr>
          <w:p w:rsidR="00B44817" w:rsidRPr="001F3468" w:rsidRDefault="007A34D7" w:rsidP="00D057C3">
            <w:pPr>
              <w:jc w:val="center"/>
              <w:rPr>
                <w:sz w:val="18"/>
              </w:rPr>
            </w:pPr>
            <w:r>
              <w:rPr>
                <w:sz w:val="18"/>
              </w:rPr>
              <w:t>.160</w:t>
            </w:r>
          </w:p>
        </w:tc>
        <w:tc>
          <w:tcPr>
            <w:tcW w:w="1080" w:type="dxa"/>
            <w:tcBorders>
              <w:bottom w:val="single" w:sz="18" w:space="0" w:color="auto"/>
            </w:tcBorders>
          </w:tcPr>
          <w:p w:rsidR="00B44817" w:rsidRPr="001F3468" w:rsidRDefault="007A34D7"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D057C3" w:rsidRPr="001F3468" w:rsidTr="00E92E9C">
        <w:trPr>
          <w:jc w:val="center"/>
        </w:trPr>
        <w:tc>
          <w:tcPr>
            <w:tcW w:w="2250" w:type="dxa"/>
            <w:tcBorders>
              <w:top w:val="nil"/>
              <w:left w:val="single" w:sz="6" w:space="0" w:color="auto"/>
              <w:bottom w:val="single" w:sz="4" w:space="0" w:color="auto"/>
            </w:tcBorders>
          </w:tcPr>
          <w:p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rsidR="00B3023D" w:rsidRPr="001F3468" w:rsidRDefault="007A34D7" w:rsidP="002F6EC9">
            <w:pPr>
              <w:keepNext/>
              <w:jc w:val="center"/>
              <w:rPr>
                <w:sz w:val="18"/>
              </w:rPr>
            </w:pPr>
            <w:r>
              <w:rPr>
                <w:sz w:val="18"/>
              </w:rPr>
              <w:t>7/6/2017</w:t>
            </w:r>
          </w:p>
        </w:tc>
        <w:tc>
          <w:tcPr>
            <w:tcW w:w="1350" w:type="dxa"/>
            <w:tcBorders>
              <w:top w:val="nil"/>
              <w:bottom w:val="single" w:sz="4" w:space="0" w:color="auto"/>
            </w:tcBorders>
          </w:tcPr>
          <w:p w:rsidR="00B3023D" w:rsidRPr="001F3468" w:rsidRDefault="007A34D7" w:rsidP="002F6EC9">
            <w:pPr>
              <w:keepNext/>
              <w:jc w:val="center"/>
              <w:rPr>
                <w:sz w:val="18"/>
              </w:rPr>
            </w:pPr>
            <w:r>
              <w:rPr>
                <w:sz w:val="18"/>
              </w:rPr>
              <w:t>2</w:t>
            </w:r>
            <w:r w:rsidR="00E2740F">
              <w:rPr>
                <w:sz w:val="18"/>
              </w:rPr>
              <w:t>6</w:t>
            </w:r>
          </w:p>
        </w:tc>
        <w:tc>
          <w:tcPr>
            <w:tcW w:w="1440" w:type="dxa"/>
            <w:tcBorders>
              <w:top w:val="nil"/>
              <w:bottom w:val="single" w:sz="4" w:space="0" w:color="auto"/>
            </w:tcBorders>
          </w:tcPr>
          <w:p w:rsidR="00B3023D" w:rsidRPr="001F3468" w:rsidRDefault="007A34D7" w:rsidP="002F6EC9">
            <w:pPr>
              <w:keepNext/>
              <w:jc w:val="center"/>
              <w:rPr>
                <w:sz w:val="18"/>
              </w:rPr>
            </w:pPr>
            <w:r>
              <w:rPr>
                <w:sz w:val="18"/>
              </w:rPr>
              <w:t>21-25</w:t>
            </w:r>
          </w:p>
        </w:tc>
        <w:tc>
          <w:tcPr>
            <w:tcW w:w="90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rsidR="00B3023D" w:rsidRPr="001F3468" w:rsidRDefault="00B3023D" w:rsidP="002F6EC9">
            <w:pPr>
              <w:keepNext/>
              <w:rPr>
                <w:sz w:val="18"/>
              </w:rPr>
            </w:pPr>
            <w:r w:rsidRPr="001F3468">
              <w:rPr>
                <w:sz w:val="18"/>
              </w:rPr>
              <w:t>Salt present in the water and is generally naturally occurring</w:t>
            </w:r>
          </w:p>
        </w:tc>
      </w:tr>
      <w:tr w:rsidR="00D057C3" w:rsidRPr="001F3468" w:rsidTr="00E92E9C">
        <w:trPr>
          <w:jc w:val="center"/>
        </w:trPr>
        <w:tc>
          <w:tcPr>
            <w:tcW w:w="2250" w:type="dxa"/>
            <w:tcBorders>
              <w:left w:val="single" w:sz="6" w:space="0" w:color="auto"/>
              <w:bottom w:val="single" w:sz="18" w:space="0" w:color="auto"/>
            </w:tcBorders>
          </w:tcPr>
          <w:p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rsidR="00B3023D" w:rsidRPr="001F3468" w:rsidRDefault="003E606A" w:rsidP="002F6EC9">
            <w:pPr>
              <w:keepNext/>
              <w:jc w:val="center"/>
              <w:rPr>
                <w:sz w:val="18"/>
              </w:rPr>
            </w:pPr>
            <w:r>
              <w:rPr>
                <w:sz w:val="18"/>
              </w:rPr>
              <w:t>1/23/2018</w:t>
            </w:r>
          </w:p>
        </w:tc>
        <w:tc>
          <w:tcPr>
            <w:tcW w:w="1350" w:type="dxa"/>
            <w:tcBorders>
              <w:bottom w:val="single" w:sz="18" w:space="0" w:color="auto"/>
            </w:tcBorders>
          </w:tcPr>
          <w:p w:rsidR="00B3023D" w:rsidRPr="001F3468" w:rsidRDefault="003E606A" w:rsidP="00E2740F">
            <w:pPr>
              <w:keepNext/>
              <w:jc w:val="center"/>
              <w:rPr>
                <w:sz w:val="18"/>
              </w:rPr>
            </w:pPr>
            <w:r>
              <w:rPr>
                <w:sz w:val="18"/>
              </w:rPr>
              <w:t>220</w:t>
            </w:r>
          </w:p>
        </w:tc>
        <w:tc>
          <w:tcPr>
            <w:tcW w:w="1440" w:type="dxa"/>
            <w:tcBorders>
              <w:bottom w:val="single" w:sz="18" w:space="0" w:color="auto"/>
            </w:tcBorders>
          </w:tcPr>
          <w:p w:rsidR="00B3023D" w:rsidRPr="001F3468" w:rsidRDefault="007A34D7" w:rsidP="002F6EC9">
            <w:pPr>
              <w:keepNext/>
              <w:jc w:val="center"/>
              <w:rPr>
                <w:sz w:val="18"/>
              </w:rPr>
            </w:pPr>
            <w:r>
              <w:rPr>
                <w:sz w:val="18"/>
              </w:rPr>
              <w:t>60-180</w:t>
            </w:r>
          </w:p>
        </w:tc>
        <w:tc>
          <w:tcPr>
            <w:tcW w:w="90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spacing w:before="40" w:after="40"/>
              <w:jc w:val="center"/>
              <w:rPr>
                <w:b/>
                <w:sz w:val="18"/>
              </w:rPr>
            </w:pPr>
            <w:r w:rsidRPr="001F3468">
              <w:rPr>
                <w:b/>
                <w:sz w:val="18"/>
              </w:rPr>
              <w:t>Typical Source of Contaminant</w:t>
            </w:r>
          </w:p>
        </w:tc>
      </w:tr>
      <w:tr w:rsidR="00BC6327" w:rsidRPr="001F3468" w:rsidTr="00E92E9C">
        <w:trPr>
          <w:trHeight w:val="504"/>
          <w:jc w:val="center"/>
        </w:trPr>
        <w:tc>
          <w:tcPr>
            <w:tcW w:w="2268" w:type="dxa"/>
            <w:gridSpan w:val="2"/>
            <w:tcBorders>
              <w:top w:val="nil"/>
              <w:left w:val="single" w:sz="6" w:space="0" w:color="auto"/>
            </w:tcBorders>
          </w:tcPr>
          <w:p w:rsidR="00BC6327" w:rsidRPr="001F3468" w:rsidRDefault="00B67B11" w:rsidP="00D057C3">
            <w:pPr>
              <w:ind w:left="180"/>
              <w:rPr>
                <w:sz w:val="18"/>
              </w:rPr>
            </w:pPr>
            <w:r>
              <w:rPr>
                <w:sz w:val="18"/>
              </w:rPr>
              <w:t>Nitrate (as N) (ppm)</w:t>
            </w:r>
          </w:p>
        </w:tc>
        <w:tc>
          <w:tcPr>
            <w:tcW w:w="990" w:type="dxa"/>
            <w:tcBorders>
              <w:top w:val="nil"/>
            </w:tcBorders>
          </w:tcPr>
          <w:p w:rsidR="00BC6327" w:rsidRPr="00E51DAF" w:rsidRDefault="00E51DAF" w:rsidP="00D057C3">
            <w:pPr>
              <w:jc w:val="center"/>
              <w:rPr>
                <w:sz w:val="16"/>
                <w:szCs w:val="16"/>
              </w:rPr>
            </w:pPr>
            <w:r w:rsidRPr="00E51DAF">
              <w:rPr>
                <w:sz w:val="16"/>
                <w:szCs w:val="16"/>
              </w:rPr>
              <w:t>12/10/2019</w:t>
            </w:r>
          </w:p>
        </w:tc>
        <w:tc>
          <w:tcPr>
            <w:tcW w:w="1350" w:type="dxa"/>
            <w:tcBorders>
              <w:top w:val="nil"/>
            </w:tcBorders>
          </w:tcPr>
          <w:p w:rsidR="00BC6327" w:rsidRPr="001F3468" w:rsidRDefault="00E2740F" w:rsidP="00E51DAF">
            <w:pPr>
              <w:jc w:val="center"/>
              <w:rPr>
                <w:sz w:val="18"/>
              </w:rPr>
            </w:pPr>
            <w:r>
              <w:rPr>
                <w:sz w:val="18"/>
              </w:rPr>
              <w:t>5</w:t>
            </w:r>
            <w:r w:rsidR="00E51DAF">
              <w:rPr>
                <w:sz w:val="18"/>
              </w:rPr>
              <w:t>.6</w:t>
            </w:r>
          </w:p>
        </w:tc>
        <w:tc>
          <w:tcPr>
            <w:tcW w:w="1440" w:type="dxa"/>
            <w:tcBorders>
              <w:top w:val="nil"/>
            </w:tcBorders>
          </w:tcPr>
          <w:p w:rsidR="00BC6327" w:rsidRPr="001F3468" w:rsidRDefault="00B67B11" w:rsidP="00D057C3">
            <w:pPr>
              <w:jc w:val="center"/>
              <w:rPr>
                <w:sz w:val="18"/>
              </w:rPr>
            </w:pPr>
            <w:r>
              <w:rPr>
                <w:sz w:val="18"/>
              </w:rPr>
              <w:t>ND-5.8</w:t>
            </w:r>
          </w:p>
        </w:tc>
        <w:tc>
          <w:tcPr>
            <w:tcW w:w="900" w:type="dxa"/>
            <w:tcBorders>
              <w:top w:val="nil"/>
            </w:tcBorders>
          </w:tcPr>
          <w:p w:rsidR="00BC6327" w:rsidRPr="001F3468" w:rsidRDefault="00B67B11" w:rsidP="00D057C3">
            <w:pPr>
              <w:jc w:val="center"/>
              <w:rPr>
                <w:sz w:val="18"/>
              </w:rPr>
            </w:pPr>
            <w:r>
              <w:rPr>
                <w:sz w:val="18"/>
              </w:rPr>
              <w:t>45</w:t>
            </w:r>
          </w:p>
        </w:tc>
        <w:tc>
          <w:tcPr>
            <w:tcW w:w="1080" w:type="dxa"/>
            <w:tcBorders>
              <w:top w:val="nil"/>
            </w:tcBorders>
          </w:tcPr>
          <w:p w:rsidR="00BC6327" w:rsidRPr="001F3468" w:rsidRDefault="00B67B11" w:rsidP="00D057C3">
            <w:pPr>
              <w:jc w:val="center"/>
              <w:rPr>
                <w:sz w:val="18"/>
              </w:rPr>
            </w:pPr>
            <w:r>
              <w:rPr>
                <w:sz w:val="18"/>
              </w:rPr>
              <w:t>45</w:t>
            </w:r>
          </w:p>
        </w:tc>
        <w:tc>
          <w:tcPr>
            <w:tcW w:w="2808" w:type="dxa"/>
            <w:tcBorders>
              <w:top w:val="nil"/>
              <w:right w:val="single" w:sz="6" w:space="0" w:color="auto"/>
            </w:tcBorders>
          </w:tcPr>
          <w:p w:rsidR="00BC6327" w:rsidRPr="001F3468" w:rsidRDefault="00B67B11" w:rsidP="00D057C3">
            <w:pPr>
              <w:rPr>
                <w:sz w:val="18"/>
              </w:rPr>
            </w:pPr>
            <w:r>
              <w:rPr>
                <w:sz w:val="18"/>
              </w:rPr>
              <w:t>Runoff and leaching from fertilizer use; leaching from septic tanks; erosion and natural deposits</w:t>
            </w:r>
          </w:p>
        </w:tc>
      </w:tr>
      <w:tr w:rsidR="00BC6327"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327" w:rsidRPr="001F3468" w:rsidTr="00E92E9C">
        <w:trPr>
          <w:trHeight w:val="504"/>
          <w:jc w:val="center"/>
        </w:trPr>
        <w:tc>
          <w:tcPr>
            <w:tcW w:w="2268" w:type="dxa"/>
            <w:gridSpan w:val="2"/>
            <w:tcBorders>
              <w:left w:val="single" w:sz="6" w:space="0" w:color="auto"/>
            </w:tcBorders>
          </w:tcPr>
          <w:p w:rsidR="00BC6327" w:rsidRPr="001F3468" w:rsidRDefault="00B67B11" w:rsidP="00D057C3">
            <w:pPr>
              <w:ind w:left="187"/>
              <w:rPr>
                <w:sz w:val="18"/>
              </w:rPr>
            </w:pPr>
            <w:r>
              <w:rPr>
                <w:sz w:val="18"/>
              </w:rPr>
              <w:t>Iron</w:t>
            </w:r>
          </w:p>
        </w:tc>
        <w:tc>
          <w:tcPr>
            <w:tcW w:w="990" w:type="dxa"/>
          </w:tcPr>
          <w:p w:rsidR="00BC6327" w:rsidRPr="001F3468" w:rsidRDefault="00F33B0F" w:rsidP="00D057C3">
            <w:pPr>
              <w:jc w:val="center"/>
              <w:rPr>
                <w:sz w:val="18"/>
              </w:rPr>
            </w:pPr>
            <w:r>
              <w:rPr>
                <w:sz w:val="18"/>
              </w:rPr>
              <w:t>Quarterly in 2019</w:t>
            </w:r>
          </w:p>
        </w:tc>
        <w:tc>
          <w:tcPr>
            <w:tcW w:w="1350" w:type="dxa"/>
          </w:tcPr>
          <w:p w:rsidR="00BC6327" w:rsidRPr="001F3468" w:rsidRDefault="00E2740F" w:rsidP="00D057C3">
            <w:pPr>
              <w:jc w:val="center"/>
              <w:rPr>
                <w:sz w:val="18"/>
              </w:rPr>
            </w:pPr>
            <w:r>
              <w:rPr>
                <w:sz w:val="18"/>
              </w:rPr>
              <w:t>ND</w:t>
            </w:r>
          </w:p>
        </w:tc>
        <w:tc>
          <w:tcPr>
            <w:tcW w:w="1440" w:type="dxa"/>
          </w:tcPr>
          <w:p w:rsidR="00BC6327" w:rsidRPr="001F3468" w:rsidRDefault="00B67B11" w:rsidP="00D057C3">
            <w:pPr>
              <w:jc w:val="center"/>
              <w:rPr>
                <w:sz w:val="18"/>
              </w:rPr>
            </w:pPr>
            <w:r>
              <w:rPr>
                <w:sz w:val="18"/>
              </w:rPr>
              <w:t>ND-140</w:t>
            </w:r>
          </w:p>
        </w:tc>
        <w:tc>
          <w:tcPr>
            <w:tcW w:w="900" w:type="dxa"/>
          </w:tcPr>
          <w:p w:rsidR="00BC6327" w:rsidRPr="001F3468" w:rsidRDefault="00B67B11" w:rsidP="00D057C3">
            <w:pPr>
              <w:jc w:val="center"/>
              <w:rPr>
                <w:sz w:val="18"/>
              </w:rPr>
            </w:pPr>
            <w:r>
              <w:rPr>
                <w:sz w:val="18"/>
              </w:rPr>
              <w:t>300</w:t>
            </w:r>
          </w:p>
        </w:tc>
        <w:tc>
          <w:tcPr>
            <w:tcW w:w="1080" w:type="dxa"/>
          </w:tcPr>
          <w:p w:rsidR="00BC6327" w:rsidRPr="001F3468" w:rsidRDefault="00B67B11" w:rsidP="00D057C3">
            <w:pPr>
              <w:jc w:val="center"/>
              <w:rPr>
                <w:sz w:val="18"/>
              </w:rPr>
            </w:pPr>
            <w:r>
              <w:rPr>
                <w:sz w:val="18"/>
              </w:rPr>
              <w:t>300</w:t>
            </w:r>
          </w:p>
        </w:tc>
        <w:tc>
          <w:tcPr>
            <w:tcW w:w="2808" w:type="dxa"/>
            <w:tcBorders>
              <w:right w:val="single" w:sz="6" w:space="0" w:color="auto"/>
            </w:tcBorders>
          </w:tcPr>
          <w:p w:rsidR="00BC6327" w:rsidRPr="001F3468" w:rsidRDefault="00B67B11" w:rsidP="00D057C3">
            <w:pPr>
              <w:rPr>
                <w:sz w:val="18"/>
              </w:rPr>
            </w:pPr>
            <w:r>
              <w:rPr>
                <w:sz w:val="18"/>
              </w:rPr>
              <w:t>Leaching from natural deposits; industrial wastes</w:t>
            </w:r>
          </w:p>
        </w:tc>
      </w:tr>
      <w:tr w:rsidR="00BC6327" w:rsidRPr="001F3468" w:rsidTr="00E92E9C">
        <w:trPr>
          <w:trHeight w:val="504"/>
          <w:jc w:val="center"/>
        </w:trPr>
        <w:tc>
          <w:tcPr>
            <w:tcW w:w="2268" w:type="dxa"/>
            <w:gridSpan w:val="2"/>
            <w:tcBorders>
              <w:left w:val="single" w:sz="6" w:space="0" w:color="auto"/>
              <w:bottom w:val="single" w:sz="18" w:space="0" w:color="auto"/>
            </w:tcBorders>
          </w:tcPr>
          <w:p w:rsidR="00BC6327" w:rsidRPr="001F3468" w:rsidRDefault="00B67B11" w:rsidP="00D057C3">
            <w:pPr>
              <w:ind w:left="187"/>
              <w:rPr>
                <w:sz w:val="18"/>
              </w:rPr>
            </w:pPr>
            <w:r>
              <w:rPr>
                <w:sz w:val="18"/>
              </w:rPr>
              <w:t>Specific Conductance</w:t>
            </w:r>
          </w:p>
        </w:tc>
        <w:tc>
          <w:tcPr>
            <w:tcW w:w="990" w:type="dxa"/>
            <w:tcBorders>
              <w:bottom w:val="single" w:sz="18" w:space="0" w:color="auto"/>
            </w:tcBorders>
          </w:tcPr>
          <w:p w:rsidR="00BC6327" w:rsidRPr="001F3468" w:rsidRDefault="00E2740F" w:rsidP="00D057C3">
            <w:pPr>
              <w:jc w:val="center"/>
              <w:rPr>
                <w:sz w:val="18"/>
              </w:rPr>
            </w:pPr>
            <w:r>
              <w:rPr>
                <w:sz w:val="18"/>
              </w:rPr>
              <w:t>7/6/2017</w:t>
            </w:r>
          </w:p>
        </w:tc>
        <w:tc>
          <w:tcPr>
            <w:tcW w:w="1350" w:type="dxa"/>
            <w:tcBorders>
              <w:bottom w:val="single" w:sz="18" w:space="0" w:color="auto"/>
              <w:right w:val="single" w:sz="6" w:space="0" w:color="auto"/>
            </w:tcBorders>
          </w:tcPr>
          <w:p w:rsidR="00BC6327" w:rsidRPr="001F3468" w:rsidRDefault="00E2740F" w:rsidP="00D057C3">
            <w:pPr>
              <w:jc w:val="center"/>
              <w:rPr>
                <w:sz w:val="18"/>
              </w:rPr>
            </w:pPr>
            <w:r>
              <w:rPr>
                <w:sz w:val="18"/>
              </w:rPr>
              <w:t>356</w:t>
            </w:r>
          </w:p>
        </w:tc>
        <w:tc>
          <w:tcPr>
            <w:tcW w:w="1440" w:type="dxa"/>
            <w:tcBorders>
              <w:left w:val="single" w:sz="6" w:space="0" w:color="auto"/>
              <w:bottom w:val="single" w:sz="18" w:space="0" w:color="auto"/>
              <w:right w:val="single" w:sz="6" w:space="0" w:color="auto"/>
            </w:tcBorders>
          </w:tcPr>
          <w:p w:rsidR="00BC6327" w:rsidRPr="001F3468" w:rsidRDefault="00B67B11" w:rsidP="00D057C3">
            <w:pPr>
              <w:jc w:val="center"/>
              <w:rPr>
                <w:sz w:val="18"/>
              </w:rPr>
            </w:pPr>
            <w:r>
              <w:rPr>
                <w:sz w:val="18"/>
              </w:rPr>
              <w:t>240-490</w:t>
            </w:r>
          </w:p>
        </w:tc>
        <w:tc>
          <w:tcPr>
            <w:tcW w:w="900" w:type="dxa"/>
            <w:tcBorders>
              <w:left w:val="single" w:sz="6" w:space="0" w:color="auto"/>
              <w:bottom w:val="single" w:sz="18" w:space="0" w:color="auto"/>
            </w:tcBorders>
          </w:tcPr>
          <w:p w:rsidR="00BC6327" w:rsidRPr="001F3468" w:rsidRDefault="00B67B11" w:rsidP="00D057C3">
            <w:pPr>
              <w:jc w:val="center"/>
              <w:rPr>
                <w:sz w:val="18"/>
              </w:rPr>
            </w:pPr>
            <w:r>
              <w:rPr>
                <w:sz w:val="18"/>
              </w:rPr>
              <w:t>1600</w:t>
            </w:r>
          </w:p>
        </w:tc>
        <w:tc>
          <w:tcPr>
            <w:tcW w:w="1080" w:type="dxa"/>
            <w:tcBorders>
              <w:bottom w:val="single" w:sz="18" w:space="0" w:color="auto"/>
            </w:tcBorders>
          </w:tcPr>
          <w:p w:rsidR="00BC6327" w:rsidRPr="001F3468" w:rsidRDefault="00B67B11" w:rsidP="00D057C3">
            <w:pPr>
              <w:jc w:val="center"/>
              <w:rPr>
                <w:sz w:val="18"/>
              </w:rPr>
            </w:pPr>
            <w:r>
              <w:rPr>
                <w:sz w:val="18"/>
              </w:rPr>
              <w:t>NONE</w:t>
            </w:r>
          </w:p>
        </w:tc>
        <w:tc>
          <w:tcPr>
            <w:tcW w:w="2808" w:type="dxa"/>
            <w:tcBorders>
              <w:bottom w:val="single" w:sz="18" w:space="0" w:color="auto"/>
              <w:right w:val="single" w:sz="6" w:space="0" w:color="auto"/>
            </w:tcBorders>
          </w:tcPr>
          <w:p w:rsidR="00BC6327" w:rsidRPr="001F3468" w:rsidRDefault="00B67B11" w:rsidP="00D057C3">
            <w:pPr>
              <w:rPr>
                <w:sz w:val="18"/>
              </w:rPr>
            </w:pPr>
            <w:r>
              <w:rPr>
                <w:sz w:val="18"/>
              </w:rPr>
              <w:t>Substances that form ions when in water; seawater influence</w:t>
            </w:r>
          </w:p>
        </w:tc>
      </w:tr>
      <w:tr w:rsidR="00B67B11" w:rsidRPr="001F3468" w:rsidTr="00E92E9C">
        <w:trPr>
          <w:trHeight w:val="504"/>
          <w:jc w:val="center"/>
        </w:trPr>
        <w:tc>
          <w:tcPr>
            <w:tcW w:w="2268" w:type="dxa"/>
            <w:gridSpan w:val="2"/>
            <w:tcBorders>
              <w:left w:val="single" w:sz="6" w:space="0" w:color="auto"/>
              <w:bottom w:val="single" w:sz="18" w:space="0" w:color="auto"/>
            </w:tcBorders>
          </w:tcPr>
          <w:p w:rsidR="00B67B11" w:rsidRPr="001F3468" w:rsidRDefault="00B67B11" w:rsidP="00D057C3">
            <w:pPr>
              <w:ind w:left="187"/>
              <w:rPr>
                <w:sz w:val="18"/>
              </w:rPr>
            </w:pPr>
            <w:r>
              <w:rPr>
                <w:sz w:val="18"/>
              </w:rPr>
              <w:t>Total Dissolved Solids</w:t>
            </w:r>
          </w:p>
        </w:tc>
        <w:tc>
          <w:tcPr>
            <w:tcW w:w="990" w:type="dxa"/>
            <w:tcBorders>
              <w:bottom w:val="single" w:sz="18" w:space="0" w:color="auto"/>
            </w:tcBorders>
          </w:tcPr>
          <w:p w:rsidR="00B67B11" w:rsidRPr="001F3468" w:rsidRDefault="00E2740F" w:rsidP="00D057C3">
            <w:pPr>
              <w:jc w:val="center"/>
              <w:rPr>
                <w:sz w:val="18"/>
              </w:rPr>
            </w:pPr>
            <w:r>
              <w:rPr>
                <w:sz w:val="18"/>
              </w:rPr>
              <w:t>7/6/2017</w:t>
            </w:r>
          </w:p>
        </w:tc>
        <w:tc>
          <w:tcPr>
            <w:tcW w:w="1350" w:type="dxa"/>
            <w:tcBorders>
              <w:bottom w:val="single" w:sz="18" w:space="0" w:color="auto"/>
              <w:right w:val="single" w:sz="6" w:space="0" w:color="auto"/>
            </w:tcBorders>
          </w:tcPr>
          <w:p w:rsidR="00B67B11" w:rsidRPr="001F3468" w:rsidRDefault="00E2740F" w:rsidP="00D057C3">
            <w:pPr>
              <w:jc w:val="center"/>
              <w:rPr>
                <w:sz w:val="18"/>
              </w:rPr>
            </w:pPr>
            <w:r>
              <w:rPr>
                <w:sz w:val="18"/>
              </w:rPr>
              <w:t>170</w:t>
            </w:r>
          </w:p>
        </w:tc>
        <w:tc>
          <w:tcPr>
            <w:tcW w:w="1440" w:type="dxa"/>
            <w:tcBorders>
              <w:left w:val="single" w:sz="6" w:space="0" w:color="auto"/>
              <w:bottom w:val="single" w:sz="18" w:space="0" w:color="auto"/>
              <w:right w:val="single" w:sz="6" w:space="0" w:color="auto"/>
            </w:tcBorders>
          </w:tcPr>
          <w:p w:rsidR="00B67B11" w:rsidRPr="001F3468" w:rsidRDefault="00B67B11" w:rsidP="00D057C3">
            <w:pPr>
              <w:jc w:val="center"/>
              <w:rPr>
                <w:sz w:val="18"/>
              </w:rPr>
            </w:pPr>
            <w:r>
              <w:rPr>
                <w:sz w:val="18"/>
              </w:rPr>
              <w:t>150-380 (SITE 4 W)</w:t>
            </w:r>
          </w:p>
        </w:tc>
        <w:tc>
          <w:tcPr>
            <w:tcW w:w="900" w:type="dxa"/>
            <w:tcBorders>
              <w:left w:val="single" w:sz="6" w:space="0" w:color="auto"/>
              <w:bottom w:val="single" w:sz="18" w:space="0" w:color="auto"/>
            </w:tcBorders>
          </w:tcPr>
          <w:p w:rsidR="00B67B11" w:rsidRPr="001F3468" w:rsidRDefault="00B67B11" w:rsidP="00D057C3">
            <w:pPr>
              <w:jc w:val="center"/>
              <w:rPr>
                <w:sz w:val="18"/>
              </w:rPr>
            </w:pPr>
            <w:r>
              <w:rPr>
                <w:sz w:val="18"/>
              </w:rPr>
              <w:t>1000</w:t>
            </w:r>
          </w:p>
        </w:tc>
        <w:tc>
          <w:tcPr>
            <w:tcW w:w="1080" w:type="dxa"/>
            <w:tcBorders>
              <w:bottom w:val="single" w:sz="18" w:space="0" w:color="auto"/>
            </w:tcBorders>
          </w:tcPr>
          <w:p w:rsidR="00B67B11" w:rsidRPr="001F3468" w:rsidRDefault="00B67B11" w:rsidP="00D057C3">
            <w:pPr>
              <w:jc w:val="center"/>
              <w:rPr>
                <w:sz w:val="18"/>
              </w:rPr>
            </w:pPr>
            <w:r>
              <w:rPr>
                <w:sz w:val="18"/>
              </w:rPr>
              <w:t>NONE</w:t>
            </w:r>
          </w:p>
        </w:tc>
        <w:tc>
          <w:tcPr>
            <w:tcW w:w="2808" w:type="dxa"/>
            <w:tcBorders>
              <w:bottom w:val="single" w:sz="18" w:space="0" w:color="auto"/>
              <w:right w:val="single" w:sz="6" w:space="0" w:color="auto"/>
            </w:tcBorders>
          </w:tcPr>
          <w:p w:rsidR="00B67B11" w:rsidRPr="001F3468" w:rsidRDefault="00B67B11" w:rsidP="00D057C3">
            <w:pPr>
              <w:rPr>
                <w:sz w:val="18"/>
              </w:rPr>
            </w:pPr>
            <w:r>
              <w:rPr>
                <w:sz w:val="18"/>
              </w:rPr>
              <w:t>Runoff/leaching from natural deposits</w:t>
            </w:r>
          </w:p>
        </w:tc>
      </w:tr>
      <w:tr w:rsidR="00B67B11" w:rsidRPr="001F3468" w:rsidTr="00E92E9C">
        <w:trPr>
          <w:trHeight w:val="504"/>
          <w:jc w:val="center"/>
        </w:trPr>
        <w:tc>
          <w:tcPr>
            <w:tcW w:w="2268" w:type="dxa"/>
            <w:gridSpan w:val="2"/>
            <w:tcBorders>
              <w:left w:val="single" w:sz="6" w:space="0" w:color="auto"/>
              <w:bottom w:val="single" w:sz="18" w:space="0" w:color="auto"/>
            </w:tcBorders>
          </w:tcPr>
          <w:p w:rsidR="00B67B11" w:rsidRPr="001F3468" w:rsidRDefault="00B67B11" w:rsidP="00D057C3">
            <w:pPr>
              <w:ind w:left="187"/>
              <w:rPr>
                <w:sz w:val="18"/>
              </w:rPr>
            </w:pPr>
            <w:r>
              <w:rPr>
                <w:sz w:val="18"/>
              </w:rPr>
              <w:t>Chloride</w:t>
            </w:r>
          </w:p>
        </w:tc>
        <w:tc>
          <w:tcPr>
            <w:tcW w:w="990" w:type="dxa"/>
            <w:tcBorders>
              <w:bottom w:val="single" w:sz="18" w:space="0" w:color="auto"/>
            </w:tcBorders>
          </w:tcPr>
          <w:p w:rsidR="00B67B11" w:rsidRPr="001F3468" w:rsidRDefault="00E2740F" w:rsidP="00D057C3">
            <w:pPr>
              <w:jc w:val="center"/>
              <w:rPr>
                <w:sz w:val="18"/>
              </w:rPr>
            </w:pPr>
            <w:r>
              <w:rPr>
                <w:sz w:val="18"/>
              </w:rPr>
              <w:t>7/6/2017</w:t>
            </w:r>
          </w:p>
        </w:tc>
        <w:tc>
          <w:tcPr>
            <w:tcW w:w="1350" w:type="dxa"/>
            <w:tcBorders>
              <w:bottom w:val="single" w:sz="18" w:space="0" w:color="auto"/>
              <w:right w:val="single" w:sz="6" w:space="0" w:color="auto"/>
            </w:tcBorders>
          </w:tcPr>
          <w:p w:rsidR="00B67B11" w:rsidRPr="001F3468" w:rsidRDefault="00E2740F" w:rsidP="00D057C3">
            <w:pPr>
              <w:jc w:val="center"/>
              <w:rPr>
                <w:sz w:val="18"/>
              </w:rPr>
            </w:pPr>
            <w:r>
              <w:rPr>
                <w:sz w:val="18"/>
              </w:rPr>
              <w:t>16</w:t>
            </w:r>
          </w:p>
        </w:tc>
        <w:tc>
          <w:tcPr>
            <w:tcW w:w="1440" w:type="dxa"/>
            <w:tcBorders>
              <w:left w:val="single" w:sz="6" w:space="0" w:color="auto"/>
              <w:bottom w:val="single" w:sz="18" w:space="0" w:color="auto"/>
              <w:right w:val="single" w:sz="6" w:space="0" w:color="auto"/>
            </w:tcBorders>
          </w:tcPr>
          <w:p w:rsidR="00B67B11" w:rsidRPr="001F3468" w:rsidRDefault="00B67B11" w:rsidP="00D057C3">
            <w:pPr>
              <w:jc w:val="center"/>
              <w:rPr>
                <w:sz w:val="18"/>
              </w:rPr>
            </w:pPr>
            <w:r>
              <w:rPr>
                <w:sz w:val="18"/>
              </w:rPr>
              <w:t>9.9-60 (SITE 4 W)</w:t>
            </w:r>
          </w:p>
        </w:tc>
        <w:tc>
          <w:tcPr>
            <w:tcW w:w="900" w:type="dxa"/>
            <w:tcBorders>
              <w:left w:val="single" w:sz="6" w:space="0" w:color="auto"/>
              <w:bottom w:val="single" w:sz="18" w:space="0" w:color="auto"/>
            </w:tcBorders>
          </w:tcPr>
          <w:p w:rsidR="00B67B11" w:rsidRPr="001F3468" w:rsidRDefault="00B67B11" w:rsidP="00D057C3">
            <w:pPr>
              <w:jc w:val="center"/>
              <w:rPr>
                <w:sz w:val="18"/>
              </w:rPr>
            </w:pPr>
            <w:r>
              <w:rPr>
                <w:sz w:val="18"/>
              </w:rPr>
              <w:t>500</w:t>
            </w:r>
          </w:p>
        </w:tc>
        <w:tc>
          <w:tcPr>
            <w:tcW w:w="1080" w:type="dxa"/>
            <w:tcBorders>
              <w:bottom w:val="single" w:sz="18" w:space="0" w:color="auto"/>
            </w:tcBorders>
          </w:tcPr>
          <w:p w:rsidR="00B67B11" w:rsidRPr="001F3468" w:rsidRDefault="00B67B11" w:rsidP="00D057C3">
            <w:pPr>
              <w:jc w:val="center"/>
              <w:rPr>
                <w:sz w:val="18"/>
              </w:rPr>
            </w:pPr>
            <w:r>
              <w:rPr>
                <w:sz w:val="18"/>
              </w:rPr>
              <w:t>NONE</w:t>
            </w:r>
          </w:p>
        </w:tc>
        <w:tc>
          <w:tcPr>
            <w:tcW w:w="2808" w:type="dxa"/>
            <w:tcBorders>
              <w:bottom w:val="single" w:sz="18" w:space="0" w:color="auto"/>
              <w:right w:val="single" w:sz="6" w:space="0" w:color="auto"/>
            </w:tcBorders>
          </w:tcPr>
          <w:p w:rsidR="00B67B11" w:rsidRPr="001F3468" w:rsidRDefault="00B67B11" w:rsidP="00D057C3">
            <w:pPr>
              <w:rPr>
                <w:sz w:val="18"/>
              </w:rPr>
            </w:pPr>
            <w:r>
              <w:rPr>
                <w:sz w:val="18"/>
              </w:rPr>
              <w:t>Runoff/leaching from natural deposits; seawater influence</w:t>
            </w:r>
          </w:p>
        </w:tc>
      </w:tr>
      <w:tr w:rsidR="00B67B11" w:rsidRPr="001F3468" w:rsidTr="00E92E9C">
        <w:trPr>
          <w:trHeight w:val="504"/>
          <w:jc w:val="center"/>
        </w:trPr>
        <w:tc>
          <w:tcPr>
            <w:tcW w:w="2268" w:type="dxa"/>
            <w:gridSpan w:val="2"/>
            <w:tcBorders>
              <w:left w:val="single" w:sz="6" w:space="0" w:color="auto"/>
              <w:bottom w:val="single" w:sz="18" w:space="0" w:color="auto"/>
            </w:tcBorders>
          </w:tcPr>
          <w:p w:rsidR="00B67B11" w:rsidRPr="001F3468" w:rsidRDefault="00B67B11" w:rsidP="00D057C3">
            <w:pPr>
              <w:ind w:left="187"/>
              <w:rPr>
                <w:sz w:val="18"/>
              </w:rPr>
            </w:pPr>
            <w:r>
              <w:rPr>
                <w:sz w:val="18"/>
              </w:rPr>
              <w:t>Sulfate</w:t>
            </w:r>
          </w:p>
        </w:tc>
        <w:tc>
          <w:tcPr>
            <w:tcW w:w="990" w:type="dxa"/>
            <w:tcBorders>
              <w:bottom w:val="single" w:sz="18" w:space="0" w:color="auto"/>
            </w:tcBorders>
          </w:tcPr>
          <w:p w:rsidR="00B67B11" w:rsidRPr="001F3468" w:rsidRDefault="00E2740F" w:rsidP="00D057C3">
            <w:pPr>
              <w:jc w:val="center"/>
              <w:rPr>
                <w:sz w:val="18"/>
              </w:rPr>
            </w:pPr>
            <w:r>
              <w:rPr>
                <w:sz w:val="18"/>
              </w:rPr>
              <w:t>7/6/2017</w:t>
            </w:r>
          </w:p>
        </w:tc>
        <w:tc>
          <w:tcPr>
            <w:tcW w:w="1350" w:type="dxa"/>
            <w:tcBorders>
              <w:bottom w:val="single" w:sz="18" w:space="0" w:color="auto"/>
              <w:right w:val="single" w:sz="6" w:space="0" w:color="auto"/>
            </w:tcBorders>
          </w:tcPr>
          <w:p w:rsidR="00B67B11" w:rsidRPr="001F3468" w:rsidRDefault="00E2740F" w:rsidP="00D057C3">
            <w:pPr>
              <w:jc w:val="center"/>
              <w:rPr>
                <w:sz w:val="18"/>
              </w:rPr>
            </w:pPr>
            <w:r>
              <w:rPr>
                <w:sz w:val="18"/>
              </w:rPr>
              <w:t>18</w:t>
            </w:r>
          </w:p>
        </w:tc>
        <w:tc>
          <w:tcPr>
            <w:tcW w:w="1440" w:type="dxa"/>
            <w:tcBorders>
              <w:left w:val="single" w:sz="6" w:space="0" w:color="auto"/>
              <w:bottom w:val="single" w:sz="18" w:space="0" w:color="auto"/>
              <w:right w:val="single" w:sz="6" w:space="0" w:color="auto"/>
            </w:tcBorders>
          </w:tcPr>
          <w:p w:rsidR="00B67B11" w:rsidRPr="001F3468" w:rsidRDefault="00B67B11" w:rsidP="00D057C3">
            <w:pPr>
              <w:jc w:val="center"/>
              <w:rPr>
                <w:sz w:val="18"/>
              </w:rPr>
            </w:pPr>
            <w:r>
              <w:rPr>
                <w:sz w:val="18"/>
              </w:rPr>
              <w:t>16-39 (SITE 4 W)</w:t>
            </w:r>
          </w:p>
        </w:tc>
        <w:tc>
          <w:tcPr>
            <w:tcW w:w="900" w:type="dxa"/>
            <w:tcBorders>
              <w:left w:val="single" w:sz="6" w:space="0" w:color="auto"/>
              <w:bottom w:val="single" w:sz="18" w:space="0" w:color="auto"/>
            </w:tcBorders>
          </w:tcPr>
          <w:p w:rsidR="00B67B11" w:rsidRPr="001F3468" w:rsidRDefault="00B67B11" w:rsidP="00D057C3">
            <w:pPr>
              <w:jc w:val="center"/>
              <w:rPr>
                <w:sz w:val="18"/>
              </w:rPr>
            </w:pPr>
            <w:r>
              <w:rPr>
                <w:sz w:val="18"/>
              </w:rPr>
              <w:t>500</w:t>
            </w:r>
          </w:p>
        </w:tc>
        <w:tc>
          <w:tcPr>
            <w:tcW w:w="1080" w:type="dxa"/>
            <w:tcBorders>
              <w:bottom w:val="single" w:sz="18" w:space="0" w:color="auto"/>
            </w:tcBorders>
          </w:tcPr>
          <w:p w:rsidR="00B67B11" w:rsidRPr="001F3468" w:rsidRDefault="00B67B11" w:rsidP="00D057C3">
            <w:pPr>
              <w:jc w:val="center"/>
              <w:rPr>
                <w:sz w:val="18"/>
              </w:rPr>
            </w:pPr>
            <w:r>
              <w:rPr>
                <w:sz w:val="18"/>
              </w:rPr>
              <w:t>NONE</w:t>
            </w:r>
          </w:p>
        </w:tc>
        <w:tc>
          <w:tcPr>
            <w:tcW w:w="2808" w:type="dxa"/>
            <w:tcBorders>
              <w:bottom w:val="single" w:sz="18" w:space="0" w:color="auto"/>
              <w:right w:val="single" w:sz="6" w:space="0" w:color="auto"/>
            </w:tcBorders>
          </w:tcPr>
          <w:p w:rsidR="00B67B11" w:rsidRPr="001F3468" w:rsidRDefault="00B67B11" w:rsidP="00D057C3">
            <w:pPr>
              <w:rPr>
                <w:sz w:val="18"/>
              </w:rPr>
            </w:pPr>
            <w:r>
              <w:rPr>
                <w:sz w:val="18"/>
              </w:rPr>
              <w:t>Runoff/leaching from natural deposits; industrial wastes</w:t>
            </w:r>
          </w:p>
        </w:tc>
      </w:tr>
      <w:tr w:rsidR="00B67B11" w:rsidRPr="001F3468" w:rsidTr="00E92E9C">
        <w:trPr>
          <w:trHeight w:val="504"/>
          <w:jc w:val="center"/>
        </w:trPr>
        <w:tc>
          <w:tcPr>
            <w:tcW w:w="2268" w:type="dxa"/>
            <w:gridSpan w:val="2"/>
            <w:tcBorders>
              <w:left w:val="single" w:sz="6" w:space="0" w:color="auto"/>
              <w:bottom w:val="single" w:sz="18" w:space="0" w:color="auto"/>
            </w:tcBorders>
          </w:tcPr>
          <w:p w:rsidR="00B67B11" w:rsidRPr="001F3468" w:rsidRDefault="00B67B11" w:rsidP="00D057C3">
            <w:pPr>
              <w:ind w:left="187"/>
              <w:rPr>
                <w:sz w:val="18"/>
              </w:rPr>
            </w:pPr>
            <w:r>
              <w:rPr>
                <w:sz w:val="18"/>
              </w:rPr>
              <w:t>Turbidity</w:t>
            </w:r>
          </w:p>
        </w:tc>
        <w:tc>
          <w:tcPr>
            <w:tcW w:w="990" w:type="dxa"/>
            <w:tcBorders>
              <w:bottom w:val="single" w:sz="18" w:space="0" w:color="auto"/>
            </w:tcBorders>
          </w:tcPr>
          <w:p w:rsidR="00B67B11" w:rsidRPr="001F3468" w:rsidRDefault="00F33B0F" w:rsidP="00D057C3">
            <w:pPr>
              <w:jc w:val="center"/>
              <w:rPr>
                <w:sz w:val="18"/>
              </w:rPr>
            </w:pPr>
            <w:r>
              <w:rPr>
                <w:sz w:val="18"/>
              </w:rPr>
              <w:t>Monthly in 2019</w:t>
            </w:r>
          </w:p>
        </w:tc>
        <w:tc>
          <w:tcPr>
            <w:tcW w:w="1350" w:type="dxa"/>
            <w:tcBorders>
              <w:bottom w:val="single" w:sz="18" w:space="0" w:color="auto"/>
              <w:right w:val="single" w:sz="6" w:space="0" w:color="auto"/>
            </w:tcBorders>
          </w:tcPr>
          <w:p w:rsidR="00B67B11" w:rsidRPr="001F3468" w:rsidRDefault="009730CF" w:rsidP="00B47669">
            <w:pPr>
              <w:jc w:val="center"/>
              <w:rPr>
                <w:sz w:val="18"/>
              </w:rPr>
            </w:pPr>
            <w:r>
              <w:rPr>
                <w:sz w:val="18"/>
              </w:rPr>
              <w:t>0.</w:t>
            </w:r>
            <w:r w:rsidR="00B47669">
              <w:rPr>
                <w:sz w:val="18"/>
              </w:rPr>
              <w:t>1</w:t>
            </w:r>
          </w:p>
        </w:tc>
        <w:tc>
          <w:tcPr>
            <w:tcW w:w="1440" w:type="dxa"/>
            <w:tcBorders>
              <w:left w:val="single" w:sz="6" w:space="0" w:color="auto"/>
              <w:bottom w:val="single" w:sz="18" w:space="0" w:color="auto"/>
              <w:right w:val="single" w:sz="6" w:space="0" w:color="auto"/>
            </w:tcBorders>
          </w:tcPr>
          <w:p w:rsidR="00B67B11" w:rsidRPr="001F3468" w:rsidRDefault="00B67B11" w:rsidP="00D057C3">
            <w:pPr>
              <w:jc w:val="center"/>
              <w:rPr>
                <w:sz w:val="18"/>
              </w:rPr>
            </w:pPr>
            <w:r>
              <w:rPr>
                <w:sz w:val="18"/>
              </w:rPr>
              <w:t>0.1-0.3</w:t>
            </w:r>
          </w:p>
        </w:tc>
        <w:tc>
          <w:tcPr>
            <w:tcW w:w="900" w:type="dxa"/>
            <w:tcBorders>
              <w:left w:val="single" w:sz="6" w:space="0" w:color="auto"/>
              <w:bottom w:val="single" w:sz="18" w:space="0" w:color="auto"/>
            </w:tcBorders>
          </w:tcPr>
          <w:p w:rsidR="00B67B11" w:rsidRPr="001F3468" w:rsidRDefault="00B67B11" w:rsidP="00D057C3">
            <w:pPr>
              <w:jc w:val="center"/>
              <w:rPr>
                <w:sz w:val="18"/>
              </w:rPr>
            </w:pPr>
            <w:r>
              <w:rPr>
                <w:sz w:val="18"/>
              </w:rPr>
              <w:t>5</w:t>
            </w:r>
          </w:p>
        </w:tc>
        <w:tc>
          <w:tcPr>
            <w:tcW w:w="1080" w:type="dxa"/>
            <w:tcBorders>
              <w:bottom w:val="single" w:sz="18" w:space="0" w:color="auto"/>
            </w:tcBorders>
          </w:tcPr>
          <w:p w:rsidR="00B67B11" w:rsidRPr="001F3468" w:rsidRDefault="00B67B11" w:rsidP="00D057C3">
            <w:pPr>
              <w:jc w:val="center"/>
              <w:rPr>
                <w:sz w:val="18"/>
              </w:rPr>
            </w:pPr>
            <w:r>
              <w:rPr>
                <w:sz w:val="18"/>
              </w:rPr>
              <w:t>NONE</w:t>
            </w:r>
          </w:p>
        </w:tc>
        <w:tc>
          <w:tcPr>
            <w:tcW w:w="2808" w:type="dxa"/>
            <w:tcBorders>
              <w:bottom w:val="single" w:sz="18" w:space="0" w:color="auto"/>
              <w:right w:val="single" w:sz="6" w:space="0" w:color="auto"/>
            </w:tcBorders>
          </w:tcPr>
          <w:p w:rsidR="00B67B11" w:rsidRPr="001F3468" w:rsidRDefault="00B67B11" w:rsidP="00D057C3">
            <w:pPr>
              <w:rPr>
                <w:sz w:val="18"/>
              </w:rPr>
            </w:pPr>
            <w:r>
              <w:rPr>
                <w:sz w:val="18"/>
              </w:rPr>
              <w:t>Soil runoff</w:t>
            </w:r>
          </w:p>
        </w:tc>
      </w:tr>
      <w:tr w:rsidR="00B67B11" w:rsidRPr="001F3468" w:rsidTr="00E92E9C">
        <w:trPr>
          <w:trHeight w:val="504"/>
          <w:jc w:val="center"/>
        </w:trPr>
        <w:tc>
          <w:tcPr>
            <w:tcW w:w="2268" w:type="dxa"/>
            <w:gridSpan w:val="2"/>
            <w:tcBorders>
              <w:left w:val="single" w:sz="6" w:space="0" w:color="auto"/>
              <w:bottom w:val="single" w:sz="18" w:space="0" w:color="auto"/>
            </w:tcBorders>
          </w:tcPr>
          <w:p w:rsidR="00B67B11" w:rsidRPr="001F3468" w:rsidRDefault="00B67B11" w:rsidP="00D057C3">
            <w:pPr>
              <w:ind w:left="187"/>
              <w:rPr>
                <w:sz w:val="18"/>
              </w:rPr>
            </w:pPr>
            <w:r>
              <w:rPr>
                <w:sz w:val="18"/>
              </w:rPr>
              <w:t>Manganese</w:t>
            </w:r>
          </w:p>
        </w:tc>
        <w:tc>
          <w:tcPr>
            <w:tcW w:w="990" w:type="dxa"/>
            <w:tcBorders>
              <w:bottom w:val="single" w:sz="18" w:space="0" w:color="auto"/>
            </w:tcBorders>
          </w:tcPr>
          <w:p w:rsidR="00B67B11" w:rsidRPr="001F3468" w:rsidRDefault="00F33B0F" w:rsidP="00D057C3">
            <w:pPr>
              <w:jc w:val="center"/>
              <w:rPr>
                <w:sz w:val="18"/>
              </w:rPr>
            </w:pPr>
            <w:r>
              <w:rPr>
                <w:sz w:val="18"/>
              </w:rPr>
              <w:t>Quarterly in 2019</w:t>
            </w:r>
          </w:p>
        </w:tc>
        <w:tc>
          <w:tcPr>
            <w:tcW w:w="1350" w:type="dxa"/>
            <w:tcBorders>
              <w:bottom w:val="single" w:sz="18" w:space="0" w:color="auto"/>
              <w:right w:val="single" w:sz="6" w:space="0" w:color="auto"/>
            </w:tcBorders>
          </w:tcPr>
          <w:p w:rsidR="00B67B11" w:rsidRPr="001F3468" w:rsidRDefault="00E51DAF"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B67B11" w:rsidRPr="001F3468" w:rsidRDefault="00B67B11" w:rsidP="00D057C3">
            <w:pPr>
              <w:jc w:val="center"/>
              <w:rPr>
                <w:sz w:val="18"/>
              </w:rPr>
            </w:pPr>
            <w:r>
              <w:rPr>
                <w:sz w:val="18"/>
              </w:rPr>
              <w:t>ND</w:t>
            </w:r>
          </w:p>
        </w:tc>
        <w:tc>
          <w:tcPr>
            <w:tcW w:w="900" w:type="dxa"/>
            <w:tcBorders>
              <w:left w:val="single" w:sz="6" w:space="0" w:color="auto"/>
              <w:bottom w:val="single" w:sz="18" w:space="0" w:color="auto"/>
            </w:tcBorders>
          </w:tcPr>
          <w:p w:rsidR="00B67B11" w:rsidRPr="001F3468" w:rsidRDefault="00B67B11" w:rsidP="00D057C3">
            <w:pPr>
              <w:jc w:val="center"/>
              <w:rPr>
                <w:sz w:val="18"/>
              </w:rPr>
            </w:pPr>
            <w:r>
              <w:rPr>
                <w:sz w:val="18"/>
              </w:rPr>
              <w:t>50</w:t>
            </w:r>
          </w:p>
        </w:tc>
        <w:tc>
          <w:tcPr>
            <w:tcW w:w="1080" w:type="dxa"/>
            <w:tcBorders>
              <w:bottom w:val="single" w:sz="18" w:space="0" w:color="auto"/>
            </w:tcBorders>
          </w:tcPr>
          <w:p w:rsidR="00B67B11" w:rsidRPr="001F3468" w:rsidRDefault="00B67B11" w:rsidP="00D057C3">
            <w:pPr>
              <w:jc w:val="center"/>
              <w:rPr>
                <w:sz w:val="18"/>
              </w:rPr>
            </w:pPr>
            <w:r>
              <w:rPr>
                <w:sz w:val="18"/>
              </w:rPr>
              <w:t>50</w:t>
            </w:r>
          </w:p>
        </w:tc>
        <w:tc>
          <w:tcPr>
            <w:tcW w:w="2808" w:type="dxa"/>
            <w:tcBorders>
              <w:bottom w:val="single" w:sz="18" w:space="0" w:color="auto"/>
              <w:right w:val="single" w:sz="6" w:space="0" w:color="auto"/>
            </w:tcBorders>
          </w:tcPr>
          <w:p w:rsidR="00B67B11" w:rsidRPr="001F3468" w:rsidRDefault="00B67B11" w:rsidP="00D057C3">
            <w:pPr>
              <w:rPr>
                <w:sz w:val="18"/>
              </w:rPr>
            </w:pPr>
            <w:r>
              <w:rPr>
                <w:sz w:val="18"/>
              </w:rPr>
              <w:t>Leaching from natural sources</w:t>
            </w:r>
          </w:p>
        </w:tc>
      </w:tr>
      <w:tr w:rsidR="00074CB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0C16DD" w:rsidRPr="001F3468" w:rsidRDefault="000C16DD" w:rsidP="00F01B42">
            <w:pPr>
              <w:spacing w:before="40" w:after="40"/>
              <w:jc w:val="center"/>
              <w:rPr>
                <w:b/>
                <w:bCs/>
                <w:sz w:val="18"/>
              </w:rPr>
            </w:pPr>
            <w:r w:rsidRPr="001F3468">
              <w:rPr>
                <w:b/>
                <w:bCs/>
                <w:sz w:val="18"/>
              </w:rPr>
              <w:t>Health Effects Language</w:t>
            </w:r>
          </w:p>
        </w:tc>
      </w:tr>
      <w:tr w:rsidR="000C16DD" w:rsidRPr="001F3468" w:rsidTr="000044C8">
        <w:trPr>
          <w:trHeight w:val="504"/>
          <w:jc w:val="center"/>
        </w:trPr>
        <w:tc>
          <w:tcPr>
            <w:tcW w:w="2268" w:type="dxa"/>
            <w:gridSpan w:val="2"/>
            <w:tcBorders>
              <w:left w:val="single" w:sz="6" w:space="0" w:color="auto"/>
              <w:right w:val="single" w:sz="6" w:space="0" w:color="auto"/>
            </w:tcBorders>
          </w:tcPr>
          <w:p w:rsidR="000C16DD" w:rsidRDefault="00F33B0F" w:rsidP="00D057C3">
            <w:pPr>
              <w:rPr>
                <w:sz w:val="18"/>
              </w:rPr>
            </w:pPr>
            <w:r>
              <w:rPr>
                <w:sz w:val="18"/>
              </w:rPr>
              <w:t>Diesel Fuel and Gasoline</w:t>
            </w:r>
          </w:p>
          <w:p w:rsidR="00F33B0F" w:rsidRPr="001F3468" w:rsidRDefault="00F33B0F" w:rsidP="00D057C3">
            <w:pPr>
              <w:rPr>
                <w:sz w:val="18"/>
              </w:rPr>
            </w:pPr>
            <w:r>
              <w:rPr>
                <w:sz w:val="18"/>
              </w:rPr>
              <w:t>(ppb)</w:t>
            </w:r>
          </w:p>
        </w:tc>
        <w:tc>
          <w:tcPr>
            <w:tcW w:w="990" w:type="dxa"/>
            <w:tcBorders>
              <w:left w:val="single" w:sz="6" w:space="0" w:color="auto"/>
              <w:right w:val="single" w:sz="6" w:space="0" w:color="auto"/>
            </w:tcBorders>
          </w:tcPr>
          <w:p w:rsidR="000C16DD" w:rsidRPr="001F3468" w:rsidRDefault="00F33B0F" w:rsidP="00D057C3">
            <w:pPr>
              <w:rPr>
                <w:sz w:val="18"/>
              </w:rPr>
            </w:pPr>
            <w:r>
              <w:rPr>
                <w:sz w:val="18"/>
              </w:rPr>
              <w:t>Quarterly  in 2019</w:t>
            </w:r>
          </w:p>
        </w:tc>
        <w:tc>
          <w:tcPr>
            <w:tcW w:w="1350" w:type="dxa"/>
            <w:tcBorders>
              <w:left w:val="single" w:sz="6" w:space="0" w:color="auto"/>
              <w:right w:val="single" w:sz="6" w:space="0" w:color="auto"/>
            </w:tcBorders>
          </w:tcPr>
          <w:p w:rsidR="000C16DD" w:rsidRPr="001F3468" w:rsidRDefault="00F33B0F" w:rsidP="00D057C3">
            <w:pPr>
              <w:rPr>
                <w:sz w:val="18"/>
              </w:rPr>
            </w:pPr>
            <w:r>
              <w:rPr>
                <w:sz w:val="18"/>
              </w:rPr>
              <w:t>ND</w:t>
            </w:r>
          </w:p>
        </w:tc>
        <w:tc>
          <w:tcPr>
            <w:tcW w:w="1440" w:type="dxa"/>
            <w:tcBorders>
              <w:left w:val="single" w:sz="6" w:space="0" w:color="auto"/>
              <w:right w:val="single" w:sz="6" w:space="0" w:color="auto"/>
            </w:tcBorders>
            <w:shd w:val="clear" w:color="auto" w:fill="auto"/>
          </w:tcPr>
          <w:p w:rsidR="000C16DD" w:rsidRPr="001F3468" w:rsidRDefault="00F33B0F" w:rsidP="00D057C3">
            <w:pPr>
              <w:rPr>
                <w:sz w:val="18"/>
              </w:rPr>
            </w:pPr>
            <w:r>
              <w:rPr>
                <w:sz w:val="18"/>
              </w:rPr>
              <w:t>ND</w:t>
            </w:r>
          </w:p>
        </w:tc>
        <w:tc>
          <w:tcPr>
            <w:tcW w:w="1980" w:type="dxa"/>
            <w:gridSpan w:val="2"/>
            <w:tcBorders>
              <w:left w:val="single" w:sz="6" w:space="0" w:color="auto"/>
              <w:right w:val="single" w:sz="6" w:space="0" w:color="auto"/>
            </w:tcBorders>
            <w:shd w:val="clear" w:color="auto" w:fill="auto"/>
          </w:tcPr>
          <w:p w:rsidR="000C16DD" w:rsidRPr="001F3468" w:rsidRDefault="00F33B0F" w:rsidP="00D057C3">
            <w:pPr>
              <w:rPr>
                <w:sz w:val="18"/>
              </w:rPr>
            </w:pPr>
            <w:r>
              <w:rPr>
                <w:sz w:val="18"/>
              </w:rPr>
              <w:t>None</w:t>
            </w:r>
          </w:p>
        </w:tc>
        <w:tc>
          <w:tcPr>
            <w:tcW w:w="2808" w:type="dxa"/>
            <w:tcBorders>
              <w:top w:val="single" w:sz="6" w:space="0" w:color="auto"/>
              <w:left w:val="single" w:sz="6" w:space="0" w:color="auto"/>
              <w:bottom w:val="single" w:sz="6" w:space="0" w:color="auto"/>
              <w:right w:val="single" w:sz="6" w:space="0" w:color="auto"/>
            </w:tcBorders>
          </w:tcPr>
          <w:p w:rsidR="000C16DD" w:rsidRPr="001F3468" w:rsidRDefault="00F33B0F" w:rsidP="00D057C3">
            <w:pPr>
              <w:rPr>
                <w:sz w:val="18"/>
              </w:rPr>
            </w:pPr>
            <w:r>
              <w:rPr>
                <w:sz w:val="18"/>
              </w:rPr>
              <w:t>Certain chemicals (like benzene) in fuels pose a cancer risk</w:t>
            </w: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1F3468" w:rsidTr="00EC3255">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EC3255">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C3255">
        <w:trPr>
          <w:trHeight w:val="504"/>
        </w:trPr>
        <w:tc>
          <w:tcPr>
            <w:tcW w:w="2095" w:type="dxa"/>
            <w:tcBorders>
              <w:top w:val="double" w:sz="6" w:space="0" w:color="auto"/>
              <w:bottom w:val="single" w:sz="4" w:space="0" w:color="auto"/>
            </w:tcBorders>
            <w:shd w:val="clear" w:color="auto" w:fill="auto"/>
          </w:tcPr>
          <w:p w:rsidR="00803861" w:rsidRPr="001F3468" w:rsidRDefault="00EC3255"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803861" w:rsidRPr="001F3468" w:rsidRDefault="00803861"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181F3E" w:rsidP="00F75012">
            <w:pPr>
              <w:spacing w:before="20" w:after="20"/>
              <w:jc w:val="center"/>
              <w:rPr>
                <w:sz w:val="18"/>
              </w:rPr>
            </w:pPr>
            <w:r w:rsidRPr="001F3468">
              <w:rPr>
                <w:sz w:val="18"/>
              </w:rPr>
              <w:t>(In the year)</w:t>
            </w:r>
          </w:p>
        </w:tc>
        <w:tc>
          <w:tcPr>
            <w:tcW w:w="1350" w:type="dxa"/>
            <w:tcBorders>
              <w:top w:val="nil"/>
            </w:tcBorders>
          </w:tcPr>
          <w:p w:rsidR="00181F3E" w:rsidRPr="001F3468" w:rsidRDefault="003E606A" w:rsidP="00F75012">
            <w:pPr>
              <w:spacing w:before="20" w:after="20"/>
              <w:jc w:val="center"/>
              <w:rPr>
                <w:sz w:val="18"/>
              </w:rPr>
            </w:pPr>
            <w:r>
              <w:rPr>
                <w:sz w:val="18"/>
              </w:rPr>
              <w:t>Sampled Monthly</w:t>
            </w: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181F3E" w:rsidP="00F75012">
            <w:pPr>
              <w:spacing w:before="20" w:after="20"/>
              <w:jc w:val="center"/>
              <w:rPr>
                <w:sz w:val="18"/>
              </w:rPr>
            </w:pPr>
            <w:r w:rsidRPr="001F3468">
              <w:rPr>
                <w:sz w:val="18"/>
              </w:rPr>
              <w:t>(In the year)</w:t>
            </w:r>
          </w:p>
        </w:tc>
        <w:tc>
          <w:tcPr>
            <w:tcW w:w="1350" w:type="dxa"/>
          </w:tcPr>
          <w:p w:rsidR="00181F3E" w:rsidRPr="001F3468" w:rsidRDefault="003E606A" w:rsidP="00F75012">
            <w:pPr>
              <w:spacing w:before="20" w:after="20"/>
              <w:jc w:val="center"/>
              <w:rPr>
                <w:sz w:val="18"/>
              </w:rPr>
            </w:pPr>
            <w:r>
              <w:rPr>
                <w:sz w:val="18"/>
              </w:rPr>
              <w:t>n/a</w:t>
            </w: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rsidR="00181F3E" w:rsidRPr="001F3468" w:rsidRDefault="00181F3E" w:rsidP="00F75012">
            <w:pPr>
              <w:spacing w:before="20" w:after="20"/>
              <w:jc w:val="center"/>
              <w:rPr>
                <w:sz w:val="18"/>
              </w:rPr>
            </w:pPr>
            <w:r w:rsidRPr="001F3468">
              <w:rPr>
                <w:sz w:val="18"/>
              </w:rPr>
              <w:t>(In the year)</w:t>
            </w:r>
          </w:p>
        </w:tc>
        <w:tc>
          <w:tcPr>
            <w:tcW w:w="1350" w:type="dxa"/>
            <w:tcBorders>
              <w:bottom w:val="single" w:sz="18" w:space="0" w:color="auto"/>
            </w:tcBorders>
          </w:tcPr>
          <w:p w:rsidR="00181F3E" w:rsidRPr="001F3468" w:rsidRDefault="003E606A" w:rsidP="00F75012">
            <w:pPr>
              <w:spacing w:before="20" w:after="20"/>
              <w:jc w:val="center"/>
              <w:rPr>
                <w:sz w:val="18"/>
              </w:rPr>
            </w:pPr>
            <w:r>
              <w:rPr>
                <w:sz w:val="18"/>
              </w:rPr>
              <w:t>n/a</w:t>
            </w: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rsidTr="00EC3255">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EC3255">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EC3255" w:rsidP="00CC2F86">
            <w:pPr>
              <w:pStyle w:val="BodyText"/>
              <w:spacing w:before="0"/>
              <w:jc w:val="left"/>
              <w:rPr>
                <w:rFonts w:ascii="Times New Roman" w:hAnsi="Times New Roman"/>
              </w:rPr>
            </w:pPr>
            <w:r>
              <w:rPr>
                <w:rFonts w:ascii="Times New Roman" w:hAnsi="Times New Roman"/>
              </w:rPr>
              <w:t>NONE</w:t>
            </w:r>
          </w:p>
        </w:tc>
      </w:tr>
      <w:tr w:rsidR="00AD4876" w:rsidRPr="001F3468" w:rsidTr="00EC3255">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EC3255">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EC3255" w:rsidP="00CC2F86">
            <w:pPr>
              <w:pStyle w:val="BodyText"/>
              <w:spacing w:before="0"/>
              <w:jc w:val="left"/>
              <w:rPr>
                <w:rFonts w:ascii="Times New Roman" w:hAnsi="Times New Roman"/>
              </w:rPr>
            </w:pPr>
            <w:r>
              <w:rPr>
                <w:rFonts w:ascii="Times New Roman" w:hAnsi="Times New Roman"/>
              </w:rPr>
              <w:t>NONE</w:t>
            </w:r>
          </w:p>
        </w:tc>
      </w:tr>
      <w:tr w:rsidR="00F51B61" w:rsidRPr="001F3468" w:rsidTr="00EC3255">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C24948" w:rsidRPr="001F3468" w:rsidTr="00EC3255">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EC3255">
        <w:trPr>
          <w:trHeight w:val="605"/>
        </w:trPr>
        <w:tc>
          <w:tcPr>
            <w:tcW w:w="2095" w:type="dxa"/>
            <w:tcBorders>
              <w:top w:val="double" w:sz="6" w:space="0" w:color="auto"/>
              <w:bottom w:val="single" w:sz="4" w:space="0" w:color="auto"/>
            </w:tcBorders>
            <w:shd w:val="clear" w:color="auto" w:fill="auto"/>
          </w:tcPr>
          <w:p w:rsidR="00C24948" w:rsidRPr="001F3468" w:rsidRDefault="00EC3255" w:rsidP="00CC2F86">
            <w:pPr>
              <w:pStyle w:val="BodyText"/>
              <w:spacing w:before="20" w:after="20"/>
              <w:jc w:val="center"/>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bookmarkEnd w:id="1"/>
    <w:p w:rsidR="00DD7D18" w:rsidRPr="003C7E02" w:rsidRDefault="00DD7D18" w:rsidP="00DD7D18">
      <w:pPr>
        <w:spacing w:after="240"/>
        <w:jc w:val="both"/>
        <w:rPr>
          <w:sz w:val="22"/>
          <w:szCs w:val="24"/>
        </w:rPr>
      </w:pPr>
      <w:r w:rsidRPr="003C7E02">
        <w:rPr>
          <w:sz w:val="22"/>
          <w:szCs w:val="24"/>
        </w:rPr>
        <w:lastRenderedPageBreak/>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3E606A" w:rsidP="00D924EC">
            <w:pPr>
              <w:pStyle w:val="BodyText"/>
              <w:spacing w:before="0"/>
              <w:jc w:val="left"/>
              <w:rPr>
                <w:rFonts w:ascii="Times New Roman" w:hAnsi="Times New Roman"/>
              </w:rPr>
            </w:pPr>
            <w:r>
              <w:rPr>
                <w:rFonts w:ascii="Times New Roman" w:hAnsi="Times New Roman"/>
              </w:rPr>
              <w:t>N/A</w:t>
            </w: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rsidTr="00832E7C">
        <w:tc>
          <w:tcPr>
            <w:tcW w:w="10800" w:type="dxa"/>
            <w:shd w:val="clear" w:color="auto" w:fill="auto"/>
          </w:tcPr>
          <w:p w:rsidR="00BE6564" w:rsidRPr="00CC2F86" w:rsidRDefault="003E606A" w:rsidP="00D924EC">
            <w:pPr>
              <w:pStyle w:val="BodyText"/>
              <w:spacing w:before="0"/>
              <w:jc w:val="left"/>
              <w:rPr>
                <w:rFonts w:ascii="Times New Roman" w:hAnsi="Times New Roman"/>
              </w:rPr>
            </w:pPr>
            <w:r>
              <w:rPr>
                <w:rFonts w:ascii="Times New Roman" w:hAnsi="Times New Roman"/>
              </w:rPr>
              <w:t>N/A</w:t>
            </w: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D5F" w:rsidRDefault="00B30D5F">
      <w:r>
        <w:separator/>
      </w:r>
    </w:p>
  </w:endnote>
  <w:endnote w:type="continuationSeparator" w:id="0">
    <w:p w:rsidR="00B30D5F" w:rsidRDefault="00B3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D5F" w:rsidRDefault="00B30D5F">
      <w:r>
        <w:separator/>
      </w:r>
    </w:p>
  </w:footnote>
  <w:footnote w:type="continuationSeparator" w:id="0">
    <w:p w:rsidR="00B30D5F" w:rsidRDefault="00B30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3E606A">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3E606A">
      <w:rPr>
        <w:rStyle w:val="PageNumber"/>
        <w:i/>
        <w:noProof/>
        <w:u w:val="single"/>
      </w:rPr>
      <w:t>5</w:t>
    </w:r>
    <w:r w:rsidR="00246D6E"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44C8"/>
    <w:rsid w:val="00005E6E"/>
    <w:rsid w:val="00016BD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21AE"/>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7E02"/>
    <w:rsid w:val="003E606A"/>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55D0"/>
    <w:rsid w:val="004B7187"/>
    <w:rsid w:val="004B7B5B"/>
    <w:rsid w:val="004C5E5E"/>
    <w:rsid w:val="004D509C"/>
    <w:rsid w:val="004F67E6"/>
    <w:rsid w:val="00500210"/>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A34D7"/>
    <w:rsid w:val="007B0B24"/>
    <w:rsid w:val="007C0BD9"/>
    <w:rsid w:val="007D5373"/>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0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D5F"/>
    <w:rsid w:val="00B30E79"/>
    <w:rsid w:val="00B44817"/>
    <w:rsid w:val="00B45743"/>
    <w:rsid w:val="00B47669"/>
    <w:rsid w:val="00B51879"/>
    <w:rsid w:val="00B552D9"/>
    <w:rsid w:val="00B56F52"/>
    <w:rsid w:val="00B606D3"/>
    <w:rsid w:val="00B646BC"/>
    <w:rsid w:val="00B67B11"/>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2740F"/>
    <w:rsid w:val="00E41EE8"/>
    <w:rsid w:val="00E51DAF"/>
    <w:rsid w:val="00E56B28"/>
    <w:rsid w:val="00E6542D"/>
    <w:rsid w:val="00E80B80"/>
    <w:rsid w:val="00E8528D"/>
    <w:rsid w:val="00E91D0B"/>
    <w:rsid w:val="00E92E9C"/>
    <w:rsid w:val="00EA66F0"/>
    <w:rsid w:val="00EB0127"/>
    <w:rsid w:val="00EB3BEC"/>
    <w:rsid w:val="00EB6CF4"/>
    <w:rsid w:val="00EC3255"/>
    <w:rsid w:val="00EE7E33"/>
    <w:rsid w:val="00EF0F4D"/>
    <w:rsid w:val="00EF7091"/>
    <w:rsid w:val="00EF7F82"/>
    <w:rsid w:val="00F01B42"/>
    <w:rsid w:val="00F07AC1"/>
    <w:rsid w:val="00F1148C"/>
    <w:rsid w:val="00F33B0F"/>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2AE209FD"/>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5</Pages>
  <Words>2358</Words>
  <Characters>13288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15615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Wild, Arland R [US] (AS)</cp:lastModifiedBy>
  <cp:revision>10</cp:revision>
  <cp:lastPrinted>2018-06-25T17:09:00Z</cp:lastPrinted>
  <dcterms:created xsi:type="dcterms:W3CDTF">2018-01-27T00:15:00Z</dcterms:created>
  <dcterms:modified xsi:type="dcterms:W3CDTF">2020-06-30T19:29:00Z</dcterms:modified>
</cp:coreProperties>
</file>