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4C97106"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5D45D8" w:rsidRPr="007B3DF3">
        <w:rPr>
          <w:rFonts w:ascii="Arial" w:hAnsi="Arial" w:cs="Arial"/>
          <w:color w:val="0070C0"/>
          <w:sz w:val="24"/>
          <w:szCs w:val="24"/>
        </w:rPr>
        <w:t>Hemlock Mutual Water Company</w:t>
      </w:r>
      <w:r w:rsidR="005D45D8">
        <w:rPr>
          <w:rFonts w:ascii="Arial" w:hAnsi="Arial" w:cs="Arial"/>
          <w:sz w:val="24"/>
          <w:szCs w:val="24"/>
        </w:rPr>
        <w:tab/>
      </w:r>
      <w:r w:rsidR="005D45D8">
        <w:rPr>
          <w:rFonts w:ascii="Arial" w:hAnsi="Arial" w:cs="Arial"/>
          <w:sz w:val="24"/>
          <w:szCs w:val="24"/>
        </w:rPr>
        <w:tab/>
      </w:r>
      <w:r w:rsidR="00494C7A" w:rsidRPr="005162DE">
        <w:rPr>
          <w:rFonts w:ascii="Arial" w:hAnsi="Arial" w:cs="Arial"/>
          <w:sz w:val="24"/>
          <w:szCs w:val="24"/>
        </w:rPr>
        <w:t xml:space="preserve"> </w:t>
      </w:r>
    </w:p>
    <w:p w14:paraId="65A99AB1" w14:textId="31CEF554"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5D45D8" w:rsidRPr="007B3DF3">
        <w:rPr>
          <w:rFonts w:ascii="Arial" w:hAnsi="Arial" w:cs="Arial"/>
          <w:color w:val="0070C0"/>
          <w:sz w:val="24"/>
          <w:szCs w:val="24"/>
        </w:rPr>
        <w:t>July 1</w:t>
      </w:r>
      <w:r w:rsidR="005D45D8" w:rsidRPr="007B3DF3">
        <w:rPr>
          <w:rFonts w:ascii="Arial" w:hAnsi="Arial" w:cs="Arial"/>
          <w:color w:val="0070C0"/>
          <w:sz w:val="24"/>
          <w:szCs w:val="24"/>
          <w:vertAlign w:val="superscript"/>
        </w:rPr>
        <w:t>st</w:t>
      </w:r>
      <w:r w:rsidR="005D45D8" w:rsidRPr="007B3DF3">
        <w:rPr>
          <w:rFonts w:ascii="Arial" w:hAnsi="Arial" w:cs="Arial"/>
          <w:color w:val="0070C0"/>
          <w:sz w:val="24"/>
          <w:szCs w:val="24"/>
        </w:rPr>
        <w:t xml:space="preserve"> 2024</w:t>
      </w:r>
    </w:p>
    <w:p w14:paraId="21C05768" w14:textId="1C48D59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7B3DF3" w:rsidRPr="00700101">
        <w:rPr>
          <w:rFonts w:ascii="Arial" w:hAnsi="Arial" w:cs="Arial"/>
          <w:color w:val="0070C0"/>
          <w:sz w:val="24"/>
          <w:szCs w:val="24"/>
        </w:rPr>
        <w:t>Ground Water</w:t>
      </w:r>
    </w:p>
    <w:p w14:paraId="6AE5ED8C" w14:textId="5887FF4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BF5E49" w:rsidRPr="001A3FEC">
        <w:rPr>
          <w:rFonts w:ascii="Arial" w:hAnsi="Arial" w:cs="Arial"/>
          <w:color w:val="0070C0"/>
          <w:sz w:val="24"/>
          <w:szCs w:val="24"/>
        </w:rPr>
        <w:t>Designated North and South Well</w:t>
      </w:r>
    </w:p>
    <w:p w14:paraId="11D6F99D" w14:textId="0A191FB9"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14026C" w:rsidRPr="00700101">
        <w:rPr>
          <w:rFonts w:ascii="Arial" w:hAnsi="Arial" w:cs="Arial"/>
          <w:color w:val="0070C0"/>
          <w:sz w:val="24"/>
          <w:szCs w:val="24"/>
        </w:rPr>
        <w:t>The Drinking Water Source Assessment Report Conducted January of 2002 can be obtain</w:t>
      </w:r>
      <w:r w:rsidR="0014026C">
        <w:rPr>
          <w:rFonts w:ascii="Arial" w:hAnsi="Arial" w:cs="Arial"/>
          <w:color w:val="0070C0"/>
          <w:sz w:val="24"/>
          <w:szCs w:val="24"/>
        </w:rPr>
        <w:t>ed</w:t>
      </w:r>
      <w:r w:rsidR="0014026C" w:rsidRPr="00700101">
        <w:rPr>
          <w:rFonts w:ascii="Arial" w:hAnsi="Arial" w:cs="Arial"/>
          <w:color w:val="0070C0"/>
          <w:sz w:val="24"/>
          <w:szCs w:val="24"/>
        </w:rPr>
        <w:t xml:space="preserve"> from California Department of Public Health Drinking Water Program.  (818) 551-2019</w:t>
      </w:r>
    </w:p>
    <w:p w14:paraId="55CC3D7E" w14:textId="3E442B5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F86DE7" w:rsidRPr="005162DE">
        <w:rPr>
          <w:rFonts w:ascii="Arial" w:hAnsi="Arial" w:cs="Arial"/>
          <w:sz w:val="24"/>
          <w:szCs w:val="24"/>
        </w:rPr>
        <w:t xml:space="preserve">: </w:t>
      </w:r>
      <w:r w:rsidR="00F86DE7" w:rsidRPr="00700101">
        <w:rPr>
          <w:rFonts w:ascii="Arial" w:hAnsi="Arial" w:cs="Arial"/>
          <w:color w:val="0070C0"/>
          <w:sz w:val="24"/>
          <w:szCs w:val="24"/>
        </w:rPr>
        <w:t>Meetings are held on the last Saturday of every month</w:t>
      </w:r>
    </w:p>
    <w:p w14:paraId="175FE9EF" w14:textId="478199B3"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7B01C3" w:rsidRPr="00700101">
        <w:rPr>
          <w:rFonts w:ascii="Arial" w:hAnsi="Arial" w:cs="Arial"/>
          <w:color w:val="0070C0"/>
          <w:sz w:val="24"/>
          <w:szCs w:val="24"/>
        </w:rPr>
        <w:t>Blanca E. Becerra 626-448-7100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38F1FFCA" w14:textId="194EADE2" w:rsidR="00D32406" w:rsidRDefault="00D32406" w:rsidP="00701C81">
      <w:pPr>
        <w:pStyle w:val="Heading2"/>
        <w:spacing w:before="0" w:after="40"/>
      </w:pPr>
      <w:bookmarkStart w:id="3" w:name="_Toc58336715"/>
      <w:r w:rsidRPr="005162DE">
        <w:t>Terms Used in This Report</w:t>
      </w:r>
      <w:bookmarkEnd w:id="3"/>
    </w:p>
    <w:p w14:paraId="7A717DC1" w14:textId="6EF26054" w:rsidR="007B01C3" w:rsidRDefault="007B01C3" w:rsidP="007B01C3"/>
    <w:p w14:paraId="6366633C" w14:textId="77777777" w:rsidR="007B01C3" w:rsidRPr="007B01C3" w:rsidRDefault="007B01C3" w:rsidP="007B01C3"/>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lastRenderedPageBreak/>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lastRenderedPageBreak/>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51CFEFC9" w:rsidR="007B01C3" w:rsidRPr="005162DE" w:rsidRDefault="001C43E1" w:rsidP="007B01C3">
            <w:pPr>
              <w:spacing w:before="40" w:after="40"/>
              <w:jc w:val="center"/>
              <w:rPr>
                <w:rFonts w:ascii="Arial" w:hAnsi="Arial" w:cs="Arial"/>
                <w:sz w:val="24"/>
                <w:szCs w:val="24"/>
              </w:rPr>
            </w:pPr>
            <w:r>
              <w:rPr>
                <w:rFonts w:ascii="Arial" w:hAnsi="Arial" w:cs="Arial"/>
                <w:sz w:val="24"/>
                <w:szCs w:val="24"/>
              </w:rPr>
              <w:t>0</w:t>
            </w:r>
          </w:p>
          <w:p w14:paraId="4A18E97C" w14:textId="625A425D" w:rsidR="008572DA" w:rsidRPr="005162DE" w:rsidRDefault="008572DA" w:rsidP="008572DA">
            <w:pPr>
              <w:spacing w:before="40" w:after="40"/>
              <w:jc w:val="center"/>
              <w:rPr>
                <w:rFonts w:ascii="Arial" w:hAnsi="Arial" w:cs="Arial"/>
                <w:sz w:val="24"/>
                <w:szCs w:val="24"/>
              </w:rPr>
            </w:pPr>
          </w:p>
        </w:tc>
        <w:tc>
          <w:tcPr>
            <w:tcW w:w="1443" w:type="dxa"/>
          </w:tcPr>
          <w:p w14:paraId="38C21B9B" w14:textId="42C9F4D9" w:rsidR="00095AAC" w:rsidRPr="005162DE" w:rsidRDefault="007B01C3"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lastRenderedPageBreak/>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BB0522" w:rsidRPr="005162DE" w14:paraId="08D72929" w14:textId="77777777" w:rsidTr="00D73637">
        <w:trPr>
          <w:trHeight w:val="1332"/>
        </w:trPr>
        <w:tc>
          <w:tcPr>
            <w:tcW w:w="1118" w:type="dxa"/>
            <w:tcMar>
              <w:left w:w="86" w:type="dxa"/>
              <w:right w:w="86" w:type="dxa"/>
            </w:tcMar>
          </w:tcPr>
          <w:p w14:paraId="5B6D4539" w14:textId="59E30494" w:rsidR="00BB0522" w:rsidRPr="005162DE" w:rsidRDefault="00BB0522" w:rsidP="00BB0522">
            <w:pPr>
              <w:spacing w:before="40" w:after="40"/>
              <w:rPr>
                <w:rFonts w:ascii="Arial" w:hAnsi="Arial" w:cs="Arial"/>
                <w:sz w:val="24"/>
                <w:szCs w:val="24"/>
              </w:rPr>
            </w:pPr>
            <w:r w:rsidRPr="006D1061">
              <w:t>Lead (ppb)</w:t>
            </w:r>
          </w:p>
        </w:tc>
        <w:tc>
          <w:tcPr>
            <w:tcW w:w="1634" w:type="dxa"/>
            <w:tcMar>
              <w:left w:w="86" w:type="dxa"/>
              <w:right w:w="86" w:type="dxa"/>
            </w:tcMar>
          </w:tcPr>
          <w:p w14:paraId="0A0580DD" w14:textId="53A97483" w:rsidR="00BB0522" w:rsidRPr="005162DE" w:rsidRDefault="00BB0522" w:rsidP="00BB0522">
            <w:pPr>
              <w:spacing w:before="40" w:after="40"/>
              <w:jc w:val="center"/>
              <w:rPr>
                <w:rFonts w:ascii="Arial" w:hAnsi="Arial" w:cs="Arial"/>
                <w:sz w:val="24"/>
                <w:szCs w:val="24"/>
              </w:rPr>
            </w:pPr>
            <w:r w:rsidRPr="006D1061">
              <w:t>8/17/2020</w:t>
            </w:r>
          </w:p>
        </w:tc>
        <w:tc>
          <w:tcPr>
            <w:tcW w:w="1021" w:type="dxa"/>
            <w:tcMar>
              <w:left w:w="86" w:type="dxa"/>
              <w:right w:w="86" w:type="dxa"/>
            </w:tcMar>
          </w:tcPr>
          <w:p w14:paraId="102D5A02" w14:textId="226867C5" w:rsidR="00BB0522" w:rsidRPr="005162DE" w:rsidRDefault="00BB0522" w:rsidP="00BB0522">
            <w:pPr>
              <w:spacing w:before="40" w:after="40"/>
              <w:jc w:val="center"/>
              <w:rPr>
                <w:rFonts w:ascii="Arial" w:hAnsi="Arial" w:cs="Arial"/>
                <w:sz w:val="24"/>
                <w:szCs w:val="24"/>
              </w:rPr>
            </w:pPr>
            <w:r w:rsidRPr="006D1061">
              <w:t>[12]</w:t>
            </w:r>
          </w:p>
        </w:tc>
        <w:tc>
          <w:tcPr>
            <w:tcW w:w="1123" w:type="dxa"/>
            <w:tcMar>
              <w:left w:w="86" w:type="dxa"/>
              <w:right w:w="86" w:type="dxa"/>
            </w:tcMar>
          </w:tcPr>
          <w:p w14:paraId="36E2A949" w14:textId="2F1E48D3" w:rsidR="00BB0522" w:rsidRPr="005162DE" w:rsidRDefault="00BB0522" w:rsidP="00BB0522">
            <w:pPr>
              <w:spacing w:before="40" w:after="40"/>
              <w:jc w:val="center"/>
              <w:rPr>
                <w:rFonts w:ascii="Arial" w:hAnsi="Arial" w:cs="Arial"/>
                <w:sz w:val="24"/>
                <w:szCs w:val="24"/>
              </w:rPr>
            </w:pPr>
            <w:r w:rsidRPr="006D1061">
              <w:t>[0]</w:t>
            </w:r>
          </w:p>
        </w:tc>
        <w:tc>
          <w:tcPr>
            <w:tcW w:w="1021" w:type="dxa"/>
            <w:tcMar>
              <w:left w:w="86" w:type="dxa"/>
              <w:right w:w="86" w:type="dxa"/>
            </w:tcMar>
          </w:tcPr>
          <w:p w14:paraId="308535F4" w14:textId="23DDEC47" w:rsidR="00BB0522" w:rsidRPr="005162DE" w:rsidRDefault="00BB0522" w:rsidP="00BB0522">
            <w:pPr>
              <w:spacing w:before="40" w:after="40"/>
              <w:jc w:val="center"/>
              <w:rPr>
                <w:rFonts w:ascii="Arial" w:hAnsi="Arial" w:cs="Arial"/>
                <w:sz w:val="24"/>
                <w:szCs w:val="24"/>
              </w:rPr>
            </w:pPr>
            <w:r w:rsidRPr="006D1061">
              <w:t>[0]</w:t>
            </w:r>
          </w:p>
        </w:tc>
        <w:tc>
          <w:tcPr>
            <w:tcW w:w="611" w:type="dxa"/>
            <w:tcMar>
              <w:left w:w="86" w:type="dxa"/>
              <w:right w:w="86" w:type="dxa"/>
            </w:tcMar>
          </w:tcPr>
          <w:p w14:paraId="0173A2B8" w14:textId="77777777" w:rsidR="00BB0522" w:rsidRPr="005162DE" w:rsidRDefault="00BB0522" w:rsidP="00BB0522">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BB0522" w:rsidRPr="005162DE" w:rsidRDefault="00BB0522" w:rsidP="00BB0522">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BB0522" w:rsidRPr="005162DE" w:rsidRDefault="00BB0522" w:rsidP="00BB0522">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BB0522" w:rsidRPr="005162DE" w14:paraId="3E0C72DE" w14:textId="77777777" w:rsidTr="00D73637">
        <w:trPr>
          <w:trHeight w:val="1342"/>
        </w:trPr>
        <w:tc>
          <w:tcPr>
            <w:tcW w:w="1118" w:type="dxa"/>
            <w:tcMar>
              <w:left w:w="86" w:type="dxa"/>
              <w:right w:w="86" w:type="dxa"/>
            </w:tcMar>
          </w:tcPr>
          <w:p w14:paraId="4152BF18" w14:textId="017CA722" w:rsidR="00BB0522" w:rsidRPr="005162DE" w:rsidRDefault="00BB0522" w:rsidP="00BB0522">
            <w:pPr>
              <w:spacing w:before="40" w:after="40"/>
              <w:rPr>
                <w:rFonts w:ascii="Arial" w:hAnsi="Arial" w:cs="Arial"/>
                <w:sz w:val="24"/>
                <w:szCs w:val="24"/>
              </w:rPr>
            </w:pPr>
            <w:r w:rsidRPr="006D1061">
              <w:t>Copper (ppm)</w:t>
            </w:r>
          </w:p>
        </w:tc>
        <w:tc>
          <w:tcPr>
            <w:tcW w:w="1634" w:type="dxa"/>
            <w:tcMar>
              <w:left w:w="86" w:type="dxa"/>
              <w:right w:w="86" w:type="dxa"/>
            </w:tcMar>
          </w:tcPr>
          <w:p w14:paraId="1E79D436" w14:textId="616AE39E" w:rsidR="00BB0522" w:rsidRPr="005162DE" w:rsidRDefault="00BB0522" w:rsidP="00BB0522">
            <w:pPr>
              <w:spacing w:before="40" w:after="40"/>
              <w:jc w:val="center"/>
              <w:rPr>
                <w:rFonts w:ascii="Arial" w:hAnsi="Arial" w:cs="Arial"/>
                <w:sz w:val="24"/>
                <w:szCs w:val="24"/>
              </w:rPr>
            </w:pPr>
            <w:r w:rsidRPr="006D1061">
              <w:t>8/17/2020</w:t>
            </w:r>
          </w:p>
        </w:tc>
        <w:tc>
          <w:tcPr>
            <w:tcW w:w="1021" w:type="dxa"/>
            <w:tcMar>
              <w:left w:w="86" w:type="dxa"/>
              <w:right w:w="86" w:type="dxa"/>
            </w:tcMar>
          </w:tcPr>
          <w:p w14:paraId="42CEE2F3" w14:textId="2787C4B2" w:rsidR="00BB0522" w:rsidRPr="005162DE" w:rsidRDefault="00BB0522" w:rsidP="00BB0522">
            <w:pPr>
              <w:spacing w:before="40" w:after="40"/>
              <w:jc w:val="center"/>
              <w:rPr>
                <w:rFonts w:ascii="Arial" w:hAnsi="Arial" w:cs="Arial"/>
                <w:sz w:val="24"/>
                <w:szCs w:val="24"/>
              </w:rPr>
            </w:pPr>
            <w:r w:rsidRPr="006D1061">
              <w:t>[12]</w:t>
            </w:r>
          </w:p>
        </w:tc>
        <w:tc>
          <w:tcPr>
            <w:tcW w:w="1123" w:type="dxa"/>
            <w:tcMar>
              <w:left w:w="86" w:type="dxa"/>
              <w:right w:w="86" w:type="dxa"/>
            </w:tcMar>
          </w:tcPr>
          <w:p w14:paraId="15E55B1F" w14:textId="529972FD" w:rsidR="00BB0522" w:rsidRPr="005162DE" w:rsidRDefault="00BB0522" w:rsidP="00BB0522">
            <w:pPr>
              <w:spacing w:before="40" w:after="40"/>
              <w:jc w:val="center"/>
              <w:rPr>
                <w:rFonts w:ascii="Arial" w:hAnsi="Arial" w:cs="Arial"/>
                <w:sz w:val="24"/>
                <w:szCs w:val="24"/>
              </w:rPr>
            </w:pPr>
            <w:r w:rsidRPr="006D1061">
              <w:t>[2.]</w:t>
            </w:r>
          </w:p>
        </w:tc>
        <w:tc>
          <w:tcPr>
            <w:tcW w:w="1021" w:type="dxa"/>
            <w:tcMar>
              <w:left w:w="86" w:type="dxa"/>
              <w:right w:w="86" w:type="dxa"/>
            </w:tcMar>
          </w:tcPr>
          <w:p w14:paraId="1AE57BBF" w14:textId="3A500C78" w:rsidR="00BB0522" w:rsidRPr="005162DE" w:rsidRDefault="00BB0522" w:rsidP="00BB0522">
            <w:pPr>
              <w:spacing w:before="40" w:after="40"/>
              <w:jc w:val="center"/>
              <w:rPr>
                <w:rFonts w:ascii="Arial" w:hAnsi="Arial" w:cs="Arial"/>
                <w:sz w:val="24"/>
                <w:szCs w:val="24"/>
              </w:rPr>
            </w:pPr>
            <w:r w:rsidRPr="006D1061">
              <w:t>[2.]</w:t>
            </w:r>
          </w:p>
        </w:tc>
        <w:tc>
          <w:tcPr>
            <w:tcW w:w="611" w:type="dxa"/>
            <w:tcMar>
              <w:left w:w="86" w:type="dxa"/>
              <w:right w:w="86" w:type="dxa"/>
            </w:tcMar>
          </w:tcPr>
          <w:p w14:paraId="70C90CCD" w14:textId="77777777" w:rsidR="00BB0522" w:rsidRPr="005162DE" w:rsidRDefault="00BB0522" w:rsidP="00BB0522">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BB0522" w:rsidRPr="005162DE" w:rsidRDefault="00BB0522" w:rsidP="00BB0522">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BB0522" w:rsidRPr="005162DE" w:rsidRDefault="00BB0522" w:rsidP="00BB0522">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DD79CA" w:rsidRPr="005162DE" w14:paraId="0E0C1E93" w14:textId="77777777" w:rsidTr="002D3FB5">
        <w:trPr>
          <w:trHeight w:val="432"/>
        </w:trPr>
        <w:tc>
          <w:tcPr>
            <w:tcW w:w="2250" w:type="dxa"/>
          </w:tcPr>
          <w:p w14:paraId="66AD9F49" w14:textId="77777777" w:rsidR="00DD79CA" w:rsidRPr="005162DE" w:rsidRDefault="00DD79CA" w:rsidP="00DD79CA">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2FE6555F" w:rsidR="00DD79CA" w:rsidRPr="005162DE" w:rsidRDefault="00DD79CA" w:rsidP="00DD79CA">
            <w:pPr>
              <w:spacing w:before="40" w:after="40"/>
              <w:jc w:val="center"/>
              <w:rPr>
                <w:rFonts w:ascii="Arial" w:hAnsi="Arial" w:cs="Arial"/>
                <w:sz w:val="24"/>
                <w:szCs w:val="24"/>
              </w:rPr>
            </w:pPr>
            <w:r w:rsidRPr="005162DE">
              <w:rPr>
                <w:rFonts w:ascii="Arial" w:hAnsi="Arial" w:cs="Arial"/>
                <w:sz w:val="24"/>
                <w:szCs w:val="24"/>
              </w:rPr>
              <w:t>[</w:t>
            </w:r>
            <w:r>
              <w:rPr>
                <w:rFonts w:ascii="Arial" w:hAnsi="Arial" w:cs="Arial"/>
                <w:sz w:val="24"/>
                <w:szCs w:val="24"/>
              </w:rPr>
              <w:t>10/2021</w:t>
            </w:r>
            <w:r w:rsidRPr="005162DE">
              <w:rPr>
                <w:rFonts w:ascii="Arial" w:hAnsi="Arial" w:cs="Arial"/>
                <w:sz w:val="24"/>
                <w:szCs w:val="24"/>
              </w:rPr>
              <w:t>]</w:t>
            </w:r>
          </w:p>
        </w:tc>
        <w:tc>
          <w:tcPr>
            <w:tcW w:w="1260" w:type="dxa"/>
            <w:tcMar>
              <w:left w:w="58" w:type="dxa"/>
              <w:right w:w="58" w:type="dxa"/>
            </w:tcMar>
          </w:tcPr>
          <w:p w14:paraId="690B0D1C" w14:textId="0B33FBDD" w:rsidR="00DD79CA" w:rsidRPr="005162DE" w:rsidRDefault="00DD79CA" w:rsidP="00DD79CA">
            <w:pPr>
              <w:spacing w:before="40" w:after="40"/>
              <w:jc w:val="center"/>
              <w:rPr>
                <w:rFonts w:ascii="Arial" w:hAnsi="Arial" w:cs="Arial"/>
                <w:sz w:val="24"/>
                <w:szCs w:val="24"/>
              </w:rPr>
            </w:pPr>
            <w:r w:rsidRPr="005162DE">
              <w:rPr>
                <w:rFonts w:ascii="Arial" w:hAnsi="Arial" w:cs="Arial"/>
                <w:sz w:val="24"/>
                <w:szCs w:val="24"/>
              </w:rPr>
              <w:t>[</w:t>
            </w:r>
            <w:r>
              <w:rPr>
                <w:rFonts w:ascii="Arial" w:hAnsi="Arial" w:cs="Arial"/>
                <w:sz w:val="24"/>
                <w:szCs w:val="24"/>
              </w:rPr>
              <w:t>13</w:t>
            </w:r>
            <w:r w:rsidRPr="005162DE">
              <w:rPr>
                <w:rFonts w:ascii="Arial" w:hAnsi="Arial" w:cs="Arial"/>
                <w:sz w:val="24"/>
                <w:szCs w:val="24"/>
              </w:rPr>
              <w:t>]</w:t>
            </w:r>
          </w:p>
        </w:tc>
        <w:tc>
          <w:tcPr>
            <w:tcW w:w="1530" w:type="dxa"/>
            <w:tcMar>
              <w:left w:w="58" w:type="dxa"/>
              <w:right w:w="58" w:type="dxa"/>
            </w:tcMar>
          </w:tcPr>
          <w:p w14:paraId="6802CC34" w14:textId="3AF6935D" w:rsidR="00DD79CA" w:rsidRPr="005162DE" w:rsidRDefault="00DD79CA" w:rsidP="00DD79CA">
            <w:pPr>
              <w:spacing w:before="40" w:after="40"/>
              <w:jc w:val="center"/>
              <w:rPr>
                <w:rFonts w:ascii="Arial" w:hAnsi="Arial" w:cs="Arial"/>
                <w:sz w:val="24"/>
                <w:szCs w:val="24"/>
              </w:rPr>
            </w:pPr>
            <w:r w:rsidRPr="005162DE">
              <w:rPr>
                <w:rFonts w:ascii="Arial" w:hAnsi="Arial" w:cs="Arial"/>
                <w:sz w:val="24"/>
                <w:szCs w:val="24"/>
              </w:rPr>
              <w:t>[</w:t>
            </w:r>
            <w:r>
              <w:rPr>
                <w:rFonts w:ascii="Arial" w:hAnsi="Arial" w:cs="Arial"/>
                <w:sz w:val="24"/>
                <w:szCs w:val="24"/>
              </w:rPr>
              <w:t>0-13</w:t>
            </w:r>
            <w:r w:rsidRPr="005162DE">
              <w:rPr>
                <w:rFonts w:ascii="Arial" w:hAnsi="Arial" w:cs="Arial"/>
                <w:sz w:val="24"/>
                <w:szCs w:val="24"/>
              </w:rPr>
              <w:t>]</w:t>
            </w:r>
          </w:p>
        </w:tc>
        <w:tc>
          <w:tcPr>
            <w:tcW w:w="810" w:type="dxa"/>
            <w:tcMar>
              <w:left w:w="58" w:type="dxa"/>
              <w:right w:w="58" w:type="dxa"/>
            </w:tcMar>
          </w:tcPr>
          <w:p w14:paraId="4E60C959" w14:textId="77777777" w:rsidR="00DD79CA" w:rsidRPr="005162DE" w:rsidRDefault="00DD79CA" w:rsidP="00DD79CA">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DD79CA" w:rsidRPr="005162DE" w:rsidRDefault="00DD79CA" w:rsidP="00DD79CA">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DD79CA" w:rsidRPr="005162DE" w:rsidRDefault="00DD79CA" w:rsidP="00DD79CA">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DD79CA" w:rsidRPr="005162DE" w14:paraId="2ACD2463" w14:textId="77777777" w:rsidTr="002D3FB5">
        <w:tc>
          <w:tcPr>
            <w:tcW w:w="2250" w:type="dxa"/>
          </w:tcPr>
          <w:p w14:paraId="01FDA3CE" w14:textId="77777777" w:rsidR="00DD79CA" w:rsidRPr="005162DE" w:rsidRDefault="00DD79CA" w:rsidP="00DD79CA">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6F74ABB4" w:rsidR="00DD79CA" w:rsidRPr="005162DE" w:rsidRDefault="00DD79CA" w:rsidP="00DD79CA">
            <w:pPr>
              <w:spacing w:before="40" w:after="40"/>
              <w:jc w:val="center"/>
              <w:rPr>
                <w:rFonts w:ascii="Arial" w:hAnsi="Arial" w:cs="Arial"/>
                <w:sz w:val="24"/>
                <w:szCs w:val="24"/>
              </w:rPr>
            </w:pPr>
            <w:r w:rsidRPr="005162DE">
              <w:rPr>
                <w:rFonts w:ascii="Arial" w:hAnsi="Arial" w:cs="Arial"/>
                <w:sz w:val="24"/>
                <w:szCs w:val="24"/>
              </w:rPr>
              <w:t>[</w:t>
            </w:r>
            <w:r>
              <w:rPr>
                <w:rFonts w:ascii="Arial" w:hAnsi="Arial" w:cs="Arial"/>
                <w:sz w:val="24"/>
                <w:szCs w:val="24"/>
              </w:rPr>
              <w:t>10/2021</w:t>
            </w:r>
            <w:r w:rsidRPr="005162DE">
              <w:rPr>
                <w:rFonts w:ascii="Arial" w:hAnsi="Arial" w:cs="Arial"/>
                <w:sz w:val="24"/>
                <w:szCs w:val="24"/>
              </w:rPr>
              <w:t>]</w:t>
            </w:r>
          </w:p>
        </w:tc>
        <w:tc>
          <w:tcPr>
            <w:tcW w:w="1260" w:type="dxa"/>
            <w:tcMar>
              <w:left w:w="58" w:type="dxa"/>
              <w:right w:w="58" w:type="dxa"/>
            </w:tcMar>
          </w:tcPr>
          <w:p w14:paraId="5F571C45" w14:textId="1CE0A5F0" w:rsidR="00DD79CA" w:rsidRPr="005162DE" w:rsidRDefault="00DD79CA" w:rsidP="00DD79CA">
            <w:pPr>
              <w:spacing w:before="40" w:after="40"/>
              <w:jc w:val="center"/>
              <w:rPr>
                <w:rFonts w:ascii="Arial" w:hAnsi="Arial" w:cs="Arial"/>
                <w:sz w:val="24"/>
                <w:szCs w:val="24"/>
              </w:rPr>
            </w:pPr>
            <w:r w:rsidRPr="005162DE">
              <w:rPr>
                <w:rFonts w:ascii="Arial" w:hAnsi="Arial" w:cs="Arial"/>
                <w:sz w:val="24"/>
                <w:szCs w:val="24"/>
              </w:rPr>
              <w:t>[</w:t>
            </w:r>
            <w:r>
              <w:rPr>
                <w:rFonts w:ascii="Arial" w:hAnsi="Arial" w:cs="Arial"/>
                <w:sz w:val="24"/>
                <w:szCs w:val="24"/>
              </w:rPr>
              <w:t>150</w:t>
            </w:r>
            <w:r w:rsidRPr="005162DE">
              <w:rPr>
                <w:rFonts w:ascii="Arial" w:hAnsi="Arial" w:cs="Arial"/>
                <w:sz w:val="24"/>
                <w:szCs w:val="24"/>
              </w:rPr>
              <w:t>]</w:t>
            </w:r>
          </w:p>
        </w:tc>
        <w:tc>
          <w:tcPr>
            <w:tcW w:w="1530" w:type="dxa"/>
            <w:tcMar>
              <w:left w:w="58" w:type="dxa"/>
              <w:right w:w="58" w:type="dxa"/>
            </w:tcMar>
          </w:tcPr>
          <w:p w14:paraId="2BE476FB" w14:textId="57E9276B" w:rsidR="00DD79CA" w:rsidRPr="005162DE" w:rsidRDefault="00DD79CA" w:rsidP="00DD79CA">
            <w:pPr>
              <w:spacing w:before="40" w:after="40"/>
              <w:jc w:val="center"/>
              <w:rPr>
                <w:rFonts w:ascii="Arial" w:hAnsi="Arial" w:cs="Arial"/>
                <w:sz w:val="24"/>
                <w:szCs w:val="24"/>
              </w:rPr>
            </w:pPr>
            <w:r w:rsidRPr="005162DE">
              <w:rPr>
                <w:rFonts w:ascii="Arial" w:hAnsi="Arial" w:cs="Arial"/>
                <w:sz w:val="24"/>
                <w:szCs w:val="24"/>
              </w:rPr>
              <w:t>[</w:t>
            </w:r>
            <w:r>
              <w:rPr>
                <w:rFonts w:ascii="Arial" w:hAnsi="Arial" w:cs="Arial"/>
                <w:sz w:val="24"/>
                <w:szCs w:val="24"/>
              </w:rPr>
              <w:t>0-150</w:t>
            </w:r>
            <w:r w:rsidRPr="005162DE">
              <w:rPr>
                <w:rFonts w:ascii="Arial" w:hAnsi="Arial" w:cs="Arial"/>
                <w:sz w:val="24"/>
                <w:szCs w:val="24"/>
              </w:rPr>
              <w:t>]</w:t>
            </w:r>
          </w:p>
        </w:tc>
        <w:tc>
          <w:tcPr>
            <w:tcW w:w="810" w:type="dxa"/>
            <w:tcMar>
              <w:left w:w="58" w:type="dxa"/>
              <w:right w:w="58" w:type="dxa"/>
            </w:tcMar>
          </w:tcPr>
          <w:p w14:paraId="76B554F2" w14:textId="77777777" w:rsidR="00DD79CA" w:rsidRPr="005162DE" w:rsidRDefault="00DD79CA" w:rsidP="00DD79CA">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DD79CA" w:rsidRPr="005162DE" w:rsidRDefault="00DD79CA" w:rsidP="00DD79CA">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DD79CA" w:rsidRPr="005162DE" w:rsidRDefault="00DD79CA" w:rsidP="00DD79CA">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4C24EB" w:rsidRPr="005162DE" w14:paraId="7C96DD6F" w14:textId="77777777" w:rsidTr="002D3FB5">
        <w:trPr>
          <w:trHeight w:val="432"/>
        </w:trPr>
        <w:tc>
          <w:tcPr>
            <w:tcW w:w="2245" w:type="dxa"/>
            <w:tcMar>
              <w:left w:w="58" w:type="dxa"/>
              <w:right w:w="58" w:type="dxa"/>
            </w:tcMar>
          </w:tcPr>
          <w:p w14:paraId="29E71AAC" w14:textId="7AF658A0" w:rsidR="004C24EB" w:rsidRPr="005162DE" w:rsidRDefault="004C24EB" w:rsidP="004C24EB">
            <w:pPr>
              <w:keepNext/>
              <w:keepLines/>
              <w:spacing w:before="40" w:after="40"/>
              <w:ind w:left="30"/>
              <w:jc w:val="both"/>
              <w:rPr>
                <w:rFonts w:ascii="Arial" w:hAnsi="Arial" w:cs="Arial"/>
                <w:sz w:val="24"/>
                <w:szCs w:val="24"/>
              </w:rPr>
            </w:pPr>
            <w:r>
              <w:rPr>
                <w:rFonts w:ascii="Arial" w:hAnsi="Arial" w:cs="Arial"/>
                <w:color w:val="000000" w:themeColor="text1"/>
                <w:sz w:val="24"/>
                <w:szCs w:val="24"/>
              </w:rPr>
              <w:t>Nitrate as N</w:t>
            </w:r>
          </w:p>
        </w:tc>
        <w:tc>
          <w:tcPr>
            <w:tcW w:w="1440" w:type="dxa"/>
          </w:tcPr>
          <w:p w14:paraId="21F7006B" w14:textId="14DCF425" w:rsidR="004C24EB" w:rsidRPr="005162DE" w:rsidRDefault="00401ED7" w:rsidP="004C24EB">
            <w:pPr>
              <w:keepNext/>
              <w:keepLines/>
              <w:spacing w:before="40" w:after="40"/>
              <w:jc w:val="center"/>
              <w:rPr>
                <w:rFonts w:ascii="Arial" w:hAnsi="Arial" w:cs="Arial"/>
                <w:sz w:val="24"/>
                <w:szCs w:val="24"/>
              </w:rPr>
            </w:pPr>
            <w:r>
              <w:rPr>
                <w:rFonts w:ascii="Arial" w:hAnsi="Arial" w:cs="Arial"/>
                <w:color w:val="000000" w:themeColor="text1"/>
                <w:sz w:val="24"/>
                <w:szCs w:val="24"/>
              </w:rPr>
              <w:t>7/21</w:t>
            </w:r>
            <w:r w:rsidR="004C24EB">
              <w:rPr>
                <w:rFonts w:ascii="Arial" w:hAnsi="Arial" w:cs="Arial"/>
                <w:color w:val="000000" w:themeColor="text1"/>
                <w:sz w:val="24"/>
                <w:szCs w:val="24"/>
              </w:rPr>
              <w:t>/2</w:t>
            </w:r>
            <w:r>
              <w:rPr>
                <w:rFonts w:ascii="Arial" w:hAnsi="Arial" w:cs="Arial"/>
                <w:color w:val="000000" w:themeColor="text1"/>
                <w:sz w:val="24"/>
                <w:szCs w:val="24"/>
              </w:rPr>
              <w:t>3</w:t>
            </w:r>
          </w:p>
        </w:tc>
        <w:tc>
          <w:tcPr>
            <w:tcW w:w="1260" w:type="dxa"/>
          </w:tcPr>
          <w:p w14:paraId="1BD7CABC" w14:textId="0C484ADD" w:rsidR="004C24EB" w:rsidRPr="005162DE" w:rsidRDefault="004C24EB" w:rsidP="004C24EB">
            <w:pPr>
              <w:keepNext/>
              <w:keepLines/>
              <w:spacing w:before="40" w:after="40"/>
              <w:jc w:val="center"/>
              <w:rPr>
                <w:rFonts w:ascii="Arial" w:hAnsi="Arial" w:cs="Arial"/>
                <w:sz w:val="24"/>
                <w:szCs w:val="24"/>
              </w:rPr>
            </w:pPr>
            <w:r>
              <w:rPr>
                <w:rFonts w:ascii="Arial" w:hAnsi="Arial" w:cs="Arial"/>
                <w:color w:val="000000" w:themeColor="text1"/>
                <w:sz w:val="24"/>
                <w:szCs w:val="24"/>
              </w:rPr>
              <w:t>0.-</w:t>
            </w:r>
            <w:r w:rsidR="0043757B">
              <w:rPr>
                <w:rFonts w:ascii="Arial" w:hAnsi="Arial" w:cs="Arial"/>
                <w:color w:val="000000" w:themeColor="text1"/>
                <w:sz w:val="24"/>
                <w:szCs w:val="24"/>
              </w:rPr>
              <w:t>4.1</w:t>
            </w:r>
          </w:p>
        </w:tc>
        <w:tc>
          <w:tcPr>
            <w:tcW w:w="1530" w:type="dxa"/>
          </w:tcPr>
          <w:p w14:paraId="40895B2C" w14:textId="00CF5AAB" w:rsidR="004C24EB" w:rsidRPr="005162DE" w:rsidRDefault="004C24EB" w:rsidP="004C24EB">
            <w:pPr>
              <w:keepNext/>
              <w:keepLines/>
              <w:spacing w:before="40" w:after="40"/>
              <w:jc w:val="center"/>
              <w:rPr>
                <w:rFonts w:ascii="Arial" w:hAnsi="Arial" w:cs="Arial"/>
                <w:sz w:val="24"/>
                <w:szCs w:val="24"/>
              </w:rPr>
            </w:pPr>
            <w:r>
              <w:rPr>
                <w:rFonts w:ascii="Arial" w:hAnsi="Arial" w:cs="Arial"/>
                <w:color w:val="000000" w:themeColor="text1"/>
                <w:sz w:val="24"/>
                <w:szCs w:val="24"/>
              </w:rPr>
              <w:t>0-</w:t>
            </w:r>
            <w:r w:rsidR="0043757B">
              <w:rPr>
                <w:rFonts w:ascii="Arial" w:hAnsi="Arial" w:cs="Arial"/>
                <w:color w:val="000000" w:themeColor="text1"/>
                <w:sz w:val="24"/>
                <w:szCs w:val="24"/>
              </w:rPr>
              <w:t>4.1</w:t>
            </w:r>
          </w:p>
        </w:tc>
        <w:tc>
          <w:tcPr>
            <w:tcW w:w="1170" w:type="dxa"/>
          </w:tcPr>
          <w:p w14:paraId="707B8EC2" w14:textId="5B0F43B3" w:rsidR="004C24EB" w:rsidRPr="005162DE" w:rsidRDefault="004C24EB" w:rsidP="004C24EB">
            <w:pPr>
              <w:keepNext/>
              <w:keepLines/>
              <w:spacing w:before="40" w:after="40"/>
              <w:jc w:val="center"/>
              <w:rPr>
                <w:rFonts w:ascii="Arial" w:hAnsi="Arial" w:cs="Arial"/>
                <w:sz w:val="24"/>
                <w:szCs w:val="24"/>
              </w:rPr>
            </w:pPr>
            <w:r>
              <w:rPr>
                <w:rFonts w:ascii="Arial" w:hAnsi="Arial" w:cs="Arial"/>
                <w:color w:val="000000" w:themeColor="text1"/>
                <w:sz w:val="24"/>
                <w:szCs w:val="24"/>
              </w:rPr>
              <w:t>10</w:t>
            </w:r>
          </w:p>
        </w:tc>
        <w:tc>
          <w:tcPr>
            <w:tcW w:w="1260" w:type="dxa"/>
          </w:tcPr>
          <w:p w14:paraId="4F209845" w14:textId="1E8656D2" w:rsidR="004C24EB" w:rsidRPr="005162DE" w:rsidRDefault="004C24EB" w:rsidP="004C24EB">
            <w:pPr>
              <w:keepNext/>
              <w:keepLines/>
              <w:spacing w:before="40" w:after="40"/>
              <w:jc w:val="center"/>
              <w:rPr>
                <w:rFonts w:ascii="Arial" w:hAnsi="Arial" w:cs="Arial"/>
                <w:sz w:val="24"/>
                <w:szCs w:val="24"/>
              </w:rPr>
            </w:pPr>
            <w:r>
              <w:rPr>
                <w:rFonts w:ascii="Arial" w:hAnsi="Arial" w:cs="Arial"/>
                <w:color w:val="000000" w:themeColor="text1"/>
                <w:sz w:val="24"/>
                <w:szCs w:val="24"/>
              </w:rPr>
              <w:t>10</w:t>
            </w:r>
          </w:p>
        </w:tc>
        <w:tc>
          <w:tcPr>
            <w:tcW w:w="1931" w:type="dxa"/>
          </w:tcPr>
          <w:p w14:paraId="307E6935" w14:textId="59444237" w:rsidR="004C24EB" w:rsidRPr="005162DE" w:rsidRDefault="004C24EB" w:rsidP="004C24EB">
            <w:pPr>
              <w:keepNext/>
              <w:keepLines/>
              <w:spacing w:before="40" w:after="40"/>
              <w:jc w:val="center"/>
              <w:rPr>
                <w:rFonts w:ascii="Arial" w:hAnsi="Arial" w:cs="Arial"/>
                <w:sz w:val="24"/>
                <w:szCs w:val="24"/>
              </w:rPr>
            </w:pPr>
            <w:r w:rsidRPr="00C72324">
              <w:rPr>
                <w:rFonts w:ascii="Arial" w:hAnsi="Arial" w:cs="Arial"/>
                <w:color w:val="000000" w:themeColor="text1"/>
                <w:sz w:val="16"/>
                <w:szCs w:val="16"/>
              </w:rPr>
              <w:t>Runoff and leaching fertilizers</w:t>
            </w:r>
            <w:r>
              <w:rPr>
                <w:rFonts w:ascii="Arial" w:hAnsi="Arial" w:cs="Arial"/>
                <w:color w:val="000000" w:themeColor="text1"/>
                <w:sz w:val="16"/>
                <w:szCs w:val="16"/>
              </w:rPr>
              <w:t xml:space="preserve">; leaching from septic tanks and swage; erosion of natural deposits </w:t>
            </w:r>
          </w:p>
        </w:tc>
      </w:tr>
      <w:tr w:rsidR="004C24EB" w:rsidRPr="005162DE" w14:paraId="7E778FAF" w14:textId="77777777" w:rsidTr="002D3FB5">
        <w:trPr>
          <w:trHeight w:val="432"/>
        </w:trPr>
        <w:tc>
          <w:tcPr>
            <w:tcW w:w="2245" w:type="dxa"/>
            <w:tcMar>
              <w:left w:w="58" w:type="dxa"/>
              <w:right w:w="58" w:type="dxa"/>
            </w:tcMar>
          </w:tcPr>
          <w:p w14:paraId="2BC454A4" w14:textId="505D0B40" w:rsidR="004C24EB" w:rsidRPr="005162DE" w:rsidRDefault="004C24EB" w:rsidP="004C24EB">
            <w:pPr>
              <w:spacing w:before="40" w:after="40"/>
              <w:ind w:left="30"/>
              <w:jc w:val="both"/>
              <w:rPr>
                <w:rFonts w:ascii="Arial" w:hAnsi="Arial" w:cs="Arial"/>
                <w:sz w:val="24"/>
                <w:szCs w:val="24"/>
              </w:rPr>
            </w:pPr>
            <w:r>
              <w:rPr>
                <w:rFonts w:ascii="Arial" w:hAnsi="Arial" w:cs="Arial"/>
                <w:color w:val="000000" w:themeColor="text1"/>
                <w:sz w:val="24"/>
                <w:szCs w:val="24"/>
              </w:rPr>
              <w:t>Turbidity</w:t>
            </w:r>
          </w:p>
        </w:tc>
        <w:tc>
          <w:tcPr>
            <w:tcW w:w="1440" w:type="dxa"/>
          </w:tcPr>
          <w:p w14:paraId="25EFD446" w14:textId="4452893D" w:rsidR="004C24EB" w:rsidRPr="005162DE" w:rsidRDefault="004C24EB" w:rsidP="004C24EB">
            <w:pPr>
              <w:spacing w:before="40" w:after="40"/>
              <w:jc w:val="center"/>
              <w:rPr>
                <w:rFonts w:ascii="Arial" w:hAnsi="Arial" w:cs="Arial"/>
                <w:sz w:val="24"/>
                <w:szCs w:val="24"/>
              </w:rPr>
            </w:pPr>
            <w:r>
              <w:rPr>
                <w:rFonts w:ascii="Arial" w:hAnsi="Arial" w:cs="Arial"/>
                <w:color w:val="000000" w:themeColor="text1"/>
                <w:sz w:val="24"/>
                <w:szCs w:val="24"/>
              </w:rPr>
              <w:t>Monthly</w:t>
            </w:r>
          </w:p>
        </w:tc>
        <w:tc>
          <w:tcPr>
            <w:tcW w:w="1260" w:type="dxa"/>
          </w:tcPr>
          <w:p w14:paraId="7CAF39D9" w14:textId="7E6C02CB" w:rsidR="004C24EB" w:rsidRPr="005162DE" w:rsidRDefault="004C24EB" w:rsidP="004C24EB">
            <w:pPr>
              <w:spacing w:before="40" w:after="40"/>
              <w:jc w:val="center"/>
              <w:rPr>
                <w:rFonts w:ascii="Arial" w:hAnsi="Arial" w:cs="Arial"/>
                <w:sz w:val="24"/>
                <w:szCs w:val="24"/>
              </w:rPr>
            </w:pPr>
            <w:r>
              <w:rPr>
                <w:rFonts w:ascii="Arial" w:hAnsi="Arial" w:cs="Arial"/>
                <w:color w:val="000000" w:themeColor="text1"/>
                <w:sz w:val="24"/>
                <w:szCs w:val="24"/>
              </w:rPr>
              <w:t>1</w:t>
            </w:r>
          </w:p>
        </w:tc>
        <w:tc>
          <w:tcPr>
            <w:tcW w:w="1530" w:type="dxa"/>
          </w:tcPr>
          <w:p w14:paraId="694B316A" w14:textId="6854C1B7" w:rsidR="004C24EB" w:rsidRPr="005162DE" w:rsidRDefault="004C24EB" w:rsidP="004C24EB">
            <w:pPr>
              <w:spacing w:before="40" w:after="40"/>
              <w:jc w:val="center"/>
              <w:rPr>
                <w:rFonts w:ascii="Arial" w:hAnsi="Arial" w:cs="Arial"/>
                <w:sz w:val="24"/>
                <w:szCs w:val="24"/>
              </w:rPr>
            </w:pPr>
            <w:r>
              <w:rPr>
                <w:rFonts w:ascii="Arial" w:hAnsi="Arial" w:cs="Arial"/>
                <w:color w:val="000000" w:themeColor="text1"/>
                <w:sz w:val="24"/>
                <w:szCs w:val="24"/>
              </w:rPr>
              <w:t>.3-1</w:t>
            </w:r>
          </w:p>
        </w:tc>
        <w:tc>
          <w:tcPr>
            <w:tcW w:w="1170" w:type="dxa"/>
          </w:tcPr>
          <w:p w14:paraId="04B3ABD1" w14:textId="71351ACB" w:rsidR="004C24EB" w:rsidRPr="005162DE" w:rsidRDefault="004C24EB" w:rsidP="004C24EB">
            <w:pPr>
              <w:spacing w:before="40" w:after="40"/>
              <w:jc w:val="center"/>
              <w:rPr>
                <w:rFonts w:ascii="Arial" w:hAnsi="Arial" w:cs="Arial"/>
                <w:sz w:val="24"/>
                <w:szCs w:val="24"/>
              </w:rPr>
            </w:pPr>
            <w:r>
              <w:rPr>
                <w:rFonts w:ascii="Arial" w:hAnsi="Arial" w:cs="Arial"/>
                <w:color w:val="000000" w:themeColor="text1"/>
                <w:sz w:val="24"/>
                <w:szCs w:val="24"/>
              </w:rPr>
              <w:t>2</w:t>
            </w:r>
          </w:p>
        </w:tc>
        <w:tc>
          <w:tcPr>
            <w:tcW w:w="1260" w:type="dxa"/>
          </w:tcPr>
          <w:p w14:paraId="7BD33183" w14:textId="64E2914E" w:rsidR="004C24EB" w:rsidRPr="005162DE" w:rsidRDefault="004C24EB" w:rsidP="004C24EB">
            <w:pPr>
              <w:spacing w:before="40" w:after="40"/>
              <w:jc w:val="center"/>
              <w:rPr>
                <w:rFonts w:ascii="Arial" w:hAnsi="Arial" w:cs="Arial"/>
                <w:sz w:val="24"/>
                <w:szCs w:val="24"/>
              </w:rPr>
            </w:pPr>
            <w:r>
              <w:rPr>
                <w:rFonts w:ascii="Arial" w:hAnsi="Arial" w:cs="Arial"/>
                <w:color w:val="000000" w:themeColor="text1"/>
                <w:sz w:val="24"/>
                <w:szCs w:val="24"/>
              </w:rPr>
              <w:t>NA</w:t>
            </w:r>
          </w:p>
        </w:tc>
        <w:tc>
          <w:tcPr>
            <w:tcW w:w="1931" w:type="dxa"/>
          </w:tcPr>
          <w:p w14:paraId="701F5E75" w14:textId="4635F3CC" w:rsidR="004C24EB" w:rsidRPr="005162DE" w:rsidRDefault="004C24EB" w:rsidP="004C24EB">
            <w:pPr>
              <w:spacing w:before="40" w:after="40"/>
              <w:jc w:val="center"/>
              <w:rPr>
                <w:rFonts w:ascii="Arial" w:hAnsi="Arial" w:cs="Arial"/>
                <w:sz w:val="24"/>
                <w:szCs w:val="24"/>
              </w:rPr>
            </w:pPr>
            <w:r w:rsidRPr="00A91BB0">
              <w:rPr>
                <w:rFonts w:ascii="Arial" w:hAnsi="Arial" w:cs="Arial"/>
                <w:color w:val="000000" w:themeColor="text1"/>
                <w:sz w:val="16"/>
                <w:szCs w:val="16"/>
              </w:rPr>
              <w:t>Soil runoff</w:t>
            </w:r>
          </w:p>
        </w:tc>
      </w:tr>
      <w:tr w:rsidR="004C24EB" w:rsidRPr="005162DE" w14:paraId="5A2E4EDA" w14:textId="77777777" w:rsidTr="002D3FB5">
        <w:trPr>
          <w:trHeight w:val="432"/>
        </w:trPr>
        <w:tc>
          <w:tcPr>
            <w:tcW w:w="2245" w:type="dxa"/>
            <w:tcMar>
              <w:left w:w="58" w:type="dxa"/>
              <w:right w:w="58" w:type="dxa"/>
            </w:tcMar>
          </w:tcPr>
          <w:p w14:paraId="490802B3" w14:textId="2E4B3E10" w:rsidR="004C24EB" w:rsidRPr="005162DE" w:rsidRDefault="004C24EB" w:rsidP="004C24EB">
            <w:pPr>
              <w:spacing w:before="40" w:after="40"/>
              <w:ind w:left="30"/>
              <w:jc w:val="both"/>
              <w:rPr>
                <w:rFonts w:ascii="Arial" w:hAnsi="Arial" w:cs="Arial"/>
                <w:sz w:val="24"/>
                <w:szCs w:val="24"/>
              </w:rPr>
            </w:pPr>
            <w:r>
              <w:rPr>
                <w:rFonts w:ascii="Arial" w:hAnsi="Arial" w:cs="Arial"/>
                <w:color w:val="000000" w:themeColor="text1"/>
                <w:sz w:val="24"/>
                <w:szCs w:val="24"/>
              </w:rPr>
              <w:t>Fluoride</w:t>
            </w:r>
          </w:p>
        </w:tc>
        <w:tc>
          <w:tcPr>
            <w:tcW w:w="1440" w:type="dxa"/>
          </w:tcPr>
          <w:p w14:paraId="535C6478" w14:textId="6BEDEE55" w:rsidR="004C24EB" w:rsidRPr="005162DE" w:rsidRDefault="00401ED7" w:rsidP="004C24EB">
            <w:pPr>
              <w:spacing w:before="40" w:after="40"/>
              <w:jc w:val="center"/>
              <w:rPr>
                <w:rFonts w:ascii="Arial" w:hAnsi="Arial" w:cs="Arial"/>
                <w:sz w:val="24"/>
                <w:szCs w:val="24"/>
              </w:rPr>
            </w:pPr>
            <w:r>
              <w:rPr>
                <w:rFonts w:ascii="Arial" w:hAnsi="Arial" w:cs="Arial"/>
                <w:color w:val="000000" w:themeColor="text1"/>
                <w:sz w:val="24"/>
                <w:szCs w:val="24"/>
              </w:rPr>
              <w:t>7/21/23</w:t>
            </w:r>
          </w:p>
        </w:tc>
        <w:tc>
          <w:tcPr>
            <w:tcW w:w="1260" w:type="dxa"/>
          </w:tcPr>
          <w:p w14:paraId="1A872876" w14:textId="4641C65B" w:rsidR="004C24EB" w:rsidRPr="005162DE" w:rsidRDefault="004C24EB" w:rsidP="004C24EB">
            <w:pPr>
              <w:spacing w:before="40" w:after="40"/>
              <w:jc w:val="center"/>
              <w:rPr>
                <w:rFonts w:ascii="Arial" w:hAnsi="Arial" w:cs="Arial"/>
                <w:sz w:val="24"/>
                <w:szCs w:val="24"/>
              </w:rPr>
            </w:pPr>
            <w:r>
              <w:rPr>
                <w:rFonts w:ascii="Arial" w:hAnsi="Arial" w:cs="Arial"/>
                <w:color w:val="000000" w:themeColor="text1"/>
                <w:sz w:val="24"/>
                <w:szCs w:val="24"/>
              </w:rPr>
              <w:t>.</w:t>
            </w:r>
            <w:r w:rsidR="00E725A1">
              <w:rPr>
                <w:rFonts w:ascii="Arial" w:hAnsi="Arial" w:cs="Arial"/>
                <w:color w:val="000000" w:themeColor="text1"/>
                <w:sz w:val="24"/>
                <w:szCs w:val="24"/>
              </w:rPr>
              <w:t>1</w:t>
            </w:r>
            <w:r w:rsidR="00401ED7">
              <w:rPr>
                <w:rFonts w:ascii="Arial" w:hAnsi="Arial" w:cs="Arial"/>
                <w:color w:val="000000" w:themeColor="text1"/>
                <w:sz w:val="24"/>
                <w:szCs w:val="24"/>
              </w:rPr>
              <w:t>8</w:t>
            </w:r>
          </w:p>
        </w:tc>
        <w:tc>
          <w:tcPr>
            <w:tcW w:w="1530" w:type="dxa"/>
          </w:tcPr>
          <w:p w14:paraId="4E27FAAD" w14:textId="0252C549" w:rsidR="004C24EB" w:rsidRPr="005162DE" w:rsidRDefault="004C24EB" w:rsidP="004C24EB">
            <w:pPr>
              <w:spacing w:before="40" w:after="40"/>
              <w:jc w:val="center"/>
              <w:rPr>
                <w:rFonts w:ascii="Arial" w:hAnsi="Arial" w:cs="Arial"/>
                <w:sz w:val="24"/>
                <w:szCs w:val="24"/>
              </w:rPr>
            </w:pPr>
            <w:r>
              <w:rPr>
                <w:rFonts w:ascii="Arial" w:hAnsi="Arial" w:cs="Arial"/>
                <w:color w:val="000000" w:themeColor="text1"/>
                <w:sz w:val="24"/>
                <w:szCs w:val="24"/>
              </w:rPr>
              <w:t>0-.</w:t>
            </w:r>
            <w:r w:rsidR="00E725A1">
              <w:rPr>
                <w:rFonts w:ascii="Arial" w:hAnsi="Arial" w:cs="Arial"/>
                <w:color w:val="000000" w:themeColor="text1"/>
                <w:sz w:val="24"/>
                <w:szCs w:val="24"/>
              </w:rPr>
              <w:t>1</w:t>
            </w:r>
            <w:r w:rsidR="00401ED7">
              <w:rPr>
                <w:rFonts w:ascii="Arial" w:hAnsi="Arial" w:cs="Arial"/>
                <w:color w:val="000000" w:themeColor="text1"/>
                <w:sz w:val="24"/>
                <w:szCs w:val="24"/>
              </w:rPr>
              <w:t>8</w:t>
            </w:r>
          </w:p>
        </w:tc>
        <w:tc>
          <w:tcPr>
            <w:tcW w:w="1170" w:type="dxa"/>
          </w:tcPr>
          <w:p w14:paraId="6EC8A772" w14:textId="4444B654" w:rsidR="004C24EB" w:rsidRPr="005162DE" w:rsidRDefault="004C24EB" w:rsidP="004C24EB">
            <w:pPr>
              <w:spacing w:before="40" w:after="40"/>
              <w:jc w:val="center"/>
              <w:rPr>
                <w:rFonts w:ascii="Arial" w:hAnsi="Arial" w:cs="Arial"/>
                <w:sz w:val="24"/>
                <w:szCs w:val="24"/>
              </w:rPr>
            </w:pPr>
            <w:r>
              <w:rPr>
                <w:rFonts w:ascii="Arial" w:hAnsi="Arial" w:cs="Arial"/>
                <w:color w:val="000000" w:themeColor="text1"/>
                <w:sz w:val="24"/>
                <w:szCs w:val="24"/>
              </w:rPr>
              <w:t>2</w:t>
            </w:r>
          </w:p>
        </w:tc>
        <w:tc>
          <w:tcPr>
            <w:tcW w:w="1260" w:type="dxa"/>
          </w:tcPr>
          <w:p w14:paraId="22CCB022" w14:textId="586009B2" w:rsidR="004C24EB" w:rsidRPr="005162DE" w:rsidRDefault="004C24EB" w:rsidP="004C24EB">
            <w:pPr>
              <w:spacing w:before="40" w:after="40"/>
              <w:jc w:val="center"/>
              <w:rPr>
                <w:rFonts w:ascii="Arial" w:hAnsi="Arial" w:cs="Arial"/>
                <w:sz w:val="24"/>
                <w:szCs w:val="24"/>
              </w:rPr>
            </w:pPr>
            <w:r>
              <w:rPr>
                <w:rFonts w:ascii="Arial" w:hAnsi="Arial" w:cs="Arial"/>
                <w:color w:val="000000" w:themeColor="text1"/>
                <w:sz w:val="24"/>
                <w:szCs w:val="24"/>
              </w:rPr>
              <w:t>1</w:t>
            </w:r>
          </w:p>
        </w:tc>
        <w:tc>
          <w:tcPr>
            <w:tcW w:w="1931" w:type="dxa"/>
          </w:tcPr>
          <w:p w14:paraId="218DDB99" w14:textId="58299D00" w:rsidR="004C24EB" w:rsidRPr="005162DE" w:rsidRDefault="004C24EB" w:rsidP="004C24EB">
            <w:pPr>
              <w:spacing w:before="40" w:after="40"/>
              <w:jc w:val="center"/>
              <w:rPr>
                <w:rFonts w:ascii="Arial" w:hAnsi="Arial" w:cs="Arial"/>
                <w:sz w:val="24"/>
                <w:szCs w:val="24"/>
              </w:rPr>
            </w:pPr>
            <w:r w:rsidRPr="00A91BB0">
              <w:rPr>
                <w:rFonts w:ascii="Arial" w:hAnsi="Arial" w:cs="Arial"/>
                <w:color w:val="000000" w:themeColor="text1"/>
                <w:sz w:val="16"/>
                <w:szCs w:val="16"/>
              </w:rPr>
              <w:t xml:space="preserve">Erosion of natural deposits; water additive which promotes stronger teeth; </w:t>
            </w:r>
            <w:r w:rsidRPr="00A91BB0">
              <w:rPr>
                <w:rFonts w:ascii="Arial" w:hAnsi="Arial" w:cs="Arial"/>
                <w:color w:val="000000" w:themeColor="text1"/>
                <w:sz w:val="16"/>
                <w:szCs w:val="16"/>
              </w:rPr>
              <w:lastRenderedPageBreak/>
              <w:t>discharge from fertilizer and aluminum factories</w:t>
            </w:r>
          </w:p>
        </w:tc>
      </w:tr>
      <w:tr w:rsidR="00D5003F" w:rsidRPr="005162DE" w14:paraId="0ED9A128" w14:textId="77777777" w:rsidTr="00E94328">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tcPr>
          <w:p w14:paraId="7B9DCCC1" w14:textId="2A18CFFD" w:rsidR="00D5003F" w:rsidRDefault="00D5003F" w:rsidP="00D5003F">
            <w:pPr>
              <w:spacing w:before="40" w:after="40"/>
              <w:ind w:left="30"/>
              <w:jc w:val="both"/>
              <w:rPr>
                <w:rFonts w:ascii="Arial" w:hAnsi="Arial" w:cs="Arial"/>
                <w:color w:val="000000" w:themeColor="text1"/>
                <w:sz w:val="24"/>
                <w:szCs w:val="24"/>
              </w:rPr>
            </w:pPr>
            <w:r>
              <w:rPr>
                <w:rFonts w:ascii="Arial" w:hAnsi="Arial" w:cs="Arial"/>
                <w:szCs w:val="24"/>
              </w:rPr>
              <w:lastRenderedPageBreak/>
              <w:t>Arsenic (µg/L)</w:t>
            </w:r>
          </w:p>
        </w:tc>
        <w:tc>
          <w:tcPr>
            <w:tcW w:w="1440" w:type="dxa"/>
            <w:tcBorders>
              <w:top w:val="single" w:sz="4" w:space="0" w:color="auto"/>
              <w:left w:val="single" w:sz="4" w:space="0" w:color="auto"/>
              <w:bottom w:val="single" w:sz="4" w:space="0" w:color="auto"/>
              <w:right w:val="single" w:sz="4" w:space="0" w:color="auto"/>
            </w:tcBorders>
          </w:tcPr>
          <w:p w14:paraId="6FC50F5B" w14:textId="14EFE1B3" w:rsidR="00D5003F" w:rsidRDefault="00D5003F" w:rsidP="00D5003F">
            <w:pPr>
              <w:spacing w:before="40" w:after="40"/>
              <w:jc w:val="center"/>
              <w:rPr>
                <w:rFonts w:ascii="Arial" w:hAnsi="Arial" w:cs="Arial"/>
                <w:color w:val="000000" w:themeColor="text1"/>
                <w:sz w:val="24"/>
                <w:szCs w:val="24"/>
              </w:rPr>
            </w:pPr>
            <w:r>
              <w:rPr>
                <w:rFonts w:ascii="Arial" w:hAnsi="Arial" w:cs="Arial"/>
                <w:szCs w:val="24"/>
              </w:rPr>
              <w:t>7/21/23</w:t>
            </w:r>
          </w:p>
        </w:tc>
        <w:tc>
          <w:tcPr>
            <w:tcW w:w="1260" w:type="dxa"/>
            <w:tcBorders>
              <w:top w:val="single" w:sz="4" w:space="0" w:color="auto"/>
              <w:left w:val="single" w:sz="4" w:space="0" w:color="auto"/>
              <w:bottom w:val="single" w:sz="4" w:space="0" w:color="auto"/>
              <w:right w:val="single" w:sz="4" w:space="0" w:color="auto"/>
            </w:tcBorders>
          </w:tcPr>
          <w:p w14:paraId="75EB1103" w14:textId="51B239C3" w:rsidR="00D5003F" w:rsidRDefault="00D5003F" w:rsidP="00D5003F">
            <w:pPr>
              <w:spacing w:before="40" w:after="40"/>
              <w:jc w:val="center"/>
              <w:rPr>
                <w:rFonts w:ascii="Arial" w:hAnsi="Arial" w:cs="Arial"/>
                <w:color w:val="000000" w:themeColor="text1"/>
                <w:sz w:val="24"/>
                <w:szCs w:val="24"/>
              </w:rPr>
            </w:pPr>
            <w:r>
              <w:rPr>
                <w:rFonts w:ascii="Arial" w:hAnsi="Arial" w:cs="Arial"/>
                <w:szCs w:val="24"/>
              </w:rPr>
              <w:t>.0013mg/l</w:t>
            </w:r>
          </w:p>
        </w:tc>
        <w:tc>
          <w:tcPr>
            <w:tcW w:w="1530" w:type="dxa"/>
            <w:tcBorders>
              <w:top w:val="single" w:sz="4" w:space="0" w:color="auto"/>
              <w:left w:val="single" w:sz="4" w:space="0" w:color="auto"/>
              <w:bottom w:val="single" w:sz="4" w:space="0" w:color="auto"/>
              <w:right w:val="single" w:sz="4" w:space="0" w:color="auto"/>
            </w:tcBorders>
          </w:tcPr>
          <w:p w14:paraId="55F8A323" w14:textId="3D5ECE59" w:rsidR="00D5003F" w:rsidRDefault="00D5003F" w:rsidP="00D5003F">
            <w:pPr>
              <w:spacing w:before="40" w:after="40"/>
              <w:jc w:val="center"/>
              <w:rPr>
                <w:rFonts w:ascii="Arial" w:hAnsi="Arial" w:cs="Arial"/>
                <w:color w:val="000000" w:themeColor="text1"/>
                <w:sz w:val="24"/>
                <w:szCs w:val="24"/>
              </w:rPr>
            </w:pPr>
            <w:r>
              <w:rPr>
                <w:rFonts w:ascii="Arial" w:hAnsi="Arial" w:cs="Arial"/>
                <w:szCs w:val="24"/>
              </w:rPr>
              <w:t>.0013</w:t>
            </w:r>
          </w:p>
        </w:tc>
        <w:tc>
          <w:tcPr>
            <w:tcW w:w="1170" w:type="dxa"/>
            <w:tcBorders>
              <w:top w:val="single" w:sz="4" w:space="0" w:color="auto"/>
              <w:left w:val="single" w:sz="4" w:space="0" w:color="auto"/>
              <w:bottom w:val="single" w:sz="4" w:space="0" w:color="auto"/>
              <w:right w:val="single" w:sz="4" w:space="0" w:color="auto"/>
            </w:tcBorders>
          </w:tcPr>
          <w:p w14:paraId="3E976A14" w14:textId="791F045F" w:rsidR="00D5003F" w:rsidRDefault="00D5003F" w:rsidP="00D5003F">
            <w:pPr>
              <w:spacing w:before="40" w:after="40"/>
              <w:jc w:val="center"/>
              <w:rPr>
                <w:rFonts w:ascii="Arial" w:hAnsi="Arial" w:cs="Arial"/>
                <w:color w:val="000000" w:themeColor="text1"/>
                <w:sz w:val="24"/>
                <w:szCs w:val="24"/>
              </w:rPr>
            </w:pPr>
            <w:r>
              <w:rPr>
                <w:rFonts w:ascii="Arial" w:hAnsi="Arial" w:cs="Arial"/>
                <w:szCs w:val="24"/>
              </w:rPr>
              <w:t>0.004</w:t>
            </w:r>
          </w:p>
        </w:tc>
        <w:tc>
          <w:tcPr>
            <w:tcW w:w="1260" w:type="dxa"/>
            <w:tcBorders>
              <w:top w:val="single" w:sz="4" w:space="0" w:color="auto"/>
              <w:left w:val="single" w:sz="4" w:space="0" w:color="auto"/>
              <w:bottom w:val="single" w:sz="4" w:space="0" w:color="auto"/>
              <w:right w:val="single" w:sz="4" w:space="0" w:color="auto"/>
            </w:tcBorders>
          </w:tcPr>
          <w:p w14:paraId="51CD5E7A" w14:textId="35F79AC3" w:rsidR="00D5003F" w:rsidRDefault="00D5003F" w:rsidP="00D5003F">
            <w:pPr>
              <w:spacing w:before="40" w:after="40"/>
              <w:jc w:val="center"/>
              <w:rPr>
                <w:rFonts w:ascii="Arial" w:hAnsi="Arial" w:cs="Arial"/>
                <w:color w:val="000000" w:themeColor="text1"/>
                <w:sz w:val="24"/>
                <w:szCs w:val="24"/>
              </w:rPr>
            </w:pPr>
            <w:r>
              <w:rPr>
                <w:rFonts w:ascii="Arial" w:hAnsi="Arial" w:cs="Arial"/>
                <w:szCs w:val="24"/>
              </w:rPr>
              <w:t>Erosion of natural deposits; runoff from orchards; glass and electronics production wastes</w:t>
            </w:r>
          </w:p>
        </w:tc>
        <w:tc>
          <w:tcPr>
            <w:tcW w:w="1931" w:type="dxa"/>
            <w:tcBorders>
              <w:top w:val="single" w:sz="4" w:space="0" w:color="auto"/>
              <w:left w:val="single" w:sz="4" w:space="0" w:color="auto"/>
              <w:bottom w:val="single" w:sz="4" w:space="0" w:color="auto"/>
              <w:right w:val="single" w:sz="4" w:space="0" w:color="auto"/>
            </w:tcBorders>
          </w:tcPr>
          <w:p w14:paraId="4EAE46A9" w14:textId="76F8F431" w:rsidR="00D5003F" w:rsidRPr="00A91BB0" w:rsidRDefault="00D5003F" w:rsidP="00D5003F">
            <w:pPr>
              <w:spacing w:before="40" w:after="40"/>
              <w:jc w:val="center"/>
              <w:rPr>
                <w:rFonts w:ascii="Arial" w:hAnsi="Arial" w:cs="Arial"/>
                <w:color w:val="000000" w:themeColor="text1"/>
                <w:sz w:val="16"/>
                <w:szCs w:val="16"/>
              </w:rPr>
            </w:pPr>
            <w:r>
              <w:rPr>
                <w:rFonts w:ascii="Arial" w:hAnsi="Arial" w:cs="Arial"/>
                <w:szCs w:val="24"/>
              </w:rPr>
              <w:t>Some people who drink water containing arsenic in excess of the MCL over many years may experience skin damage or circulatory system problems, and may have an increased risk of getting cancer.</w:t>
            </w:r>
          </w:p>
        </w:tc>
      </w:tr>
      <w:tr w:rsidR="00662C5E" w:rsidRPr="005162DE" w14:paraId="6C340B2A" w14:textId="77777777" w:rsidTr="002D3FB5">
        <w:trPr>
          <w:trHeight w:val="432"/>
        </w:trPr>
        <w:tc>
          <w:tcPr>
            <w:tcW w:w="2245" w:type="dxa"/>
            <w:tcMar>
              <w:left w:w="58" w:type="dxa"/>
              <w:right w:w="58" w:type="dxa"/>
            </w:tcMar>
          </w:tcPr>
          <w:p w14:paraId="0EAD648C" w14:textId="3D577151" w:rsidR="00662C5E" w:rsidRDefault="00662C5E" w:rsidP="00662C5E">
            <w:pPr>
              <w:spacing w:before="40" w:after="40"/>
              <w:ind w:left="30"/>
              <w:jc w:val="both"/>
              <w:rPr>
                <w:rFonts w:ascii="Arial" w:hAnsi="Arial" w:cs="Arial"/>
                <w:color w:val="000000" w:themeColor="text1"/>
                <w:sz w:val="24"/>
                <w:szCs w:val="24"/>
              </w:rPr>
            </w:pPr>
            <w:r w:rsidRPr="00A91529">
              <w:rPr>
                <w:rFonts w:ascii="Arial" w:hAnsi="Arial" w:cs="Arial"/>
                <w:szCs w:val="24"/>
              </w:rPr>
              <w:t>Barium (mg/L)</w:t>
            </w:r>
          </w:p>
        </w:tc>
        <w:tc>
          <w:tcPr>
            <w:tcW w:w="1440" w:type="dxa"/>
          </w:tcPr>
          <w:p w14:paraId="2CF6F6F3" w14:textId="7A043F81" w:rsidR="00662C5E" w:rsidRDefault="00662C5E" w:rsidP="00662C5E">
            <w:pPr>
              <w:spacing w:before="40" w:after="40"/>
              <w:jc w:val="center"/>
              <w:rPr>
                <w:rFonts w:ascii="Arial" w:hAnsi="Arial" w:cs="Arial"/>
                <w:color w:val="000000" w:themeColor="text1"/>
                <w:sz w:val="24"/>
                <w:szCs w:val="24"/>
              </w:rPr>
            </w:pPr>
            <w:r>
              <w:rPr>
                <w:rFonts w:ascii="Arial" w:hAnsi="Arial" w:cs="Arial"/>
                <w:szCs w:val="24"/>
              </w:rPr>
              <w:t>7/21/23</w:t>
            </w:r>
          </w:p>
        </w:tc>
        <w:tc>
          <w:tcPr>
            <w:tcW w:w="1260" w:type="dxa"/>
          </w:tcPr>
          <w:p w14:paraId="196C8293" w14:textId="3A0149F5" w:rsidR="00662C5E" w:rsidRDefault="007452B6" w:rsidP="00662C5E">
            <w:pPr>
              <w:spacing w:before="40" w:after="40"/>
              <w:jc w:val="center"/>
              <w:rPr>
                <w:rFonts w:ascii="Arial" w:hAnsi="Arial" w:cs="Arial"/>
                <w:color w:val="000000" w:themeColor="text1"/>
                <w:sz w:val="24"/>
                <w:szCs w:val="24"/>
              </w:rPr>
            </w:pPr>
            <w:r>
              <w:rPr>
                <w:rFonts w:ascii="Arial" w:hAnsi="Arial" w:cs="Arial"/>
                <w:szCs w:val="24"/>
              </w:rPr>
              <w:t>0.1</w:t>
            </w:r>
          </w:p>
        </w:tc>
        <w:tc>
          <w:tcPr>
            <w:tcW w:w="1530" w:type="dxa"/>
          </w:tcPr>
          <w:p w14:paraId="72DA0104" w14:textId="7B8743DC" w:rsidR="00662C5E" w:rsidRDefault="00662C5E" w:rsidP="00662C5E">
            <w:pPr>
              <w:spacing w:before="40" w:after="40"/>
              <w:jc w:val="center"/>
              <w:rPr>
                <w:rFonts w:ascii="Arial" w:hAnsi="Arial" w:cs="Arial"/>
                <w:color w:val="000000" w:themeColor="text1"/>
                <w:sz w:val="24"/>
                <w:szCs w:val="24"/>
              </w:rPr>
            </w:pPr>
            <w:r w:rsidRPr="00A91529">
              <w:rPr>
                <w:rFonts w:ascii="Arial" w:hAnsi="Arial" w:cs="Arial"/>
                <w:szCs w:val="24"/>
              </w:rPr>
              <w:t>1</w:t>
            </w:r>
          </w:p>
        </w:tc>
        <w:tc>
          <w:tcPr>
            <w:tcW w:w="1170" w:type="dxa"/>
          </w:tcPr>
          <w:p w14:paraId="3065D876" w14:textId="0F433F9E" w:rsidR="00662C5E" w:rsidRDefault="00662C5E" w:rsidP="00662C5E">
            <w:pPr>
              <w:spacing w:before="40" w:after="40"/>
              <w:jc w:val="center"/>
              <w:rPr>
                <w:rFonts w:ascii="Arial" w:hAnsi="Arial" w:cs="Arial"/>
                <w:color w:val="000000" w:themeColor="text1"/>
                <w:sz w:val="24"/>
                <w:szCs w:val="24"/>
              </w:rPr>
            </w:pPr>
            <w:r w:rsidRPr="00A91529">
              <w:rPr>
                <w:rFonts w:ascii="Arial" w:hAnsi="Arial" w:cs="Arial"/>
                <w:szCs w:val="24"/>
              </w:rPr>
              <w:t>2</w:t>
            </w:r>
          </w:p>
        </w:tc>
        <w:tc>
          <w:tcPr>
            <w:tcW w:w="1260" w:type="dxa"/>
          </w:tcPr>
          <w:p w14:paraId="4E2DF0D2" w14:textId="21EC4B12" w:rsidR="00662C5E" w:rsidRDefault="00662C5E" w:rsidP="00662C5E">
            <w:pPr>
              <w:spacing w:before="40" w:after="40"/>
              <w:jc w:val="center"/>
              <w:rPr>
                <w:rFonts w:ascii="Arial" w:hAnsi="Arial" w:cs="Arial"/>
                <w:color w:val="000000" w:themeColor="text1"/>
                <w:sz w:val="24"/>
                <w:szCs w:val="24"/>
              </w:rPr>
            </w:pPr>
            <w:r w:rsidRPr="00A91529">
              <w:rPr>
                <w:rFonts w:ascii="Arial" w:hAnsi="Arial" w:cs="Arial"/>
                <w:szCs w:val="24"/>
              </w:rPr>
              <w:t>Discharges of oil drilling wastes and from metal refineries; erosion of natural deposits</w:t>
            </w:r>
          </w:p>
        </w:tc>
        <w:tc>
          <w:tcPr>
            <w:tcW w:w="1931" w:type="dxa"/>
          </w:tcPr>
          <w:p w14:paraId="537C8CD8" w14:textId="0108ADA3" w:rsidR="00662C5E" w:rsidRPr="00A91BB0" w:rsidRDefault="00662C5E" w:rsidP="00662C5E">
            <w:pPr>
              <w:spacing w:before="40" w:after="40"/>
              <w:jc w:val="center"/>
              <w:rPr>
                <w:rFonts w:ascii="Arial" w:hAnsi="Arial" w:cs="Arial"/>
                <w:color w:val="000000" w:themeColor="text1"/>
                <w:sz w:val="16"/>
                <w:szCs w:val="16"/>
              </w:rPr>
            </w:pPr>
            <w:r w:rsidRPr="00A91529">
              <w:rPr>
                <w:rFonts w:ascii="Arial" w:hAnsi="Arial" w:cs="Arial"/>
                <w:szCs w:val="24"/>
              </w:rPr>
              <w:t>Some people who drink water containing barium in excess of the MCL over many years may experience an increase in blood pressure.</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7C533F" w:rsidRPr="005162DE" w14:paraId="029A4A7D" w14:textId="77777777" w:rsidTr="007C7B45">
        <w:trPr>
          <w:trHeight w:val="432"/>
        </w:trPr>
        <w:tc>
          <w:tcPr>
            <w:tcW w:w="2245" w:type="dxa"/>
            <w:tcBorders>
              <w:top w:val="single" w:sz="4" w:space="0" w:color="auto"/>
              <w:left w:val="single" w:sz="4" w:space="0" w:color="auto"/>
              <w:bottom w:val="single" w:sz="4" w:space="0" w:color="auto"/>
              <w:right w:val="single" w:sz="4" w:space="0" w:color="auto"/>
            </w:tcBorders>
          </w:tcPr>
          <w:p w14:paraId="04C2A80B" w14:textId="3CB18B9E" w:rsidR="007C533F" w:rsidRPr="005162DE" w:rsidRDefault="007C533F" w:rsidP="007C533F">
            <w:pPr>
              <w:spacing w:before="40" w:after="40"/>
              <w:ind w:left="187"/>
              <w:rPr>
                <w:rFonts w:ascii="Arial" w:hAnsi="Arial" w:cs="Arial"/>
                <w:sz w:val="24"/>
                <w:szCs w:val="24"/>
              </w:rPr>
            </w:pPr>
          </w:p>
        </w:tc>
        <w:tc>
          <w:tcPr>
            <w:tcW w:w="1440" w:type="dxa"/>
            <w:tcBorders>
              <w:top w:val="single" w:sz="4" w:space="0" w:color="auto"/>
              <w:left w:val="single" w:sz="4" w:space="0" w:color="auto"/>
              <w:bottom w:val="single" w:sz="4" w:space="0" w:color="auto"/>
              <w:right w:val="single" w:sz="4" w:space="0" w:color="auto"/>
            </w:tcBorders>
          </w:tcPr>
          <w:p w14:paraId="3AB56DE9" w14:textId="5D08FBD2" w:rsidR="007C533F" w:rsidRPr="005162DE" w:rsidRDefault="007C533F" w:rsidP="007C533F">
            <w:pPr>
              <w:spacing w:before="40" w:after="40"/>
              <w:jc w:val="center"/>
              <w:rPr>
                <w:rFonts w:ascii="Arial" w:hAnsi="Arial" w:cs="Arial"/>
                <w:sz w:val="24"/>
                <w:szCs w:val="24"/>
              </w:rPr>
            </w:pPr>
          </w:p>
        </w:tc>
        <w:tc>
          <w:tcPr>
            <w:tcW w:w="1260" w:type="dxa"/>
            <w:tcBorders>
              <w:top w:val="single" w:sz="4" w:space="0" w:color="auto"/>
              <w:left w:val="single" w:sz="4" w:space="0" w:color="auto"/>
              <w:bottom w:val="single" w:sz="4" w:space="0" w:color="auto"/>
              <w:right w:val="single" w:sz="4" w:space="0" w:color="auto"/>
            </w:tcBorders>
          </w:tcPr>
          <w:p w14:paraId="5D465B29" w14:textId="7BB4AACA" w:rsidR="007C533F" w:rsidRPr="005162DE" w:rsidRDefault="007C533F" w:rsidP="007C533F">
            <w:pPr>
              <w:spacing w:before="40" w:after="40"/>
              <w:jc w:val="center"/>
              <w:rPr>
                <w:rFonts w:ascii="Arial" w:hAnsi="Arial" w:cs="Arial"/>
                <w:sz w:val="24"/>
                <w:szCs w:val="24"/>
              </w:rPr>
            </w:pPr>
          </w:p>
        </w:tc>
        <w:tc>
          <w:tcPr>
            <w:tcW w:w="1530" w:type="dxa"/>
            <w:tcBorders>
              <w:top w:val="single" w:sz="4" w:space="0" w:color="auto"/>
              <w:left w:val="single" w:sz="4" w:space="0" w:color="auto"/>
              <w:bottom w:val="single" w:sz="4" w:space="0" w:color="auto"/>
              <w:right w:val="single" w:sz="4" w:space="0" w:color="auto"/>
            </w:tcBorders>
          </w:tcPr>
          <w:p w14:paraId="6F2413BA" w14:textId="0A9470B6" w:rsidR="007C533F" w:rsidRPr="005162DE" w:rsidRDefault="007C533F" w:rsidP="007C533F">
            <w:pPr>
              <w:spacing w:before="40" w:after="40"/>
              <w:jc w:val="center"/>
              <w:rPr>
                <w:rFonts w:ascii="Arial" w:hAnsi="Arial" w:cs="Arial"/>
                <w:sz w:val="24"/>
                <w:szCs w:val="24"/>
              </w:rPr>
            </w:pPr>
          </w:p>
        </w:tc>
        <w:tc>
          <w:tcPr>
            <w:tcW w:w="900" w:type="dxa"/>
            <w:tcBorders>
              <w:top w:val="single" w:sz="4" w:space="0" w:color="auto"/>
              <w:left w:val="single" w:sz="4" w:space="0" w:color="auto"/>
              <w:bottom w:val="single" w:sz="4" w:space="0" w:color="auto"/>
              <w:right w:val="single" w:sz="4" w:space="0" w:color="auto"/>
            </w:tcBorders>
          </w:tcPr>
          <w:p w14:paraId="5615AC9F" w14:textId="0899AD27" w:rsidR="007C533F" w:rsidRPr="005162DE" w:rsidRDefault="007C533F" w:rsidP="007C533F">
            <w:pPr>
              <w:spacing w:before="40" w:after="40"/>
              <w:jc w:val="cente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tcPr>
          <w:p w14:paraId="188C38E4" w14:textId="55DC89A7" w:rsidR="007C533F" w:rsidRPr="005162DE" w:rsidRDefault="007C533F" w:rsidP="007C533F">
            <w:pPr>
              <w:spacing w:before="40" w:after="40"/>
              <w:jc w:val="center"/>
              <w:rPr>
                <w:rFonts w:ascii="Arial" w:hAnsi="Arial" w:cs="Arial"/>
                <w:sz w:val="24"/>
                <w:szCs w:val="24"/>
              </w:rPr>
            </w:pPr>
          </w:p>
        </w:tc>
        <w:tc>
          <w:tcPr>
            <w:tcW w:w="2291" w:type="dxa"/>
            <w:tcBorders>
              <w:top w:val="single" w:sz="4" w:space="0" w:color="auto"/>
              <w:left w:val="single" w:sz="4" w:space="0" w:color="auto"/>
              <w:bottom w:val="single" w:sz="4" w:space="0" w:color="auto"/>
              <w:right w:val="single" w:sz="4" w:space="0" w:color="auto"/>
            </w:tcBorders>
          </w:tcPr>
          <w:p w14:paraId="566F303C" w14:textId="04EB6709" w:rsidR="007C533F" w:rsidRPr="005162DE" w:rsidRDefault="007C533F" w:rsidP="007C533F">
            <w:pPr>
              <w:spacing w:before="40" w:after="40"/>
              <w:rPr>
                <w:rFonts w:ascii="Arial" w:hAnsi="Arial" w:cs="Arial"/>
                <w:sz w:val="24"/>
                <w:szCs w:val="24"/>
              </w:rPr>
            </w:pPr>
          </w:p>
        </w:tc>
      </w:tr>
      <w:tr w:rsidR="00BF5A51" w:rsidRPr="005162DE" w14:paraId="43BA6B8D" w14:textId="77777777" w:rsidTr="002D3FB5">
        <w:trPr>
          <w:trHeight w:val="432"/>
        </w:trPr>
        <w:tc>
          <w:tcPr>
            <w:tcW w:w="2245" w:type="dxa"/>
          </w:tcPr>
          <w:p w14:paraId="581AB298" w14:textId="5358F59D" w:rsidR="00BF5A51" w:rsidRPr="005162DE" w:rsidRDefault="00BF5A51" w:rsidP="00086BEB">
            <w:pPr>
              <w:spacing w:before="40" w:after="40"/>
              <w:ind w:left="187"/>
              <w:rPr>
                <w:rFonts w:ascii="Arial" w:hAnsi="Arial" w:cs="Arial"/>
                <w:sz w:val="24"/>
                <w:szCs w:val="24"/>
              </w:rPr>
            </w:pPr>
          </w:p>
        </w:tc>
        <w:tc>
          <w:tcPr>
            <w:tcW w:w="1440" w:type="dxa"/>
          </w:tcPr>
          <w:p w14:paraId="13425507" w14:textId="3ADD3577" w:rsidR="00BF5A51" w:rsidRPr="005162DE" w:rsidRDefault="00BF5A51" w:rsidP="004179E4">
            <w:pPr>
              <w:spacing w:before="40" w:after="40"/>
              <w:jc w:val="center"/>
              <w:rPr>
                <w:rFonts w:ascii="Arial" w:hAnsi="Arial" w:cs="Arial"/>
                <w:sz w:val="24"/>
                <w:szCs w:val="24"/>
              </w:rPr>
            </w:pPr>
          </w:p>
        </w:tc>
        <w:tc>
          <w:tcPr>
            <w:tcW w:w="1260" w:type="dxa"/>
          </w:tcPr>
          <w:p w14:paraId="72C49EEB" w14:textId="5C1C0AF5" w:rsidR="00BF5A51" w:rsidRPr="005162DE" w:rsidRDefault="00BF5A51" w:rsidP="004179E4">
            <w:pPr>
              <w:spacing w:before="40" w:after="40"/>
              <w:jc w:val="center"/>
              <w:rPr>
                <w:rFonts w:ascii="Arial" w:hAnsi="Arial" w:cs="Arial"/>
                <w:sz w:val="24"/>
                <w:szCs w:val="24"/>
              </w:rPr>
            </w:pPr>
          </w:p>
        </w:tc>
        <w:tc>
          <w:tcPr>
            <w:tcW w:w="1530" w:type="dxa"/>
          </w:tcPr>
          <w:p w14:paraId="7C11921B" w14:textId="0DE66E24" w:rsidR="00BF5A51" w:rsidRPr="005162DE" w:rsidRDefault="00BF5A51" w:rsidP="004179E4">
            <w:pPr>
              <w:spacing w:before="40" w:after="40"/>
              <w:jc w:val="center"/>
              <w:rPr>
                <w:rFonts w:ascii="Arial" w:hAnsi="Arial" w:cs="Arial"/>
                <w:sz w:val="24"/>
                <w:szCs w:val="24"/>
              </w:rPr>
            </w:pPr>
          </w:p>
        </w:tc>
        <w:tc>
          <w:tcPr>
            <w:tcW w:w="900" w:type="dxa"/>
          </w:tcPr>
          <w:p w14:paraId="491F1603" w14:textId="1B0AF1AE" w:rsidR="00BF5A51" w:rsidRPr="005162DE" w:rsidRDefault="00BF5A51" w:rsidP="004179E4">
            <w:pPr>
              <w:spacing w:before="40" w:after="40"/>
              <w:jc w:val="center"/>
              <w:rPr>
                <w:rFonts w:ascii="Arial" w:hAnsi="Arial" w:cs="Arial"/>
                <w:sz w:val="24"/>
                <w:szCs w:val="24"/>
              </w:rPr>
            </w:pPr>
          </w:p>
        </w:tc>
        <w:tc>
          <w:tcPr>
            <w:tcW w:w="1170" w:type="dxa"/>
          </w:tcPr>
          <w:p w14:paraId="489C42D6" w14:textId="23875D17" w:rsidR="00BF5A51" w:rsidRPr="005162DE" w:rsidRDefault="00BF5A51" w:rsidP="004179E4">
            <w:pPr>
              <w:spacing w:before="40" w:after="40"/>
              <w:jc w:val="center"/>
              <w:rPr>
                <w:rFonts w:ascii="Arial" w:hAnsi="Arial" w:cs="Arial"/>
                <w:sz w:val="24"/>
                <w:szCs w:val="24"/>
              </w:rPr>
            </w:pPr>
          </w:p>
        </w:tc>
        <w:tc>
          <w:tcPr>
            <w:tcW w:w="2291" w:type="dxa"/>
          </w:tcPr>
          <w:p w14:paraId="2DBCEC1A" w14:textId="59015785" w:rsidR="00BF5A51" w:rsidRPr="005162DE" w:rsidRDefault="00BF5A51" w:rsidP="00086BEB">
            <w:pPr>
              <w:spacing w:before="40" w:after="40"/>
              <w:rPr>
                <w:rFonts w:ascii="Arial" w:hAnsi="Arial" w:cs="Arial"/>
                <w:sz w:val="24"/>
                <w:szCs w:val="24"/>
              </w:rPr>
            </w:pPr>
          </w:p>
        </w:tc>
      </w:tr>
      <w:tr w:rsidR="00BF5A51" w:rsidRPr="005162DE" w14:paraId="18FA2C38" w14:textId="77777777" w:rsidTr="002D3FB5">
        <w:trPr>
          <w:trHeight w:val="432"/>
        </w:trPr>
        <w:tc>
          <w:tcPr>
            <w:tcW w:w="2245" w:type="dxa"/>
          </w:tcPr>
          <w:p w14:paraId="39D2E538" w14:textId="3FD96932" w:rsidR="00BF5A51" w:rsidRPr="005162DE" w:rsidRDefault="00BF5A51" w:rsidP="00086BEB">
            <w:pPr>
              <w:spacing w:before="40" w:after="40"/>
              <w:ind w:left="187"/>
              <w:rPr>
                <w:rFonts w:ascii="Arial" w:hAnsi="Arial" w:cs="Arial"/>
                <w:sz w:val="24"/>
                <w:szCs w:val="24"/>
              </w:rPr>
            </w:pPr>
          </w:p>
        </w:tc>
        <w:tc>
          <w:tcPr>
            <w:tcW w:w="1440" w:type="dxa"/>
          </w:tcPr>
          <w:p w14:paraId="6AB05BED" w14:textId="37EAA56F" w:rsidR="00BF5A51" w:rsidRPr="005162DE" w:rsidRDefault="00BF5A51" w:rsidP="004179E4">
            <w:pPr>
              <w:spacing w:before="40" w:after="40"/>
              <w:jc w:val="center"/>
              <w:rPr>
                <w:rFonts w:ascii="Arial" w:hAnsi="Arial" w:cs="Arial"/>
                <w:sz w:val="24"/>
                <w:szCs w:val="24"/>
              </w:rPr>
            </w:pPr>
          </w:p>
        </w:tc>
        <w:tc>
          <w:tcPr>
            <w:tcW w:w="1260" w:type="dxa"/>
          </w:tcPr>
          <w:p w14:paraId="0AC370FD" w14:textId="02CAC4C0" w:rsidR="00BF5A51" w:rsidRPr="005162DE" w:rsidRDefault="00BF5A51" w:rsidP="004179E4">
            <w:pPr>
              <w:spacing w:before="40" w:after="40"/>
              <w:jc w:val="center"/>
              <w:rPr>
                <w:rFonts w:ascii="Arial" w:hAnsi="Arial" w:cs="Arial"/>
                <w:sz w:val="24"/>
                <w:szCs w:val="24"/>
              </w:rPr>
            </w:pPr>
          </w:p>
        </w:tc>
        <w:tc>
          <w:tcPr>
            <w:tcW w:w="1530" w:type="dxa"/>
          </w:tcPr>
          <w:p w14:paraId="06D23DE1" w14:textId="1A45CCB4" w:rsidR="00BF5A51" w:rsidRPr="005162DE" w:rsidRDefault="00BF5A51" w:rsidP="004179E4">
            <w:pPr>
              <w:spacing w:before="40" w:after="40"/>
              <w:jc w:val="center"/>
              <w:rPr>
                <w:rFonts w:ascii="Arial" w:hAnsi="Arial" w:cs="Arial"/>
                <w:sz w:val="24"/>
                <w:szCs w:val="24"/>
              </w:rPr>
            </w:pPr>
          </w:p>
        </w:tc>
        <w:tc>
          <w:tcPr>
            <w:tcW w:w="900" w:type="dxa"/>
          </w:tcPr>
          <w:p w14:paraId="4A9C9B68" w14:textId="1D5D2AF5" w:rsidR="00BF5A51" w:rsidRPr="005162DE" w:rsidRDefault="00BF5A51" w:rsidP="004179E4">
            <w:pPr>
              <w:spacing w:before="40" w:after="40"/>
              <w:jc w:val="center"/>
              <w:rPr>
                <w:rFonts w:ascii="Arial" w:hAnsi="Arial" w:cs="Arial"/>
                <w:sz w:val="24"/>
                <w:szCs w:val="24"/>
              </w:rPr>
            </w:pPr>
          </w:p>
        </w:tc>
        <w:tc>
          <w:tcPr>
            <w:tcW w:w="1170" w:type="dxa"/>
          </w:tcPr>
          <w:p w14:paraId="7502C73C" w14:textId="47AEF0EA" w:rsidR="00BF5A51" w:rsidRPr="005162DE" w:rsidRDefault="00BF5A51" w:rsidP="004179E4">
            <w:pPr>
              <w:spacing w:before="40" w:after="40"/>
              <w:jc w:val="center"/>
              <w:rPr>
                <w:rFonts w:ascii="Arial" w:hAnsi="Arial" w:cs="Arial"/>
                <w:sz w:val="24"/>
                <w:szCs w:val="24"/>
              </w:rPr>
            </w:pPr>
          </w:p>
        </w:tc>
        <w:tc>
          <w:tcPr>
            <w:tcW w:w="2291" w:type="dxa"/>
          </w:tcPr>
          <w:p w14:paraId="06A23C91" w14:textId="16D36AA5" w:rsidR="00BF5A51" w:rsidRPr="005162DE" w:rsidRDefault="00BF5A51" w:rsidP="00086BEB">
            <w:pPr>
              <w:spacing w:before="40" w:after="40"/>
              <w:rPr>
                <w:rFonts w:ascii="Arial" w:hAnsi="Arial" w:cs="Arial"/>
                <w:sz w:val="24"/>
                <w:szCs w:val="24"/>
              </w:rPr>
            </w:pP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EA53D3" w:rsidRPr="005162DE" w14:paraId="09116D09" w14:textId="77777777" w:rsidTr="005D50B5">
        <w:trPr>
          <w:trHeight w:val="432"/>
        </w:trPr>
        <w:tc>
          <w:tcPr>
            <w:tcW w:w="2245" w:type="dxa"/>
          </w:tcPr>
          <w:p w14:paraId="18023788" w14:textId="1D3D9C18" w:rsidR="00EA53D3" w:rsidRPr="005162DE" w:rsidRDefault="00EA53D3" w:rsidP="00EA53D3">
            <w:pPr>
              <w:spacing w:before="40" w:after="40"/>
              <w:rPr>
                <w:rFonts w:ascii="Arial" w:hAnsi="Arial" w:cs="Arial"/>
                <w:sz w:val="24"/>
                <w:szCs w:val="24"/>
              </w:rPr>
            </w:pPr>
            <w:r w:rsidRPr="005162DE">
              <w:rPr>
                <w:rFonts w:ascii="Arial" w:hAnsi="Arial" w:cs="Arial"/>
                <w:b/>
                <w:sz w:val="24"/>
                <w:szCs w:val="24"/>
              </w:rPr>
              <w:t>Chemical or Constituent (and reporting units)</w:t>
            </w:r>
          </w:p>
        </w:tc>
        <w:tc>
          <w:tcPr>
            <w:tcW w:w="1440" w:type="dxa"/>
            <w:vAlign w:val="center"/>
          </w:tcPr>
          <w:p w14:paraId="28190B3D" w14:textId="31ADDE02" w:rsidR="00EA53D3" w:rsidRPr="005162DE" w:rsidRDefault="00EA53D3" w:rsidP="00EA53D3">
            <w:pPr>
              <w:spacing w:before="40" w:after="40"/>
              <w:jc w:val="center"/>
              <w:rPr>
                <w:rFonts w:ascii="Arial" w:hAnsi="Arial" w:cs="Arial"/>
                <w:sz w:val="24"/>
                <w:szCs w:val="24"/>
              </w:rPr>
            </w:pPr>
            <w:r w:rsidRPr="005162DE">
              <w:rPr>
                <w:rFonts w:ascii="Arial" w:hAnsi="Arial" w:cs="Arial"/>
                <w:b/>
                <w:sz w:val="24"/>
                <w:szCs w:val="24"/>
              </w:rPr>
              <w:t>Sample Date</w:t>
            </w:r>
          </w:p>
        </w:tc>
        <w:tc>
          <w:tcPr>
            <w:tcW w:w="1350" w:type="dxa"/>
            <w:vAlign w:val="center"/>
          </w:tcPr>
          <w:p w14:paraId="63D0EACA" w14:textId="61F3F3FC" w:rsidR="00EA53D3" w:rsidRPr="005162DE" w:rsidRDefault="00EA53D3" w:rsidP="00EA53D3">
            <w:pPr>
              <w:spacing w:before="40" w:after="40"/>
              <w:rPr>
                <w:rFonts w:ascii="Arial" w:hAnsi="Arial" w:cs="Arial"/>
                <w:sz w:val="24"/>
                <w:szCs w:val="24"/>
              </w:rPr>
            </w:pPr>
            <w:r w:rsidRPr="005162DE">
              <w:rPr>
                <w:rFonts w:ascii="Arial" w:hAnsi="Arial" w:cs="Arial"/>
                <w:b/>
                <w:sz w:val="24"/>
                <w:szCs w:val="24"/>
              </w:rPr>
              <w:t>Level Detected</w:t>
            </w:r>
          </w:p>
        </w:tc>
        <w:tc>
          <w:tcPr>
            <w:tcW w:w="1530" w:type="dxa"/>
            <w:vAlign w:val="center"/>
          </w:tcPr>
          <w:p w14:paraId="60CC3A19" w14:textId="5383502F" w:rsidR="00EA53D3" w:rsidRPr="005162DE" w:rsidRDefault="00EA53D3" w:rsidP="00EA53D3">
            <w:pPr>
              <w:spacing w:before="40" w:after="40"/>
              <w:jc w:val="center"/>
              <w:rPr>
                <w:rFonts w:ascii="Arial" w:hAnsi="Arial" w:cs="Arial"/>
                <w:sz w:val="24"/>
                <w:szCs w:val="24"/>
              </w:rPr>
            </w:pPr>
            <w:r w:rsidRPr="005162DE">
              <w:rPr>
                <w:rFonts w:ascii="Arial" w:hAnsi="Arial" w:cs="Arial"/>
                <w:b/>
                <w:sz w:val="24"/>
                <w:szCs w:val="24"/>
              </w:rPr>
              <w:t>Range of Detections</w:t>
            </w:r>
          </w:p>
        </w:tc>
        <w:tc>
          <w:tcPr>
            <w:tcW w:w="1800" w:type="dxa"/>
            <w:vAlign w:val="center"/>
          </w:tcPr>
          <w:p w14:paraId="15DDAE72" w14:textId="18D04DAA" w:rsidR="00EA53D3" w:rsidRPr="005162DE" w:rsidRDefault="00EA53D3" w:rsidP="00EA53D3">
            <w:pPr>
              <w:spacing w:before="40" w:after="40"/>
              <w:jc w:val="center"/>
              <w:rPr>
                <w:rFonts w:ascii="Arial" w:hAnsi="Arial" w:cs="Arial"/>
                <w:sz w:val="24"/>
                <w:szCs w:val="24"/>
              </w:rPr>
            </w:pPr>
            <w:r w:rsidRPr="005162DE">
              <w:rPr>
                <w:rFonts w:ascii="Arial" w:hAnsi="Arial" w:cs="Arial"/>
                <w:b/>
                <w:sz w:val="24"/>
                <w:szCs w:val="24"/>
              </w:rPr>
              <w:t>Notification Level</w:t>
            </w:r>
          </w:p>
        </w:tc>
        <w:tc>
          <w:tcPr>
            <w:tcW w:w="2471" w:type="dxa"/>
            <w:vAlign w:val="center"/>
          </w:tcPr>
          <w:p w14:paraId="747A0B53" w14:textId="5E90E938" w:rsidR="00EA53D3" w:rsidRPr="005162DE" w:rsidRDefault="00EA53D3" w:rsidP="00EA53D3">
            <w:pPr>
              <w:spacing w:before="40" w:after="40"/>
              <w:rPr>
                <w:rFonts w:ascii="Arial" w:hAnsi="Arial" w:cs="Arial"/>
                <w:sz w:val="24"/>
                <w:szCs w:val="24"/>
              </w:rPr>
            </w:pPr>
            <w:r w:rsidRPr="005162DE">
              <w:rPr>
                <w:rFonts w:ascii="Arial" w:hAnsi="Arial" w:cs="Arial"/>
                <w:b/>
                <w:sz w:val="24"/>
                <w:szCs w:val="24"/>
              </w:rPr>
              <w:t xml:space="preserve">Health Effects </w:t>
            </w:r>
          </w:p>
        </w:tc>
      </w:tr>
      <w:tr w:rsidR="00EA53D3" w:rsidRPr="005162DE" w14:paraId="3DC1EC0D" w14:textId="77777777" w:rsidTr="002D3FB5">
        <w:trPr>
          <w:trHeight w:val="432"/>
        </w:trPr>
        <w:tc>
          <w:tcPr>
            <w:tcW w:w="2245" w:type="dxa"/>
          </w:tcPr>
          <w:p w14:paraId="2F2F6CB1" w14:textId="77777777" w:rsidR="00EA53D3" w:rsidRDefault="00EA53D3" w:rsidP="00EA53D3">
            <w:pPr>
              <w:spacing w:before="40" w:after="40"/>
              <w:rPr>
                <w:rFonts w:ascii="Arial" w:hAnsi="Arial" w:cs="Arial"/>
                <w:color w:val="000000" w:themeColor="text1"/>
                <w:sz w:val="24"/>
                <w:szCs w:val="24"/>
              </w:rPr>
            </w:pPr>
            <w:r>
              <w:rPr>
                <w:rFonts w:ascii="Arial" w:hAnsi="Arial" w:cs="Arial"/>
                <w:color w:val="000000" w:themeColor="text1"/>
                <w:sz w:val="24"/>
                <w:szCs w:val="24"/>
              </w:rPr>
              <w:t>PFOA</w:t>
            </w:r>
          </w:p>
          <w:p w14:paraId="301C4362" w14:textId="49698AC2" w:rsidR="00EA53D3" w:rsidRPr="005162DE" w:rsidRDefault="00EA53D3" w:rsidP="00EA53D3">
            <w:pPr>
              <w:spacing w:before="40" w:after="40"/>
              <w:rPr>
                <w:rFonts w:ascii="Arial" w:hAnsi="Arial" w:cs="Arial"/>
                <w:sz w:val="24"/>
                <w:szCs w:val="24"/>
              </w:rPr>
            </w:pPr>
            <w:r w:rsidRPr="00D77018">
              <w:rPr>
                <w:rFonts w:ascii="Arial" w:hAnsi="Arial" w:cs="Arial"/>
                <w:color w:val="000000" w:themeColor="text1"/>
                <w:sz w:val="16"/>
                <w:szCs w:val="16"/>
              </w:rPr>
              <w:t>Perfluorooctanoic Acid</w:t>
            </w:r>
          </w:p>
        </w:tc>
        <w:tc>
          <w:tcPr>
            <w:tcW w:w="1440" w:type="dxa"/>
          </w:tcPr>
          <w:p w14:paraId="4751C8FD" w14:textId="4231ACF5" w:rsidR="00EA53D3" w:rsidRPr="005162DE" w:rsidRDefault="00EA53D3" w:rsidP="00EA53D3">
            <w:pPr>
              <w:spacing w:before="40" w:after="40"/>
              <w:jc w:val="center"/>
              <w:rPr>
                <w:rFonts w:ascii="Arial" w:hAnsi="Arial" w:cs="Arial"/>
                <w:sz w:val="24"/>
                <w:szCs w:val="24"/>
              </w:rPr>
            </w:pPr>
            <w:r>
              <w:rPr>
                <w:rFonts w:ascii="Arial" w:hAnsi="Arial" w:cs="Arial"/>
                <w:sz w:val="24"/>
                <w:szCs w:val="24"/>
              </w:rPr>
              <w:t>Quarterly ‘2</w:t>
            </w:r>
            <w:r>
              <w:rPr>
                <w:rFonts w:ascii="Arial" w:hAnsi="Arial" w:cs="Arial"/>
                <w:sz w:val="24"/>
                <w:szCs w:val="24"/>
              </w:rPr>
              <w:t>3</w:t>
            </w:r>
          </w:p>
        </w:tc>
        <w:tc>
          <w:tcPr>
            <w:tcW w:w="1350" w:type="dxa"/>
          </w:tcPr>
          <w:p w14:paraId="27986934" w14:textId="1C90CDF8" w:rsidR="00EA53D3" w:rsidRPr="005162DE" w:rsidRDefault="005F0AF4" w:rsidP="00EA53D3">
            <w:pPr>
              <w:spacing w:before="40" w:after="40"/>
              <w:rPr>
                <w:rFonts w:ascii="Arial" w:hAnsi="Arial" w:cs="Arial"/>
                <w:sz w:val="24"/>
                <w:szCs w:val="24"/>
              </w:rPr>
            </w:pPr>
            <w:r>
              <w:rPr>
                <w:rFonts w:ascii="Arial" w:hAnsi="Arial" w:cs="Arial"/>
                <w:sz w:val="24"/>
                <w:szCs w:val="24"/>
              </w:rPr>
              <w:t>6.5</w:t>
            </w:r>
          </w:p>
        </w:tc>
        <w:tc>
          <w:tcPr>
            <w:tcW w:w="1530" w:type="dxa"/>
          </w:tcPr>
          <w:p w14:paraId="1D08BAD2" w14:textId="3AA6B2DB" w:rsidR="00EA53D3" w:rsidRPr="005162DE" w:rsidRDefault="005F0AF4" w:rsidP="00EA53D3">
            <w:pPr>
              <w:spacing w:before="40" w:after="40"/>
              <w:jc w:val="center"/>
              <w:rPr>
                <w:rFonts w:ascii="Arial" w:hAnsi="Arial" w:cs="Arial"/>
                <w:sz w:val="24"/>
                <w:szCs w:val="24"/>
              </w:rPr>
            </w:pPr>
            <w:r>
              <w:rPr>
                <w:rFonts w:ascii="Arial" w:hAnsi="Arial" w:cs="Arial"/>
                <w:sz w:val="24"/>
                <w:szCs w:val="24"/>
              </w:rPr>
              <w:t>6.5</w:t>
            </w:r>
          </w:p>
        </w:tc>
        <w:tc>
          <w:tcPr>
            <w:tcW w:w="1800" w:type="dxa"/>
          </w:tcPr>
          <w:p w14:paraId="72F3D657" w14:textId="1163B11F" w:rsidR="00EA53D3" w:rsidRPr="005162DE" w:rsidRDefault="00EA53D3" w:rsidP="00EA53D3">
            <w:pPr>
              <w:spacing w:before="40" w:after="40"/>
              <w:jc w:val="center"/>
              <w:rPr>
                <w:rFonts w:ascii="Arial" w:hAnsi="Arial" w:cs="Arial"/>
                <w:sz w:val="24"/>
                <w:szCs w:val="24"/>
              </w:rPr>
            </w:pPr>
            <w:r>
              <w:rPr>
                <w:rFonts w:ascii="Arial" w:hAnsi="Arial" w:cs="Arial"/>
                <w:color w:val="000000" w:themeColor="text1"/>
                <w:sz w:val="24"/>
                <w:szCs w:val="24"/>
              </w:rPr>
              <w:t>10 ppt</w:t>
            </w:r>
          </w:p>
        </w:tc>
        <w:tc>
          <w:tcPr>
            <w:tcW w:w="2471" w:type="dxa"/>
          </w:tcPr>
          <w:p w14:paraId="0F72AF76" w14:textId="54286D71" w:rsidR="00EA53D3" w:rsidRPr="005162DE" w:rsidRDefault="00EA53D3" w:rsidP="00EA53D3">
            <w:pPr>
              <w:spacing w:before="40" w:after="40"/>
              <w:rPr>
                <w:rFonts w:ascii="Arial" w:hAnsi="Arial" w:cs="Arial"/>
                <w:sz w:val="24"/>
                <w:szCs w:val="24"/>
              </w:rPr>
            </w:pPr>
            <w:r w:rsidRPr="003E5E50">
              <w:rPr>
                <w:rFonts w:ascii="Source Sans Pro" w:hAnsi="Source Sans Pro"/>
                <w:color w:val="333333"/>
                <w:sz w:val="16"/>
                <w:szCs w:val="16"/>
              </w:rPr>
              <w:t xml:space="preserve">In May 2016, the United States Environmental Protection Agency (U.S. EPA) issued a lifetime health advisory for PFOS and PFOA for drinking water, advising municipalities that they should notify their customers of the presence of levels over 70 parts per trillion (PPT) in community water supplies.  U. S. EPA recommended that the notification of customers include </w:t>
            </w:r>
            <w:r w:rsidRPr="003E5E50">
              <w:rPr>
                <w:rFonts w:ascii="Source Sans Pro" w:hAnsi="Source Sans Pro"/>
                <w:color w:val="333333"/>
                <w:sz w:val="16"/>
                <w:szCs w:val="16"/>
              </w:rPr>
              <w:lastRenderedPageBreak/>
              <w:t>information on the increased risk to health, especially for susceptible populati</w:t>
            </w:r>
            <w:r>
              <w:rPr>
                <w:rFonts w:ascii="Source Sans Pro" w:hAnsi="Source Sans Pro"/>
                <w:color w:val="333333"/>
                <w:sz w:val="16"/>
                <w:szCs w:val="16"/>
              </w:rPr>
              <w:t>on</w:t>
            </w:r>
          </w:p>
        </w:tc>
      </w:tr>
      <w:tr w:rsidR="00EA53D3" w:rsidRPr="005162DE" w14:paraId="55C3320E" w14:textId="77777777" w:rsidTr="002D3FB5">
        <w:trPr>
          <w:trHeight w:val="432"/>
        </w:trPr>
        <w:tc>
          <w:tcPr>
            <w:tcW w:w="2245" w:type="dxa"/>
          </w:tcPr>
          <w:p w14:paraId="22683CAA" w14:textId="77777777" w:rsidR="00EA53D3" w:rsidRDefault="00EA53D3" w:rsidP="00EA53D3">
            <w:pPr>
              <w:spacing w:before="40" w:after="40"/>
              <w:rPr>
                <w:rFonts w:ascii="Arial" w:hAnsi="Arial" w:cs="Arial"/>
                <w:color w:val="000000" w:themeColor="text1"/>
                <w:sz w:val="24"/>
                <w:szCs w:val="24"/>
              </w:rPr>
            </w:pPr>
            <w:r>
              <w:rPr>
                <w:rFonts w:ascii="Arial" w:hAnsi="Arial" w:cs="Arial"/>
                <w:color w:val="000000" w:themeColor="text1"/>
                <w:sz w:val="24"/>
                <w:szCs w:val="24"/>
              </w:rPr>
              <w:lastRenderedPageBreak/>
              <w:t>PFOS</w:t>
            </w:r>
          </w:p>
          <w:p w14:paraId="7A16F9AE" w14:textId="13EBFA83" w:rsidR="00EA53D3" w:rsidRPr="005162DE" w:rsidRDefault="00EA53D3" w:rsidP="00EA53D3">
            <w:pPr>
              <w:spacing w:before="40" w:after="40"/>
              <w:rPr>
                <w:rFonts w:ascii="Arial" w:hAnsi="Arial" w:cs="Arial"/>
                <w:sz w:val="24"/>
                <w:szCs w:val="24"/>
              </w:rPr>
            </w:pPr>
            <w:proofErr w:type="spellStart"/>
            <w:r w:rsidRPr="00D77018">
              <w:rPr>
                <w:rFonts w:ascii="Arial" w:hAnsi="Arial" w:cs="Arial"/>
                <w:color w:val="000000" w:themeColor="text1"/>
                <w:sz w:val="16"/>
                <w:szCs w:val="16"/>
              </w:rPr>
              <w:t>Perfluorooctane</w:t>
            </w:r>
            <w:proofErr w:type="spellEnd"/>
            <w:r w:rsidRPr="00D77018">
              <w:rPr>
                <w:rFonts w:ascii="Arial" w:hAnsi="Arial" w:cs="Arial"/>
                <w:color w:val="000000" w:themeColor="text1"/>
                <w:sz w:val="16"/>
                <w:szCs w:val="16"/>
              </w:rPr>
              <w:t xml:space="preserve"> Sulfonic Acid</w:t>
            </w:r>
          </w:p>
        </w:tc>
        <w:tc>
          <w:tcPr>
            <w:tcW w:w="1440" w:type="dxa"/>
          </w:tcPr>
          <w:p w14:paraId="5E75790D" w14:textId="339BEC88" w:rsidR="00EA53D3" w:rsidRPr="005162DE" w:rsidRDefault="001F77BD" w:rsidP="00EA53D3">
            <w:pPr>
              <w:spacing w:before="40" w:after="40"/>
              <w:jc w:val="center"/>
              <w:rPr>
                <w:rFonts w:ascii="Arial" w:hAnsi="Arial" w:cs="Arial"/>
                <w:sz w:val="24"/>
                <w:szCs w:val="24"/>
              </w:rPr>
            </w:pPr>
            <w:r>
              <w:rPr>
                <w:rFonts w:ascii="Arial" w:hAnsi="Arial" w:cs="Arial"/>
                <w:color w:val="000000" w:themeColor="text1"/>
                <w:sz w:val="24"/>
                <w:szCs w:val="24"/>
              </w:rPr>
              <w:t>Quarterly’23</w:t>
            </w:r>
          </w:p>
        </w:tc>
        <w:tc>
          <w:tcPr>
            <w:tcW w:w="1350" w:type="dxa"/>
          </w:tcPr>
          <w:p w14:paraId="5BB1D6D7" w14:textId="1DB2F3FB" w:rsidR="00EA53D3" w:rsidRPr="005162DE" w:rsidRDefault="001F77BD" w:rsidP="00EA53D3">
            <w:pPr>
              <w:spacing w:before="40" w:after="40"/>
              <w:rPr>
                <w:rFonts w:ascii="Arial" w:hAnsi="Arial" w:cs="Arial"/>
                <w:sz w:val="24"/>
                <w:szCs w:val="24"/>
              </w:rPr>
            </w:pPr>
            <w:r>
              <w:rPr>
                <w:rFonts w:ascii="Arial" w:hAnsi="Arial" w:cs="Arial"/>
                <w:sz w:val="24"/>
                <w:szCs w:val="24"/>
              </w:rPr>
              <w:t>9</w:t>
            </w:r>
          </w:p>
        </w:tc>
        <w:tc>
          <w:tcPr>
            <w:tcW w:w="1530" w:type="dxa"/>
          </w:tcPr>
          <w:p w14:paraId="508BDE41" w14:textId="7DF2F24E" w:rsidR="00EA53D3" w:rsidRPr="005162DE" w:rsidRDefault="00EA53D3" w:rsidP="00EA53D3">
            <w:pPr>
              <w:spacing w:before="40" w:after="40"/>
              <w:jc w:val="center"/>
              <w:rPr>
                <w:rFonts w:ascii="Arial" w:hAnsi="Arial" w:cs="Arial"/>
                <w:sz w:val="24"/>
                <w:szCs w:val="24"/>
              </w:rPr>
            </w:pPr>
            <w:r>
              <w:rPr>
                <w:rFonts w:ascii="Arial" w:hAnsi="Arial" w:cs="Arial"/>
                <w:sz w:val="24"/>
                <w:szCs w:val="24"/>
              </w:rPr>
              <w:t>0-</w:t>
            </w:r>
            <w:r w:rsidR="005F0AF4">
              <w:rPr>
                <w:rFonts w:ascii="Arial" w:hAnsi="Arial" w:cs="Arial"/>
                <w:sz w:val="24"/>
                <w:szCs w:val="24"/>
              </w:rPr>
              <w:t>9</w:t>
            </w:r>
          </w:p>
        </w:tc>
        <w:tc>
          <w:tcPr>
            <w:tcW w:w="1800" w:type="dxa"/>
          </w:tcPr>
          <w:p w14:paraId="20DA4FE3" w14:textId="17C465B9" w:rsidR="00EA53D3" w:rsidRPr="005162DE" w:rsidRDefault="00EA53D3" w:rsidP="00EA53D3">
            <w:pPr>
              <w:spacing w:before="40" w:after="40"/>
              <w:jc w:val="center"/>
              <w:rPr>
                <w:rFonts w:ascii="Arial" w:hAnsi="Arial" w:cs="Arial"/>
                <w:sz w:val="24"/>
                <w:szCs w:val="24"/>
              </w:rPr>
            </w:pPr>
            <w:r>
              <w:rPr>
                <w:rFonts w:ascii="Arial" w:hAnsi="Arial" w:cs="Arial"/>
                <w:color w:val="000000" w:themeColor="text1"/>
                <w:sz w:val="24"/>
                <w:szCs w:val="24"/>
              </w:rPr>
              <w:t>40 ppt</w:t>
            </w:r>
          </w:p>
        </w:tc>
        <w:tc>
          <w:tcPr>
            <w:tcW w:w="2471" w:type="dxa"/>
          </w:tcPr>
          <w:p w14:paraId="72377CFF" w14:textId="0009618E" w:rsidR="00EA53D3" w:rsidRPr="005162DE" w:rsidRDefault="00EA53D3" w:rsidP="00EA53D3">
            <w:pPr>
              <w:spacing w:before="40" w:after="40"/>
              <w:rPr>
                <w:rFonts w:ascii="Arial" w:hAnsi="Arial" w:cs="Arial"/>
                <w:sz w:val="24"/>
                <w:szCs w:val="24"/>
              </w:rPr>
            </w:pPr>
            <w:r w:rsidRPr="003E5E50">
              <w:rPr>
                <w:rFonts w:ascii="Source Sans Pro" w:hAnsi="Source Sans Pro"/>
                <w:color w:val="333333"/>
                <w:sz w:val="16"/>
                <w:szCs w:val="16"/>
              </w:rPr>
              <w:t>“These studies indicate that exposure to PFOA and PFOS over certain levels may result in adverse health effects, including developmental effects to fetuses during pregnancy or to breastfed infants (e.g., low birth weight, accelerated puberty, skeletal variations), cancer (e.g., testicular, kidney), liver effects (e.g., tissue damage), immune effects (e.g., antibody production and immunity), thyroid effects and other effects (e.g., cholesterol changes).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2C586EA6" w14:textId="2ED89AD0" w:rsidR="00827994" w:rsidRPr="005162DE" w:rsidRDefault="00827994" w:rsidP="0005138B">
      <w:pPr>
        <w:pStyle w:val="Heading3"/>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A7299" w14:textId="77777777" w:rsidR="00602EDE" w:rsidRDefault="00602EDE">
      <w:r>
        <w:separator/>
      </w:r>
    </w:p>
    <w:p w14:paraId="09CB16E6" w14:textId="77777777" w:rsidR="00602EDE" w:rsidRDefault="00602EDE"/>
  </w:endnote>
  <w:endnote w:type="continuationSeparator" w:id="0">
    <w:p w14:paraId="0810A961" w14:textId="77777777" w:rsidR="00602EDE" w:rsidRDefault="00602EDE">
      <w:r>
        <w:continuationSeparator/>
      </w:r>
    </w:p>
    <w:p w14:paraId="023EAAEF" w14:textId="77777777" w:rsidR="00602EDE" w:rsidRDefault="00602EDE"/>
  </w:endnote>
  <w:endnote w:type="continuationNotice" w:id="1">
    <w:p w14:paraId="0CC3811D" w14:textId="77777777" w:rsidR="00602EDE" w:rsidRDefault="00602E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ource Sans Pro">
    <w:altName w:val="Source Sans Pro"/>
    <w:charset w:val="00"/>
    <w:family w:val="swiss"/>
    <w:pitch w:val="variable"/>
    <w:sig w:usb0="600002F7" w:usb1="02000001"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4F37E" w14:textId="77777777" w:rsidR="00602EDE" w:rsidRDefault="00602EDE">
      <w:r>
        <w:separator/>
      </w:r>
    </w:p>
    <w:p w14:paraId="03EE0158" w14:textId="77777777" w:rsidR="00602EDE" w:rsidRDefault="00602EDE"/>
  </w:footnote>
  <w:footnote w:type="continuationSeparator" w:id="0">
    <w:p w14:paraId="55187B00" w14:textId="77777777" w:rsidR="00602EDE" w:rsidRDefault="00602EDE">
      <w:r>
        <w:continuationSeparator/>
      </w:r>
    </w:p>
    <w:p w14:paraId="27339D39" w14:textId="77777777" w:rsidR="00602EDE" w:rsidRDefault="00602EDE"/>
  </w:footnote>
  <w:footnote w:type="continuationNotice" w:id="1">
    <w:p w14:paraId="1F8B3AF2" w14:textId="77777777" w:rsidR="00602EDE" w:rsidRDefault="00602E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2C9C"/>
    <w:rsid w:val="00044344"/>
    <w:rsid w:val="000450D8"/>
    <w:rsid w:val="0004748A"/>
    <w:rsid w:val="00050C55"/>
    <w:rsid w:val="00050EBD"/>
    <w:rsid w:val="0005138B"/>
    <w:rsid w:val="00052743"/>
    <w:rsid w:val="00053BC0"/>
    <w:rsid w:val="000551F9"/>
    <w:rsid w:val="0006173C"/>
    <w:rsid w:val="00064805"/>
    <w:rsid w:val="00065561"/>
    <w:rsid w:val="00066AC3"/>
    <w:rsid w:val="00066D3A"/>
    <w:rsid w:val="00070AD2"/>
    <w:rsid w:val="00070C22"/>
    <w:rsid w:val="00073BE0"/>
    <w:rsid w:val="000740B3"/>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026C"/>
    <w:rsid w:val="0014624C"/>
    <w:rsid w:val="001476E6"/>
    <w:rsid w:val="00153D70"/>
    <w:rsid w:val="00154C45"/>
    <w:rsid w:val="00156C1E"/>
    <w:rsid w:val="00161D5A"/>
    <w:rsid w:val="00162C81"/>
    <w:rsid w:val="001654B0"/>
    <w:rsid w:val="00170328"/>
    <w:rsid w:val="00172215"/>
    <w:rsid w:val="00173A3B"/>
    <w:rsid w:val="00174975"/>
    <w:rsid w:val="00177EDD"/>
    <w:rsid w:val="00181292"/>
    <w:rsid w:val="00181B2D"/>
    <w:rsid w:val="00181F3E"/>
    <w:rsid w:val="001909F2"/>
    <w:rsid w:val="0019131E"/>
    <w:rsid w:val="0019364C"/>
    <w:rsid w:val="001938B0"/>
    <w:rsid w:val="001A0005"/>
    <w:rsid w:val="001A05BF"/>
    <w:rsid w:val="001A2BEE"/>
    <w:rsid w:val="001A47B7"/>
    <w:rsid w:val="001A65A0"/>
    <w:rsid w:val="001A6F2B"/>
    <w:rsid w:val="001B095A"/>
    <w:rsid w:val="001B10EB"/>
    <w:rsid w:val="001B269F"/>
    <w:rsid w:val="001B4F20"/>
    <w:rsid w:val="001B74B7"/>
    <w:rsid w:val="001C333B"/>
    <w:rsid w:val="001C43E1"/>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1F77BD"/>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1ED7"/>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3757B"/>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5A0A"/>
    <w:rsid w:val="00496939"/>
    <w:rsid w:val="004A05D8"/>
    <w:rsid w:val="004A07B2"/>
    <w:rsid w:val="004A1ABC"/>
    <w:rsid w:val="004A2077"/>
    <w:rsid w:val="004B7187"/>
    <w:rsid w:val="004C24EB"/>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408D"/>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5D8"/>
    <w:rsid w:val="005D4636"/>
    <w:rsid w:val="005D48A3"/>
    <w:rsid w:val="005D5746"/>
    <w:rsid w:val="005D698E"/>
    <w:rsid w:val="005D7E01"/>
    <w:rsid w:val="005E0BC9"/>
    <w:rsid w:val="005E0C69"/>
    <w:rsid w:val="005E0D6B"/>
    <w:rsid w:val="005E279B"/>
    <w:rsid w:val="005E4953"/>
    <w:rsid w:val="005E6068"/>
    <w:rsid w:val="005F082E"/>
    <w:rsid w:val="005F0AF4"/>
    <w:rsid w:val="005F0DDC"/>
    <w:rsid w:val="005F17BC"/>
    <w:rsid w:val="005F600B"/>
    <w:rsid w:val="005F6B41"/>
    <w:rsid w:val="005F7F5B"/>
    <w:rsid w:val="0060219E"/>
    <w:rsid w:val="00602ED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2C5E"/>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B6"/>
    <w:rsid w:val="007452F3"/>
    <w:rsid w:val="00745362"/>
    <w:rsid w:val="007471DB"/>
    <w:rsid w:val="007640D4"/>
    <w:rsid w:val="00775871"/>
    <w:rsid w:val="00783F5A"/>
    <w:rsid w:val="00784E3A"/>
    <w:rsid w:val="0079421C"/>
    <w:rsid w:val="0079489A"/>
    <w:rsid w:val="00796405"/>
    <w:rsid w:val="00796E52"/>
    <w:rsid w:val="007A473C"/>
    <w:rsid w:val="007B01C3"/>
    <w:rsid w:val="007B0B24"/>
    <w:rsid w:val="007B2BC6"/>
    <w:rsid w:val="007B3DF3"/>
    <w:rsid w:val="007B643A"/>
    <w:rsid w:val="007C0BEA"/>
    <w:rsid w:val="007C116A"/>
    <w:rsid w:val="007C18C6"/>
    <w:rsid w:val="007C4CCF"/>
    <w:rsid w:val="007C533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E5B53"/>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0522"/>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5A51"/>
    <w:rsid w:val="00BF5E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003F"/>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9C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5A1"/>
    <w:rsid w:val="00E7271A"/>
    <w:rsid w:val="00E80B80"/>
    <w:rsid w:val="00E80EE7"/>
    <w:rsid w:val="00E8528D"/>
    <w:rsid w:val="00E870EB"/>
    <w:rsid w:val="00E90B89"/>
    <w:rsid w:val="00E91D0B"/>
    <w:rsid w:val="00E92E9C"/>
    <w:rsid w:val="00E93D03"/>
    <w:rsid w:val="00EA3504"/>
    <w:rsid w:val="00EA53D3"/>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6DE7"/>
    <w:rsid w:val="00F87E2C"/>
    <w:rsid w:val="00F91354"/>
    <w:rsid w:val="00F925AF"/>
    <w:rsid w:val="00F943FC"/>
    <w:rsid w:val="00F96FCF"/>
    <w:rsid w:val="00FA0CE9"/>
    <w:rsid w:val="00FA2B3B"/>
    <w:rsid w:val="00FA664F"/>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1975</Words>
  <Characters>11260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Santos,Roni I</cp:lastModifiedBy>
  <cp:revision>30</cp:revision>
  <cp:lastPrinted>2022-01-19T18:53:00Z</cp:lastPrinted>
  <dcterms:created xsi:type="dcterms:W3CDTF">2024-04-17T16:37:00Z</dcterms:created>
  <dcterms:modified xsi:type="dcterms:W3CDTF">2024-06-24T19:39:00Z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