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0FFBE" w14:textId="72A1A0B8" w:rsidR="00AF6840" w:rsidRDefault="00BC6327" w:rsidP="004D7F05">
      <w:pPr>
        <w:pStyle w:val="Heading1"/>
        <w:spacing w:before="0"/>
        <w:jc w:val="center"/>
        <w:rPr>
          <w:sz w:val="24"/>
          <w:szCs w:val="24"/>
        </w:rPr>
      </w:pPr>
      <w:bookmarkStart w:id="0" w:name="_Toc58336712"/>
      <w:bookmarkStart w:id="1" w:name="_Hlk194500616"/>
      <w:r w:rsidRPr="005162DE">
        <w:t>20</w:t>
      </w:r>
      <w:r w:rsidR="00587220" w:rsidRPr="005162DE">
        <w:t>2</w:t>
      </w:r>
      <w:r w:rsidR="00AC7985">
        <w:t>5</w:t>
      </w:r>
      <w:r w:rsidR="00B606D3" w:rsidRPr="005162DE">
        <w:t xml:space="preserve"> </w:t>
      </w:r>
      <w:r w:rsidRPr="005162DE">
        <w:t>Consumer Confidence Report</w:t>
      </w:r>
      <w:bookmarkEnd w:id="0"/>
    </w:p>
    <w:p w14:paraId="624C4A0A" w14:textId="548AE3E5" w:rsidR="004D7F05" w:rsidRPr="0044569E" w:rsidRDefault="004D7F05" w:rsidP="004D7F05">
      <w:pPr>
        <w:spacing w:after="240"/>
        <w:rPr>
          <w:rFonts w:ascii="Arial" w:hAnsi="Arial" w:cs="Arial"/>
          <w:b/>
          <w:bCs/>
          <w:sz w:val="32"/>
          <w:szCs w:val="32"/>
        </w:rPr>
      </w:pPr>
      <w:r>
        <w:rPr>
          <w:rFonts w:ascii="Arial" w:hAnsi="Arial" w:cs="Arial"/>
          <w:b/>
          <w:bCs/>
          <w:sz w:val="32"/>
          <w:szCs w:val="32"/>
        </w:rPr>
        <w:t xml:space="preserve">                  </w:t>
      </w:r>
      <w:r w:rsidRPr="0044569E">
        <w:rPr>
          <w:rFonts w:ascii="Arial" w:hAnsi="Arial" w:cs="Arial"/>
          <w:b/>
          <w:bCs/>
          <w:sz w:val="32"/>
          <w:szCs w:val="32"/>
        </w:rPr>
        <w:t xml:space="preserve">Antelope Park Mutual Water Company  #1900794 </w:t>
      </w:r>
    </w:p>
    <w:p w14:paraId="43F63C68" w14:textId="3100F7FD" w:rsidR="00AF6840" w:rsidRPr="0044569E" w:rsidRDefault="00ED7919" w:rsidP="007C248E">
      <w:pPr>
        <w:rPr>
          <w:rFonts w:ascii="Arial" w:hAnsi="Arial" w:cs="Arial"/>
          <w:b/>
          <w:bCs/>
          <w:sz w:val="24"/>
          <w:szCs w:val="24"/>
        </w:rPr>
      </w:pPr>
      <w:r w:rsidRPr="0044569E">
        <w:rPr>
          <w:rFonts w:ascii="Arial" w:hAnsi="Arial" w:cs="Arial"/>
          <w:b/>
          <w:bCs/>
          <w:sz w:val="24"/>
          <w:szCs w:val="24"/>
        </w:rPr>
        <w:t>Rep</w:t>
      </w:r>
      <w:r w:rsidR="003A4CAA" w:rsidRPr="0044569E">
        <w:rPr>
          <w:rFonts w:ascii="Arial" w:hAnsi="Arial" w:cs="Arial"/>
          <w:b/>
          <w:bCs/>
          <w:sz w:val="24"/>
          <w:szCs w:val="24"/>
        </w:rPr>
        <w:t>ort Date:</w:t>
      </w:r>
      <w:r w:rsidRPr="0044569E">
        <w:rPr>
          <w:rFonts w:ascii="Arial" w:hAnsi="Arial" w:cs="Arial"/>
          <w:b/>
          <w:bCs/>
          <w:sz w:val="24"/>
          <w:szCs w:val="24"/>
        </w:rPr>
        <w:t xml:space="preserve"> </w:t>
      </w:r>
      <w:r w:rsidR="00AF6840" w:rsidRPr="0044569E">
        <w:rPr>
          <w:rFonts w:ascii="Arial" w:hAnsi="Arial" w:cs="Arial"/>
          <w:b/>
          <w:bCs/>
          <w:sz w:val="24"/>
          <w:szCs w:val="24"/>
        </w:rPr>
        <w:t>4/10/2</w:t>
      </w:r>
      <w:r w:rsidR="00AC7985">
        <w:rPr>
          <w:rFonts w:ascii="Arial" w:hAnsi="Arial" w:cs="Arial"/>
          <w:b/>
          <w:bCs/>
          <w:sz w:val="24"/>
          <w:szCs w:val="24"/>
        </w:rPr>
        <w:t>6</w:t>
      </w:r>
    </w:p>
    <w:p w14:paraId="6AE5ED8C" w14:textId="045C97B7" w:rsidR="004263A6" w:rsidRPr="0044569E" w:rsidRDefault="004263A6" w:rsidP="007C248E">
      <w:pPr>
        <w:rPr>
          <w:rFonts w:ascii="Arial" w:hAnsi="Arial" w:cs="Arial"/>
          <w:sz w:val="24"/>
          <w:szCs w:val="24"/>
        </w:rPr>
      </w:pPr>
      <w:r w:rsidRPr="0044569E">
        <w:rPr>
          <w:rFonts w:ascii="Arial" w:hAnsi="Arial" w:cs="Arial"/>
          <w:b/>
          <w:bCs/>
          <w:sz w:val="24"/>
          <w:szCs w:val="24"/>
        </w:rPr>
        <w:t>Type of Water Source</w:t>
      </w:r>
      <w:r w:rsidR="0044569E" w:rsidRPr="0044569E">
        <w:rPr>
          <w:rFonts w:ascii="Arial" w:hAnsi="Arial" w:cs="Arial"/>
          <w:b/>
          <w:bCs/>
          <w:sz w:val="24"/>
          <w:szCs w:val="24"/>
        </w:rPr>
        <w:t>s</w:t>
      </w:r>
      <w:r w:rsidR="0044569E" w:rsidRPr="0044569E">
        <w:rPr>
          <w:rFonts w:ascii="Arial" w:hAnsi="Arial" w:cs="Arial"/>
          <w:sz w:val="24"/>
          <w:szCs w:val="24"/>
        </w:rPr>
        <w:t>: Ground Water from 2 Domestic Wells located at 1725 West Avenue K8</w:t>
      </w:r>
    </w:p>
    <w:p w14:paraId="11D6F99D" w14:textId="4B56D8DD" w:rsidR="004263A6" w:rsidRPr="0044569E" w:rsidRDefault="004263A6" w:rsidP="007C248E">
      <w:pPr>
        <w:rPr>
          <w:rFonts w:ascii="Arial" w:hAnsi="Arial" w:cs="Arial"/>
          <w:sz w:val="24"/>
          <w:szCs w:val="24"/>
        </w:rPr>
      </w:pPr>
      <w:r w:rsidRPr="007C248E">
        <w:rPr>
          <w:rFonts w:ascii="Arial" w:hAnsi="Arial" w:cs="Arial"/>
          <w:sz w:val="24"/>
          <w:szCs w:val="24"/>
        </w:rPr>
        <w:t>Drinking Water Source Assessment</w:t>
      </w:r>
      <w:r w:rsidR="00A32EB0" w:rsidRPr="007C248E">
        <w:rPr>
          <w:rFonts w:ascii="Arial" w:hAnsi="Arial" w:cs="Arial"/>
          <w:sz w:val="24"/>
          <w:szCs w:val="24"/>
        </w:rPr>
        <w:t xml:space="preserve"> Information</w:t>
      </w:r>
      <w:r w:rsidRPr="0044569E">
        <w:rPr>
          <w:rFonts w:ascii="Arial" w:hAnsi="Arial" w:cs="Arial"/>
          <w:sz w:val="24"/>
          <w:szCs w:val="24"/>
        </w:rPr>
        <w:t>:</w:t>
      </w:r>
      <w:r w:rsidR="00DD14A6">
        <w:rPr>
          <w:rFonts w:ascii="Arial" w:hAnsi="Arial" w:cs="Arial"/>
          <w:sz w:val="24"/>
          <w:szCs w:val="24"/>
        </w:rPr>
        <w:t xml:space="preserve"> Los</w:t>
      </w:r>
      <w:r w:rsidR="00593CCF">
        <w:rPr>
          <w:rFonts w:ascii="Arial" w:hAnsi="Arial" w:cs="Arial"/>
          <w:sz w:val="24"/>
          <w:szCs w:val="24"/>
        </w:rPr>
        <w:t xml:space="preserve"> Angeles</w:t>
      </w:r>
      <w:r w:rsidR="00DD14A6">
        <w:rPr>
          <w:rFonts w:ascii="Arial" w:hAnsi="Arial" w:cs="Arial"/>
          <w:sz w:val="24"/>
          <w:szCs w:val="24"/>
        </w:rPr>
        <w:t xml:space="preserve"> County Department of Public Health</w:t>
      </w:r>
    </w:p>
    <w:p w14:paraId="55CC3D7E" w14:textId="6A829F6B" w:rsidR="004263A6" w:rsidRPr="0044569E" w:rsidRDefault="004263A6" w:rsidP="007C248E">
      <w:pPr>
        <w:rPr>
          <w:rFonts w:ascii="Arial" w:hAnsi="Arial" w:cs="Arial"/>
          <w:sz w:val="24"/>
          <w:szCs w:val="24"/>
        </w:rPr>
      </w:pPr>
      <w:r w:rsidRPr="0044569E">
        <w:rPr>
          <w:rFonts w:ascii="Arial" w:hAnsi="Arial" w:cs="Arial"/>
          <w:sz w:val="24"/>
          <w:szCs w:val="24"/>
        </w:rPr>
        <w:t>Scheduled Board Meetings for Public Participation:</w:t>
      </w:r>
      <w:r w:rsidR="009607AF">
        <w:rPr>
          <w:rFonts w:ascii="Arial" w:hAnsi="Arial" w:cs="Arial"/>
          <w:sz w:val="24"/>
          <w:szCs w:val="24"/>
        </w:rPr>
        <w:t xml:space="preserve"> Notified in Billing and yearly m</w:t>
      </w:r>
      <w:r w:rsidR="005C5B4E">
        <w:rPr>
          <w:rFonts w:ascii="Arial" w:hAnsi="Arial" w:cs="Arial"/>
          <w:sz w:val="24"/>
          <w:szCs w:val="24"/>
        </w:rPr>
        <w:t>a</w:t>
      </w:r>
      <w:r w:rsidR="009607AF">
        <w:rPr>
          <w:rFonts w:ascii="Arial" w:hAnsi="Arial" w:cs="Arial"/>
          <w:sz w:val="24"/>
          <w:szCs w:val="24"/>
        </w:rPr>
        <w:t>ilout</w:t>
      </w:r>
      <w:r w:rsidR="005C5B4E">
        <w:rPr>
          <w:rFonts w:ascii="Arial" w:hAnsi="Arial" w:cs="Arial"/>
          <w:sz w:val="24"/>
          <w:szCs w:val="24"/>
        </w:rPr>
        <w:t>.</w:t>
      </w:r>
    </w:p>
    <w:p w14:paraId="291D569C" w14:textId="08139BB1" w:rsidR="00ED7919" w:rsidRDefault="0065365D" w:rsidP="007C248E">
      <w:pPr>
        <w:rPr>
          <w:rFonts w:ascii="Arial" w:hAnsi="Arial" w:cs="Arial"/>
          <w:sz w:val="24"/>
          <w:szCs w:val="24"/>
        </w:rPr>
      </w:pPr>
      <w:r w:rsidRPr="009607AF">
        <w:rPr>
          <w:rFonts w:ascii="Arial" w:hAnsi="Arial" w:cs="Arial"/>
          <w:b/>
          <w:bCs/>
          <w:sz w:val="24"/>
          <w:szCs w:val="24"/>
        </w:rPr>
        <w:t>For More Information</w:t>
      </w:r>
      <w:r w:rsidR="00FE1715" w:rsidRPr="0044569E">
        <w:rPr>
          <w:rFonts w:ascii="Arial" w:hAnsi="Arial" w:cs="Arial"/>
          <w:sz w:val="24"/>
          <w:szCs w:val="24"/>
        </w:rPr>
        <w:t>,</w:t>
      </w:r>
      <w:r w:rsidRPr="0044569E">
        <w:rPr>
          <w:rFonts w:ascii="Arial" w:hAnsi="Arial" w:cs="Arial"/>
          <w:sz w:val="24"/>
          <w:szCs w:val="24"/>
        </w:rPr>
        <w:t xml:space="preserve"> Contact</w:t>
      </w:r>
      <w:r w:rsidR="00A32EB0" w:rsidRPr="0044569E">
        <w:rPr>
          <w:rFonts w:ascii="Arial" w:hAnsi="Arial" w:cs="Arial"/>
          <w:sz w:val="24"/>
          <w:szCs w:val="24"/>
        </w:rPr>
        <w:t>:</w:t>
      </w:r>
      <w:r w:rsidR="004263A6" w:rsidRPr="0044569E">
        <w:rPr>
          <w:rFonts w:ascii="Arial" w:hAnsi="Arial" w:cs="Arial"/>
          <w:sz w:val="24"/>
          <w:szCs w:val="24"/>
        </w:rPr>
        <w:t xml:space="preserve"> </w:t>
      </w:r>
      <w:r w:rsidR="009607AF">
        <w:rPr>
          <w:rFonts w:ascii="Arial" w:hAnsi="Arial" w:cs="Arial"/>
          <w:sz w:val="24"/>
          <w:szCs w:val="24"/>
        </w:rPr>
        <w:t>Elizabeth Green, Board President</w:t>
      </w:r>
      <w:r w:rsidR="004E5942">
        <w:rPr>
          <w:rFonts w:ascii="Arial" w:hAnsi="Arial" w:cs="Arial"/>
          <w:sz w:val="24"/>
          <w:szCs w:val="24"/>
        </w:rPr>
        <w:t xml:space="preserve"> </w:t>
      </w:r>
      <w:r w:rsidR="009607AF">
        <w:rPr>
          <w:rFonts w:ascii="Arial" w:hAnsi="Arial" w:cs="Arial"/>
          <w:sz w:val="24"/>
          <w:szCs w:val="24"/>
        </w:rPr>
        <w:t xml:space="preserve"> 661 945-2238</w:t>
      </w:r>
    </w:p>
    <w:p w14:paraId="361D329C" w14:textId="77777777" w:rsidR="00DD14A6" w:rsidRPr="00DD14A6" w:rsidRDefault="00DD14A6" w:rsidP="00DD14A6">
      <w:pPr>
        <w:rPr>
          <w:rFonts w:ascii="Arial" w:hAnsi="Arial" w:cs="Arial"/>
          <w:sz w:val="24"/>
          <w:szCs w:val="24"/>
        </w:rPr>
      </w:pPr>
    </w:p>
    <w:p w14:paraId="14AA4D8D" w14:textId="7DD1C71E"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20</w:t>
      </w:r>
      <w:r w:rsidR="00E34F9C" w:rsidRPr="005162DE">
        <w:rPr>
          <w:rFonts w:ascii="Arial" w:hAnsi="Arial" w:cs="Arial"/>
          <w:sz w:val="24"/>
          <w:szCs w:val="24"/>
        </w:rPr>
        <w:t>2</w:t>
      </w:r>
      <w:r w:rsidR="00AC7985">
        <w:rPr>
          <w:rFonts w:ascii="Arial" w:hAnsi="Arial" w:cs="Arial"/>
          <w:sz w:val="24"/>
          <w:szCs w:val="24"/>
        </w:rPr>
        <w:t>5</w:t>
      </w:r>
      <w:r w:rsidR="001C48A4">
        <w:rPr>
          <w:rFonts w:ascii="Arial" w:hAnsi="Arial" w:cs="Arial"/>
          <w:sz w:val="24"/>
          <w:szCs w:val="24"/>
        </w:rPr>
        <w:t>,</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62105B7C" w14:textId="77777777" w:rsidR="009607AF" w:rsidRDefault="009607AF" w:rsidP="00701C81">
      <w:pPr>
        <w:pStyle w:val="Heading2"/>
        <w:spacing w:before="0" w:after="40"/>
      </w:pPr>
      <w:bookmarkStart w:id="2" w:name="_Toc58336715"/>
    </w:p>
    <w:p w14:paraId="38F1FFCA" w14:textId="61179DDF" w:rsidR="00D32406" w:rsidRPr="009607AF" w:rsidRDefault="00D32406" w:rsidP="00701C81">
      <w:pPr>
        <w:pStyle w:val="Heading2"/>
        <w:spacing w:before="0" w:after="40"/>
        <w:rPr>
          <w:sz w:val="18"/>
          <w:szCs w:val="18"/>
        </w:rPr>
      </w:pPr>
      <w:r w:rsidRPr="009607AF">
        <w:rPr>
          <w:sz w:val="18"/>
          <w:szCs w:val="18"/>
        </w:rPr>
        <w:t>Terms Used in This Report</w:t>
      </w:r>
      <w:bookmarkEnd w:id="2"/>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9607AF" w14:paraId="0C093E19" w14:textId="77777777" w:rsidTr="002D3FB5">
        <w:trPr>
          <w:trHeight w:val="226"/>
          <w:tblHeader/>
        </w:trPr>
        <w:tc>
          <w:tcPr>
            <w:tcW w:w="2695" w:type="dxa"/>
            <w:vAlign w:val="center"/>
          </w:tcPr>
          <w:p w14:paraId="2ACB8DFB" w14:textId="0F774D35" w:rsidR="00450A4E" w:rsidRPr="009607AF" w:rsidRDefault="00450A4E" w:rsidP="00450A4E">
            <w:pPr>
              <w:jc w:val="center"/>
              <w:rPr>
                <w:rFonts w:ascii="Arial" w:hAnsi="Arial" w:cs="Arial"/>
                <w:b/>
                <w:bCs/>
                <w:sz w:val="18"/>
                <w:szCs w:val="18"/>
              </w:rPr>
            </w:pPr>
            <w:r w:rsidRPr="009607AF">
              <w:rPr>
                <w:rFonts w:ascii="Arial" w:hAnsi="Arial" w:cs="Arial"/>
                <w:b/>
                <w:bCs/>
                <w:sz w:val="18"/>
                <w:szCs w:val="18"/>
              </w:rPr>
              <w:t>Term</w:t>
            </w:r>
          </w:p>
        </w:tc>
        <w:tc>
          <w:tcPr>
            <w:tcW w:w="8095" w:type="dxa"/>
            <w:vAlign w:val="center"/>
          </w:tcPr>
          <w:p w14:paraId="5E12A322" w14:textId="643186E6" w:rsidR="00450A4E" w:rsidRPr="009607AF" w:rsidRDefault="00450A4E" w:rsidP="00450A4E">
            <w:pPr>
              <w:jc w:val="center"/>
              <w:rPr>
                <w:rFonts w:ascii="Arial" w:hAnsi="Arial" w:cs="Arial"/>
                <w:b/>
                <w:bCs/>
                <w:sz w:val="18"/>
                <w:szCs w:val="18"/>
              </w:rPr>
            </w:pPr>
            <w:r w:rsidRPr="009607AF">
              <w:rPr>
                <w:rFonts w:ascii="Arial" w:hAnsi="Arial" w:cs="Arial"/>
                <w:b/>
                <w:bCs/>
                <w:sz w:val="18"/>
                <w:szCs w:val="18"/>
              </w:rPr>
              <w:t>Definition</w:t>
            </w:r>
          </w:p>
        </w:tc>
      </w:tr>
      <w:tr w:rsidR="005162DE" w:rsidRPr="009607AF" w14:paraId="29D134EB" w14:textId="77777777" w:rsidTr="002D3FB5">
        <w:tc>
          <w:tcPr>
            <w:tcW w:w="2695" w:type="dxa"/>
            <w:tcMar>
              <w:left w:w="58" w:type="dxa"/>
              <w:right w:w="86" w:type="dxa"/>
            </w:tcMar>
          </w:tcPr>
          <w:p w14:paraId="42816E15" w14:textId="2BD3ECE2" w:rsidR="00450A4E" w:rsidRPr="009607AF" w:rsidRDefault="00450A4E" w:rsidP="00C31F01">
            <w:pPr>
              <w:rPr>
                <w:sz w:val="18"/>
                <w:szCs w:val="18"/>
              </w:rPr>
            </w:pPr>
            <w:r w:rsidRPr="009607AF">
              <w:rPr>
                <w:rFonts w:ascii="Arial" w:hAnsi="Arial" w:cs="Arial"/>
                <w:sz w:val="18"/>
                <w:szCs w:val="18"/>
              </w:rPr>
              <w:t>Level 1 Assessment</w:t>
            </w:r>
          </w:p>
        </w:tc>
        <w:tc>
          <w:tcPr>
            <w:tcW w:w="8095" w:type="dxa"/>
          </w:tcPr>
          <w:p w14:paraId="7A690427" w14:textId="0FBAE947" w:rsidR="00450A4E" w:rsidRPr="009607AF" w:rsidRDefault="00450A4E" w:rsidP="00C31F01">
            <w:pPr>
              <w:rPr>
                <w:sz w:val="18"/>
                <w:szCs w:val="18"/>
              </w:rPr>
            </w:pPr>
            <w:r w:rsidRPr="009607AF">
              <w:rPr>
                <w:rFonts w:ascii="Arial" w:hAnsi="Arial" w:cs="Arial"/>
                <w:sz w:val="18"/>
                <w:szCs w:val="18"/>
              </w:rPr>
              <w:t>A Level 1 assessment is a study of the water system to identify potential problems and determine (if possible) why total coliform bacteria have been found in our water system.</w:t>
            </w:r>
          </w:p>
        </w:tc>
      </w:tr>
      <w:tr w:rsidR="005162DE" w:rsidRPr="009607AF" w14:paraId="6579B5C5" w14:textId="77777777" w:rsidTr="002D3FB5">
        <w:tc>
          <w:tcPr>
            <w:tcW w:w="2695" w:type="dxa"/>
            <w:tcMar>
              <w:left w:w="58" w:type="dxa"/>
              <w:right w:w="86" w:type="dxa"/>
            </w:tcMar>
          </w:tcPr>
          <w:p w14:paraId="59E7F2D0" w14:textId="7C3358E3" w:rsidR="00450A4E" w:rsidRPr="009607AF" w:rsidRDefault="00450A4E" w:rsidP="00C31F01">
            <w:pPr>
              <w:rPr>
                <w:sz w:val="18"/>
                <w:szCs w:val="18"/>
              </w:rPr>
            </w:pPr>
            <w:r w:rsidRPr="009607AF">
              <w:rPr>
                <w:rFonts w:ascii="Arial" w:hAnsi="Arial" w:cs="Arial"/>
                <w:sz w:val="18"/>
                <w:szCs w:val="18"/>
              </w:rPr>
              <w:t>Level 2 Assessment</w:t>
            </w:r>
          </w:p>
        </w:tc>
        <w:tc>
          <w:tcPr>
            <w:tcW w:w="8095" w:type="dxa"/>
          </w:tcPr>
          <w:p w14:paraId="325AEE6E" w14:textId="5C7C9F8C" w:rsidR="00450A4E" w:rsidRPr="009607AF" w:rsidRDefault="00450A4E" w:rsidP="00C31F01">
            <w:pPr>
              <w:rPr>
                <w:sz w:val="18"/>
                <w:szCs w:val="18"/>
              </w:rPr>
            </w:pPr>
            <w:r w:rsidRPr="009607AF">
              <w:rPr>
                <w:rFonts w:ascii="Arial" w:hAnsi="Arial" w:cs="Arial"/>
                <w:sz w:val="18"/>
                <w:szCs w:val="18"/>
              </w:rPr>
              <w:t xml:space="preserve">A Level 2 assessment is a very detailed study of the water system to identify potential problems and determine (if possible) why an </w:t>
            </w:r>
            <w:r w:rsidRPr="009607AF">
              <w:rPr>
                <w:rFonts w:ascii="Arial" w:hAnsi="Arial" w:cs="Arial"/>
                <w:i/>
                <w:sz w:val="18"/>
                <w:szCs w:val="18"/>
              </w:rPr>
              <w:t>E. coli</w:t>
            </w:r>
            <w:r w:rsidRPr="009607AF">
              <w:rPr>
                <w:rFonts w:ascii="Arial" w:hAnsi="Arial" w:cs="Arial"/>
                <w:sz w:val="18"/>
                <w:szCs w:val="18"/>
              </w:rPr>
              <w:t xml:space="preserve"> MCL violation has occurred and/or why total coliform bacteria have been found in our water system on multiple occasions.</w:t>
            </w:r>
          </w:p>
        </w:tc>
      </w:tr>
      <w:tr w:rsidR="005162DE" w:rsidRPr="009607AF" w14:paraId="451942FE" w14:textId="77777777" w:rsidTr="002D3FB5">
        <w:tc>
          <w:tcPr>
            <w:tcW w:w="2695" w:type="dxa"/>
            <w:tcMar>
              <w:left w:w="58" w:type="dxa"/>
              <w:right w:w="86" w:type="dxa"/>
            </w:tcMar>
          </w:tcPr>
          <w:p w14:paraId="093F2F2C" w14:textId="339E3AD7" w:rsidR="00450A4E" w:rsidRPr="009607AF" w:rsidRDefault="00450A4E" w:rsidP="00C31F01">
            <w:pPr>
              <w:rPr>
                <w:sz w:val="18"/>
                <w:szCs w:val="18"/>
              </w:rPr>
            </w:pPr>
            <w:r w:rsidRPr="009607AF">
              <w:rPr>
                <w:rFonts w:ascii="Arial" w:hAnsi="Arial" w:cs="Arial"/>
                <w:sz w:val="18"/>
                <w:szCs w:val="18"/>
              </w:rPr>
              <w:t>Maximum Contaminant Level (MCL)</w:t>
            </w:r>
          </w:p>
        </w:tc>
        <w:tc>
          <w:tcPr>
            <w:tcW w:w="8095" w:type="dxa"/>
          </w:tcPr>
          <w:p w14:paraId="58014DFA" w14:textId="701C336F" w:rsidR="00450A4E" w:rsidRPr="009607AF" w:rsidRDefault="00450A4E" w:rsidP="00C31F01">
            <w:pPr>
              <w:rPr>
                <w:sz w:val="18"/>
                <w:szCs w:val="18"/>
              </w:rPr>
            </w:pPr>
            <w:r w:rsidRPr="009607AF">
              <w:rPr>
                <w:rFonts w:ascii="Arial" w:hAnsi="Arial" w:cs="Arial"/>
                <w:sz w:val="18"/>
                <w:szCs w:val="18"/>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162DE" w:rsidRPr="009607AF" w14:paraId="6DFAD1DA" w14:textId="77777777" w:rsidTr="002D3FB5">
        <w:tc>
          <w:tcPr>
            <w:tcW w:w="2695" w:type="dxa"/>
            <w:tcMar>
              <w:left w:w="58" w:type="dxa"/>
              <w:right w:w="86" w:type="dxa"/>
            </w:tcMar>
          </w:tcPr>
          <w:p w14:paraId="752BD593" w14:textId="41EC6261" w:rsidR="00450A4E" w:rsidRPr="009607AF" w:rsidRDefault="00450A4E" w:rsidP="00C31F01">
            <w:pPr>
              <w:rPr>
                <w:sz w:val="18"/>
                <w:szCs w:val="18"/>
              </w:rPr>
            </w:pPr>
            <w:r w:rsidRPr="009607AF">
              <w:rPr>
                <w:rFonts w:ascii="Arial" w:hAnsi="Arial" w:cs="Arial"/>
                <w:sz w:val="18"/>
                <w:szCs w:val="18"/>
              </w:rPr>
              <w:t>Maximum Contaminant Level Goal (MCLG)</w:t>
            </w:r>
          </w:p>
        </w:tc>
        <w:tc>
          <w:tcPr>
            <w:tcW w:w="8095" w:type="dxa"/>
          </w:tcPr>
          <w:p w14:paraId="2DAD574C" w14:textId="53444A1C" w:rsidR="00450A4E" w:rsidRPr="009607AF" w:rsidRDefault="00450A4E" w:rsidP="00C31F01">
            <w:pPr>
              <w:rPr>
                <w:sz w:val="18"/>
                <w:szCs w:val="18"/>
              </w:rPr>
            </w:pPr>
            <w:r w:rsidRPr="009607AF">
              <w:rPr>
                <w:rFonts w:ascii="Arial" w:hAnsi="Arial" w:cs="Arial"/>
                <w:sz w:val="18"/>
                <w:szCs w:val="18"/>
              </w:rPr>
              <w:t>The level of a contaminant in drinking water below which there is no known or expected risk to health.  MCLGs are set by the U.S. Environmental Protection Agency (U.S. EPA).</w:t>
            </w:r>
          </w:p>
        </w:tc>
      </w:tr>
      <w:tr w:rsidR="005162DE" w:rsidRPr="009607AF" w14:paraId="1DC07BBF" w14:textId="77777777" w:rsidTr="002D3FB5">
        <w:tc>
          <w:tcPr>
            <w:tcW w:w="2695" w:type="dxa"/>
            <w:tcMar>
              <w:left w:w="58" w:type="dxa"/>
              <w:right w:w="86" w:type="dxa"/>
            </w:tcMar>
          </w:tcPr>
          <w:p w14:paraId="4A5190D4" w14:textId="2486FA3B" w:rsidR="00450A4E" w:rsidRPr="009607AF" w:rsidRDefault="00450A4E" w:rsidP="00C31F01">
            <w:pPr>
              <w:rPr>
                <w:sz w:val="18"/>
                <w:szCs w:val="18"/>
              </w:rPr>
            </w:pPr>
            <w:r w:rsidRPr="009607AF">
              <w:rPr>
                <w:rFonts w:ascii="Arial" w:hAnsi="Arial" w:cs="Arial"/>
                <w:sz w:val="18"/>
                <w:szCs w:val="18"/>
              </w:rPr>
              <w:t>Maximum Residual Disinfectant Level (MRDL)</w:t>
            </w:r>
          </w:p>
        </w:tc>
        <w:tc>
          <w:tcPr>
            <w:tcW w:w="8095" w:type="dxa"/>
          </w:tcPr>
          <w:p w14:paraId="362DFFF0" w14:textId="2CB8A05A" w:rsidR="00450A4E" w:rsidRPr="009607AF" w:rsidRDefault="00450A4E" w:rsidP="00C31F01">
            <w:pPr>
              <w:rPr>
                <w:sz w:val="18"/>
                <w:szCs w:val="18"/>
              </w:rPr>
            </w:pPr>
            <w:r w:rsidRPr="009607AF">
              <w:rPr>
                <w:rFonts w:ascii="Arial" w:hAnsi="Arial" w:cs="Arial"/>
                <w:sz w:val="18"/>
                <w:szCs w:val="18"/>
              </w:rPr>
              <w:t>The highest level of a disinfectant allowed in drinking water.  There is convincing evidence that addition of a disinfectant is necessary for control of microbial contaminants.</w:t>
            </w:r>
          </w:p>
        </w:tc>
      </w:tr>
      <w:tr w:rsidR="005162DE" w:rsidRPr="009607AF" w14:paraId="0F0E3CA0" w14:textId="77777777" w:rsidTr="002D3FB5">
        <w:tc>
          <w:tcPr>
            <w:tcW w:w="2695" w:type="dxa"/>
            <w:tcMar>
              <w:left w:w="58" w:type="dxa"/>
              <w:right w:w="86" w:type="dxa"/>
            </w:tcMar>
          </w:tcPr>
          <w:p w14:paraId="7C5814E4" w14:textId="11AFF8D1" w:rsidR="00450A4E" w:rsidRPr="009607AF" w:rsidRDefault="00450A4E" w:rsidP="00C31F01">
            <w:pPr>
              <w:rPr>
                <w:sz w:val="18"/>
                <w:szCs w:val="18"/>
              </w:rPr>
            </w:pPr>
            <w:r w:rsidRPr="009607AF">
              <w:rPr>
                <w:rFonts w:ascii="Arial" w:hAnsi="Arial" w:cs="Arial"/>
                <w:sz w:val="18"/>
                <w:szCs w:val="18"/>
              </w:rPr>
              <w:t>Maximum Residual Disinfectant Level Goal (MRDLG)</w:t>
            </w:r>
          </w:p>
        </w:tc>
        <w:tc>
          <w:tcPr>
            <w:tcW w:w="8095" w:type="dxa"/>
          </w:tcPr>
          <w:p w14:paraId="5A266C1B" w14:textId="2D9057A7" w:rsidR="00450A4E" w:rsidRPr="009607AF" w:rsidRDefault="00450A4E" w:rsidP="00C31F01">
            <w:pPr>
              <w:rPr>
                <w:sz w:val="18"/>
                <w:szCs w:val="18"/>
              </w:rPr>
            </w:pPr>
            <w:r w:rsidRPr="009607AF">
              <w:rPr>
                <w:rFonts w:ascii="Arial" w:hAnsi="Arial" w:cs="Arial"/>
                <w:sz w:val="18"/>
                <w:szCs w:val="18"/>
              </w:rPr>
              <w:t>The level of a drinking water disinfectant below which there is no known or expected risk to health.  MRDLGs do not reflect the benefits of the use of disinfectants to control microbial contaminants.</w:t>
            </w:r>
          </w:p>
        </w:tc>
      </w:tr>
      <w:tr w:rsidR="005162DE" w:rsidRPr="009607AF" w14:paraId="25AE90FE" w14:textId="77777777" w:rsidTr="002D3FB5">
        <w:tc>
          <w:tcPr>
            <w:tcW w:w="2695" w:type="dxa"/>
            <w:tcMar>
              <w:left w:w="58" w:type="dxa"/>
              <w:right w:w="86" w:type="dxa"/>
            </w:tcMar>
          </w:tcPr>
          <w:p w14:paraId="449D0EF7" w14:textId="06BF645D" w:rsidR="00450A4E" w:rsidRPr="009607AF" w:rsidRDefault="00450A4E" w:rsidP="00C31F01">
            <w:pPr>
              <w:rPr>
                <w:rFonts w:ascii="Arial" w:hAnsi="Arial" w:cs="Arial"/>
                <w:sz w:val="18"/>
                <w:szCs w:val="18"/>
              </w:rPr>
            </w:pPr>
            <w:r w:rsidRPr="009607AF">
              <w:rPr>
                <w:rFonts w:ascii="Arial" w:hAnsi="Arial" w:cs="Arial"/>
                <w:sz w:val="18"/>
                <w:szCs w:val="18"/>
              </w:rPr>
              <w:t>Primary Drinking Water Standards (PDWS)</w:t>
            </w:r>
          </w:p>
        </w:tc>
        <w:tc>
          <w:tcPr>
            <w:tcW w:w="8095" w:type="dxa"/>
          </w:tcPr>
          <w:p w14:paraId="5853E615" w14:textId="2495FDF9" w:rsidR="00450A4E" w:rsidRPr="009607AF" w:rsidRDefault="00450A4E" w:rsidP="00C31F01">
            <w:pPr>
              <w:rPr>
                <w:rFonts w:ascii="Arial" w:hAnsi="Arial" w:cs="Arial"/>
                <w:sz w:val="18"/>
                <w:szCs w:val="18"/>
              </w:rPr>
            </w:pPr>
            <w:r w:rsidRPr="009607AF">
              <w:rPr>
                <w:rFonts w:ascii="Arial" w:hAnsi="Arial" w:cs="Arial"/>
                <w:sz w:val="18"/>
                <w:szCs w:val="18"/>
              </w:rPr>
              <w:t>MCLs and MRDLs for contaminants that affect health along with their monitoring and reporting requirements, and water treatment requirements.</w:t>
            </w:r>
          </w:p>
        </w:tc>
      </w:tr>
      <w:tr w:rsidR="005162DE" w:rsidRPr="009607AF" w14:paraId="5A323592" w14:textId="77777777" w:rsidTr="002D3FB5">
        <w:tc>
          <w:tcPr>
            <w:tcW w:w="2695" w:type="dxa"/>
            <w:tcMar>
              <w:left w:w="58" w:type="dxa"/>
              <w:right w:w="86" w:type="dxa"/>
            </w:tcMar>
          </w:tcPr>
          <w:p w14:paraId="6C6675B8" w14:textId="77777777" w:rsidR="00A63BCD" w:rsidRPr="009607AF" w:rsidRDefault="00450A4E" w:rsidP="00C31F01">
            <w:pPr>
              <w:rPr>
                <w:rFonts w:ascii="Arial" w:hAnsi="Arial" w:cs="Arial"/>
                <w:sz w:val="18"/>
                <w:szCs w:val="18"/>
              </w:rPr>
            </w:pPr>
            <w:r w:rsidRPr="009607AF">
              <w:rPr>
                <w:rFonts w:ascii="Arial" w:hAnsi="Arial" w:cs="Arial"/>
                <w:sz w:val="18"/>
                <w:szCs w:val="18"/>
              </w:rPr>
              <w:t>Public Health Goal</w:t>
            </w:r>
          </w:p>
          <w:p w14:paraId="46067879" w14:textId="084F191B" w:rsidR="00450A4E" w:rsidRPr="009607AF" w:rsidRDefault="00450A4E" w:rsidP="00C31F01">
            <w:pPr>
              <w:rPr>
                <w:rFonts w:ascii="Arial" w:hAnsi="Arial" w:cs="Arial"/>
                <w:sz w:val="18"/>
                <w:szCs w:val="18"/>
              </w:rPr>
            </w:pPr>
            <w:r w:rsidRPr="009607AF">
              <w:rPr>
                <w:rFonts w:ascii="Arial" w:hAnsi="Arial" w:cs="Arial"/>
                <w:sz w:val="18"/>
                <w:szCs w:val="18"/>
              </w:rPr>
              <w:t>(PHG)</w:t>
            </w:r>
          </w:p>
        </w:tc>
        <w:tc>
          <w:tcPr>
            <w:tcW w:w="8095" w:type="dxa"/>
          </w:tcPr>
          <w:p w14:paraId="0148A017" w14:textId="01C7920D" w:rsidR="00450A4E" w:rsidRPr="009607AF" w:rsidRDefault="00450A4E" w:rsidP="00C31F01">
            <w:pPr>
              <w:rPr>
                <w:rFonts w:ascii="Arial" w:hAnsi="Arial" w:cs="Arial"/>
                <w:sz w:val="18"/>
                <w:szCs w:val="18"/>
              </w:rPr>
            </w:pPr>
            <w:r w:rsidRPr="009607AF">
              <w:rPr>
                <w:rFonts w:ascii="Arial" w:hAnsi="Arial" w:cs="Arial"/>
                <w:sz w:val="18"/>
                <w:szCs w:val="18"/>
              </w:rPr>
              <w:t>The level of a contaminant in drinking water below which there is no known or expected risk to health.  PHGs are set by the California Environmental Protection Agency.</w:t>
            </w:r>
          </w:p>
        </w:tc>
      </w:tr>
      <w:tr w:rsidR="005162DE" w:rsidRPr="009607AF" w14:paraId="6EE23F85" w14:textId="77777777" w:rsidTr="002D3FB5">
        <w:tc>
          <w:tcPr>
            <w:tcW w:w="2695" w:type="dxa"/>
            <w:tcMar>
              <w:left w:w="58" w:type="dxa"/>
              <w:right w:w="86" w:type="dxa"/>
            </w:tcMar>
          </w:tcPr>
          <w:p w14:paraId="086221DD" w14:textId="77777777" w:rsidR="00A63BCD" w:rsidRPr="009607AF" w:rsidRDefault="00450A4E" w:rsidP="00C31F01">
            <w:pPr>
              <w:rPr>
                <w:rFonts w:ascii="Arial" w:hAnsi="Arial" w:cs="Arial"/>
                <w:sz w:val="18"/>
                <w:szCs w:val="18"/>
              </w:rPr>
            </w:pPr>
            <w:r w:rsidRPr="009607AF">
              <w:rPr>
                <w:rFonts w:ascii="Arial" w:hAnsi="Arial" w:cs="Arial"/>
                <w:sz w:val="18"/>
                <w:szCs w:val="18"/>
              </w:rPr>
              <w:t>Regulatory Action Level</w:t>
            </w:r>
          </w:p>
          <w:p w14:paraId="204DD0FA" w14:textId="5D82D3D5" w:rsidR="00450A4E" w:rsidRPr="009607AF" w:rsidRDefault="00450A4E" w:rsidP="00C31F01">
            <w:pPr>
              <w:rPr>
                <w:rFonts w:ascii="Arial" w:hAnsi="Arial" w:cs="Arial"/>
                <w:sz w:val="18"/>
                <w:szCs w:val="18"/>
              </w:rPr>
            </w:pPr>
            <w:r w:rsidRPr="009607AF">
              <w:rPr>
                <w:rFonts w:ascii="Arial" w:hAnsi="Arial" w:cs="Arial"/>
                <w:sz w:val="18"/>
                <w:szCs w:val="18"/>
              </w:rPr>
              <w:t>(AL)</w:t>
            </w:r>
          </w:p>
        </w:tc>
        <w:tc>
          <w:tcPr>
            <w:tcW w:w="8095" w:type="dxa"/>
          </w:tcPr>
          <w:p w14:paraId="6456BECA" w14:textId="688ED567" w:rsidR="00450A4E" w:rsidRPr="009607AF" w:rsidRDefault="00450A4E" w:rsidP="00C31F01">
            <w:pPr>
              <w:rPr>
                <w:rFonts w:ascii="Arial" w:hAnsi="Arial" w:cs="Arial"/>
                <w:sz w:val="18"/>
                <w:szCs w:val="18"/>
              </w:rPr>
            </w:pPr>
            <w:r w:rsidRPr="009607AF">
              <w:rPr>
                <w:rFonts w:ascii="Arial" w:hAnsi="Arial" w:cs="Arial"/>
                <w:sz w:val="18"/>
                <w:szCs w:val="18"/>
              </w:rPr>
              <w:t>The concentration of a contaminant which, if exceeded, triggers treatment or other requirements that a water system must follow.</w:t>
            </w:r>
          </w:p>
        </w:tc>
      </w:tr>
      <w:tr w:rsidR="005162DE" w:rsidRPr="009607AF" w14:paraId="13979CE7" w14:textId="77777777" w:rsidTr="002D3FB5">
        <w:tc>
          <w:tcPr>
            <w:tcW w:w="2695" w:type="dxa"/>
            <w:tcMar>
              <w:left w:w="58" w:type="dxa"/>
              <w:right w:w="86" w:type="dxa"/>
            </w:tcMar>
          </w:tcPr>
          <w:p w14:paraId="0D4C54D5" w14:textId="73FB0A03" w:rsidR="00450A4E" w:rsidRPr="009607AF" w:rsidRDefault="00450A4E" w:rsidP="00C31F01">
            <w:pPr>
              <w:rPr>
                <w:rFonts w:ascii="Arial" w:hAnsi="Arial" w:cs="Arial"/>
                <w:sz w:val="18"/>
                <w:szCs w:val="18"/>
              </w:rPr>
            </w:pPr>
            <w:r w:rsidRPr="009607AF">
              <w:rPr>
                <w:rFonts w:ascii="Arial" w:hAnsi="Arial" w:cs="Arial"/>
                <w:sz w:val="18"/>
                <w:szCs w:val="18"/>
              </w:rPr>
              <w:t>Secondary Drinking Water Standards (SDWS)</w:t>
            </w:r>
          </w:p>
        </w:tc>
        <w:tc>
          <w:tcPr>
            <w:tcW w:w="8095" w:type="dxa"/>
          </w:tcPr>
          <w:p w14:paraId="445F3596" w14:textId="640EFB07" w:rsidR="00450A4E" w:rsidRPr="009607AF" w:rsidRDefault="00450A4E" w:rsidP="00C31F01">
            <w:pPr>
              <w:rPr>
                <w:rFonts w:ascii="Arial" w:hAnsi="Arial" w:cs="Arial"/>
                <w:sz w:val="18"/>
                <w:szCs w:val="18"/>
              </w:rPr>
            </w:pPr>
            <w:r w:rsidRPr="009607AF">
              <w:rPr>
                <w:rFonts w:ascii="Arial" w:hAnsi="Arial" w:cs="Arial"/>
                <w:sz w:val="18"/>
                <w:szCs w:val="18"/>
              </w:rPr>
              <w:t>MCLs for contaminants that affect taste, odor, or appearance of the drinking water.  Contaminants with SDWSs do not affect the health at the MCL levels.</w:t>
            </w:r>
          </w:p>
        </w:tc>
      </w:tr>
      <w:tr w:rsidR="005162DE" w:rsidRPr="009607AF" w14:paraId="2F14A5E0" w14:textId="77777777" w:rsidTr="002D3FB5">
        <w:tc>
          <w:tcPr>
            <w:tcW w:w="2695" w:type="dxa"/>
            <w:tcMar>
              <w:left w:w="58" w:type="dxa"/>
              <w:right w:w="86" w:type="dxa"/>
            </w:tcMar>
          </w:tcPr>
          <w:p w14:paraId="7020F160" w14:textId="19ECD042" w:rsidR="00052743" w:rsidRPr="009607AF" w:rsidRDefault="00052743" w:rsidP="00C31F01">
            <w:pPr>
              <w:rPr>
                <w:rFonts w:ascii="Arial" w:hAnsi="Arial" w:cs="Arial"/>
                <w:sz w:val="18"/>
                <w:szCs w:val="18"/>
              </w:rPr>
            </w:pPr>
            <w:r w:rsidRPr="009607AF">
              <w:rPr>
                <w:rFonts w:ascii="Arial" w:hAnsi="Arial" w:cs="Arial"/>
                <w:sz w:val="18"/>
                <w:szCs w:val="18"/>
              </w:rPr>
              <w:t>Treatment Technique</w:t>
            </w:r>
            <w:r w:rsidR="007C248E">
              <w:rPr>
                <w:rFonts w:ascii="Arial" w:hAnsi="Arial" w:cs="Arial"/>
                <w:sz w:val="18"/>
                <w:szCs w:val="18"/>
              </w:rPr>
              <w:t xml:space="preserve"> (TT)</w:t>
            </w:r>
          </w:p>
        </w:tc>
        <w:tc>
          <w:tcPr>
            <w:tcW w:w="8095" w:type="dxa"/>
          </w:tcPr>
          <w:p w14:paraId="3AD8ED4E" w14:textId="36401C45" w:rsidR="00052743" w:rsidRPr="009607AF" w:rsidRDefault="00052743" w:rsidP="00C31F01">
            <w:pPr>
              <w:rPr>
                <w:rFonts w:ascii="Arial" w:hAnsi="Arial" w:cs="Arial"/>
                <w:sz w:val="18"/>
                <w:szCs w:val="18"/>
              </w:rPr>
            </w:pPr>
            <w:r w:rsidRPr="009607AF">
              <w:rPr>
                <w:rFonts w:ascii="Arial" w:hAnsi="Arial" w:cs="Arial"/>
                <w:sz w:val="18"/>
                <w:szCs w:val="18"/>
              </w:rPr>
              <w:t>A required process intended to reduce the level of a contaminant in drinking water.</w:t>
            </w:r>
          </w:p>
        </w:tc>
      </w:tr>
      <w:tr w:rsidR="005162DE" w:rsidRPr="009607AF" w14:paraId="0462F9C1" w14:textId="77777777" w:rsidTr="002D3FB5">
        <w:tc>
          <w:tcPr>
            <w:tcW w:w="2695" w:type="dxa"/>
            <w:tcMar>
              <w:left w:w="58" w:type="dxa"/>
              <w:right w:w="86" w:type="dxa"/>
            </w:tcMar>
          </w:tcPr>
          <w:p w14:paraId="0A367A40" w14:textId="1B86B3D4" w:rsidR="00052743" w:rsidRPr="009607AF" w:rsidRDefault="00052743" w:rsidP="00C31F01">
            <w:pPr>
              <w:rPr>
                <w:rFonts w:ascii="Arial" w:hAnsi="Arial" w:cs="Arial"/>
                <w:sz w:val="18"/>
                <w:szCs w:val="18"/>
              </w:rPr>
            </w:pPr>
            <w:r w:rsidRPr="009607AF">
              <w:rPr>
                <w:rFonts w:ascii="Arial" w:hAnsi="Arial" w:cs="Arial"/>
                <w:sz w:val="18"/>
                <w:szCs w:val="18"/>
              </w:rPr>
              <w:t>Variances and Exemptions</w:t>
            </w:r>
          </w:p>
        </w:tc>
        <w:tc>
          <w:tcPr>
            <w:tcW w:w="8095" w:type="dxa"/>
          </w:tcPr>
          <w:p w14:paraId="66FC9EBF" w14:textId="607B8C3D" w:rsidR="00052743" w:rsidRPr="009607AF" w:rsidRDefault="00052743" w:rsidP="00C31F01">
            <w:pPr>
              <w:rPr>
                <w:rFonts w:ascii="Arial" w:hAnsi="Arial" w:cs="Arial"/>
                <w:sz w:val="18"/>
                <w:szCs w:val="18"/>
              </w:rPr>
            </w:pPr>
            <w:r w:rsidRPr="009607AF">
              <w:rPr>
                <w:rFonts w:ascii="Arial" w:hAnsi="Arial" w:cs="Arial"/>
                <w:sz w:val="18"/>
                <w:szCs w:val="18"/>
              </w:rPr>
              <w:t>Permissions from the State Water Resources Control Board (State Board) to exceed an MCL or not comply with a treatment technique under certain conditions.</w:t>
            </w:r>
          </w:p>
        </w:tc>
      </w:tr>
      <w:tr w:rsidR="005162DE" w:rsidRPr="009607AF" w14:paraId="60196C83" w14:textId="77777777" w:rsidTr="002D3FB5">
        <w:tc>
          <w:tcPr>
            <w:tcW w:w="2695" w:type="dxa"/>
            <w:tcMar>
              <w:left w:w="58" w:type="dxa"/>
              <w:right w:w="86" w:type="dxa"/>
            </w:tcMar>
          </w:tcPr>
          <w:p w14:paraId="027E61F2" w14:textId="0137D622" w:rsidR="001F7181" w:rsidRPr="009607AF" w:rsidRDefault="001F7181" w:rsidP="00C31F01">
            <w:pPr>
              <w:rPr>
                <w:rFonts w:ascii="Arial" w:hAnsi="Arial" w:cs="Arial"/>
                <w:sz w:val="18"/>
                <w:szCs w:val="18"/>
              </w:rPr>
            </w:pPr>
            <w:r w:rsidRPr="009607AF">
              <w:rPr>
                <w:rFonts w:ascii="Arial" w:hAnsi="Arial" w:cs="Arial"/>
                <w:sz w:val="18"/>
                <w:szCs w:val="18"/>
              </w:rPr>
              <w:t>ND</w:t>
            </w:r>
          </w:p>
        </w:tc>
        <w:tc>
          <w:tcPr>
            <w:tcW w:w="8095" w:type="dxa"/>
          </w:tcPr>
          <w:p w14:paraId="45802508" w14:textId="5444DC5E" w:rsidR="001F7181" w:rsidRPr="009607AF" w:rsidRDefault="001F7181" w:rsidP="00C31F01">
            <w:pPr>
              <w:rPr>
                <w:rFonts w:ascii="Arial" w:hAnsi="Arial" w:cs="Arial"/>
                <w:sz w:val="18"/>
                <w:szCs w:val="18"/>
              </w:rPr>
            </w:pPr>
            <w:r w:rsidRPr="009607AF">
              <w:rPr>
                <w:rFonts w:ascii="Arial" w:hAnsi="Arial" w:cs="Arial"/>
                <w:sz w:val="18"/>
                <w:szCs w:val="18"/>
              </w:rPr>
              <w:t>Not detectable at testing limit.</w:t>
            </w:r>
          </w:p>
        </w:tc>
      </w:tr>
      <w:tr w:rsidR="005162DE" w:rsidRPr="009607AF" w14:paraId="4F131ED2" w14:textId="77777777" w:rsidTr="002D3FB5">
        <w:tc>
          <w:tcPr>
            <w:tcW w:w="2695" w:type="dxa"/>
            <w:tcMar>
              <w:left w:w="58" w:type="dxa"/>
              <w:right w:w="86" w:type="dxa"/>
            </w:tcMar>
          </w:tcPr>
          <w:p w14:paraId="4A5C476F" w14:textId="64C94A55" w:rsidR="001F7181" w:rsidRPr="009607AF" w:rsidRDefault="001F7181" w:rsidP="00C31F01">
            <w:pPr>
              <w:rPr>
                <w:rFonts w:ascii="Arial" w:hAnsi="Arial" w:cs="Arial"/>
                <w:sz w:val="18"/>
                <w:szCs w:val="18"/>
              </w:rPr>
            </w:pPr>
            <w:r w:rsidRPr="009607AF">
              <w:rPr>
                <w:rFonts w:ascii="Arial" w:hAnsi="Arial" w:cs="Arial"/>
                <w:sz w:val="18"/>
                <w:szCs w:val="18"/>
              </w:rPr>
              <w:t>ppm</w:t>
            </w:r>
          </w:p>
        </w:tc>
        <w:tc>
          <w:tcPr>
            <w:tcW w:w="8095" w:type="dxa"/>
          </w:tcPr>
          <w:p w14:paraId="512D39E6" w14:textId="72F865AC" w:rsidR="001F7181" w:rsidRPr="009607AF" w:rsidRDefault="001F7181" w:rsidP="00C31F01">
            <w:pPr>
              <w:rPr>
                <w:rFonts w:ascii="Arial" w:hAnsi="Arial" w:cs="Arial"/>
                <w:sz w:val="18"/>
                <w:szCs w:val="18"/>
              </w:rPr>
            </w:pPr>
            <w:r w:rsidRPr="009607AF">
              <w:rPr>
                <w:rFonts w:ascii="Arial" w:hAnsi="Arial" w:cs="Arial"/>
                <w:sz w:val="18"/>
                <w:szCs w:val="18"/>
              </w:rPr>
              <w:t>parts per million or milligrams per liter (mg/L)</w:t>
            </w:r>
          </w:p>
        </w:tc>
      </w:tr>
      <w:tr w:rsidR="005162DE" w:rsidRPr="009607AF" w14:paraId="13C3BC89" w14:textId="77777777" w:rsidTr="002D3FB5">
        <w:tc>
          <w:tcPr>
            <w:tcW w:w="2695" w:type="dxa"/>
            <w:tcMar>
              <w:left w:w="58" w:type="dxa"/>
              <w:right w:w="86" w:type="dxa"/>
            </w:tcMar>
          </w:tcPr>
          <w:p w14:paraId="55D2A658" w14:textId="3DB86334" w:rsidR="001F7181" w:rsidRPr="009607AF" w:rsidRDefault="001F7181" w:rsidP="00C31F01">
            <w:pPr>
              <w:rPr>
                <w:rFonts w:ascii="Arial" w:hAnsi="Arial" w:cs="Arial"/>
                <w:sz w:val="18"/>
                <w:szCs w:val="18"/>
              </w:rPr>
            </w:pPr>
            <w:r w:rsidRPr="009607AF">
              <w:rPr>
                <w:rFonts w:ascii="Arial" w:hAnsi="Arial" w:cs="Arial"/>
                <w:sz w:val="18"/>
                <w:szCs w:val="18"/>
              </w:rPr>
              <w:t>ppb</w:t>
            </w:r>
          </w:p>
        </w:tc>
        <w:tc>
          <w:tcPr>
            <w:tcW w:w="8095" w:type="dxa"/>
          </w:tcPr>
          <w:p w14:paraId="0D44642D" w14:textId="4762EBED" w:rsidR="001F7181" w:rsidRPr="009607AF" w:rsidRDefault="000F7BDF" w:rsidP="00C31F01">
            <w:pPr>
              <w:rPr>
                <w:rFonts w:ascii="Arial" w:hAnsi="Arial" w:cs="Arial"/>
                <w:sz w:val="18"/>
                <w:szCs w:val="18"/>
              </w:rPr>
            </w:pPr>
            <w:r w:rsidRPr="009607AF">
              <w:rPr>
                <w:rFonts w:ascii="Arial" w:hAnsi="Arial" w:cs="Arial"/>
                <w:sz w:val="18"/>
                <w:szCs w:val="18"/>
              </w:rPr>
              <w:t>parts per billion or micrograms per liter (µg/L)</w:t>
            </w:r>
          </w:p>
        </w:tc>
      </w:tr>
      <w:tr w:rsidR="005162DE" w:rsidRPr="009607AF" w14:paraId="1E79E62A" w14:textId="77777777" w:rsidTr="002D3FB5">
        <w:tc>
          <w:tcPr>
            <w:tcW w:w="2695" w:type="dxa"/>
            <w:tcMar>
              <w:left w:w="58" w:type="dxa"/>
              <w:right w:w="86" w:type="dxa"/>
            </w:tcMar>
          </w:tcPr>
          <w:p w14:paraId="497B8081" w14:textId="2609A574" w:rsidR="001F7181" w:rsidRPr="009607AF" w:rsidRDefault="001F7181" w:rsidP="00C31F01">
            <w:pPr>
              <w:rPr>
                <w:rFonts w:ascii="Arial" w:hAnsi="Arial" w:cs="Arial"/>
                <w:sz w:val="18"/>
                <w:szCs w:val="18"/>
              </w:rPr>
            </w:pPr>
            <w:r w:rsidRPr="009607AF">
              <w:rPr>
                <w:rFonts w:ascii="Arial" w:hAnsi="Arial" w:cs="Arial"/>
                <w:sz w:val="18"/>
                <w:szCs w:val="18"/>
              </w:rPr>
              <w:t>ppt</w:t>
            </w:r>
          </w:p>
        </w:tc>
        <w:tc>
          <w:tcPr>
            <w:tcW w:w="8095" w:type="dxa"/>
          </w:tcPr>
          <w:p w14:paraId="21FDBE4A" w14:textId="4FEB77F3" w:rsidR="001F7181" w:rsidRPr="009607AF" w:rsidRDefault="001F7181" w:rsidP="00C31F01">
            <w:pPr>
              <w:rPr>
                <w:rFonts w:ascii="Arial" w:hAnsi="Arial" w:cs="Arial"/>
                <w:sz w:val="18"/>
                <w:szCs w:val="18"/>
              </w:rPr>
            </w:pPr>
            <w:r w:rsidRPr="009607AF">
              <w:rPr>
                <w:rFonts w:ascii="Arial" w:hAnsi="Arial" w:cs="Arial"/>
                <w:sz w:val="18"/>
                <w:szCs w:val="18"/>
              </w:rPr>
              <w:t>parts per trillion or nanograms per liter (ng/L)</w:t>
            </w:r>
          </w:p>
        </w:tc>
      </w:tr>
      <w:tr w:rsidR="005162DE" w:rsidRPr="009607AF" w14:paraId="63CCA28F" w14:textId="77777777" w:rsidTr="002D3FB5">
        <w:tc>
          <w:tcPr>
            <w:tcW w:w="2695" w:type="dxa"/>
            <w:tcMar>
              <w:left w:w="58" w:type="dxa"/>
              <w:right w:w="86" w:type="dxa"/>
            </w:tcMar>
          </w:tcPr>
          <w:p w14:paraId="6C5B33F8" w14:textId="537A464F" w:rsidR="001F7181" w:rsidRPr="009607AF" w:rsidRDefault="001F7181" w:rsidP="00C31F01">
            <w:pPr>
              <w:rPr>
                <w:rFonts w:ascii="Arial" w:hAnsi="Arial" w:cs="Arial"/>
                <w:sz w:val="18"/>
                <w:szCs w:val="18"/>
              </w:rPr>
            </w:pPr>
            <w:r w:rsidRPr="009607AF">
              <w:rPr>
                <w:rFonts w:ascii="Arial" w:hAnsi="Arial" w:cs="Arial"/>
                <w:sz w:val="18"/>
                <w:szCs w:val="18"/>
              </w:rPr>
              <w:t>ppq</w:t>
            </w:r>
          </w:p>
        </w:tc>
        <w:tc>
          <w:tcPr>
            <w:tcW w:w="8095" w:type="dxa"/>
          </w:tcPr>
          <w:p w14:paraId="01E5B13A" w14:textId="0A19E315" w:rsidR="001F7181" w:rsidRPr="009607AF" w:rsidRDefault="001F7181" w:rsidP="00C31F01">
            <w:pPr>
              <w:rPr>
                <w:rFonts w:ascii="Arial" w:hAnsi="Arial" w:cs="Arial"/>
                <w:sz w:val="18"/>
                <w:szCs w:val="18"/>
              </w:rPr>
            </w:pPr>
            <w:r w:rsidRPr="009607AF">
              <w:rPr>
                <w:rFonts w:ascii="Arial" w:hAnsi="Arial" w:cs="Arial"/>
                <w:sz w:val="18"/>
                <w:szCs w:val="18"/>
              </w:rPr>
              <w:t>parts per quadrillion or picogram per liter (pg/L)</w:t>
            </w:r>
          </w:p>
        </w:tc>
      </w:tr>
      <w:tr w:rsidR="005162DE" w:rsidRPr="009607AF" w14:paraId="00F9CF16" w14:textId="77777777" w:rsidTr="002D3FB5">
        <w:tc>
          <w:tcPr>
            <w:tcW w:w="2695" w:type="dxa"/>
            <w:tcMar>
              <w:left w:w="58" w:type="dxa"/>
              <w:right w:w="86" w:type="dxa"/>
            </w:tcMar>
          </w:tcPr>
          <w:p w14:paraId="6894C658" w14:textId="36CFA397" w:rsidR="001F7181" w:rsidRPr="009607AF" w:rsidRDefault="001F7181" w:rsidP="00C31F01">
            <w:pPr>
              <w:rPr>
                <w:rFonts w:ascii="Arial" w:hAnsi="Arial" w:cs="Arial"/>
                <w:sz w:val="18"/>
                <w:szCs w:val="18"/>
              </w:rPr>
            </w:pPr>
            <w:r w:rsidRPr="009607AF">
              <w:rPr>
                <w:rFonts w:ascii="Arial" w:hAnsi="Arial" w:cs="Arial"/>
                <w:sz w:val="18"/>
                <w:szCs w:val="18"/>
              </w:rPr>
              <w:t>pCi/L</w:t>
            </w:r>
          </w:p>
        </w:tc>
        <w:tc>
          <w:tcPr>
            <w:tcW w:w="8095" w:type="dxa"/>
          </w:tcPr>
          <w:p w14:paraId="2E8A0BF7" w14:textId="620E4174" w:rsidR="001F7181" w:rsidRPr="009607AF" w:rsidRDefault="001F7181" w:rsidP="00C31F01">
            <w:pPr>
              <w:rPr>
                <w:rFonts w:ascii="Arial" w:hAnsi="Arial" w:cs="Arial"/>
                <w:sz w:val="18"/>
                <w:szCs w:val="18"/>
              </w:rPr>
            </w:pPr>
            <w:r w:rsidRPr="009607AF">
              <w:rPr>
                <w:rFonts w:ascii="Arial" w:hAnsi="Arial" w:cs="Arial"/>
                <w:sz w:val="18"/>
                <w:szCs w:val="18"/>
              </w:rPr>
              <w:t>picocuries per liter (a measure of radiation)</w:t>
            </w:r>
          </w:p>
        </w:tc>
      </w:tr>
    </w:tbl>
    <w:p w14:paraId="31C1E29F" w14:textId="43CE0F9F" w:rsidR="00CF02C7" w:rsidRPr="004E5942" w:rsidRDefault="00E870EB" w:rsidP="00D61A0E">
      <w:pPr>
        <w:pStyle w:val="Heading2"/>
        <w:rPr>
          <w:sz w:val="20"/>
          <w:szCs w:val="20"/>
        </w:rPr>
      </w:pPr>
      <w:bookmarkStart w:id="3" w:name="_Toc58336716"/>
      <w:r w:rsidRPr="004E5942">
        <w:rPr>
          <w:sz w:val="20"/>
          <w:szCs w:val="20"/>
        </w:rPr>
        <w:lastRenderedPageBreak/>
        <w:t>Sources of Drinking Water</w:t>
      </w:r>
      <w:r w:rsidR="00CF02C7" w:rsidRPr="004E5942">
        <w:rPr>
          <w:sz w:val="20"/>
          <w:szCs w:val="20"/>
        </w:rPr>
        <w:t xml:space="preserve"> and </w:t>
      </w:r>
      <w:r w:rsidR="007A473C" w:rsidRPr="004E5942">
        <w:rPr>
          <w:sz w:val="20"/>
          <w:szCs w:val="20"/>
        </w:rPr>
        <w:t>Contaminants that May Be Present in Source Water</w:t>
      </w:r>
      <w:bookmarkEnd w:id="3"/>
    </w:p>
    <w:p w14:paraId="0BC0D931" w14:textId="73F0DB52" w:rsidR="00BC6327" w:rsidRPr="007C248E" w:rsidRDefault="00BC6327" w:rsidP="007A473C">
      <w:pPr>
        <w:spacing w:after="240"/>
        <w:rPr>
          <w:rFonts w:ascii="Arial" w:hAnsi="Arial" w:cs="Arial"/>
          <w:sz w:val="16"/>
          <w:szCs w:val="16"/>
        </w:rPr>
      </w:pPr>
      <w:r w:rsidRPr="007C248E">
        <w:rPr>
          <w:rFonts w:ascii="Arial" w:hAnsi="Arial" w:cs="Arial"/>
          <w:bCs/>
          <w:sz w:val="16"/>
          <w:szCs w:val="16"/>
        </w:rPr>
        <w:t>The sources of drinking water (</w:t>
      </w:r>
      <w:r w:rsidRPr="007C248E">
        <w:rPr>
          <w:rFonts w:ascii="Arial" w:hAnsi="Arial" w:cs="Arial"/>
          <w:sz w:val="16"/>
          <w:szCs w:val="16"/>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7C248E" w:rsidRDefault="00E870EB" w:rsidP="004F23D7">
      <w:pPr>
        <w:spacing w:after="240"/>
        <w:rPr>
          <w:rFonts w:ascii="Arial" w:hAnsi="Arial" w:cs="Arial"/>
          <w:bCs/>
          <w:sz w:val="16"/>
          <w:szCs w:val="16"/>
        </w:rPr>
      </w:pPr>
      <w:r w:rsidRPr="007C248E">
        <w:rPr>
          <w:rFonts w:ascii="Arial" w:hAnsi="Arial" w:cs="Arial"/>
          <w:bCs/>
          <w:sz w:val="16"/>
          <w:szCs w:val="16"/>
        </w:rPr>
        <w:t>Contaminants that may be present in source water include:</w:t>
      </w:r>
    </w:p>
    <w:p w14:paraId="6E500210" w14:textId="77777777" w:rsidR="00BC6327" w:rsidRPr="007C248E" w:rsidRDefault="00BC6327" w:rsidP="007C248E">
      <w:pPr>
        <w:pStyle w:val="ListParagraph"/>
        <w:spacing w:after="0"/>
        <w:rPr>
          <w:sz w:val="16"/>
          <w:szCs w:val="16"/>
        </w:rPr>
      </w:pPr>
      <w:r w:rsidRPr="007C248E">
        <w:rPr>
          <w:sz w:val="16"/>
          <w:szCs w:val="16"/>
        </w:rPr>
        <w:t>Microbial contaminants, such as viruses and bacteria, that may come from sewage treatment plants, septic systems, agricultural livestock operations, and wildlife.</w:t>
      </w:r>
    </w:p>
    <w:p w14:paraId="0E6C1B39" w14:textId="77777777" w:rsidR="00BC6327" w:rsidRPr="007C248E" w:rsidRDefault="00BC6327" w:rsidP="007C248E">
      <w:pPr>
        <w:pStyle w:val="ListParagraph"/>
        <w:spacing w:after="0"/>
        <w:rPr>
          <w:sz w:val="16"/>
          <w:szCs w:val="16"/>
        </w:rPr>
      </w:pPr>
      <w:r w:rsidRPr="007C248E">
        <w:rPr>
          <w:sz w:val="16"/>
          <w:szCs w:val="16"/>
        </w:rPr>
        <w:t>Inorganic contaminants, such as salts and metals,</w:t>
      </w:r>
      <w:r w:rsidR="003B1F6B" w:rsidRPr="007C248E">
        <w:rPr>
          <w:sz w:val="16"/>
          <w:szCs w:val="16"/>
        </w:rPr>
        <w:t xml:space="preserve"> </w:t>
      </w:r>
      <w:r w:rsidRPr="007C248E">
        <w:rPr>
          <w:sz w:val="16"/>
          <w:szCs w:val="16"/>
        </w:rPr>
        <w:t>that can be naturally-occurring or result from urban stormwater runoff, industrial or domestic wastewater discharges, oil and gas production, mining, or farming.</w:t>
      </w:r>
    </w:p>
    <w:p w14:paraId="645D21DC" w14:textId="77777777" w:rsidR="00BC6327" w:rsidRPr="007C248E" w:rsidRDefault="00BC6327" w:rsidP="007C248E">
      <w:pPr>
        <w:pStyle w:val="ListParagraph"/>
        <w:spacing w:after="0"/>
        <w:rPr>
          <w:sz w:val="16"/>
          <w:szCs w:val="16"/>
        </w:rPr>
      </w:pPr>
      <w:r w:rsidRPr="007C248E">
        <w:rPr>
          <w:sz w:val="16"/>
          <w:szCs w:val="16"/>
        </w:rPr>
        <w:t xml:space="preserve">Pesticides and herbicides, </w:t>
      </w:r>
      <w:r w:rsidR="000450D8" w:rsidRPr="007C248E">
        <w:rPr>
          <w:sz w:val="16"/>
          <w:szCs w:val="16"/>
        </w:rPr>
        <w:t>that</w:t>
      </w:r>
      <w:r w:rsidRPr="007C248E">
        <w:rPr>
          <w:sz w:val="16"/>
          <w:szCs w:val="16"/>
        </w:rPr>
        <w:t xml:space="preserve"> may come from a variety of sources such as agriculture, urban stormwater runoff, and residential uses.</w:t>
      </w:r>
    </w:p>
    <w:p w14:paraId="63E8F20D" w14:textId="77777777" w:rsidR="00BC6327" w:rsidRPr="007C248E" w:rsidRDefault="00BC6327" w:rsidP="007C248E">
      <w:pPr>
        <w:pStyle w:val="ListParagraph"/>
        <w:spacing w:after="0"/>
        <w:rPr>
          <w:sz w:val="16"/>
          <w:szCs w:val="16"/>
        </w:rPr>
      </w:pPr>
      <w:r w:rsidRPr="007C248E">
        <w:rPr>
          <w:sz w:val="16"/>
          <w:szCs w:val="16"/>
        </w:rPr>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Default="00BC6327" w:rsidP="007C248E">
      <w:pPr>
        <w:pStyle w:val="ListParagraph"/>
        <w:spacing w:after="0"/>
        <w:rPr>
          <w:sz w:val="16"/>
          <w:szCs w:val="16"/>
        </w:rPr>
      </w:pPr>
      <w:r w:rsidRPr="007C248E">
        <w:rPr>
          <w:sz w:val="16"/>
          <w:szCs w:val="16"/>
        </w:rPr>
        <w:t xml:space="preserve">Radioactive contaminants, </w:t>
      </w:r>
      <w:r w:rsidR="00FC01B5" w:rsidRPr="007C248E">
        <w:rPr>
          <w:sz w:val="16"/>
          <w:szCs w:val="16"/>
        </w:rPr>
        <w:t>that</w:t>
      </w:r>
      <w:r w:rsidRPr="007C248E">
        <w:rPr>
          <w:sz w:val="16"/>
          <w:szCs w:val="16"/>
        </w:rPr>
        <w:t xml:space="preserve"> can be naturally-occurring or be the result of oil and gas production and mining activities.</w:t>
      </w:r>
    </w:p>
    <w:p w14:paraId="08C25ACB" w14:textId="77777777" w:rsidR="003F437C" w:rsidRPr="007C248E" w:rsidRDefault="003F437C" w:rsidP="003F437C">
      <w:pPr>
        <w:pStyle w:val="ListParagraph"/>
        <w:numPr>
          <w:ilvl w:val="0"/>
          <w:numId w:val="0"/>
        </w:numPr>
        <w:spacing w:after="0"/>
        <w:ind w:left="720"/>
        <w:rPr>
          <w:sz w:val="16"/>
          <w:szCs w:val="16"/>
        </w:rPr>
      </w:pPr>
    </w:p>
    <w:p w14:paraId="6F86F80B" w14:textId="2EE28F3E" w:rsidR="00CB6F44" w:rsidRPr="007C248E" w:rsidRDefault="00CB6F44" w:rsidP="007C248E">
      <w:pPr>
        <w:pStyle w:val="Heading2"/>
        <w:spacing w:before="0" w:after="0"/>
        <w:rPr>
          <w:sz w:val="16"/>
          <w:szCs w:val="16"/>
        </w:rPr>
      </w:pPr>
      <w:r w:rsidRPr="007C248E">
        <w:rPr>
          <w:sz w:val="16"/>
          <w:szCs w:val="16"/>
        </w:rPr>
        <w:t>Regulation of Drinking Water and Bottled Water Quality</w:t>
      </w:r>
    </w:p>
    <w:p w14:paraId="1E4EAD7C" w14:textId="060E06AE" w:rsidR="00BC6327" w:rsidRPr="007C248E" w:rsidRDefault="00BC6327" w:rsidP="007C248E">
      <w:pPr>
        <w:rPr>
          <w:rFonts w:ascii="Arial" w:hAnsi="Arial" w:cs="Arial"/>
          <w:sz w:val="16"/>
          <w:szCs w:val="16"/>
        </w:rPr>
      </w:pPr>
      <w:r w:rsidRPr="007C248E">
        <w:rPr>
          <w:rFonts w:ascii="Arial" w:hAnsi="Arial" w:cs="Arial"/>
          <w:bCs/>
          <w:sz w:val="16"/>
          <w:szCs w:val="16"/>
        </w:rPr>
        <w:t>In order to ensure that tap water is safe to drink,</w:t>
      </w:r>
      <w:r w:rsidRPr="007C248E">
        <w:rPr>
          <w:rFonts w:ascii="Arial" w:hAnsi="Arial" w:cs="Arial"/>
          <w:sz w:val="16"/>
          <w:szCs w:val="16"/>
        </w:rPr>
        <w:t xml:space="preserve"> </w:t>
      </w:r>
      <w:r w:rsidR="000450D8" w:rsidRPr="007C248E">
        <w:rPr>
          <w:rFonts w:ascii="Arial" w:hAnsi="Arial" w:cs="Arial"/>
          <w:sz w:val="16"/>
          <w:szCs w:val="16"/>
        </w:rPr>
        <w:t xml:space="preserve">the </w:t>
      </w:r>
      <w:r w:rsidRPr="007C248E">
        <w:rPr>
          <w:rFonts w:ascii="Arial" w:hAnsi="Arial" w:cs="Arial"/>
          <w:sz w:val="16"/>
          <w:szCs w:val="16"/>
        </w:rPr>
        <w:t>U</w:t>
      </w:r>
      <w:r w:rsidR="00EE7E33" w:rsidRPr="007C248E">
        <w:rPr>
          <w:rFonts w:ascii="Arial" w:hAnsi="Arial" w:cs="Arial"/>
          <w:sz w:val="16"/>
          <w:szCs w:val="16"/>
        </w:rPr>
        <w:t>.</w:t>
      </w:r>
      <w:r w:rsidRPr="007C248E">
        <w:rPr>
          <w:rFonts w:ascii="Arial" w:hAnsi="Arial" w:cs="Arial"/>
          <w:sz w:val="16"/>
          <w:szCs w:val="16"/>
        </w:rPr>
        <w:t>S</w:t>
      </w:r>
      <w:r w:rsidR="00EE7E33" w:rsidRPr="007C248E">
        <w:rPr>
          <w:rFonts w:ascii="Arial" w:hAnsi="Arial" w:cs="Arial"/>
          <w:sz w:val="16"/>
          <w:szCs w:val="16"/>
        </w:rPr>
        <w:t xml:space="preserve">. </w:t>
      </w:r>
      <w:r w:rsidRPr="007C248E">
        <w:rPr>
          <w:rFonts w:ascii="Arial" w:hAnsi="Arial" w:cs="Arial"/>
          <w:sz w:val="16"/>
          <w:szCs w:val="16"/>
        </w:rPr>
        <w:t xml:space="preserve">EPA and the </w:t>
      </w:r>
      <w:r w:rsidR="00173A3B" w:rsidRPr="007C248E">
        <w:rPr>
          <w:rFonts w:ascii="Arial" w:hAnsi="Arial" w:cs="Arial"/>
          <w:sz w:val="16"/>
          <w:szCs w:val="16"/>
        </w:rPr>
        <w:t>State Board</w:t>
      </w:r>
      <w:r w:rsidRPr="007C248E">
        <w:rPr>
          <w:rFonts w:ascii="Arial" w:hAnsi="Arial" w:cs="Arial"/>
          <w:sz w:val="16"/>
          <w:szCs w:val="16"/>
        </w:rPr>
        <w:t xml:space="preserve"> prescribe regulations that limit the amount of certain contaminants in water provided by public water systems.  </w:t>
      </w:r>
      <w:r w:rsidR="008642CC" w:rsidRPr="007C248E">
        <w:rPr>
          <w:rFonts w:ascii="Arial" w:hAnsi="Arial" w:cs="Arial"/>
          <w:sz w:val="16"/>
          <w:szCs w:val="16"/>
        </w:rPr>
        <w:t xml:space="preserve">The U.S. Food and Drug Administration regulations and California law </w:t>
      </w:r>
      <w:r w:rsidRPr="007C248E">
        <w:rPr>
          <w:rFonts w:ascii="Arial" w:hAnsi="Arial" w:cs="Arial"/>
          <w:sz w:val="16"/>
          <w:szCs w:val="16"/>
        </w:rPr>
        <w:t>also establish limits for contaminants in bottled water that provide the same protection for public health.</w:t>
      </w:r>
    </w:p>
    <w:p w14:paraId="70EABC0F" w14:textId="77777777" w:rsidR="00E130F9" w:rsidRPr="007C248E" w:rsidRDefault="00E130F9" w:rsidP="007C248E">
      <w:pPr>
        <w:pStyle w:val="Heading3"/>
        <w:spacing w:before="0" w:after="0"/>
        <w:rPr>
          <w:color w:val="auto"/>
          <w:sz w:val="16"/>
          <w:szCs w:val="16"/>
        </w:rPr>
      </w:pPr>
      <w:bookmarkStart w:id="4" w:name="_Toc58336718"/>
      <w:bookmarkStart w:id="5" w:name="_Hlk57994699"/>
      <w:r w:rsidRPr="007C248E">
        <w:rPr>
          <w:color w:val="auto"/>
          <w:sz w:val="16"/>
          <w:szCs w:val="16"/>
        </w:rPr>
        <w:t>Drinking Water Contaminants Detected</w:t>
      </w:r>
      <w:bookmarkEnd w:id="4"/>
    </w:p>
    <w:p w14:paraId="7FCFDAC3" w14:textId="77777777" w:rsidR="003F437C" w:rsidRDefault="00BC6327" w:rsidP="003F437C">
      <w:pPr>
        <w:rPr>
          <w:rFonts w:ascii="Arial" w:hAnsi="Arial" w:cs="Arial"/>
          <w:sz w:val="16"/>
          <w:szCs w:val="16"/>
        </w:rPr>
      </w:pPr>
      <w:r w:rsidRPr="007C248E">
        <w:rPr>
          <w:rFonts w:ascii="Arial" w:hAnsi="Arial" w:cs="Arial"/>
          <w:bCs/>
          <w:sz w:val="16"/>
          <w:szCs w:val="16"/>
        </w:rPr>
        <w:t xml:space="preserve">Tables 1, 2, 3, 4, </w:t>
      </w:r>
      <w:r w:rsidR="00814AAE" w:rsidRPr="007C248E">
        <w:rPr>
          <w:rFonts w:ascii="Arial" w:hAnsi="Arial" w:cs="Arial"/>
          <w:bCs/>
          <w:sz w:val="16"/>
          <w:szCs w:val="16"/>
        </w:rPr>
        <w:t>5, 6</w:t>
      </w:r>
      <w:r w:rsidR="00B704C3" w:rsidRPr="007C248E">
        <w:rPr>
          <w:rFonts w:ascii="Arial" w:hAnsi="Arial" w:cs="Arial"/>
          <w:bCs/>
          <w:sz w:val="16"/>
          <w:szCs w:val="16"/>
        </w:rPr>
        <w:t>, and 8</w:t>
      </w:r>
      <w:r w:rsidRPr="007C248E">
        <w:rPr>
          <w:rFonts w:ascii="Arial" w:hAnsi="Arial" w:cs="Arial"/>
          <w:bCs/>
          <w:sz w:val="16"/>
          <w:szCs w:val="16"/>
        </w:rPr>
        <w:t xml:space="preserve"> list all of the drinking water contaminants that were detected during the most recent sampling for the constituent.</w:t>
      </w:r>
      <w:r w:rsidRPr="007C248E">
        <w:rPr>
          <w:rFonts w:ascii="Arial" w:hAnsi="Arial" w:cs="Arial"/>
          <w:sz w:val="16"/>
          <w:szCs w:val="16"/>
        </w:rPr>
        <w:t xml:space="preserve">  The presence of these contaminants in the water does not necessarily indicate that the water poses a health risk.  The </w:t>
      </w:r>
      <w:r w:rsidR="00127B6D" w:rsidRPr="007C248E">
        <w:rPr>
          <w:rFonts w:ascii="Arial" w:hAnsi="Arial" w:cs="Arial"/>
          <w:sz w:val="16"/>
          <w:szCs w:val="16"/>
        </w:rPr>
        <w:t>State Board</w:t>
      </w:r>
      <w:r w:rsidRPr="007C248E">
        <w:rPr>
          <w:rFonts w:ascii="Arial" w:hAnsi="Arial" w:cs="Arial"/>
          <w:sz w:val="16"/>
          <w:szCs w:val="16"/>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7C248E">
        <w:rPr>
          <w:rFonts w:ascii="Arial" w:hAnsi="Arial" w:cs="Arial"/>
          <w:sz w:val="16"/>
          <w:szCs w:val="16"/>
        </w:rPr>
        <w:t xml:space="preserve">  Any violation of an AL, MCL, MRDL, or TT is asterisked.  Additional information regarding the violation is provided </w:t>
      </w:r>
      <w:r w:rsidR="0065365D" w:rsidRPr="007C248E">
        <w:rPr>
          <w:rFonts w:ascii="Arial" w:hAnsi="Arial" w:cs="Arial"/>
          <w:sz w:val="16"/>
          <w:szCs w:val="16"/>
        </w:rPr>
        <w:t>later in this report.</w:t>
      </w:r>
      <w:bookmarkEnd w:id="5"/>
    </w:p>
    <w:p w14:paraId="324173D8" w14:textId="77777777" w:rsidR="003F437C" w:rsidRDefault="003F437C" w:rsidP="003F437C">
      <w:pPr>
        <w:rPr>
          <w:rFonts w:ascii="Arial" w:hAnsi="Arial" w:cs="Arial"/>
          <w:sz w:val="16"/>
          <w:szCs w:val="16"/>
        </w:rPr>
      </w:pPr>
    </w:p>
    <w:p w14:paraId="530BF6F4" w14:textId="43FB4B94" w:rsidR="00095AAC" w:rsidRPr="003F437C" w:rsidRDefault="00095AAC" w:rsidP="003F437C">
      <w:pPr>
        <w:rPr>
          <w:rFonts w:ascii="Arial" w:hAnsi="Arial" w:cs="Arial"/>
          <w:sz w:val="16"/>
          <w:szCs w:val="16"/>
        </w:rPr>
      </w:pPr>
      <w:r w:rsidRPr="007C248E">
        <w:rPr>
          <w:sz w:val="16"/>
          <w:szCs w:val="16"/>
        </w:rPr>
        <w:t>Samp</w:t>
      </w:r>
      <w:r w:rsidR="00DE240A" w:rsidRPr="007C248E">
        <w:rPr>
          <w:sz w:val="16"/>
          <w:szCs w:val="16"/>
        </w:rPr>
        <w:t>l</w:t>
      </w:r>
      <w:r w:rsidRPr="007C248E">
        <w:rPr>
          <w:sz w:val="16"/>
          <w:szCs w:val="16"/>
        </w:rPr>
        <w:t>ing Results Showing the Detection of Coliform Bacteria</w:t>
      </w:r>
      <w:r w:rsidR="003F437C">
        <w:rPr>
          <w:sz w:val="16"/>
          <w:szCs w:val="16"/>
        </w:rPr>
        <w:t xml:space="preserve"> : None</w:t>
      </w: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xml:space="preserve">)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037383CB" w14:textId="54FEA78C" w:rsidR="00F87137" w:rsidRPr="00E15C67" w:rsidRDefault="00F87137" w:rsidP="00F87137">
      <w:pPr>
        <w:pStyle w:val="Caption"/>
        <w:rPr>
          <w:sz w:val="18"/>
          <w:szCs w:val="18"/>
        </w:rPr>
      </w:pPr>
      <w:r w:rsidRPr="00E15C67">
        <w:rPr>
          <w:sz w:val="18"/>
          <w:szCs w:val="18"/>
        </w:rPr>
        <w:t xml:space="preserve">Table </w:t>
      </w:r>
      <w:r w:rsidRPr="00E15C67">
        <w:rPr>
          <w:sz w:val="18"/>
          <w:szCs w:val="18"/>
        </w:rPr>
        <w:fldChar w:fldCharType="begin"/>
      </w:r>
      <w:r w:rsidRPr="00E15C67">
        <w:rPr>
          <w:sz w:val="18"/>
          <w:szCs w:val="18"/>
        </w:rPr>
        <w:instrText xml:space="preserve"> SEQ Table \* ARABIC </w:instrText>
      </w:r>
      <w:r w:rsidRPr="00E15C67">
        <w:rPr>
          <w:sz w:val="18"/>
          <w:szCs w:val="18"/>
        </w:rPr>
        <w:fldChar w:fldCharType="separate"/>
      </w:r>
      <w:r w:rsidR="00EC093A">
        <w:rPr>
          <w:noProof/>
          <w:sz w:val="18"/>
          <w:szCs w:val="18"/>
        </w:rPr>
        <w:t>1</w:t>
      </w:r>
      <w:r w:rsidRPr="00E15C67">
        <w:rPr>
          <w:noProof/>
          <w:sz w:val="18"/>
          <w:szCs w:val="18"/>
        </w:rPr>
        <w:fldChar w:fldCharType="end"/>
      </w:r>
      <w:r w:rsidRPr="00E15C67">
        <w:rPr>
          <w:sz w:val="18"/>
          <w:szCs w:val="18"/>
        </w:rPr>
        <w:t>.  Sampling Results Showing the Detection of Coliform Bacteria</w:t>
      </w:r>
    </w:p>
    <w:p w14:paraId="0193BCD2" w14:textId="77777777" w:rsidR="00F87137" w:rsidRPr="00E15C67" w:rsidRDefault="00F87137" w:rsidP="00F87137">
      <w:pPr>
        <w:keepNext/>
        <w:rPr>
          <w:rFonts w:ascii="Arial" w:hAnsi="Arial" w:cs="Arial"/>
          <w:sz w:val="18"/>
          <w:szCs w:val="18"/>
        </w:rPr>
      </w:pPr>
      <w:r w:rsidRPr="00E15C67">
        <w:rPr>
          <w:rFonts w:ascii="Arial" w:hAnsi="Arial" w:cs="Arial"/>
          <w:sz w:val="18"/>
          <w:szCs w:val="18"/>
        </w:rPr>
        <w:t>Complete if bacteria are detected.</w:t>
      </w:r>
    </w:p>
    <w:p w14:paraId="1BBF6F00" w14:textId="77777777" w:rsidR="00F87137" w:rsidRPr="00E15C67" w:rsidRDefault="00F87137" w:rsidP="00F87137">
      <w:pPr>
        <w:keepNext/>
        <w:rPr>
          <w:rFonts w:ascii="Arial" w:hAnsi="Arial" w:cs="Arial"/>
          <w:sz w:val="18"/>
          <w:szCs w:val="18"/>
        </w:rPr>
      </w:pPr>
    </w:p>
    <w:tbl>
      <w:tblPr>
        <w:tblStyle w:val="TableGrid"/>
        <w:tblW w:w="11160" w:type="dxa"/>
        <w:tblInd w:w="-95" w:type="dxa"/>
        <w:tblLayout w:type="fixed"/>
        <w:tblLook w:val="00A0" w:firstRow="1" w:lastRow="0" w:firstColumn="1" w:lastColumn="0" w:noHBand="0" w:noVBand="0"/>
      </w:tblPr>
      <w:tblGrid>
        <w:gridCol w:w="2160"/>
        <w:gridCol w:w="1617"/>
        <w:gridCol w:w="1443"/>
        <w:gridCol w:w="2610"/>
        <w:gridCol w:w="990"/>
        <w:gridCol w:w="2340"/>
      </w:tblGrid>
      <w:tr w:rsidR="00F87137" w:rsidRPr="00E15C67" w14:paraId="5967BADF" w14:textId="77777777" w:rsidTr="000C2491">
        <w:trPr>
          <w:cantSplit/>
          <w:trHeight w:val="611"/>
          <w:tblHeader/>
        </w:trPr>
        <w:tc>
          <w:tcPr>
            <w:tcW w:w="2160" w:type="dxa"/>
            <w:vAlign w:val="center"/>
          </w:tcPr>
          <w:p w14:paraId="1A121B03" w14:textId="77777777" w:rsidR="00F87137" w:rsidRPr="00E15C67" w:rsidRDefault="00F87137" w:rsidP="000C2491">
            <w:pPr>
              <w:spacing w:before="40" w:after="40"/>
              <w:jc w:val="center"/>
              <w:rPr>
                <w:rFonts w:ascii="Arial" w:hAnsi="Arial" w:cs="Arial"/>
                <w:b/>
                <w:bCs/>
                <w:sz w:val="18"/>
                <w:szCs w:val="18"/>
              </w:rPr>
            </w:pPr>
            <w:r w:rsidRPr="00E15C67">
              <w:rPr>
                <w:rFonts w:ascii="Arial" w:hAnsi="Arial" w:cs="Arial"/>
                <w:b/>
                <w:bCs/>
                <w:sz w:val="18"/>
                <w:szCs w:val="18"/>
              </w:rPr>
              <w:t xml:space="preserve">Microbiological Contaminants </w:t>
            </w:r>
          </w:p>
        </w:tc>
        <w:tc>
          <w:tcPr>
            <w:tcW w:w="1617" w:type="dxa"/>
            <w:vAlign w:val="center"/>
          </w:tcPr>
          <w:p w14:paraId="43A2F00F" w14:textId="77777777" w:rsidR="00F87137" w:rsidRPr="00E15C67" w:rsidRDefault="00F87137" w:rsidP="000C2491">
            <w:pPr>
              <w:spacing w:before="40" w:after="40"/>
              <w:jc w:val="center"/>
              <w:rPr>
                <w:rFonts w:ascii="Arial" w:hAnsi="Arial" w:cs="Arial"/>
                <w:b/>
                <w:bCs/>
                <w:sz w:val="18"/>
                <w:szCs w:val="18"/>
              </w:rPr>
            </w:pPr>
            <w:r w:rsidRPr="00E15C67">
              <w:rPr>
                <w:rFonts w:ascii="Arial" w:hAnsi="Arial" w:cs="Arial"/>
                <w:b/>
                <w:bCs/>
                <w:sz w:val="18"/>
                <w:szCs w:val="18"/>
              </w:rPr>
              <w:t>Highest No. of Detections</w:t>
            </w:r>
          </w:p>
        </w:tc>
        <w:tc>
          <w:tcPr>
            <w:tcW w:w="1443" w:type="dxa"/>
            <w:vAlign w:val="center"/>
          </w:tcPr>
          <w:p w14:paraId="5CE046DA" w14:textId="77777777" w:rsidR="00F87137" w:rsidRPr="00E15C67" w:rsidRDefault="00F87137" w:rsidP="000C2491">
            <w:pPr>
              <w:spacing w:before="40" w:after="40"/>
              <w:jc w:val="center"/>
              <w:rPr>
                <w:rFonts w:ascii="Arial" w:hAnsi="Arial" w:cs="Arial"/>
                <w:b/>
                <w:bCs/>
                <w:sz w:val="18"/>
                <w:szCs w:val="18"/>
              </w:rPr>
            </w:pPr>
            <w:r w:rsidRPr="00E15C67">
              <w:rPr>
                <w:rFonts w:ascii="Arial" w:hAnsi="Arial" w:cs="Arial"/>
                <w:b/>
                <w:bCs/>
                <w:sz w:val="18"/>
                <w:szCs w:val="18"/>
              </w:rPr>
              <w:t>No. of Months in Violation</w:t>
            </w:r>
          </w:p>
        </w:tc>
        <w:tc>
          <w:tcPr>
            <w:tcW w:w="2610" w:type="dxa"/>
            <w:vAlign w:val="center"/>
          </w:tcPr>
          <w:p w14:paraId="230B01CC" w14:textId="77777777" w:rsidR="00F87137" w:rsidRPr="00E15C67" w:rsidRDefault="00F87137" w:rsidP="000C2491">
            <w:pPr>
              <w:spacing w:before="40" w:after="40"/>
              <w:jc w:val="center"/>
              <w:rPr>
                <w:rFonts w:ascii="Arial" w:hAnsi="Arial" w:cs="Arial"/>
                <w:b/>
                <w:bCs/>
                <w:sz w:val="18"/>
                <w:szCs w:val="18"/>
              </w:rPr>
            </w:pPr>
            <w:r w:rsidRPr="00E15C67">
              <w:rPr>
                <w:rFonts w:ascii="Arial" w:hAnsi="Arial" w:cs="Arial"/>
                <w:b/>
                <w:bCs/>
                <w:sz w:val="18"/>
                <w:szCs w:val="18"/>
              </w:rPr>
              <w:t>MCL</w:t>
            </w:r>
          </w:p>
        </w:tc>
        <w:tc>
          <w:tcPr>
            <w:tcW w:w="990" w:type="dxa"/>
            <w:vAlign w:val="center"/>
          </w:tcPr>
          <w:p w14:paraId="7850B876" w14:textId="77777777" w:rsidR="00F87137" w:rsidRPr="00E15C67" w:rsidRDefault="00F87137" w:rsidP="000C2491">
            <w:pPr>
              <w:spacing w:before="40" w:after="40"/>
              <w:jc w:val="center"/>
              <w:rPr>
                <w:rFonts w:ascii="Arial" w:hAnsi="Arial" w:cs="Arial"/>
                <w:b/>
                <w:bCs/>
                <w:sz w:val="18"/>
                <w:szCs w:val="18"/>
              </w:rPr>
            </w:pPr>
            <w:r w:rsidRPr="00E15C67">
              <w:rPr>
                <w:rFonts w:ascii="Arial" w:hAnsi="Arial" w:cs="Arial"/>
                <w:b/>
                <w:bCs/>
                <w:sz w:val="18"/>
                <w:szCs w:val="18"/>
              </w:rPr>
              <w:t>MCLG</w:t>
            </w:r>
          </w:p>
        </w:tc>
        <w:tc>
          <w:tcPr>
            <w:tcW w:w="2340" w:type="dxa"/>
            <w:vAlign w:val="center"/>
          </w:tcPr>
          <w:p w14:paraId="4BC18067" w14:textId="77777777" w:rsidR="00F87137" w:rsidRPr="00E15C67" w:rsidRDefault="00F87137" w:rsidP="000C2491">
            <w:pPr>
              <w:spacing w:before="40" w:after="40"/>
              <w:jc w:val="center"/>
              <w:rPr>
                <w:rFonts w:ascii="Arial" w:hAnsi="Arial" w:cs="Arial"/>
                <w:b/>
                <w:bCs/>
                <w:sz w:val="18"/>
                <w:szCs w:val="18"/>
              </w:rPr>
            </w:pPr>
            <w:r w:rsidRPr="00E15C67">
              <w:rPr>
                <w:rFonts w:ascii="Arial" w:hAnsi="Arial" w:cs="Arial"/>
                <w:b/>
                <w:bCs/>
                <w:sz w:val="18"/>
                <w:szCs w:val="18"/>
              </w:rPr>
              <w:t>Typical Source of Bacteria</w:t>
            </w:r>
          </w:p>
        </w:tc>
      </w:tr>
      <w:tr w:rsidR="00F87137" w:rsidRPr="00E15C67" w14:paraId="246E33F4" w14:textId="77777777" w:rsidTr="000C2491">
        <w:tc>
          <w:tcPr>
            <w:tcW w:w="2160" w:type="dxa"/>
          </w:tcPr>
          <w:p w14:paraId="7B78D37A" w14:textId="3903D4F7" w:rsidR="00F87137" w:rsidRPr="00E15C67" w:rsidRDefault="00F87137" w:rsidP="000C2491">
            <w:pPr>
              <w:spacing w:before="40" w:after="40"/>
              <w:rPr>
                <w:rFonts w:ascii="Arial" w:hAnsi="Arial" w:cs="Arial"/>
                <w:sz w:val="18"/>
                <w:szCs w:val="18"/>
              </w:rPr>
            </w:pPr>
            <w:r w:rsidRPr="00E15C67">
              <w:rPr>
                <w:rFonts w:ascii="Arial" w:hAnsi="Arial" w:cs="Arial"/>
                <w:i/>
                <w:sz w:val="18"/>
                <w:szCs w:val="18"/>
              </w:rPr>
              <w:t>E. coli</w:t>
            </w:r>
            <w:r w:rsidR="001A57F3">
              <w:rPr>
                <w:rFonts w:ascii="Arial" w:hAnsi="Arial" w:cs="Arial"/>
                <w:i/>
                <w:sz w:val="18"/>
                <w:szCs w:val="18"/>
              </w:rPr>
              <w:t xml:space="preserve">   6/6/2/25,’ 6/3/25</w:t>
            </w:r>
            <w:r w:rsidRPr="00E15C67">
              <w:rPr>
                <w:rFonts w:ascii="Arial" w:hAnsi="Arial" w:cs="Arial"/>
                <w:i/>
                <w:sz w:val="18"/>
                <w:szCs w:val="18"/>
              </w:rPr>
              <w:br/>
            </w:r>
            <w:r w:rsidR="001A57F3">
              <w:rPr>
                <w:rFonts w:ascii="Arial" w:hAnsi="Arial" w:cs="Arial"/>
                <w:sz w:val="18"/>
                <w:szCs w:val="18"/>
              </w:rPr>
              <w:t xml:space="preserve"> </w:t>
            </w:r>
          </w:p>
        </w:tc>
        <w:tc>
          <w:tcPr>
            <w:tcW w:w="1617" w:type="dxa"/>
          </w:tcPr>
          <w:p w14:paraId="6555E0AF" w14:textId="05E498DC" w:rsidR="00F87137" w:rsidRPr="00E15C67" w:rsidRDefault="001A57F3" w:rsidP="000C2491">
            <w:pPr>
              <w:spacing w:before="40" w:after="40"/>
              <w:jc w:val="center"/>
              <w:rPr>
                <w:rFonts w:ascii="Arial" w:hAnsi="Arial" w:cs="Arial"/>
                <w:sz w:val="18"/>
                <w:szCs w:val="18"/>
              </w:rPr>
            </w:pPr>
            <w:r>
              <w:rPr>
                <w:rFonts w:ascii="Arial" w:hAnsi="Arial" w:cs="Arial"/>
                <w:sz w:val="18"/>
                <w:szCs w:val="18"/>
              </w:rPr>
              <w:t>2</w:t>
            </w:r>
          </w:p>
        </w:tc>
        <w:tc>
          <w:tcPr>
            <w:tcW w:w="1443" w:type="dxa"/>
          </w:tcPr>
          <w:p w14:paraId="2A999309" w14:textId="77777777" w:rsidR="00F87137" w:rsidRPr="00E15C67" w:rsidRDefault="00F87137" w:rsidP="000C2491">
            <w:pPr>
              <w:spacing w:before="40" w:after="40"/>
              <w:jc w:val="center"/>
              <w:rPr>
                <w:rFonts w:ascii="Arial" w:hAnsi="Arial" w:cs="Arial"/>
                <w:sz w:val="18"/>
                <w:szCs w:val="18"/>
              </w:rPr>
            </w:pPr>
            <w:r w:rsidRPr="00E15C67">
              <w:rPr>
                <w:rFonts w:ascii="Arial" w:hAnsi="Arial" w:cs="Arial"/>
                <w:sz w:val="18"/>
                <w:szCs w:val="18"/>
              </w:rPr>
              <w:t>None</w:t>
            </w:r>
          </w:p>
        </w:tc>
        <w:tc>
          <w:tcPr>
            <w:tcW w:w="2610" w:type="dxa"/>
          </w:tcPr>
          <w:p w14:paraId="60AA849A" w14:textId="77777777" w:rsidR="00F87137" w:rsidRPr="00E15C67" w:rsidRDefault="00F87137" w:rsidP="000C2491">
            <w:pPr>
              <w:spacing w:before="40" w:after="40"/>
              <w:jc w:val="center"/>
              <w:rPr>
                <w:rFonts w:ascii="Arial" w:hAnsi="Arial" w:cs="Arial"/>
                <w:sz w:val="18"/>
                <w:szCs w:val="18"/>
              </w:rPr>
            </w:pPr>
            <w:r w:rsidRPr="00E15C67">
              <w:rPr>
                <w:rFonts w:ascii="Arial" w:hAnsi="Arial" w:cs="Arial"/>
                <w:sz w:val="18"/>
                <w:szCs w:val="18"/>
              </w:rPr>
              <w:t>N/A</w:t>
            </w:r>
          </w:p>
        </w:tc>
        <w:tc>
          <w:tcPr>
            <w:tcW w:w="990" w:type="dxa"/>
          </w:tcPr>
          <w:p w14:paraId="08ADFAF7" w14:textId="77777777" w:rsidR="00F87137" w:rsidRPr="00E15C67" w:rsidRDefault="00F87137" w:rsidP="000C2491">
            <w:pPr>
              <w:spacing w:before="40" w:after="40"/>
              <w:jc w:val="center"/>
              <w:rPr>
                <w:rFonts w:ascii="Arial" w:hAnsi="Arial" w:cs="Arial"/>
                <w:sz w:val="18"/>
                <w:szCs w:val="18"/>
              </w:rPr>
            </w:pPr>
            <w:r w:rsidRPr="00E15C67">
              <w:rPr>
                <w:rFonts w:ascii="Arial" w:hAnsi="Arial" w:cs="Arial"/>
                <w:sz w:val="18"/>
                <w:szCs w:val="18"/>
              </w:rPr>
              <w:t>0</w:t>
            </w:r>
          </w:p>
        </w:tc>
        <w:tc>
          <w:tcPr>
            <w:tcW w:w="2340" w:type="dxa"/>
          </w:tcPr>
          <w:p w14:paraId="1581823E" w14:textId="77777777" w:rsidR="00F87137" w:rsidRPr="00E15C67" w:rsidRDefault="00F87137" w:rsidP="000C2491">
            <w:pPr>
              <w:spacing w:before="40" w:after="40"/>
              <w:rPr>
                <w:rFonts w:ascii="Arial" w:hAnsi="Arial" w:cs="Arial"/>
                <w:sz w:val="18"/>
                <w:szCs w:val="18"/>
              </w:rPr>
            </w:pPr>
            <w:r w:rsidRPr="00E15C67">
              <w:rPr>
                <w:rFonts w:ascii="Arial" w:hAnsi="Arial" w:cs="Arial"/>
                <w:sz w:val="18"/>
                <w:szCs w:val="18"/>
              </w:rPr>
              <w:t>Human and animal fecal waste</w:t>
            </w:r>
          </w:p>
        </w:tc>
      </w:tr>
    </w:tbl>
    <w:p w14:paraId="32CBF0A8" w14:textId="77777777" w:rsidR="00F87137" w:rsidRPr="00E15C67" w:rsidRDefault="00F87137" w:rsidP="00F87137">
      <w:pPr>
        <w:rPr>
          <w:rFonts w:ascii="Arial" w:hAnsi="Arial" w:cs="Arial"/>
          <w:sz w:val="18"/>
          <w:szCs w:val="18"/>
        </w:rPr>
      </w:pPr>
    </w:p>
    <w:p w14:paraId="54DC2EC7" w14:textId="77777777" w:rsidR="00F87137" w:rsidRDefault="00F87137" w:rsidP="00F87137">
      <w:pPr>
        <w:pStyle w:val="Caption"/>
        <w:spacing w:before="0" w:after="0"/>
        <w:rPr>
          <w:sz w:val="18"/>
          <w:szCs w:val="18"/>
        </w:rPr>
      </w:pPr>
    </w:p>
    <w:p w14:paraId="1DFB68A7" w14:textId="4C413AA6" w:rsidR="00F87137" w:rsidRPr="005D3929" w:rsidRDefault="00F87137" w:rsidP="00F87137">
      <w:pPr>
        <w:pStyle w:val="Caption"/>
        <w:rPr>
          <w:sz w:val="20"/>
          <w:szCs w:val="20"/>
        </w:rPr>
      </w:pPr>
      <w:r w:rsidRPr="005D3929">
        <w:rPr>
          <w:sz w:val="20"/>
          <w:szCs w:val="20"/>
        </w:rPr>
        <w:t xml:space="preserve">Table </w:t>
      </w:r>
      <w:r w:rsidRPr="005D3929">
        <w:rPr>
          <w:sz w:val="20"/>
          <w:szCs w:val="20"/>
        </w:rPr>
        <w:fldChar w:fldCharType="begin"/>
      </w:r>
      <w:r w:rsidRPr="005D3929">
        <w:rPr>
          <w:sz w:val="20"/>
          <w:szCs w:val="20"/>
        </w:rPr>
        <w:instrText xml:space="preserve"> SEQ Table \* ARABIC </w:instrText>
      </w:r>
      <w:r w:rsidRPr="005D3929">
        <w:rPr>
          <w:sz w:val="20"/>
          <w:szCs w:val="20"/>
        </w:rPr>
        <w:fldChar w:fldCharType="separate"/>
      </w:r>
      <w:r w:rsidR="00EC093A">
        <w:rPr>
          <w:noProof/>
          <w:sz w:val="20"/>
          <w:szCs w:val="20"/>
        </w:rPr>
        <w:t>2</w:t>
      </w:r>
      <w:r w:rsidRPr="005D3929">
        <w:rPr>
          <w:noProof/>
          <w:sz w:val="20"/>
          <w:szCs w:val="20"/>
        </w:rPr>
        <w:fldChar w:fldCharType="end"/>
      </w:r>
      <w:r w:rsidRPr="005D3929">
        <w:rPr>
          <w:sz w:val="20"/>
          <w:szCs w:val="20"/>
        </w:rPr>
        <w:t>.  Sampling Results Showing the Detection of Lead and Copper</w:t>
      </w:r>
    </w:p>
    <w:p w14:paraId="50EA98C5" w14:textId="77777777" w:rsidR="00F87137" w:rsidRDefault="00F87137" w:rsidP="00F87137">
      <w:pPr>
        <w:rPr>
          <w:rFonts w:ascii="Arial" w:hAnsi="Arial" w:cs="Arial"/>
          <w:sz w:val="18"/>
          <w:szCs w:val="18"/>
        </w:rPr>
      </w:pPr>
      <w:r w:rsidRPr="0085589D">
        <w:rPr>
          <w:rFonts w:ascii="Arial" w:hAnsi="Arial" w:cs="Arial"/>
          <w:sz w:val="18"/>
          <w:szCs w:val="18"/>
        </w:rPr>
        <w:t>Complete if lead or copper is detected in the last sample set.</w:t>
      </w:r>
    </w:p>
    <w:p w14:paraId="52F3B00E" w14:textId="77777777" w:rsidR="00F87137" w:rsidRDefault="00F87137" w:rsidP="00F87137">
      <w:pPr>
        <w:rPr>
          <w:rFonts w:ascii="Arial" w:hAnsi="Arial" w:cs="Arial"/>
          <w:sz w:val="18"/>
          <w:szCs w:val="18"/>
        </w:rPr>
      </w:pPr>
    </w:p>
    <w:tbl>
      <w:tblPr>
        <w:tblStyle w:val="TableGrid"/>
        <w:tblW w:w="10890" w:type="dxa"/>
        <w:tblInd w:w="-5" w:type="dxa"/>
        <w:tblLayout w:type="fixed"/>
        <w:tblLook w:val="0020" w:firstRow="1" w:lastRow="0" w:firstColumn="0" w:lastColumn="0" w:noHBand="0" w:noVBand="0"/>
      </w:tblPr>
      <w:tblGrid>
        <w:gridCol w:w="990"/>
        <w:gridCol w:w="990"/>
        <w:gridCol w:w="1080"/>
        <w:gridCol w:w="1260"/>
        <w:gridCol w:w="900"/>
        <w:gridCol w:w="720"/>
        <w:gridCol w:w="900"/>
        <w:gridCol w:w="4050"/>
      </w:tblGrid>
      <w:tr w:rsidR="00F87137" w:rsidRPr="00277976" w14:paraId="3A017F84" w14:textId="77777777" w:rsidTr="00F87137">
        <w:trPr>
          <w:cantSplit/>
          <w:trHeight w:val="881"/>
          <w:tblHeader/>
        </w:trPr>
        <w:tc>
          <w:tcPr>
            <w:tcW w:w="990" w:type="dxa"/>
            <w:tcMar>
              <w:left w:w="86" w:type="dxa"/>
              <w:right w:w="86" w:type="dxa"/>
            </w:tcMar>
            <w:vAlign w:val="center"/>
          </w:tcPr>
          <w:p w14:paraId="69B5F7E7" w14:textId="77777777" w:rsidR="00F87137" w:rsidRPr="00277976" w:rsidRDefault="00F87137" w:rsidP="000C2491">
            <w:pPr>
              <w:jc w:val="center"/>
              <w:rPr>
                <w:rFonts w:ascii="Arial" w:hAnsi="Arial" w:cs="Arial"/>
                <w:b/>
                <w:bCs/>
                <w:sz w:val="18"/>
                <w:szCs w:val="18"/>
              </w:rPr>
            </w:pPr>
            <w:r w:rsidRPr="00277976">
              <w:rPr>
                <w:rFonts w:ascii="Arial" w:hAnsi="Arial" w:cs="Arial"/>
                <w:b/>
                <w:bCs/>
                <w:sz w:val="18"/>
                <w:szCs w:val="18"/>
              </w:rPr>
              <w:t xml:space="preserve">Lead and Copper </w:t>
            </w:r>
          </w:p>
        </w:tc>
        <w:tc>
          <w:tcPr>
            <w:tcW w:w="990" w:type="dxa"/>
            <w:tcMar>
              <w:left w:w="86" w:type="dxa"/>
              <w:right w:w="86" w:type="dxa"/>
            </w:tcMar>
            <w:vAlign w:val="center"/>
          </w:tcPr>
          <w:p w14:paraId="04F44B90" w14:textId="77777777" w:rsidR="00F87137" w:rsidRPr="00277976" w:rsidRDefault="00F87137" w:rsidP="000C2491">
            <w:pPr>
              <w:jc w:val="center"/>
              <w:rPr>
                <w:rFonts w:ascii="Arial" w:hAnsi="Arial" w:cs="Arial"/>
                <w:b/>
                <w:bCs/>
                <w:sz w:val="18"/>
                <w:szCs w:val="18"/>
              </w:rPr>
            </w:pPr>
            <w:r w:rsidRPr="00277976">
              <w:rPr>
                <w:rFonts w:ascii="Arial" w:hAnsi="Arial" w:cs="Arial"/>
                <w:b/>
                <w:bCs/>
                <w:sz w:val="18"/>
                <w:szCs w:val="18"/>
              </w:rPr>
              <w:t>Sample Date</w:t>
            </w:r>
          </w:p>
        </w:tc>
        <w:tc>
          <w:tcPr>
            <w:tcW w:w="1080" w:type="dxa"/>
            <w:tcMar>
              <w:left w:w="86" w:type="dxa"/>
              <w:right w:w="86" w:type="dxa"/>
            </w:tcMar>
            <w:vAlign w:val="center"/>
          </w:tcPr>
          <w:p w14:paraId="2B038358" w14:textId="77777777" w:rsidR="00F87137" w:rsidRPr="00277976" w:rsidRDefault="00F87137" w:rsidP="000C2491">
            <w:pPr>
              <w:jc w:val="center"/>
              <w:rPr>
                <w:rFonts w:ascii="Arial" w:hAnsi="Arial" w:cs="Arial"/>
                <w:b/>
                <w:bCs/>
                <w:sz w:val="18"/>
                <w:szCs w:val="18"/>
              </w:rPr>
            </w:pPr>
            <w:r w:rsidRPr="00277976">
              <w:rPr>
                <w:rFonts w:ascii="Arial" w:hAnsi="Arial" w:cs="Arial"/>
                <w:b/>
                <w:bCs/>
                <w:sz w:val="18"/>
                <w:szCs w:val="18"/>
              </w:rPr>
              <w:t>No. of Samples Collected</w:t>
            </w:r>
          </w:p>
        </w:tc>
        <w:tc>
          <w:tcPr>
            <w:tcW w:w="1260" w:type="dxa"/>
            <w:tcMar>
              <w:left w:w="86" w:type="dxa"/>
              <w:right w:w="86" w:type="dxa"/>
            </w:tcMar>
            <w:vAlign w:val="center"/>
          </w:tcPr>
          <w:p w14:paraId="40D28B01" w14:textId="77777777" w:rsidR="00F87137" w:rsidRPr="00277976" w:rsidRDefault="00F87137" w:rsidP="000C2491">
            <w:pPr>
              <w:jc w:val="center"/>
              <w:rPr>
                <w:rFonts w:ascii="Arial" w:hAnsi="Arial" w:cs="Arial"/>
                <w:b/>
                <w:bCs/>
                <w:sz w:val="18"/>
                <w:szCs w:val="18"/>
              </w:rPr>
            </w:pPr>
            <w:r w:rsidRPr="00277976">
              <w:rPr>
                <w:rFonts w:ascii="Arial" w:hAnsi="Arial" w:cs="Arial"/>
                <w:b/>
                <w:bCs/>
                <w:sz w:val="18"/>
                <w:szCs w:val="18"/>
              </w:rPr>
              <w:t>90</w:t>
            </w:r>
            <w:r w:rsidRPr="00277976">
              <w:rPr>
                <w:rFonts w:ascii="Arial" w:hAnsi="Arial" w:cs="Arial"/>
                <w:b/>
                <w:bCs/>
                <w:sz w:val="18"/>
                <w:szCs w:val="18"/>
                <w:vertAlign w:val="superscript"/>
              </w:rPr>
              <w:t>th</w:t>
            </w:r>
            <w:r w:rsidRPr="00277976">
              <w:rPr>
                <w:rFonts w:ascii="Arial" w:hAnsi="Arial" w:cs="Arial"/>
                <w:b/>
                <w:bCs/>
                <w:sz w:val="18"/>
                <w:szCs w:val="18"/>
              </w:rPr>
              <w:t xml:space="preserve"> Percentile Level Detected</w:t>
            </w:r>
          </w:p>
        </w:tc>
        <w:tc>
          <w:tcPr>
            <w:tcW w:w="900" w:type="dxa"/>
            <w:tcMar>
              <w:left w:w="86" w:type="dxa"/>
              <w:right w:w="86" w:type="dxa"/>
            </w:tcMar>
            <w:vAlign w:val="center"/>
          </w:tcPr>
          <w:p w14:paraId="682B7C81" w14:textId="77777777" w:rsidR="00F87137" w:rsidRPr="00277976" w:rsidRDefault="00F87137" w:rsidP="000C2491">
            <w:pPr>
              <w:jc w:val="center"/>
              <w:rPr>
                <w:rFonts w:ascii="Arial" w:hAnsi="Arial" w:cs="Arial"/>
                <w:b/>
                <w:bCs/>
                <w:sz w:val="18"/>
                <w:szCs w:val="18"/>
              </w:rPr>
            </w:pPr>
            <w:r w:rsidRPr="00277976">
              <w:rPr>
                <w:rFonts w:ascii="Arial" w:hAnsi="Arial" w:cs="Arial"/>
                <w:b/>
                <w:bCs/>
                <w:sz w:val="18"/>
                <w:szCs w:val="18"/>
              </w:rPr>
              <w:t>No. Sites Exceeding AL</w:t>
            </w:r>
          </w:p>
        </w:tc>
        <w:tc>
          <w:tcPr>
            <w:tcW w:w="720" w:type="dxa"/>
            <w:tcMar>
              <w:left w:w="86" w:type="dxa"/>
              <w:right w:w="86" w:type="dxa"/>
            </w:tcMar>
            <w:vAlign w:val="center"/>
          </w:tcPr>
          <w:p w14:paraId="67544437" w14:textId="77777777" w:rsidR="00F87137" w:rsidRPr="00277976" w:rsidRDefault="00F87137" w:rsidP="000C2491">
            <w:pPr>
              <w:jc w:val="center"/>
              <w:rPr>
                <w:rFonts w:ascii="Arial" w:hAnsi="Arial" w:cs="Arial"/>
                <w:b/>
                <w:bCs/>
                <w:sz w:val="18"/>
                <w:szCs w:val="18"/>
              </w:rPr>
            </w:pPr>
            <w:r w:rsidRPr="00277976">
              <w:rPr>
                <w:rFonts w:ascii="Arial" w:hAnsi="Arial" w:cs="Arial"/>
                <w:b/>
                <w:bCs/>
                <w:sz w:val="18"/>
                <w:szCs w:val="18"/>
              </w:rPr>
              <w:t>AL</w:t>
            </w:r>
          </w:p>
        </w:tc>
        <w:tc>
          <w:tcPr>
            <w:tcW w:w="900" w:type="dxa"/>
            <w:tcMar>
              <w:left w:w="86" w:type="dxa"/>
              <w:right w:w="86" w:type="dxa"/>
            </w:tcMar>
            <w:vAlign w:val="center"/>
          </w:tcPr>
          <w:p w14:paraId="26C9ECA4" w14:textId="77777777" w:rsidR="00F87137" w:rsidRPr="00277976" w:rsidRDefault="00F87137" w:rsidP="000C2491">
            <w:pPr>
              <w:jc w:val="center"/>
              <w:rPr>
                <w:rFonts w:ascii="Arial" w:hAnsi="Arial" w:cs="Arial"/>
                <w:b/>
                <w:bCs/>
                <w:sz w:val="18"/>
                <w:szCs w:val="18"/>
              </w:rPr>
            </w:pPr>
            <w:r w:rsidRPr="00277976">
              <w:rPr>
                <w:rFonts w:ascii="Arial" w:hAnsi="Arial" w:cs="Arial"/>
                <w:b/>
                <w:bCs/>
                <w:sz w:val="18"/>
                <w:szCs w:val="18"/>
              </w:rPr>
              <w:t>PHG</w:t>
            </w:r>
          </w:p>
        </w:tc>
        <w:tc>
          <w:tcPr>
            <w:tcW w:w="4050" w:type="dxa"/>
            <w:vAlign w:val="center"/>
          </w:tcPr>
          <w:p w14:paraId="2B881051" w14:textId="77777777" w:rsidR="00F87137" w:rsidRPr="00277976" w:rsidRDefault="00F87137" w:rsidP="000C2491">
            <w:pPr>
              <w:jc w:val="center"/>
              <w:rPr>
                <w:rFonts w:ascii="Arial" w:hAnsi="Arial" w:cs="Arial"/>
                <w:b/>
                <w:bCs/>
                <w:sz w:val="18"/>
                <w:szCs w:val="18"/>
              </w:rPr>
            </w:pPr>
            <w:r w:rsidRPr="00277976">
              <w:rPr>
                <w:rFonts w:ascii="Arial" w:hAnsi="Arial" w:cs="Arial"/>
                <w:b/>
                <w:bCs/>
                <w:sz w:val="18"/>
                <w:szCs w:val="18"/>
              </w:rPr>
              <w:t>Typical Source of</w:t>
            </w:r>
          </w:p>
          <w:p w14:paraId="1DE6CADF" w14:textId="77777777" w:rsidR="00F87137" w:rsidRPr="00277976" w:rsidRDefault="00F87137" w:rsidP="000C2491">
            <w:pPr>
              <w:jc w:val="center"/>
              <w:rPr>
                <w:rFonts w:ascii="Arial" w:hAnsi="Arial" w:cs="Arial"/>
                <w:b/>
                <w:bCs/>
                <w:sz w:val="18"/>
                <w:szCs w:val="18"/>
              </w:rPr>
            </w:pPr>
            <w:r w:rsidRPr="00277976">
              <w:rPr>
                <w:rFonts w:ascii="Arial" w:hAnsi="Arial" w:cs="Arial"/>
                <w:b/>
                <w:bCs/>
                <w:sz w:val="18"/>
                <w:szCs w:val="18"/>
              </w:rPr>
              <w:t>Contaminant</w:t>
            </w:r>
          </w:p>
        </w:tc>
      </w:tr>
      <w:tr w:rsidR="00F87137" w:rsidRPr="00277976" w14:paraId="4B19E788" w14:textId="77777777" w:rsidTr="00F87137">
        <w:tc>
          <w:tcPr>
            <w:tcW w:w="990" w:type="dxa"/>
            <w:tcMar>
              <w:left w:w="86" w:type="dxa"/>
              <w:right w:w="86" w:type="dxa"/>
            </w:tcMar>
          </w:tcPr>
          <w:p w14:paraId="6685AEC3" w14:textId="77777777" w:rsidR="00F87137" w:rsidRPr="00277976" w:rsidRDefault="00F87137" w:rsidP="000C2491">
            <w:pPr>
              <w:spacing w:before="40" w:after="40"/>
              <w:rPr>
                <w:rFonts w:ascii="Arial" w:hAnsi="Arial" w:cs="Arial"/>
                <w:sz w:val="18"/>
                <w:szCs w:val="18"/>
              </w:rPr>
            </w:pPr>
            <w:r w:rsidRPr="00277976">
              <w:rPr>
                <w:rFonts w:ascii="Arial" w:hAnsi="Arial" w:cs="Arial"/>
                <w:sz w:val="18"/>
                <w:szCs w:val="18"/>
              </w:rPr>
              <w:t>Lead (ppb)</w:t>
            </w:r>
          </w:p>
        </w:tc>
        <w:tc>
          <w:tcPr>
            <w:tcW w:w="990" w:type="dxa"/>
            <w:tcMar>
              <w:left w:w="86" w:type="dxa"/>
              <w:right w:w="86" w:type="dxa"/>
            </w:tcMar>
          </w:tcPr>
          <w:p w14:paraId="318E5771" w14:textId="32AB9908" w:rsidR="00F87137" w:rsidRPr="00277976" w:rsidRDefault="008A297D" w:rsidP="000C2491">
            <w:pPr>
              <w:spacing w:before="40" w:after="40"/>
              <w:jc w:val="center"/>
              <w:rPr>
                <w:rFonts w:ascii="Arial" w:hAnsi="Arial" w:cs="Arial"/>
                <w:color w:val="000000" w:themeColor="text1"/>
                <w:sz w:val="18"/>
                <w:szCs w:val="18"/>
              </w:rPr>
            </w:pPr>
            <w:r>
              <w:rPr>
                <w:rFonts w:ascii="Arial" w:hAnsi="Arial" w:cs="Arial"/>
                <w:color w:val="000000" w:themeColor="text1"/>
                <w:sz w:val="18"/>
                <w:szCs w:val="18"/>
              </w:rPr>
              <w:t>6</w:t>
            </w:r>
            <w:r w:rsidR="00F87137">
              <w:rPr>
                <w:rFonts w:ascii="Arial" w:hAnsi="Arial" w:cs="Arial"/>
                <w:color w:val="000000" w:themeColor="text1"/>
                <w:sz w:val="18"/>
                <w:szCs w:val="18"/>
              </w:rPr>
              <w:t>/</w:t>
            </w:r>
            <w:r>
              <w:rPr>
                <w:rFonts w:ascii="Arial" w:hAnsi="Arial" w:cs="Arial"/>
                <w:color w:val="000000" w:themeColor="text1"/>
                <w:sz w:val="18"/>
                <w:szCs w:val="18"/>
              </w:rPr>
              <w:t>16</w:t>
            </w:r>
            <w:r w:rsidR="00F87137">
              <w:rPr>
                <w:rFonts w:ascii="Arial" w:hAnsi="Arial" w:cs="Arial"/>
                <w:color w:val="000000" w:themeColor="text1"/>
                <w:sz w:val="18"/>
                <w:szCs w:val="18"/>
              </w:rPr>
              <w:t>/2</w:t>
            </w:r>
            <w:r>
              <w:rPr>
                <w:rFonts w:ascii="Arial" w:hAnsi="Arial" w:cs="Arial"/>
                <w:color w:val="000000" w:themeColor="text1"/>
                <w:sz w:val="18"/>
                <w:szCs w:val="18"/>
              </w:rPr>
              <w:t>5</w:t>
            </w:r>
          </w:p>
        </w:tc>
        <w:tc>
          <w:tcPr>
            <w:tcW w:w="1080" w:type="dxa"/>
            <w:tcMar>
              <w:left w:w="86" w:type="dxa"/>
              <w:right w:w="86" w:type="dxa"/>
            </w:tcMar>
          </w:tcPr>
          <w:p w14:paraId="3CBD5368" w14:textId="77777777" w:rsidR="00F87137" w:rsidRPr="00277976" w:rsidRDefault="00F87137" w:rsidP="000C2491">
            <w:pPr>
              <w:spacing w:before="40" w:after="40"/>
              <w:jc w:val="center"/>
              <w:rPr>
                <w:rFonts w:ascii="Arial" w:hAnsi="Arial" w:cs="Arial"/>
                <w:color w:val="FFFFFF" w:themeColor="background1"/>
                <w:sz w:val="18"/>
                <w:szCs w:val="18"/>
              </w:rPr>
            </w:pPr>
            <w:r>
              <w:rPr>
                <w:rFonts w:ascii="Arial" w:hAnsi="Arial" w:cs="Arial"/>
                <w:color w:val="000000" w:themeColor="text1"/>
                <w:sz w:val="18"/>
                <w:szCs w:val="18"/>
              </w:rPr>
              <w:t>10</w:t>
            </w:r>
          </w:p>
        </w:tc>
        <w:tc>
          <w:tcPr>
            <w:tcW w:w="1260" w:type="dxa"/>
            <w:tcMar>
              <w:left w:w="86" w:type="dxa"/>
              <w:right w:w="86" w:type="dxa"/>
            </w:tcMar>
          </w:tcPr>
          <w:p w14:paraId="46358FF4" w14:textId="77777777" w:rsidR="00F87137" w:rsidRPr="00277976" w:rsidRDefault="00F87137" w:rsidP="000C2491">
            <w:pPr>
              <w:spacing w:before="40" w:after="40"/>
              <w:jc w:val="center"/>
              <w:rPr>
                <w:rFonts w:ascii="Arial" w:hAnsi="Arial" w:cs="Arial"/>
                <w:color w:val="FFFFFF" w:themeColor="background1"/>
                <w:sz w:val="18"/>
                <w:szCs w:val="18"/>
              </w:rPr>
            </w:pPr>
            <w:r>
              <w:rPr>
                <w:rFonts w:ascii="Arial" w:hAnsi="Arial" w:cs="Arial"/>
                <w:color w:val="000000" w:themeColor="text1"/>
                <w:sz w:val="18"/>
                <w:szCs w:val="18"/>
              </w:rPr>
              <w:t>None</w:t>
            </w:r>
          </w:p>
        </w:tc>
        <w:tc>
          <w:tcPr>
            <w:tcW w:w="900" w:type="dxa"/>
            <w:tcMar>
              <w:left w:w="86" w:type="dxa"/>
              <w:right w:w="86" w:type="dxa"/>
            </w:tcMar>
          </w:tcPr>
          <w:p w14:paraId="0FE04EF2" w14:textId="77777777" w:rsidR="00F87137" w:rsidRPr="00277976" w:rsidRDefault="00F87137" w:rsidP="000C2491">
            <w:pPr>
              <w:spacing w:before="40" w:after="40"/>
              <w:jc w:val="center"/>
              <w:rPr>
                <w:rFonts w:ascii="Arial" w:hAnsi="Arial" w:cs="Arial"/>
                <w:color w:val="FFFFFF" w:themeColor="background1"/>
                <w:sz w:val="18"/>
                <w:szCs w:val="18"/>
              </w:rPr>
            </w:pPr>
            <w:r>
              <w:rPr>
                <w:rFonts w:ascii="Arial" w:hAnsi="Arial" w:cs="Arial"/>
                <w:color w:val="000000" w:themeColor="text1"/>
                <w:sz w:val="18"/>
                <w:szCs w:val="18"/>
              </w:rPr>
              <w:t>None</w:t>
            </w:r>
          </w:p>
        </w:tc>
        <w:tc>
          <w:tcPr>
            <w:tcW w:w="720" w:type="dxa"/>
            <w:tcMar>
              <w:left w:w="86" w:type="dxa"/>
              <w:right w:w="86" w:type="dxa"/>
            </w:tcMar>
          </w:tcPr>
          <w:p w14:paraId="2B416272" w14:textId="77777777" w:rsidR="00F87137" w:rsidRPr="00277976" w:rsidRDefault="00F87137" w:rsidP="000C2491">
            <w:pPr>
              <w:spacing w:before="40" w:after="40"/>
              <w:jc w:val="center"/>
              <w:rPr>
                <w:rFonts w:ascii="Arial" w:hAnsi="Arial" w:cs="Arial"/>
                <w:sz w:val="18"/>
                <w:szCs w:val="18"/>
              </w:rPr>
            </w:pPr>
            <w:r w:rsidRPr="00277976">
              <w:rPr>
                <w:rFonts w:ascii="Arial" w:hAnsi="Arial" w:cs="Arial"/>
                <w:sz w:val="18"/>
                <w:szCs w:val="18"/>
              </w:rPr>
              <w:t>15</w:t>
            </w:r>
          </w:p>
        </w:tc>
        <w:tc>
          <w:tcPr>
            <w:tcW w:w="900" w:type="dxa"/>
            <w:tcMar>
              <w:left w:w="86" w:type="dxa"/>
              <w:right w:w="86" w:type="dxa"/>
            </w:tcMar>
          </w:tcPr>
          <w:p w14:paraId="066A82AA" w14:textId="48DA883E" w:rsidR="00F87137" w:rsidRPr="00277976" w:rsidRDefault="00F87137" w:rsidP="000C2491">
            <w:pPr>
              <w:spacing w:before="40" w:after="40"/>
              <w:jc w:val="center"/>
              <w:rPr>
                <w:rFonts w:ascii="Arial" w:hAnsi="Arial" w:cs="Arial"/>
                <w:sz w:val="18"/>
                <w:szCs w:val="18"/>
              </w:rPr>
            </w:pPr>
            <w:r w:rsidRPr="00277976">
              <w:rPr>
                <w:rFonts w:ascii="Arial" w:hAnsi="Arial" w:cs="Arial"/>
                <w:sz w:val="18"/>
                <w:szCs w:val="18"/>
              </w:rPr>
              <w:t>0</w:t>
            </w:r>
          </w:p>
        </w:tc>
        <w:tc>
          <w:tcPr>
            <w:tcW w:w="4050" w:type="dxa"/>
          </w:tcPr>
          <w:p w14:paraId="3F235FAB" w14:textId="77777777" w:rsidR="00F87137" w:rsidRPr="00277976" w:rsidRDefault="00F87137" w:rsidP="000C2491">
            <w:pPr>
              <w:spacing w:before="40" w:after="40"/>
              <w:rPr>
                <w:rFonts w:ascii="Arial" w:hAnsi="Arial" w:cs="Arial"/>
                <w:sz w:val="18"/>
                <w:szCs w:val="18"/>
              </w:rPr>
            </w:pPr>
            <w:r w:rsidRPr="00277976">
              <w:rPr>
                <w:rFonts w:ascii="Arial" w:hAnsi="Arial" w:cs="Arial"/>
                <w:sz w:val="18"/>
                <w:szCs w:val="18"/>
              </w:rPr>
              <w:t>Internal corrosion of household water plumbing systems; discharges from industrial manufacturers; erosion of natural deposits</w:t>
            </w:r>
          </w:p>
        </w:tc>
      </w:tr>
      <w:tr w:rsidR="00F87137" w:rsidRPr="00277976" w14:paraId="1C255059" w14:textId="77777777" w:rsidTr="00F87137">
        <w:tc>
          <w:tcPr>
            <w:tcW w:w="990" w:type="dxa"/>
            <w:tcMar>
              <w:left w:w="86" w:type="dxa"/>
              <w:right w:w="86" w:type="dxa"/>
            </w:tcMar>
          </w:tcPr>
          <w:p w14:paraId="3BD42007" w14:textId="77777777" w:rsidR="00F87137" w:rsidRPr="00277976" w:rsidRDefault="00F87137" w:rsidP="000C2491">
            <w:pPr>
              <w:spacing w:before="40" w:after="40"/>
              <w:rPr>
                <w:rFonts w:ascii="Arial" w:hAnsi="Arial" w:cs="Arial"/>
                <w:sz w:val="18"/>
                <w:szCs w:val="18"/>
              </w:rPr>
            </w:pPr>
            <w:r w:rsidRPr="00277976">
              <w:rPr>
                <w:rFonts w:ascii="Arial" w:hAnsi="Arial" w:cs="Arial"/>
                <w:sz w:val="18"/>
                <w:szCs w:val="18"/>
              </w:rPr>
              <w:t>Copper (ppm)</w:t>
            </w:r>
          </w:p>
        </w:tc>
        <w:tc>
          <w:tcPr>
            <w:tcW w:w="990" w:type="dxa"/>
            <w:tcMar>
              <w:left w:w="86" w:type="dxa"/>
              <w:right w:w="86" w:type="dxa"/>
            </w:tcMar>
          </w:tcPr>
          <w:p w14:paraId="53DD7B4B" w14:textId="1A57E615" w:rsidR="00F87137" w:rsidRPr="00277976" w:rsidRDefault="008A297D" w:rsidP="000C2491">
            <w:pPr>
              <w:spacing w:before="40" w:after="40"/>
              <w:jc w:val="center"/>
              <w:rPr>
                <w:rFonts w:ascii="Arial" w:hAnsi="Arial" w:cs="Arial"/>
                <w:color w:val="FFFFFF" w:themeColor="background1"/>
                <w:sz w:val="18"/>
                <w:szCs w:val="18"/>
              </w:rPr>
            </w:pPr>
            <w:r>
              <w:rPr>
                <w:rFonts w:ascii="Arial" w:hAnsi="Arial" w:cs="Arial"/>
                <w:color w:val="000000" w:themeColor="text1"/>
                <w:sz w:val="18"/>
                <w:szCs w:val="18"/>
              </w:rPr>
              <w:t>6</w:t>
            </w:r>
            <w:r w:rsidR="00F87137">
              <w:rPr>
                <w:rFonts w:ascii="Arial" w:hAnsi="Arial" w:cs="Arial"/>
                <w:color w:val="000000" w:themeColor="text1"/>
                <w:sz w:val="18"/>
                <w:szCs w:val="18"/>
              </w:rPr>
              <w:t>/</w:t>
            </w:r>
            <w:r>
              <w:rPr>
                <w:rFonts w:ascii="Arial" w:hAnsi="Arial" w:cs="Arial"/>
                <w:color w:val="000000" w:themeColor="text1"/>
                <w:sz w:val="18"/>
                <w:szCs w:val="18"/>
              </w:rPr>
              <w:t>16</w:t>
            </w:r>
            <w:r w:rsidR="00F87137">
              <w:rPr>
                <w:rFonts w:ascii="Arial" w:hAnsi="Arial" w:cs="Arial"/>
                <w:color w:val="000000" w:themeColor="text1"/>
                <w:sz w:val="18"/>
                <w:szCs w:val="18"/>
              </w:rPr>
              <w:t>/2</w:t>
            </w:r>
            <w:r>
              <w:rPr>
                <w:rFonts w:ascii="Arial" w:hAnsi="Arial" w:cs="Arial"/>
                <w:color w:val="000000" w:themeColor="text1"/>
                <w:sz w:val="18"/>
                <w:szCs w:val="18"/>
              </w:rPr>
              <w:t>5</w:t>
            </w:r>
          </w:p>
        </w:tc>
        <w:tc>
          <w:tcPr>
            <w:tcW w:w="1080" w:type="dxa"/>
            <w:tcMar>
              <w:left w:w="86" w:type="dxa"/>
              <w:right w:w="86" w:type="dxa"/>
            </w:tcMar>
          </w:tcPr>
          <w:p w14:paraId="72CFC269" w14:textId="77777777" w:rsidR="00F87137" w:rsidRPr="00277976" w:rsidRDefault="00F87137" w:rsidP="000C2491">
            <w:pPr>
              <w:spacing w:before="40" w:after="40"/>
              <w:jc w:val="center"/>
              <w:rPr>
                <w:rFonts w:ascii="Arial" w:hAnsi="Arial" w:cs="Arial"/>
                <w:color w:val="FFFFFF" w:themeColor="background1"/>
                <w:sz w:val="18"/>
                <w:szCs w:val="18"/>
              </w:rPr>
            </w:pPr>
            <w:r>
              <w:rPr>
                <w:rFonts w:ascii="Arial" w:hAnsi="Arial" w:cs="Arial"/>
                <w:color w:val="000000" w:themeColor="text1"/>
                <w:sz w:val="18"/>
                <w:szCs w:val="18"/>
              </w:rPr>
              <w:t>10</w:t>
            </w:r>
          </w:p>
        </w:tc>
        <w:tc>
          <w:tcPr>
            <w:tcW w:w="1260" w:type="dxa"/>
            <w:tcMar>
              <w:left w:w="86" w:type="dxa"/>
              <w:right w:w="86" w:type="dxa"/>
            </w:tcMar>
          </w:tcPr>
          <w:p w14:paraId="27623201" w14:textId="1A88A4C0" w:rsidR="00F87137" w:rsidRPr="00277976" w:rsidRDefault="00F87137" w:rsidP="000C2491">
            <w:pPr>
              <w:spacing w:before="40" w:after="40"/>
              <w:jc w:val="center"/>
              <w:rPr>
                <w:rFonts w:ascii="Arial" w:hAnsi="Arial" w:cs="Arial"/>
                <w:color w:val="FFFFFF" w:themeColor="background1"/>
                <w:sz w:val="18"/>
                <w:szCs w:val="18"/>
              </w:rPr>
            </w:pPr>
            <w:r>
              <w:rPr>
                <w:rFonts w:ascii="Arial" w:hAnsi="Arial" w:cs="Arial"/>
                <w:color w:val="000000" w:themeColor="text1"/>
                <w:sz w:val="18"/>
                <w:szCs w:val="18"/>
              </w:rPr>
              <w:t>.</w:t>
            </w:r>
            <w:r w:rsidR="00DB2EA8">
              <w:rPr>
                <w:rFonts w:ascii="Arial" w:hAnsi="Arial" w:cs="Arial"/>
                <w:color w:val="000000" w:themeColor="text1"/>
                <w:sz w:val="18"/>
                <w:szCs w:val="18"/>
              </w:rPr>
              <w:t>None</w:t>
            </w:r>
          </w:p>
        </w:tc>
        <w:tc>
          <w:tcPr>
            <w:tcW w:w="900" w:type="dxa"/>
            <w:tcMar>
              <w:left w:w="86" w:type="dxa"/>
              <w:right w:w="86" w:type="dxa"/>
            </w:tcMar>
          </w:tcPr>
          <w:p w14:paraId="7D250D94" w14:textId="77777777" w:rsidR="00F87137" w:rsidRPr="00277976" w:rsidRDefault="00F87137" w:rsidP="000C2491">
            <w:pPr>
              <w:spacing w:before="40" w:after="40"/>
              <w:jc w:val="center"/>
              <w:rPr>
                <w:rFonts w:ascii="Arial" w:hAnsi="Arial" w:cs="Arial"/>
                <w:color w:val="FFFFFF" w:themeColor="background1"/>
                <w:sz w:val="18"/>
                <w:szCs w:val="18"/>
              </w:rPr>
            </w:pPr>
            <w:r>
              <w:rPr>
                <w:rFonts w:ascii="Arial" w:hAnsi="Arial" w:cs="Arial"/>
                <w:color w:val="000000" w:themeColor="text1"/>
                <w:sz w:val="18"/>
                <w:szCs w:val="18"/>
              </w:rPr>
              <w:t>None</w:t>
            </w:r>
          </w:p>
        </w:tc>
        <w:tc>
          <w:tcPr>
            <w:tcW w:w="720" w:type="dxa"/>
            <w:tcMar>
              <w:left w:w="86" w:type="dxa"/>
              <w:right w:w="86" w:type="dxa"/>
            </w:tcMar>
          </w:tcPr>
          <w:p w14:paraId="1186CFF8" w14:textId="6E70330F" w:rsidR="00F87137" w:rsidRPr="00277976" w:rsidRDefault="00F87137" w:rsidP="000C2491">
            <w:pPr>
              <w:spacing w:before="40" w:after="40"/>
              <w:jc w:val="center"/>
              <w:rPr>
                <w:rFonts w:ascii="Arial" w:hAnsi="Arial" w:cs="Arial"/>
                <w:sz w:val="18"/>
                <w:szCs w:val="18"/>
              </w:rPr>
            </w:pPr>
            <w:r w:rsidRPr="00277976">
              <w:rPr>
                <w:rFonts w:ascii="Arial" w:hAnsi="Arial" w:cs="Arial"/>
                <w:sz w:val="18"/>
                <w:szCs w:val="18"/>
              </w:rPr>
              <w:t>1</w:t>
            </w:r>
            <w:r w:rsidR="00DB2EA8">
              <w:rPr>
                <w:rFonts w:ascii="Arial" w:hAnsi="Arial" w:cs="Arial"/>
                <w:sz w:val="18"/>
                <w:szCs w:val="18"/>
              </w:rPr>
              <w:t>.3</w:t>
            </w:r>
          </w:p>
        </w:tc>
        <w:tc>
          <w:tcPr>
            <w:tcW w:w="900" w:type="dxa"/>
            <w:tcMar>
              <w:left w:w="86" w:type="dxa"/>
              <w:right w:w="86" w:type="dxa"/>
            </w:tcMar>
          </w:tcPr>
          <w:p w14:paraId="7BE51177" w14:textId="77777777" w:rsidR="00F87137" w:rsidRPr="00277976" w:rsidRDefault="00F87137" w:rsidP="000C2491">
            <w:pPr>
              <w:spacing w:before="40" w:after="40"/>
              <w:jc w:val="center"/>
              <w:rPr>
                <w:rFonts w:ascii="Arial" w:hAnsi="Arial" w:cs="Arial"/>
                <w:sz w:val="18"/>
                <w:szCs w:val="18"/>
              </w:rPr>
            </w:pPr>
            <w:r w:rsidRPr="00277976">
              <w:rPr>
                <w:rFonts w:ascii="Arial" w:hAnsi="Arial" w:cs="Arial"/>
                <w:sz w:val="18"/>
                <w:szCs w:val="18"/>
              </w:rPr>
              <w:t>0.3</w:t>
            </w:r>
          </w:p>
        </w:tc>
        <w:tc>
          <w:tcPr>
            <w:tcW w:w="4050" w:type="dxa"/>
          </w:tcPr>
          <w:p w14:paraId="1DDC0129" w14:textId="77777777" w:rsidR="00F87137" w:rsidRPr="00277976" w:rsidRDefault="00F87137" w:rsidP="000C2491">
            <w:pPr>
              <w:spacing w:before="40" w:after="40"/>
              <w:rPr>
                <w:rFonts w:ascii="Arial" w:hAnsi="Arial" w:cs="Arial"/>
                <w:sz w:val="18"/>
                <w:szCs w:val="18"/>
              </w:rPr>
            </w:pPr>
            <w:r w:rsidRPr="00277976">
              <w:rPr>
                <w:rFonts w:ascii="Arial" w:hAnsi="Arial" w:cs="Arial"/>
                <w:sz w:val="18"/>
                <w:szCs w:val="18"/>
              </w:rPr>
              <w:t>Internal corrosion of household plumbing systems; erosion of natural deposits; leaching from wood preservatives</w:t>
            </w:r>
          </w:p>
        </w:tc>
      </w:tr>
    </w:tbl>
    <w:p w14:paraId="3A9F3880" w14:textId="77777777" w:rsidR="004E5942" w:rsidRDefault="004E5942" w:rsidP="00F87137">
      <w:pPr>
        <w:pStyle w:val="Caption"/>
        <w:rPr>
          <w:sz w:val="20"/>
          <w:szCs w:val="20"/>
        </w:rPr>
      </w:pPr>
      <w:bookmarkStart w:id="6" w:name="_Toc58336719"/>
    </w:p>
    <w:p w14:paraId="766A9E04" w14:textId="7E41BA91" w:rsidR="00F87137" w:rsidRPr="00B06DFA" w:rsidRDefault="00F87137" w:rsidP="00F87137">
      <w:pPr>
        <w:pStyle w:val="Caption"/>
        <w:rPr>
          <w:sz w:val="20"/>
          <w:szCs w:val="20"/>
        </w:rPr>
      </w:pPr>
      <w:r w:rsidRPr="00B06DFA">
        <w:rPr>
          <w:sz w:val="20"/>
          <w:szCs w:val="20"/>
        </w:rPr>
        <w:t xml:space="preserve">Table </w:t>
      </w:r>
      <w:r>
        <w:rPr>
          <w:sz w:val="20"/>
          <w:szCs w:val="20"/>
        </w:rPr>
        <w:t>3</w:t>
      </w:r>
      <w:r w:rsidRPr="00B06DFA">
        <w:rPr>
          <w:sz w:val="20"/>
          <w:szCs w:val="20"/>
        </w:rPr>
        <w:t>.  Sampling Results for Sodium and Hardness</w:t>
      </w:r>
    </w:p>
    <w:tbl>
      <w:tblPr>
        <w:tblStyle w:val="TableGrid"/>
        <w:tblW w:w="10836" w:type="dxa"/>
        <w:tblLayout w:type="fixed"/>
        <w:tblLook w:val="0020" w:firstRow="1" w:lastRow="0" w:firstColumn="0" w:lastColumn="0" w:noHBand="0" w:noVBand="0"/>
      </w:tblPr>
      <w:tblGrid>
        <w:gridCol w:w="2250"/>
        <w:gridCol w:w="1165"/>
        <w:gridCol w:w="1170"/>
        <w:gridCol w:w="1170"/>
        <w:gridCol w:w="900"/>
        <w:gridCol w:w="1440"/>
        <w:gridCol w:w="2741"/>
      </w:tblGrid>
      <w:tr w:rsidR="00F87137" w:rsidRPr="00277976" w14:paraId="03E85EDD" w14:textId="77777777" w:rsidTr="000C2491">
        <w:tc>
          <w:tcPr>
            <w:tcW w:w="2250" w:type="dxa"/>
            <w:tcMar>
              <w:left w:w="58" w:type="dxa"/>
              <w:right w:w="58" w:type="dxa"/>
            </w:tcMar>
            <w:vAlign w:val="center"/>
          </w:tcPr>
          <w:p w14:paraId="733CFA42" w14:textId="77777777" w:rsidR="00F87137" w:rsidRPr="00277976" w:rsidRDefault="00F87137" w:rsidP="000C2491">
            <w:pPr>
              <w:keepNext/>
              <w:spacing w:before="40" w:after="40"/>
              <w:jc w:val="center"/>
              <w:rPr>
                <w:rFonts w:ascii="Arial" w:hAnsi="Arial" w:cs="Arial"/>
                <w:b/>
                <w:sz w:val="18"/>
                <w:szCs w:val="18"/>
              </w:rPr>
            </w:pPr>
            <w:r w:rsidRPr="00277976">
              <w:rPr>
                <w:rFonts w:ascii="Arial" w:hAnsi="Arial" w:cs="Arial"/>
                <w:b/>
                <w:sz w:val="18"/>
                <w:szCs w:val="18"/>
              </w:rPr>
              <w:t>Chemical or Constituent (and reporting units)</w:t>
            </w:r>
          </w:p>
        </w:tc>
        <w:tc>
          <w:tcPr>
            <w:tcW w:w="1165" w:type="dxa"/>
            <w:tcMar>
              <w:left w:w="58" w:type="dxa"/>
              <w:right w:w="58" w:type="dxa"/>
            </w:tcMar>
            <w:vAlign w:val="center"/>
          </w:tcPr>
          <w:p w14:paraId="0559AB18" w14:textId="77777777" w:rsidR="00F87137" w:rsidRPr="00277976" w:rsidRDefault="00F87137" w:rsidP="000C2491">
            <w:pPr>
              <w:keepNext/>
              <w:spacing w:before="40" w:after="40"/>
              <w:jc w:val="center"/>
              <w:rPr>
                <w:rFonts w:ascii="Arial" w:hAnsi="Arial" w:cs="Arial"/>
                <w:b/>
                <w:sz w:val="18"/>
                <w:szCs w:val="18"/>
              </w:rPr>
            </w:pPr>
            <w:r w:rsidRPr="00277976">
              <w:rPr>
                <w:rFonts w:ascii="Arial" w:hAnsi="Arial" w:cs="Arial"/>
                <w:b/>
                <w:sz w:val="18"/>
                <w:szCs w:val="18"/>
              </w:rPr>
              <w:t>Sample Date</w:t>
            </w:r>
          </w:p>
        </w:tc>
        <w:tc>
          <w:tcPr>
            <w:tcW w:w="1170" w:type="dxa"/>
            <w:tcMar>
              <w:left w:w="58" w:type="dxa"/>
              <w:right w:w="58" w:type="dxa"/>
            </w:tcMar>
            <w:vAlign w:val="center"/>
          </w:tcPr>
          <w:p w14:paraId="5C056799" w14:textId="77777777" w:rsidR="00F87137" w:rsidRPr="00277976" w:rsidRDefault="00F87137" w:rsidP="000C2491">
            <w:pPr>
              <w:keepNext/>
              <w:spacing w:before="40" w:after="40"/>
              <w:jc w:val="center"/>
              <w:rPr>
                <w:rFonts w:ascii="Arial" w:hAnsi="Arial" w:cs="Arial"/>
                <w:b/>
                <w:sz w:val="18"/>
                <w:szCs w:val="18"/>
              </w:rPr>
            </w:pPr>
            <w:r w:rsidRPr="00277976">
              <w:rPr>
                <w:rFonts w:ascii="Arial" w:hAnsi="Arial" w:cs="Arial"/>
                <w:b/>
                <w:sz w:val="18"/>
                <w:szCs w:val="18"/>
              </w:rPr>
              <w:t>Level Detected</w:t>
            </w:r>
          </w:p>
        </w:tc>
        <w:tc>
          <w:tcPr>
            <w:tcW w:w="1170" w:type="dxa"/>
            <w:tcMar>
              <w:left w:w="58" w:type="dxa"/>
              <w:right w:w="58" w:type="dxa"/>
            </w:tcMar>
            <w:vAlign w:val="center"/>
          </w:tcPr>
          <w:p w14:paraId="5664350B" w14:textId="77777777" w:rsidR="00F87137" w:rsidRPr="00277976" w:rsidRDefault="00F87137" w:rsidP="000C2491">
            <w:pPr>
              <w:keepNext/>
              <w:spacing w:before="40" w:after="40"/>
              <w:jc w:val="center"/>
              <w:rPr>
                <w:rFonts w:ascii="Arial" w:hAnsi="Arial" w:cs="Arial"/>
                <w:b/>
                <w:sz w:val="18"/>
                <w:szCs w:val="18"/>
              </w:rPr>
            </w:pPr>
            <w:r w:rsidRPr="00277976">
              <w:rPr>
                <w:rFonts w:ascii="Arial" w:hAnsi="Arial" w:cs="Arial"/>
                <w:b/>
                <w:sz w:val="18"/>
                <w:szCs w:val="18"/>
              </w:rPr>
              <w:t>Range of Detections</w:t>
            </w:r>
          </w:p>
        </w:tc>
        <w:tc>
          <w:tcPr>
            <w:tcW w:w="900" w:type="dxa"/>
            <w:tcMar>
              <w:left w:w="58" w:type="dxa"/>
              <w:right w:w="58" w:type="dxa"/>
            </w:tcMar>
            <w:vAlign w:val="center"/>
          </w:tcPr>
          <w:p w14:paraId="5D53C661" w14:textId="77777777" w:rsidR="00F87137" w:rsidRPr="00277976" w:rsidRDefault="00F87137" w:rsidP="000C2491">
            <w:pPr>
              <w:keepNext/>
              <w:spacing w:before="40" w:after="40"/>
              <w:jc w:val="center"/>
              <w:rPr>
                <w:rFonts w:ascii="Arial" w:hAnsi="Arial" w:cs="Arial"/>
                <w:b/>
                <w:sz w:val="18"/>
                <w:szCs w:val="18"/>
              </w:rPr>
            </w:pPr>
            <w:r w:rsidRPr="00277976">
              <w:rPr>
                <w:rFonts w:ascii="Arial" w:hAnsi="Arial" w:cs="Arial"/>
                <w:b/>
                <w:sz w:val="18"/>
                <w:szCs w:val="18"/>
              </w:rPr>
              <w:t>MCL</w:t>
            </w:r>
          </w:p>
        </w:tc>
        <w:tc>
          <w:tcPr>
            <w:tcW w:w="1440" w:type="dxa"/>
            <w:tcMar>
              <w:left w:w="58" w:type="dxa"/>
              <w:right w:w="58" w:type="dxa"/>
            </w:tcMar>
            <w:vAlign w:val="center"/>
          </w:tcPr>
          <w:p w14:paraId="71EE59D7" w14:textId="77777777" w:rsidR="00F87137" w:rsidRPr="00277976" w:rsidRDefault="00F87137" w:rsidP="000C2491">
            <w:pPr>
              <w:keepNext/>
              <w:spacing w:before="40" w:after="40"/>
              <w:jc w:val="center"/>
              <w:rPr>
                <w:rFonts w:ascii="Arial" w:hAnsi="Arial" w:cs="Arial"/>
                <w:b/>
                <w:sz w:val="18"/>
                <w:szCs w:val="18"/>
              </w:rPr>
            </w:pPr>
            <w:r w:rsidRPr="00277976">
              <w:rPr>
                <w:rFonts w:ascii="Arial" w:hAnsi="Arial" w:cs="Arial"/>
                <w:b/>
                <w:sz w:val="18"/>
                <w:szCs w:val="18"/>
              </w:rPr>
              <w:t>PHG (MCLG)</w:t>
            </w:r>
          </w:p>
        </w:tc>
        <w:tc>
          <w:tcPr>
            <w:tcW w:w="2741" w:type="dxa"/>
            <w:tcMar>
              <w:left w:w="58" w:type="dxa"/>
              <w:right w:w="58" w:type="dxa"/>
            </w:tcMar>
            <w:vAlign w:val="center"/>
          </w:tcPr>
          <w:p w14:paraId="5FF98ECE" w14:textId="77777777" w:rsidR="00F87137" w:rsidRPr="00277976" w:rsidRDefault="00F87137" w:rsidP="000C2491">
            <w:pPr>
              <w:keepNext/>
              <w:spacing w:before="40" w:after="40"/>
              <w:jc w:val="center"/>
              <w:rPr>
                <w:rFonts w:ascii="Arial" w:hAnsi="Arial" w:cs="Arial"/>
                <w:b/>
                <w:sz w:val="18"/>
                <w:szCs w:val="18"/>
              </w:rPr>
            </w:pPr>
            <w:r w:rsidRPr="00277976">
              <w:rPr>
                <w:rFonts w:ascii="Arial" w:hAnsi="Arial" w:cs="Arial"/>
                <w:b/>
                <w:sz w:val="18"/>
                <w:szCs w:val="18"/>
              </w:rPr>
              <w:t>Typical Source of Contaminant</w:t>
            </w:r>
          </w:p>
        </w:tc>
      </w:tr>
      <w:tr w:rsidR="00F87137" w:rsidRPr="00277976" w14:paraId="410D1B8E" w14:textId="77777777" w:rsidTr="000C2491">
        <w:trPr>
          <w:trHeight w:val="432"/>
        </w:trPr>
        <w:tc>
          <w:tcPr>
            <w:tcW w:w="2250" w:type="dxa"/>
          </w:tcPr>
          <w:p w14:paraId="048BF897" w14:textId="77777777" w:rsidR="00F87137" w:rsidRPr="00277976" w:rsidRDefault="00F87137" w:rsidP="000C2491">
            <w:pPr>
              <w:spacing w:before="40" w:after="40"/>
              <w:rPr>
                <w:rFonts w:ascii="Arial" w:hAnsi="Arial" w:cs="Arial"/>
                <w:sz w:val="18"/>
                <w:szCs w:val="18"/>
              </w:rPr>
            </w:pPr>
            <w:r w:rsidRPr="00277976">
              <w:rPr>
                <w:rFonts w:ascii="Arial" w:hAnsi="Arial" w:cs="Arial"/>
                <w:sz w:val="18"/>
                <w:szCs w:val="18"/>
              </w:rPr>
              <w:t>Sodium (ppm)</w:t>
            </w:r>
          </w:p>
        </w:tc>
        <w:tc>
          <w:tcPr>
            <w:tcW w:w="1165" w:type="dxa"/>
            <w:tcMar>
              <w:left w:w="58" w:type="dxa"/>
              <w:right w:w="58" w:type="dxa"/>
            </w:tcMar>
          </w:tcPr>
          <w:p w14:paraId="08CC6418" w14:textId="053C6527" w:rsidR="00F87137" w:rsidRPr="00277976" w:rsidRDefault="00F87137" w:rsidP="000C2491">
            <w:pPr>
              <w:spacing w:before="40" w:after="40"/>
              <w:jc w:val="center"/>
              <w:rPr>
                <w:rFonts w:ascii="Arial" w:hAnsi="Arial" w:cs="Arial"/>
                <w:color w:val="000000" w:themeColor="text1"/>
                <w:sz w:val="18"/>
                <w:szCs w:val="18"/>
              </w:rPr>
            </w:pPr>
            <w:r>
              <w:rPr>
                <w:rFonts w:ascii="Arial" w:hAnsi="Arial" w:cs="Arial"/>
                <w:color w:val="000000" w:themeColor="text1"/>
                <w:sz w:val="18"/>
                <w:szCs w:val="18"/>
              </w:rPr>
              <w:t>4/</w:t>
            </w:r>
            <w:r w:rsidR="00EC093A">
              <w:rPr>
                <w:rFonts w:ascii="Arial" w:hAnsi="Arial" w:cs="Arial"/>
                <w:color w:val="000000" w:themeColor="text1"/>
                <w:sz w:val="18"/>
                <w:szCs w:val="18"/>
              </w:rPr>
              <w:t>1</w:t>
            </w:r>
            <w:r>
              <w:rPr>
                <w:rFonts w:ascii="Arial" w:hAnsi="Arial" w:cs="Arial"/>
                <w:color w:val="000000" w:themeColor="text1"/>
                <w:sz w:val="18"/>
                <w:szCs w:val="18"/>
              </w:rPr>
              <w:t>3/2</w:t>
            </w:r>
            <w:r w:rsidR="00EC093A">
              <w:rPr>
                <w:rFonts w:ascii="Arial" w:hAnsi="Arial" w:cs="Arial"/>
                <w:color w:val="000000" w:themeColor="text1"/>
                <w:sz w:val="18"/>
                <w:szCs w:val="18"/>
              </w:rPr>
              <w:t>3</w:t>
            </w:r>
          </w:p>
        </w:tc>
        <w:tc>
          <w:tcPr>
            <w:tcW w:w="1170" w:type="dxa"/>
            <w:tcMar>
              <w:left w:w="58" w:type="dxa"/>
              <w:right w:w="58" w:type="dxa"/>
            </w:tcMar>
          </w:tcPr>
          <w:p w14:paraId="242898C7" w14:textId="77777777" w:rsidR="00F87137" w:rsidRPr="00277976" w:rsidRDefault="00F87137" w:rsidP="000C2491">
            <w:pPr>
              <w:spacing w:before="40" w:after="40"/>
              <w:jc w:val="center"/>
              <w:rPr>
                <w:rFonts w:ascii="Arial" w:hAnsi="Arial" w:cs="Arial"/>
                <w:color w:val="FFFFFF" w:themeColor="background1"/>
                <w:sz w:val="18"/>
                <w:szCs w:val="18"/>
              </w:rPr>
            </w:pPr>
            <w:r>
              <w:rPr>
                <w:rFonts w:ascii="Arial" w:hAnsi="Arial" w:cs="Arial"/>
                <w:color w:val="000000" w:themeColor="text1"/>
                <w:sz w:val="18"/>
                <w:szCs w:val="18"/>
              </w:rPr>
              <w:t>37</w:t>
            </w:r>
          </w:p>
        </w:tc>
        <w:tc>
          <w:tcPr>
            <w:tcW w:w="1170" w:type="dxa"/>
            <w:tcMar>
              <w:left w:w="58" w:type="dxa"/>
              <w:right w:w="58" w:type="dxa"/>
            </w:tcMar>
          </w:tcPr>
          <w:p w14:paraId="4479DCA4" w14:textId="77777777" w:rsidR="00F87137" w:rsidRPr="00277976" w:rsidRDefault="00F87137" w:rsidP="000C2491">
            <w:pPr>
              <w:spacing w:before="40" w:after="40"/>
              <w:jc w:val="center"/>
              <w:rPr>
                <w:rFonts w:ascii="Arial" w:hAnsi="Arial" w:cs="Arial"/>
                <w:color w:val="FFFFFF" w:themeColor="background1"/>
                <w:sz w:val="18"/>
                <w:szCs w:val="18"/>
              </w:rPr>
            </w:pPr>
            <w:r>
              <w:rPr>
                <w:rFonts w:ascii="Arial" w:hAnsi="Arial" w:cs="Arial"/>
                <w:color w:val="000000" w:themeColor="text1"/>
                <w:sz w:val="18"/>
                <w:szCs w:val="18"/>
              </w:rPr>
              <w:t>36-38</w:t>
            </w:r>
          </w:p>
        </w:tc>
        <w:tc>
          <w:tcPr>
            <w:tcW w:w="900" w:type="dxa"/>
            <w:tcMar>
              <w:left w:w="58" w:type="dxa"/>
              <w:right w:w="58" w:type="dxa"/>
            </w:tcMar>
          </w:tcPr>
          <w:p w14:paraId="12124AF6" w14:textId="77777777" w:rsidR="00F87137" w:rsidRPr="00277976" w:rsidRDefault="00F87137" w:rsidP="000C2491">
            <w:pPr>
              <w:spacing w:before="40" w:after="40"/>
              <w:jc w:val="center"/>
              <w:rPr>
                <w:rFonts w:ascii="Arial" w:hAnsi="Arial" w:cs="Arial"/>
                <w:sz w:val="18"/>
                <w:szCs w:val="18"/>
              </w:rPr>
            </w:pPr>
            <w:r w:rsidRPr="00277976">
              <w:rPr>
                <w:rFonts w:ascii="Arial" w:hAnsi="Arial" w:cs="Arial"/>
                <w:sz w:val="18"/>
                <w:szCs w:val="18"/>
              </w:rPr>
              <w:t>None</w:t>
            </w:r>
          </w:p>
        </w:tc>
        <w:tc>
          <w:tcPr>
            <w:tcW w:w="1440" w:type="dxa"/>
            <w:tcMar>
              <w:left w:w="58" w:type="dxa"/>
              <w:right w:w="58" w:type="dxa"/>
            </w:tcMar>
          </w:tcPr>
          <w:p w14:paraId="62D26880" w14:textId="77777777" w:rsidR="00F87137" w:rsidRPr="00277976" w:rsidRDefault="00F87137" w:rsidP="000C2491">
            <w:pPr>
              <w:spacing w:before="40" w:after="40"/>
              <w:jc w:val="center"/>
              <w:rPr>
                <w:rFonts w:ascii="Arial" w:hAnsi="Arial" w:cs="Arial"/>
                <w:sz w:val="18"/>
                <w:szCs w:val="18"/>
              </w:rPr>
            </w:pPr>
            <w:r w:rsidRPr="00277976">
              <w:rPr>
                <w:rFonts w:ascii="Arial" w:hAnsi="Arial" w:cs="Arial"/>
                <w:sz w:val="18"/>
                <w:szCs w:val="18"/>
              </w:rPr>
              <w:t>None</w:t>
            </w:r>
          </w:p>
        </w:tc>
        <w:tc>
          <w:tcPr>
            <w:tcW w:w="2741" w:type="dxa"/>
            <w:tcMar>
              <w:left w:w="58" w:type="dxa"/>
              <w:right w:w="58" w:type="dxa"/>
            </w:tcMar>
          </w:tcPr>
          <w:p w14:paraId="3CFFEBFD" w14:textId="77777777" w:rsidR="00F87137" w:rsidRPr="00277976" w:rsidRDefault="00F87137" w:rsidP="000C2491">
            <w:pPr>
              <w:spacing w:before="40" w:after="40"/>
              <w:rPr>
                <w:rFonts w:ascii="Arial" w:hAnsi="Arial" w:cs="Arial"/>
                <w:sz w:val="18"/>
                <w:szCs w:val="18"/>
              </w:rPr>
            </w:pPr>
            <w:r w:rsidRPr="00277976">
              <w:rPr>
                <w:rFonts w:ascii="Arial" w:hAnsi="Arial" w:cs="Arial"/>
                <w:sz w:val="18"/>
                <w:szCs w:val="18"/>
              </w:rPr>
              <w:t>Salt present in the water and is generally naturally occurring</w:t>
            </w:r>
          </w:p>
        </w:tc>
      </w:tr>
      <w:tr w:rsidR="00F87137" w:rsidRPr="00277976" w14:paraId="1E8C5275" w14:textId="77777777" w:rsidTr="000C2491">
        <w:tc>
          <w:tcPr>
            <w:tcW w:w="2250" w:type="dxa"/>
          </w:tcPr>
          <w:p w14:paraId="2EE6FDD7" w14:textId="77777777" w:rsidR="00F87137" w:rsidRPr="00277976" w:rsidRDefault="00F87137" w:rsidP="000C2491">
            <w:pPr>
              <w:spacing w:before="40" w:after="40"/>
              <w:rPr>
                <w:rFonts w:ascii="Arial" w:hAnsi="Arial" w:cs="Arial"/>
                <w:sz w:val="18"/>
                <w:szCs w:val="18"/>
              </w:rPr>
            </w:pPr>
            <w:r w:rsidRPr="00277976">
              <w:rPr>
                <w:rFonts w:ascii="Arial" w:hAnsi="Arial" w:cs="Arial"/>
                <w:sz w:val="18"/>
                <w:szCs w:val="18"/>
              </w:rPr>
              <w:t>Hardness (ppm)</w:t>
            </w:r>
          </w:p>
        </w:tc>
        <w:tc>
          <w:tcPr>
            <w:tcW w:w="1165" w:type="dxa"/>
            <w:tcMar>
              <w:left w:w="58" w:type="dxa"/>
              <w:right w:w="58" w:type="dxa"/>
            </w:tcMar>
          </w:tcPr>
          <w:p w14:paraId="6EA4E01E" w14:textId="1C0AFFFE" w:rsidR="00F87137" w:rsidRPr="00277976" w:rsidRDefault="00EC093A" w:rsidP="000C2491">
            <w:pPr>
              <w:spacing w:before="40" w:after="40"/>
              <w:jc w:val="center"/>
              <w:rPr>
                <w:rFonts w:ascii="Arial" w:hAnsi="Arial" w:cs="Arial"/>
                <w:color w:val="FFFFFF" w:themeColor="background1"/>
                <w:sz w:val="18"/>
                <w:szCs w:val="18"/>
              </w:rPr>
            </w:pPr>
            <w:r>
              <w:rPr>
                <w:rFonts w:ascii="Arial" w:hAnsi="Arial" w:cs="Arial"/>
                <w:color w:val="000000" w:themeColor="text1"/>
                <w:sz w:val="18"/>
                <w:szCs w:val="18"/>
              </w:rPr>
              <w:t>4/13</w:t>
            </w:r>
            <w:r w:rsidR="00F87137">
              <w:rPr>
                <w:rFonts w:ascii="Arial" w:hAnsi="Arial" w:cs="Arial"/>
                <w:color w:val="000000" w:themeColor="text1"/>
                <w:sz w:val="18"/>
                <w:szCs w:val="18"/>
              </w:rPr>
              <w:t>/2</w:t>
            </w:r>
            <w:r>
              <w:rPr>
                <w:rFonts w:ascii="Arial" w:hAnsi="Arial" w:cs="Arial"/>
                <w:color w:val="000000" w:themeColor="text1"/>
                <w:sz w:val="18"/>
                <w:szCs w:val="18"/>
              </w:rPr>
              <w:t>3</w:t>
            </w:r>
          </w:p>
        </w:tc>
        <w:tc>
          <w:tcPr>
            <w:tcW w:w="1170" w:type="dxa"/>
            <w:tcMar>
              <w:left w:w="58" w:type="dxa"/>
              <w:right w:w="58" w:type="dxa"/>
            </w:tcMar>
          </w:tcPr>
          <w:p w14:paraId="4636D5E2" w14:textId="22B3253B" w:rsidR="00F87137" w:rsidRPr="00277976" w:rsidRDefault="00EC093A" w:rsidP="000C2491">
            <w:pPr>
              <w:spacing w:before="40" w:after="40"/>
              <w:jc w:val="center"/>
              <w:rPr>
                <w:rFonts w:ascii="Arial" w:hAnsi="Arial" w:cs="Arial"/>
                <w:color w:val="FFFFFF" w:themeColor="background1"/>
                <w:sz w:val="18"/>
                <w:szCs w:val="18"/>
              </w:rPr>
            </w:pPr>
            <w:r>
              <w:rPr>
                <w:rFonts w:ascii="Arial" w:hAnsi="Arial" w:cs="Arial"/>
                <w:color w:val="000000" w:themeColor="text1"/>
                <w:sz w:val="18"/>
                <w:szCs w:val="18"/>
              </w:rPr>
              <w:t>49.8</w:t>
            </w:r>
          </w:p>
        </w:tc>
        <w:tc>
          <w:tcPr>
            <w:tcW w:w="1170" w:type="dxa"/>
            <w:tcMar>
              <w:left w:w="58" w:type="dxa"/>
              <w:right w:w="58" w:type="dxa"/>
            </w:tcMar>
          </w:tcPr>
          <w:p w14:paraId="40B82A06" w14:textId="77777777" w:rsidR="00F87137" w:rsidRPr="00277976" w:rsidRDefault="00F87137" w:rsidP="000C2491">
            <w:pPr>
              <w:spacing w:before="40" w:after="40"/>
              <w:jc w:val="center"/>
              <w:rPr>
                <w:rFonts w:ascii="Arial" w:hAnsi="Arial" w:cs="Arial"/>
                <w:color w:val="FFFFFF" w:themeColor="background1"/>
                <w:sz w:val="18"/>
                <w:szCs w:val="18"/>
              </w:rPr>
            </w:pPr>
            <w:r>
              <w:rPr>
                <w:rFonts w:ascii="Arial" w:hAnsi="Arial" w:cs="Arial"/>
                <w:color w:val="000000" w:themeColor="text1"/>
                <w:sz w:val="18"/>
                <w:szCs w:val="18"/>
              </w:rPr>
              <w:t>52.3</w:t>
            </w:r>
          </w:p>
        </w:tc>
        <w:tc>
          <w:tcPr>
            <w:tcW w:w="900" w:type="dxa"/>
            <w:tcMar>
              <w:left w:w="58" w:type="dxa"/>
              <w:right w:w="58" w:type="dxa"/>
            </w:tcMar>
          </w:tcPr>
          <w:p w14:paraId="743109BC" w14:textId="77777777" w:rsidR="00F87137" w:rsidRPr="00277976" w:rsidRDefault="00F87137" w:rsidP="000C2491">
            <w:pPr>
              <w:spacing w:before="40" w:after="40"/>
              <w:jc w:val="center"/>
              <w:rPr>
                <w:rFonts w:ascii="Arial" w:hAnsi="Arial" w:cs="Arial"/>
                <w:sz w:val="18"/>
                <w:szCs w:val="18"/>
              </w:rPr>
            </w:pPr>
            <w:r w:rsidRPr="00277976">
              <w:rPr>
                <w:rFonts w:ascii="Arial" w:hAnsi="Arial" w:cs="Arial"/>
                <w:sz w:val="18"/>
                <w:szCs w:val="18"/>
              </w:rPr>
              <w:t>None</w:t>
            </w:r>
          </w:p>
        </w:tc>
        <w:tc>
          <w:tcPr>
            <w:tcW w:w="1440" w:type="dxa"/>
            <w:tcMar>
              <w:left w:w="58" w:type="dxa"/>
              <w:right w:w="58" w:type="dxa"/>
            </w:tcMar>
          </w:tcPr>
          <w:p w14:paraId="184F5E2C" w14:textId="77777777" w:rsidR="00F87137" w:rsidRPr="00277976" w:rsidRDefault="00F87137" w:rsidP="000C2491">
            <w:pPr>
              <w:spacing w:before="40" w:after="40"/>
              <w:jc w:val="center"/>
              <w:rPr>
                <w:rFonts w:ascii="Arial" w:hAnsi="Arial" w:cs="Arial"/>
                <w:sz w:val="18"/>
                <w:szCs w:val="18"/>
              </w:rPr>
            </w:pPr>
            <w:r w:rsidRPr="00277976">
              <w:rPr>
                <w:rFonts w:ascii="Arial" w:hAnsi="Arial" w:cs="Arial"/>
                <w:sz w:val="18"/>
                <w:szCs w:val="18"/>
              </w:rPr>
              <w:t>None</w:t>
            </w:r>
          </w:p>
        </w:tc>
        <w:tc>
          <w:tcPr>
            <w:tcW w:w="2741" w:type="dxa"/>
            <w:tcMar>
              <w:left w:w="58" w:type="dxa"/>
              <w:right w:w="58" w:type="dxa"/>
            </w:tcMar>
          </w:tcPr>
          <w:p w14:paraId="37DC6E9D" w14:textId="77777777" w:rsidR="00F87137" w:rsidRPr="00277976" w:rsidRDefault="00F87137" w:rsidP="000C2491">
            <w:pPr>
              <w:spacing w:before="40" w:after="40"/>
              <w:rPr>
                <w:rFonts w:ascii="Arial" w:hAnsi="Arial" w:cs="Arial"/>
                <w:sz w:val="18"/>
                <w:szCs w:val="18"/>
              </w:rPr>
            </w:pPr>
            <w:r w:rsidRPr="00277976">
              <w:rPr>
                <w:rFonts w:ascii="Arial" w:hAnsi="Arial" w:cs="Arial"/>
                <w:sz w:val="18"/>
                <w:szCs w:val="18"/>
              </w:rPr>
              <w:t>Sum of polyvalent cations present in the water, generally magnesium and calcium, and are usually naturally occurring</w:t>
            </w:r>
          </w:p>
        </w:tc>
      </w:tr>
    </w:tbl>
    <w:p w14:paraId="084408AE" w14:textId="77777777" w:rsidR="00F87137" w:rsidRPr="00B06DFA" w:rsidRDefault="00F87137" w:rsidP="00F87137">
      <w:pPr>
        <w:pStyle w:val="Caption"/>
        <w:rPr>
          <w:sz w:val="20"/>
          <w:szCs w:val="20"/>
        </w:rPr>
      </w:pPr>
      <w:r w:rsidRPr="00B06DFA">
        <w:rPr>
          <w:sz w:val="20"/>
          <w:szCs w:val="20"/>
        </w:rPr>
        <w:t xml:space="preserve">Table </w:t>
      </w:r>
      <w:r>
        <w:rPr>
          <w:sz w:val="20"/>
          <w:szCs w:val="20"/>
        </w:rPr>
        <w:t>4</w:t>
      </w:r>
      <w:r w:rsidRPr="00B06DFA">
        <w:rPr>
          <w:sz w:val="20"/>
          <w:szCs w:val="20"/>
        </w:rPr>
        <w:t>.  Detection of Contaminants with a Primary Drinking Water Standard</w:t>
      </w:r>
    </w:p>
    <w:tbl>
      <w:tblPr>
        <w:tblStyle w:val="TableGrid"/>
        <w:tblW w:w="10836" w:type="dxa"/>
        <w:tblLayout w:type="fixed"/>
        <w:tblLook w:val="0020" w:firstRow="1" w:lastRow="0" w:firstColumn="0" w:lastColumn="0" w:noHBand="0" w:noVBand="0"/>
      </w:tblPr>
      <w:tblGrid>
        <w:gridCol w:w="2065"/>
        <w:gridCol w:w="990"/>
        <w:gridCol w:w="990"/>
        <w:gridCol w:w="1170"/>
        <w:gridCol w:w="990"/>
        <w:gridCol w:w="1080"/>
        <w:gridCol w:w="3551"/>
      </w:tblGrid>
      <w:tr w:rsidR="00F87137" w:rsidRPr="00277976" w14:paraId="600582F2" w14:textId="77777777" w:rsidTr="0009599C">
        <w:trPr>
          <w:cantSplit/>
          <w:trHeight w:val="1016"/>
        </w:trPr>
        <w:tc>
          <w:tcPr>
            <w:tcW w:w="2065" w:type="dxa"/>
            <w:vAlign w:val="center"/>
          </w:tcPr>
          <w:p w14:paraId="350DBB33" w14:textId="77777777" w:rsidR="00F87137" w:rsidRPr="00277976" w:rsidRDefault="00F87137" w:rsidP="000C2491">
            <w:pPr>
              <w:keepNext/>
              <w:keepLines/>
              <w:jc w:val="center"/>
              <w:rPr>
                <w:rFonts w:ascii="Arial" w:hAnsi="Arial" w:cs="Arial"/>
                <w:b/>
                <w:sz w:val="18"/>
                <w:szCs w:val="18"/>
              </w:rPr>
            </w:pPr>
            <w:r w:rsidRPr="00277976">
              <w:rPr>
                <w:rFonts w:ascii="Arial" w:hAnsi="Arial" w:cs="Arial"/>
                <w:b/>
                <w:sz w:val="18"/>
                <w:szCs w:val="18"/>
              </w:rPr>
              <w:t>Chemical or Constituent</w:t>
            </w:r>
          </w:p>
          <w:p w14:paraId="6AD37202" w14:textId="77777777" w:rsidR="00F87137" w:rsidRPr="00277976" w:rsidRDefault="00F87137" w:rsidP="000C2491">
            <w:pPr>
              <w:keepNext/>
              <w:keepLines/>
              <w:jc w:val="center"/>
              <w:rPr>
                <w:rFonts w:ascii="Arial" w:hAnsi="Arial" w:cs="Arial"/>
                <w:b/>
                <w:sz w:val="18"/>
                <w:szCs w:val="18"/>
              </w:rPr>
            </w:pPr>
            <w:r w:rsidRPr="00277976">
              <w:rPr>
                <w:rFonts w:ascii="Arial" w:hAnsi="Arial" w:cs="Arial"/>
                <w:b/>
                <w:sz w:val="18"/>
                <w:szCs w:val="18"/>
              </w:rPr>
              <w:t>(and</w:t>
            </w:r>
          </w:p>
          <w:p w14:paraId="4CC9B8CD" w14:textId="77777777" w:rsidR="00F87137" w:rsidRPr="00277976" w:rsidRDefault="00F87137" w:rsidP="000C2491">
            <w:pPr>
              <w:keepNext/>
              <w:keepLines/>
              <w:jc w:val="center"/>
              <w:rPr>
                <w:rFonts w:ascii="Arial" w:hAnsi="Arial" w:cs="Arial"/>
                <w:b/>
                <w:sz w:val="18"/>
                <w:szCs w:val="18"/>
              </w:rPr>
            </w:pPr>
            <w:r w:rsidRPr="00277976">
              <w:rPr>
                <w:rFonts w:ascii="Arial" w:hAnsi="Arial" w:cs="Arial"/>
                <w:b/>
                <w:sz w:val="18"/>
                <w:szCs w:val="18"/>
              </w:rPr>
              <w:t>reporting units)</w:t>
            </w:r>
          </w:p>
        </w:tc>
        <w:tc>
          <w:tcPr>
            <w:tcW w:w="990" w:type="dxa"/>
            <w:vAlign w:val="center"/>
          </w:tcPr>
          <w:p w14:paraId="71C376E6" w14:textId="77777777" w:rsidR="00F87137" w:rsidRPr="00277976" w:rsidRDefault="00F87137" w:rsidP="000C2491">
            <w:pPr>
              <w:keepNext/>
              <w:keepLines/>
              <w:jc w:val="center"/>
              <w:rPr>
                <w:rFonts w:ascii="Arial" w:hAnsi="Arial" w:cs="Arial"/>
                <w:b/>
                <w:sz w:val="18"/>
                <w:szCs w:val="18"/>
              </w:rPr>
            </w:pPr>
            <w:r w:rsidRPr="00277976">
              <w:rPr>
                <w:rFonts w:ascii="Arial" w:hAnsi="Arial" w:cs="Arial"/>
                <w:b/>
                <w:sz w:val="18"/>
                <w:szCs w:val="18"/>
              </w:rPr>
              <w:t>Sample Date</w:t>
            </w:r>
          </w:p>
        </w:tc>
        <w:tc>
          <w:tcPr>
            <w:tcW w:w="990" w:type="dxa"/>
            <w:tcMar>
              <w:left w:w="72" w:type="dxa"/>
              <w:right w:w="72" w:type="dxa"/>
            </w:tcMar>
            <w:vAlign w:val="center"/>
          </w:tcPr>
          <w:p w14:paraId="72B53B01" w14:textId="77777777" w:rsidR="00F87137" w:rsidRPr="00277976" w:rsidRDefault="00F87137" w:rsidP="000C2491">
            <w:pPr>
              <w:keepNext/>
              <w:keepLines/>
              <w:jc w:val="center"/>
              <w:rPr>
                <w:rFonts w:ascii="Arial" w:hAnsi="Arial" w:cs="Arial"/>
                <w:b/>
                <w:sz w:val="18"/>
                <w:szCs w:val="18"/>
              </w:rPr>
            </w:pPr>
            <w:r w:rsidRPr="00277976">
              <w:rPr>
                <w:rFonts w:ascii="Arial" w:hAnsi="Arial" w:cs="Arial"/>
                <w:b/>
                <w:sz w:val="18"/>
                <w:szCs w:val="18"/>
              </w:rPr>
              <w:t>Level Detected</w:t>
            </w:r>
          </w:p>
        </w:tc>
        <w:tc>
          <w:tcPr>
            <w:tcW w:w="1170" w:type="dxa"/>
            <w:vAlign w:val="center"/>
          </w:tcPr>
          <w:p w14:paraId="2DA59378" w14:textId="77777777" w:rsidR="00F87137" w:rsidRPr="00277976" w:rsidRDefault="00F87137" w:rsidP="000C2491">
            <w:pPr>
              <w:keepNext/>
              <w:keepLines/>
              <w:jc w:val="center"/>
              <w:rPr>
                <w:rFonts w:ascii="Arial" w:hAnsi="Arial" w:cs="Arial"/>
                <w:b/>
                <w:sz w:val="18"/>
                <w:szCs w:val="18"/>
              </w:rPr>
            </w:pPr>
            <w:r w:rsidRPr="00277976">
              <w:rPr>
                <w:rFonts w:ascii="Arial" w:hAnsi="Arial" w:cs="Arial"/>
                <w:b/>
                <w:sz w:val="18"/>
                <w:szCs w:val="18"/>
              </w:rPr>
              <w:t>Range of Detections</w:t>
            </w:r>
          </w:p>
        </w:tc>
        <w:tc>
          <w:tcPr>
            <w:tcW w:w="990" w:type="dxa"/>
            <w:vAlign w:val="center"/>
          </w:tcPr>
          <w:p w14:paraId="4417310B" w14:textId="77777777" w:rsidR="00F87137" w:rsidRPr="00277976" w:rsidRDefault="00F87137" w:rsidP="000C2491">
            <w:pPr>
              <w:keepNext/>
              <w:keepLines/>
              <w:jc w:val="center"/>
              <w:rPr>
                <w:rFonts w:ascii="Arial" w:hAnsi="Arial" w:cs="Arial"/>
                <w:b/>
                <w:sz w:val="18"/>
                <w:szCs w:val="18"/>
              </w:rPr>
            </w:pPr>
            <w:r w:rsidRPr="00277976">
              <w:rPr>
                <w:rFonts w:ascii="Arial" w:hAnsi="Arial" w:cs="Arial"/>
                <w:b/>
                <w:sz w:val="18"/>
                <w:szCs w:val="18"/>
              </w:rPr>
              <w:t>MCL [MRDL]</w:t>
            </w:r>
          </w:p>
        </w:tc>
        <w:tc>
          <w:tcPr>
            <w:tcW w:w="1080" w:type="dxa"/>
            <w:vAlign w:val="center"/>
          </w:tcPr>
          <w:p w14:paraId="48C153A7" w14:textId="77777777" w:rsidR="00F87137" w:rsidRPr="00277976" w:rsidRDefault="00F87137" w:rsidP="000C2491">
            <w:pPr>
              <w:keepNext/>
              <w:keepLines/>
              <w:jc w:val="center"/>
              <w:rPr>
                <w:rFonts w:ascii="Arial" w:hAnsi="Arial" w:cs="Arial"/>
                <w:b/>
                <w:sz w:val="18"/>
                <w:szCs w:val="18"/>
              </w:rPr>
            </w:pPr>
            <w:r w:rsidRPr="00277976">
              <w:rPr>
                <w:rFonts w:ascii="Arial" w:hAnsi="Arial" w:cs="Arial"/>
                <w:b/>
                <w:sz w:val="18"/>
                <w:szCs w:val="18"/>
              </w:rPr>
              <w:t>PHG (MCLG) [MRDLG]</w:t>
            </w:r>
          </w:p>
        </w:tc>
        <w:tc>
          <w:tcPr>
            <w:tcW w:w="3551" w:type="dxa"/>
            <w:vAlign w:val="center"/>
          </w:tcPr>
          <w:p w14:paraId="3BB313A5" w14:textId="77777777" w:rsidR="00F87137" w:rsidRPr="00277976" w:rsidRDefault="00F87137" w:rsidP="000C2491">
            <w:pPr>
              <w:keepNext/>
              <w:keepLines/>
              <w:jc w:val="center"/>
              <w:rPr>
                <w:rFonts w:ascii="Arial" w:hAnsi="Arial" w:cs="Arial"/>
                <w:b/>
                <w:sz w:val="18"/>
                <w:szCs w:val="18"/>
              </w:rPr>
            </w:pPr>
            <w:r w:rsidRPr="00277976">
              <w:rPr>
                <w:rFonts w:ascii="Arial" w:hAnsi="Arial" w:cs="Arial"/>
                <w:b/>
                <w:sz w:val="18"/>
                <w:szCs w:val="18"/>
              </w:rPr>
              <w:t>Typical Source of Contaminant</w:t>
            </w:r>
          </w:p>
        </w:tc>
      </w:tr>
      <w:tr w:rsidR="00F87137" w:rsidRPr="00277976" w14:paraId="382B942B" w14:textId="77777777" w:rsidTr="0009599C">
        <w:trPr>
          <w:trHeight w:val="432"/>
        </w:trPr>
        <w:tc>
          <w:tcPr>
            <w:tcW w:w="2065" w:type="dxa"/>
            <w:tcMar>
              <w:left w:w="58" w:type="dxa"/>
              <w:right w:w="58" w:type="dxa"/>
            </w:tcMar>
          </w:tcPr>
          <w:p w14:paraId="4E7D6E3B" w14:textId="4E701566" w:rsidR="00F87137" w:rsidRPr="00277976" w:rsidRDefault="00F87137" w:rsidP="000C2491">
            <w:pPr>
              <w:keepNext/>
              <w:keepLines/>
              <w:spacing w:before="40" w:after="40"/>
              <w:ind w:left="30"/>
              <w:jc w:val="both"/>
              <w:rPr>
                <w:rFonts w:ascii="Arial" w:hAnsi="Arial" w:cs="Arial"/>
                <w:color w:val="000000" w:themeColor="text1"/>
                <w:sz w:val="18"/>
                <w:szCs w:val="18"/>
              </w:rPr>
            </w:pPr>
          </w:p>
        </w:tc>
        <w:tc>
          <w:tcPr>
            <w:tcW w:w="990" w:type="dxa"/>
          </w:tcPr>
          <w:p w14:paraId="3CFAB1FD" w14:textId="1C143633" w:rsidR="00F87137" w:rsidRPr="00277976" w:rsidRDefault="00F87137" w:rsidP="000C2491">
            <w:pPr>
              <w:keepNext/>
              <w:keepLines/>
              <w:spacing w:before="40" w:after="40"/>
              <w:jc w:val="center"/>
              <w:rPr>
                <w:rFonts w:ascii="Arial" w:hAnsi="Arial" w:cs="Arial"/>
                <w:color w:val="000000" w:themeColor="text1"/>
                <w:sz w:val="18"/>
                <w:szCs w:val="18"/>
              </w:rPr>
            </w:pPr>
          </w:p>
        </w:tc>
        <w:tc>
          <w:tcPr>
            <w:tcW w:w="990" w:type="dxa"/>
          </w:tcPr>
          <w:p w14:paraId="788B079B" w14:textId="0A41DEFD" w:rsidR="00F87137" w:rsidRPr="00277976" w:rsidRDefault="00F87137" w:rsidP="000C2491">
            <w:pPr>
              <w:keepNext/>
              <w:keepLines/>
              <w:spacing w:before="40" w:after="40"/>
              <w:rPr>
                <w:rFonts w:ascii="Arial" w:hAnsi="Arial" w:cs="Arial"/>
                <w:color w:val="000000" w:themeColor="text1"/>
                <w:sz w:val="18"/>
                <w:szCs w:val="18"/>
              </w:rPr>
            </w:pPr>
          </w:p>
        </w:tc>
        <w:tc>
          <w:tcPr>
            <w:tcW w:w="1170" w:type="dxa"/>
          </w:tcPr>
          <w:p w14:paraId="08AFB734" w14:textId="03B9CEDE" w:rsidR="00F87137" w:rsidRPr="00277976" w:rsidRDefault="00F87137" w:rsidP="000C2491">
            <w:pPr>
              <w:keepNext/>
              <w:keepLines/>
              <w:spacing w:before="40" w:after="40"/>
              <w:jc w:val="center"/>
              <w:rPr>
                <w:rFonts w:ascii="Arial" w:hAnsi="Arial" w:cs="Arial"/>
                <w:color w:val="000000" w:themeColor="text1"/>
                <w:sz w:val="18"/>
                <w:szCs w:val="18"/>
              </w:rPr>
            </w:pPr>
          </w:p>
        </w:tc>
        <w:tc>
          <w:tcPr>
            <w:tcW w:w="990" w:type="dxa"/>
          </w:tcPr>
          <w:p w14:paraId="5813FCF6" w14:textId="2A0B0489" w:rsidR="00F87137" w:rsidRPr="00277976" w:rsidRDefault="00F87137" w:rsidP="000C2491">
            <w:pPr>
              <w:keepNext/>
              <w:keepLines/>
              <w:spacing w:before="40" w:after="40"/>
              <w:jc w:val="center"/>
              <w:rPr>
                <w:rFonts w:ascii="Arial" w:hAnsi="Arial" w:cs="Arial"/>
                <w:color w:val="000000" w:themeColor="text1"/>
                <w:sz w:val="18"/>
                <w:szCs w:val="18"/>
              </w:rPr>
            </w:pPr>
          </w:p>
        </w:tc>
        <w:tc>
          <w:tcPr>
            <w:tcW w:w="1080" w:type="dxa"/>
          </w:tcPr>
          <w:p w14:paraId="11DC569E" w14:textId="77777777" w:rsidR="00F87137" w:rsidRPr="00277976" w:rsidRDefault="00F87137" w:rsidP="000C2491">
            <w:pPr>
              <w:keepNext/>
              <w:keepLines/>
              <w:spacing w:before="40" w:after="40"/>
              <w:jc w:val="center"/>
              <w:rPr>
                <w:rFonts w:ascii="Arial" w:hAnsi="Arial" w:cs="Arial"/>
                <w:color w:val="000000" w:themeColor="text1"/>
                <w:sz w:val="18"/>
                <w:szCs w:val="18"/>
              </w:rPr>
            </w:pPr>
          </w:p>
        </w:tc>
        <w:tc>
          <w:tcPr>
            <w:tcW w:w="3551" w:type="dxa"/>
          </w:tcPr>
          <w:p w14:paraId="4CF3986E" w14:textId="1CA96817" w:rsidR="00F87137" w:rsidRPr="00277976" w:rsidRDefault="00F87137" w:rsidP="000C2491">
            <w:pPr>
              <w:keepNext/>
              <w:keepLines/>
              <w:spacing w:before="40" w:after="40"/>
              <w:jc w:val="center"/>
              <w:rPr>
                <w:rFonts w:ascii="Arial" w:hAnsi="Arial" w:cs="Arial"/>
                <w:color w:val="000000" w:themeColor="text1"/>
                <w:sz w:val="18"/>
                <w:szCs w:val="18"/>
              </w:rPr>
            </w:pPr>
          </w:p>
        </w:tc>
      </w:tr>
      <w:tr w:rsidR="00F87137" w14:paraId="79E12E8C" w14:textId="77777777" w:rsidTr="0009599C">
        <w:tblPrEx>
          <w:tblLook w:val="04A0" w:firstRow="1" w:lastRow="0" w:firstColumn="1" w:lastColumn="0" w:noHBand="0" w:noVBand="1"/>
        </w:tblPrEx>
        <w:trPr>
          <w:trHeight w:val="504"/>
        </w:trPr>
        <w:tc>
          <w:tcPr>
            <w:tcW w:w="2065" w:type="dxa"/>
            <w:hideMark/>
          </w:tcPr>
          <w:p w14:paraId="44ADB272" w14:textId="77777777" w:rsidR="00FF00F6" w:rsidRDefault="00FF00F6" w:rsidP="000C2491">
            <w:pPr>
              <w:rPr>
                <w:rFonts w:ascii="Arial" w:hAnsi="Arial" w:cs="Arial"/>
                <w:sz w:val="18"/>
              </w:rPr>
            </w:pPr>
          </w:p>
          <w:p w14:paraId="4D558048" w14:textId="77777777" w:rsidR="00F87137" w:rsidRDefault="00F87137" w:rsidP="000C2491">
            <w:pPr>
              <w:rPr>
                <w:rFonts w:ascii="Arial" w:hAnsi="Arial" w:cs="Arial"/>
                <w:sz w:val="18"/>
              </w:rPr>
            </w:pPr>
            <w:r w:rsidRPr="00FF6321">
              <w:rPr>
                <w:rFonts w:ascii="Arial" w:hAnsi="Arial" w:cs="Arial"/>
                <w:sz w:val="18"/>
              </w:rPr>
              <w:t>Hexavalent Chromium ug/L</w:t>
            </w:r>
          </w:p>
          <w:p w14:paraId="7AE01826" w14:textId="4B35B31C" w:rsidR="00777385" w:rsidRPr="00FF6321" w:rsidRDefault="00777385" w:rsidP="000C2491">
            <w:pPr>
              <w:rPr>
                <w:rFonts w:ascii="Arial" w:hAnsi="Arial" w:cs="Arial"/>
                <w:sz w:val="18"/>
              </w:rPr>
            </w:pPr>
          </w:p>
        </w:tc>
        <w:tc>
          <w:tcPr>
            <w:tcW w:w="990" w:type="dxa"/>
            <w:hideMark/>
          </w:tcPr>
          <w:p w14:paraId="5F93F4B8" w14:textId="77777777" w:rsidR="00FF00F6" w:rsidRDefault="00FF00F6" w:rsidP="000C2491">
            <w:pPr>
              <w:jc w:val="center"/>
              <w:rPr>
                <w:rFonts w:ascii="Arial" w:hAnsi="Arial" w:cs="Arial"/>
                <w:sz w:val="18"/>
              </w:rPr>
            </w:pPr>
          </w:p>
          <w:p w14:paraId="7FA8B75D" w14:textId="068F649F" w:rsidR="00777385" w:rsidRDefault="00777385" w:rsidP="000C2491">
            <w:pPr>
              <w:jc w:val="center"/>
              <w:rPr>
                <w:rFonts w:ascii="Arial" w:hAnsi="Arial" w:cs="Arial"/>
                <w:sz w:val="18"/>
              </w:rPr>
            </w:pPr>
            <w:r>
              <w:rPr>
                <w:rFonts w:ascii="Arial" w:hAnsi="Arial" w:cs="Arial"/>
                <w:sz w:val="18"/>
              </w:rPr>
              <w:t>2/18/25-</w:t>
            </w:r>
          </w:p>
          <w:p w14:paraId="020B648B" w14:textId="1BFE239B" w:rsidR="00F87137" w:rsidRPr="00FF6321" w:rsidRDefault="00777385" w:rsidP="000C2491">
            <w:pPr>
              <w:jc w:val="center"/>
              <w:rPr>
                <w:rFonts w:ascii="Arial" w:hAnsi="Arial" w:cs="Arial"/>
                <w:sz w:val="18"/>
              </w:rPr>
            </w:pPr>
            <w:r>
              <w:rPr>
                <w:rFonts w:ascii="Arial" w:hAnsi="Arial" w:cs="Arial"/>
                <w:sz w:val="18"/>
              </w:rPr>
              <w:t>11</w:t>
            </w:r>
            <w:r w:rsidR="00F87137" w:rsidRPr="00FF6321">
              <w:rPr>
                <w:rFonts w:ascii="Arial" w:hAnsi="Arial" w:cs="Arial"/>
                <w:sz w:val="18"/>
              </w:rPr>
              <w:t>/</w:t>
            </w:r>
            <w:r>
              <w:rPr>
                <w:rFonts w:ascii="Arial" w:hAnsi="Arial" w:cs="Arial"/>
                <w:sz w:val="18"/>
              </w:rPr>
              <w:t>19</w:t>
            </w:r>
            <w:r w:rsidR="00F87137" w:rsidRPr="00FF6321">
              <w:rPr>
                <w:rFonts w:ascii="Arial" w:hAnsi="Arial" w:cs="Arial"/>
                <w:sz w:val="18"/>
              </w:rPr>
              <w:t>/</w:t>
            </w:r>
            <w:r w:rsidR="00F87137">
              <w:rPr>
                <w:rFonts w:ascii="Arial" w:hAnsi="Arial" w:cs="Arial"/>
                <w:sz w:val="18"/>
              </w:rPr>
              <w:t>2</w:t>
            </w:r>
            <w:r w:rsidR="00FF00F6">
              <w:rPr>
                <w:rFonts w:ascii="Arial" w:hAnsi="Arial" w:cs="Arial"/>
                <w:sz w:val="18"/>
              </w:rPr>
              <w:t>5</w:t>
            </w:r>
          </w:p>
        </w:tc>
        <w:tc>
          <w:tcPr>
            <w:tcW w:w="990" w:type="dxa"/>
            <w:hideMark/>
          </w:tcPr>
          <w:p w14:paraId="186308B9" w14:textId="77777777" w:rsidR="00FF00F6" w:rsidRDefault="00FF00F6" w:rsidP="000C2491">
            <w:pPr>
              <w:jc w:val="center"/>
              <w:rPr>
                <w:rFonts w:ascii="Arial" w:hAnsi="Arial" w:cs="Arial"/>
                <w:sz w:val="18"/>
              </w:rPr>
            </w:pPr>
          </w:p>
          <w:p w14:paraId="0A1CC9FE" w14:textId="58FA2D8E" w:rsidR="00F87137" w:rsidRPr="00FF6321" w:rsidRDefault="00F87137" w:rsidP="000C2491">
            <w:pPr>
              <w:jc w:val="center"/>
              <w:rPr>
                <w:rFonts w:ascii="Arial" w:hAnsi="Arial" w:cs="Arial"/>
                <w:sz w:val="18"/>
              </w:rPr>
            </w:pPr>
            <w:r w:rsidRPr="00FF6321">
              <w:rPr>
                <w:rFonts w:ascii="Arial" w:hAnsi="Arial" w:cs="Arial"/>
                <w:sz w:val="18"/>
              </w:rPr>
              <w:t>1</w:t>
            </w:r>
            <w:r w:rsidR="00401C0E">
              <w:rPr>
                <w:rFonts w:ascii="Arial" w:hAnsi="Arial" w:cs="Arial"/>
                <w:sz w:val="18"/>
              </w:rPr>
              <w:t>0.6</w:t>
            </w:r>
          </w:p>
        </w:tc>
        <w:tc>
          <w:tcPr>
            <w:tcW w:w="1170" w:type="dxa"/>
            <w:hideMark/>
          </w:tcPr>
          <w:p w14:paraId="56796719" w14:textId="77777777" w:rsidR="00FF00F6" w:rsidRDefault="00FF00F6" w:rsidP="000C2491">
            <w:pPr>
              <w:jc w:val="center"/>
              <w:rPr>
                <w:rFonts w:ascii="Arial" w:hAnsi="Arial" w:cs="Arial"/>
                <w:sz w:val="18"/>
              </w:rPr>
            </w:pPr>
          </w:p>
          <w:p w14:paraId="0D7DD02C" w14:textId="3AF744EB" w:rsidR="00F87137" w:rsidRPr="00FF6321" w:rsidRDefault="00FF00F6" w:rsidP="000C2491">
            <w:pPr>
              <w:jc w:val="center"/>
              <w:rPr>
                <w:rFonts w:ascii="Arial" w:hAnsi="Arial" w:cs="Arial"/>
                <w:sz w:val="18"/>
              </w:rPr>
            </w:pPr>
            <w:r>
              <w:rPr>
                <w:rFonts w:ascii="Arial" w:hAnsi="Arial" w:cs="Arial"/>
                <w:sz w:val="18"/>
              </w:rPr>
              <w:t xml:space="preserve">8.2 </w:t>
            </w:r>
            <w:r w:rsidR="00777385">
              <w:rPr>
                <w:rFonts w:ascii="Arial" w:hAnsi="Arial" w:cs="Arial"/>
                <w:sz w:val="18"/>
              </w:rPr>
              <w:t>-</w:t>
            </w:r>
            <w:r>
              <w:rPr>
                <w:rFonts w:ascii="Arial" w:hAnsi="Arial" w:cs="Arial"/>
                <w:sz w:val="18"/>
              </w:rPr>
              <w:t>1</w:t>
            </w:r>
            <w:r w:rsidR="00777385">
              <w:rPr>
                <w:rFonts w:ascii="Arial" w:hAnsi="Arial" w:cs="Arial"/>
                <w:sz w:val="18"/>
              </w:rPr>
              <w:t>3</w:t>
            </w:r>
          </w:p>
        </w:tc>
        <w:tc>
          <w:tcPr>
            <w:tcW w:w="990" w:type="dxa"/>
            <w:hideMark/>
          </w:tcPr>
          <w:p w14:paraId="48660C69" w14:textId="77777777" w:rsidR="00FF00F6" w:rsidRDefault="00FF00F6" w:rsidP="000C2491">
            <w:pPr>
              <w:jc w:val="center"/>
              <w:rPr>
                <w:rFonts w:ascii="Arial" w:hAnsi="Arial" w:cs="Arial"/>
                <w:b/>
                <w:bCs/>
                <w:sz w:val="18"/>
              </w:rPr>
            </w:pPr>
          </w:p>
          <w:p w14:paraId="2EA7E99D" w14:textId="0A7512FC" w:rsidR="00F87137" w:rsidRPr="00B2123B" w:rsidRDefault="00B2123B" w:rsidP="000C2491">
            <w:pPr>
              <w:jc w:val="center"/>
              <w:rPr>
                <w:rFonts w:ascii="Arial" w:hAnsi="Arial" w:cs="Arial"/>
                <w:b/>
                <w:bCs/>
                <w:sz w:val="18"/>
              </w:rPr>
            </w:pPr>
            <w:r w:rsidRPr="00B2123B">
              <w:rPr>
                <w:rFonts w:ascii="Arial" w:hAnsi="Arial" w:cs="Arial"/>
                <w:b/>
                <w:bCs/>
                <w:sz w:val="18"/>
              </w:rPr>
              <w:t>1</w:t>
            </w:r>
            <w:r w:rsidR="00F87137" w:rsidRPr="00B2123B">
              <w:rPr>
                <w:rFonts w:ascii="Arial" w:hAnsi="Arial" w:cs="Arial"/>
                <w:b/>
                <w:bCs/>
                <w:sz w:val="18"/>
              </w:rPr>
              <w:t>0</w:t>
            </w:r>
          </w:p>
        </w:tc>
        <w:tc>
          <w:tcPr>
            <w:tcW w:w="1080" w:type="dxa"/>
          </w:tcPr>
          <w:p w14:paraId="57F5A7F7" w14:textId="77777777" w:rsidR="00F87137" w:rsidRDefault="00F87137" w:rsidP="000C2491">
            <w:pPr>
              <w:jc w:val="center"/>
              <w:rPr>
                <w:rFonts w:ascii="Arial" w:hAnsi="Arial" w:cs="Arial"/>
                <w:sz w:val="18"/>
              </w:rPr>
            </w:pPr>
          </w:p>
          <w:p w14:paraId="7AB9FB1E" w14:textId="030E1950" w:rsidR="00FF00F6" w:rsidRPr="00FF6321" w:rsidRDefault="00FF00F6" w:rsidP="000C2491">
            <w:pPr>
              <w:jc w:val="center"/>
              <w:rPr>
                <w:rFonts w:ascii="Arial" w:hAnsi="Arial" w:cs="Arial"/>
                <w:sz w:val="18"/>
              </w:rPr>
            </w:pPr>
            <w:r>
              <w:rPr>
                <w:rFonts w:ascii="Arial" w:hAnsi="Arial" w:cs="Arial"/>
                <w:sz w:val="18"/>
              </w:rPr>
              <w:t>0.02</w:t>
            </w:r>
          </w:p>
        </w:tc>
        <w:tc>
          <w:tcPr>
            <w:tcW w:w="3551" w:type="dxa"/>
            <w:hideMark/>
          </w:tcPr>
          <w:p w14:paraId="4BE3B69B" w14:textId="77777777" w:rsidR="00F87137" w:rsidRPr="00FF6321" w:rsidRDefault="00F87137" w:rsidP="000C2491">
            <w:pPr>
              <w:rPr>
                <w:rFonts w:ascii="Arial" w:hAnsi="Arial" w:cs="Arial"/>
                <w:sz w:val="18"/>
              </w:rPr>
            </w:pPr>
            <w:r w:rsidRPr="00FF6321">
              <w:rPr>
                <w:rFonts w:ascii="Arial" w:hAnsi="Arial" w:cs="Arial"/>
                <w:sz w:val="18"/>
              </w:rPr>
              <w:t>Discharge from electroplating factories, leather tanneries, wood preservation, chemical syntheses, refractory production, and textile manufacturing facilities. Erosion of natural deposits.</w:t>
            </w:r>
          </w:p>
        </w:tc>
      </w:tr>
    </w:tbl>
    <w:p w14:paraId="6E6043A9" w14:textId="77777777" w:rsidR="00777385" w:rsidRDefault="00B2123B" w:rsidP="00BF628D">
      <w:pPr>
        <w:pStyle w:val="Heading3"/>
        <w:rPr>
          <w:color w:val="auto"/>
        </w:rPr>
      </w:pPr>
      <w:r w:rsidRPr="00B2123B">
        <w:rPr>
          <w:color w:val="auto"/>
        </w:rPr>
        <w:t xml:space="preserve">Chromium (hexavalent) was detected at levels that exceed the chromium (hexavalent) MCL. While a water system of our size is not considered in violation of the chromium (hexavalent) MCL until after </w:t>
      </w:r>
      <w:r>
        <w:rPr>
          <w:color w:val="auto"/>
        </w:rPr>
        <w:t>October 1, 2028</w:t>
      </w:r>
      <w:r w:rsidRPr="00B2123B">
        <w:rPr>
          <w:color w:val="auto"/>
        </w:rPr>
        <w:t>, we are working to address this exceedance and comply with the MCL. Specifically, we are</w:t>
      </w:r>
      <w:r>
        <w:rPr>
          <w:color w:val="auto"/>
        </w:rPr>
        <w:t xml:space="preserve"> looking into point of use filters and dilution to comply with by the compliance date.</w:t>
      </w:r>
    </w:p>
    <w:p w14:paraId="4ED6FC3F" w14:textId="057ED93A" w:rsidR="0020216E" w:rsidRPr="005162DE" w:rsidRDefault="0020216E" w:rsidP="00BF628D">
      <w:pPr>
        <w:pStyle w:val="Heading3"/>
        <w:rPr>
          <w:color w:val="auto"/>
        </w:rPr>
      </w:pPr>
      <w:r w:rsidRPr="005162DE">
        <w:rPr>
          <w:color w:val="auto"/>
        </w:rPr>
        <w:t>Additional General Information on Drinking Water</w:t>
      </w:r>
      <w:bookmarkEnd w:id="6"/>
    </w:p>
    <w:p w14:paraId="45783CA6" w14:textId="24A831EA" w:rsidR="0020216E" w:rsidRPr="00B33F57" w:rsidRDefault="0020216E" w:rsidP="00A32EB0">
      <w:pPr>
        <w:pStyle w:val="BodyText"/>
        <w:tabs>
          <w:tab w:val="left" w:pos="9900"/>
        </w:tabs>
        <w:spacing w:before="0" w:after="240"/>
        <w:jc w:val="left"/>
        <w:rPr>
          <w:rFonts w:ascii="Arial" w:hAnsi="Arial" w:cs="Arial"/>
          <w:sz w:val="18"/>
          <w:szCs w:val="18"/>
        </w:rPr>
      </w:pPr>
      <w:r w:rsidRPr="00B33F57">
        <w:rPr>
          <w:rFonts w:ascii="Arial" w:hAnsi="Arial" w:cs="Arial"/>
          <w:sz w:val="18"/>
          <w:szCs w:val="18"/>
        </w:rPr>
        <w:t>Drinking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B33F57" w:rsidRDefault="0020216E" w:rsidP="0020216E">
      <w:pPr>
        <w:pStyle w:val="BodyText"/>
        <w:spacing w:before="0" w:after="240"/>
        <w:jc w:val="left"/>
        <w:rPr>
          <w:rFonts w:ascii="Arial" w:hAnsi="Arial" w:cs="Arial"/>
          <w:sz w:val="18"/>
          <w:szCs w:val="18"/>
        </w:rPr>
      </w:pPr>
      <w:r w:rsidRPr="00B33F57">
        <w:rPr>
          <w:rFonts w:ascii="Arial" w:hAnsi="Arial" w:cs="Arial"/>
          <w:sz w:val="18"/>
          <w:szCs w:val="18"/>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B33F57">
        <w:rPr>
          <w:rFonts w:ascii="Arial" w:hAnsi="Arial" w:cs="Arial"/>
          <w:i/>
          <w:sz w:val="18"/>
          <w:szCs w:val="18"/>
        </w:rPr>
        <w:t>Cryptosporidium</w:t>
      </w:r>
      <w:r w:rsidRPr="00B33F57">
        <w:rPr>
          <w:rFonts w:ascii="Arial" w:hAnsi="Arial" w:cs="Arial"/>
          <w:sz w:val="18"/>
          <w:szCs w:val="18"/>
        </w:rPr>
        <w:t xml:space="preserve"> and other microbial contaminants are available from the Safe Drinking Water Hotline (1-800-426-4791).</w:t>
      </w:r>
    </w:p>
    <w:p w14:paraId="29F145DC" w14:textId="376E4713" w:rsidR="00BF628D" w:rsidRDefault="0020216E" w:rsidP="00B33F57">
      <w:pPr>
        <w:spacing w:after="240"/>
        <w:rPr>
          <w:rFonts w:ascii="Arial" w:hAnsi="Arial" w:cs="Arial"/>
          <w:sz w:val="18"/>
          <w:szCs w:val="18"/>
        </w:rPr>
      </w:pPr>
      <w:r w:rsidRPr="004E5942">
        <w:rPr>
          <w:rFonts w:ascii="Arial" w:hAnsi="Arial" w:cs="Arial"/>
          <w:b/>
          <w:sz w:val="18"/>
          <w:szCs w:val="18"/>
        </w:rPr>
        <w:t>Lead-Specific Language</w:t>
      </w:r>
      <w:r w:rsidRPr="00B33F57">
        <w:rPr>
          <w:rFonts w:ascii="Arial" w:hAnsi="Arial" w:cs="Arial"/>
          <w:bCs/>
          <w:sz w:val="18"/>
          <w:szCs w:val="18"/>
        </w:rPr>
        <w:t xml:space="preserve">:  If present, elevated levels of lead can cause serious health problems, especially for pregnant women and young children.  Lead in drinking water is primarily from materials and components associated with service lines and home plumbing. </w:t>
      </w:r>
      <w:r w:rsidR="00B33F57">
        <w:rPr>
          <w:rFonts w:ascii="Arial" w:hAnsi="Arial" w:cs="Arial"/>
          <w:bCs/>
          <w:sz w:val="18"/>
          <w:szCs w:val="18"/>
        </w:rPr>
        <w:t>Antelope Park Mutual Water Company</w:t>
      </w:r>
      <w:r w:rsidRPr="00B33F57">
        <w:rPr>
          <w:rFonts w:ascii="Arial" w:hAnsi="Arial" w:cs="Arial"/>
          <w:bCs/>
          <w:sz w:val="18"/>
          <w:szCs w:val="18"/>
        </w:rPr>
        <w:t xml:space="preserve"> is</w:t>
      </w:r>
      <w:r w:rsidRPr="00B33F57">
        <w:rPr>
          <w:rFonts w:ascii="Arial" w:hAnsi="Arial" w:cs="Arial"/>
          <w:bCs/>
          <w:sz w:val="24"/>
          <w:szCs w:val="24"/>
        </w:rPr>
        <w:t xml:space="preserve"> </w:t>
      </w:r>
      <w:r w:rsidRPr="00B33F57">
        <w:rPr>
          <w:rFonts w:ascii="Arial" w:hAnsi="Arial" w:cs="Arial"/>
          <w:bCs/>
          <w:sz w:val="18"/>
          <w:szCs w:val="18"/>
        </w:rPr>
        <w:t xml:space="preserve">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w:t>
      </w:r>
      <w:r w:rsidRPr="00B33F57">
        <w:rPr>
          <w:rFonts w:ascii="Arial" w:hAnsi="Arial" w:cs="Arial"/>
          <w:sz w:val="18"/>
          <w:szCs w:val="18"/>
        </w:rPr>
        <w:t xml:space="preserve">If you are concerned about lead in your water, you may wish to have your water tested.  Information on lead in drinking water, testing methods, and steps you can take to minimize exposure is available from the Safe Drinking Water Hotline (1-800-426-4791) or at </w:t>
      </w:r>
      <w:hyperlink r:id="rId11" w:history="1">
        <w:r w:rsidRPr="00B33F57">
          <w:rPr>
            <w:rStyle w:val="Hyperlink"/>
            <w:rFonts w:ascii="Arial" w:hAnsi="Arial" w:cs="Arial"/>
            <w:color w:val="auto"/>
            <w:sz w:val="18"/>
            <w:szCs w:val="18"/>
          </w:rPr>
          <w:t>http://www.epa.gov/lead</w:t>
        </w:r>
      </w:hyperlink>
      <w:bookmarkEnd w:id="1"/>
      <w:r w:rsidR="00B2123B">
        <w:rPr>
          <w:rFonts w:ascii="Arial" w:hAnsi="Arial" w:cs="Arial"/>
          <w:sz w:val="18"/>
          <w:szCs w:val="18"/>
        </w:rPr>
        <w:t>.</w:t>
      </w:r>
    </w:p>
    <w:p w14:paraId="36AB9A18" w14:textId="77777777" w:rsidR="009B644D" w:rsidRDefault="009B644D" w:rsidP="009B644D">
      <w:pPr>
        <w:rPr>
          <w:rFonts w:ascii="Arial" w:hAnsi="Arial" w:cs="Arial"/>
          <w:sz w:val="18"/>
          <w:szCs w:val="18"/>
        </w:rPr>
      </w:pPr>
    </w:p>
    <w:p w14:paraId="7E787DEB" w14:textId="77777777" w:rsidR="009B644D" w:rsidRPr="009B644D" w:rsidRDefault="009B644D" w:rsidP="009B644D">
      <w:pPr>
        <w:rPr>
          <w:rFonts w:ascii="Arial" w:hAnsi="Arial" w:cs="Arial"/>
          <w:sz w:val="18"/>
          <w:szCs w:val="18"/>
        </w:rPr>
      </w:pPr>
      <w:r w:rsidRPr="009B644D">
        <w:rPr>
          <w:rFonts w:ascii="Arial" w:hAnsi="Arial" w:cs="Arial"/>
          <w:sz w:val="18"/>
          <w:szCs w:val="18"/>
        </w:rPr>
        <w:t>Summary Information for Revised Total Coliform Rule Level 1 and Level 2 Assessment Requirements</w:t>
      </w:r>
    </w:p>
    <w:p w14:paraId="6F838D50" w14:textId="77777777" w:rsidR="009B644D" w:rsidRPr="009B644D" w:rsidRDefault="009B644D" w:rsidP="009B644D">
      <w:pPr>
        <w:rPr>
          <w:rFonts w:ascii="Arial" w:hAnsi="Arial" w:cs="Arial"/>
          <w:sz w:val="18"/>
          <w:szCs w:val="18"/>
        </w:rPr>
      </w:pPr>
      <w:r w:rsidRPr="009B644D">
        <w:rPr>
          <w:rFonts w:ascii="Arial" w:hAnsi="Arial" w:cs="Arial"/>
          <w:sz w:val="18"/>
          <w:szCs w:val="18"/>
        </w:rPr>
        <w:t>If a water system is required to comply with a Level 1 or Level 2 assessment requirement that is not due to an E. coli MCL violation, include the following information below [22 CCR section 64481(n)(1)].</w:t>
      </w:r>
    </w:p>
    <w:sectPr w:rsidR="009B644D" w:rsidRPr="009B644D" w:rsidSect="001300C2">
      <w:headerReference w:type="even" r:id="rId12"/>
      <w:headerReference w:type="default" r:id="rId13"/>
      <w:footerReference w:type="even" r:id="rId14"/>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4FE73" w14:textId="77777777" w:rsidR="005A397D" w:rsidRDefault="005A397D">
      <w:r>
        <w:separator/>
      </w:r>
    </w:p>
    <w:p w14:paraId="0E824777" w14:textId="77777777" w:rsidR="005A397D" w:rsidRDefault="005A397D"/>
  </w:endnote>
  <w:endnote w:type="continuationSeparator" w:id="0">
    <w:p w14:paraId="08B6DD58" w14:textId="77777777" w:rsidR="005A397D" w:rsidRDefault="005A397D">
      <w:r>
        <w:continuationSeparator/>
      </w:r>
    </w:p>
    <w:p w14:paraId="6A562F24" w14:textId="77777777" w:rsidR="005A397D" w:rsidRDefault="005A397D"/>
  </w:endnote>
  <w:endnote w:type="continuationNotice" w:id="1">
    <w:p w14:paraId="57428072" w14:textId="77777777" w:rsidR="005A397D" w:rsidRDefault="005A39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DA2E7" w14:textId="77777777" w:rsidR="005A397D" w:rsidRDefault="005A397D">
      <w:r>
        <w:separator/>
      </w:r>
    </w:p>
    <w:p w14:paraId="5A6F5F05" w14:textId="77777777" w:rsidR="005A397D" w:rsidRDefault="005A397D"/>
  </w:footnote>
  <w:footnote w:type="continuationSeparator" w:id="0">
    <w:p w14:paraId="0F052ED8" w14:textId="77777777" w:rsidR="005A397D" w:rsidRDefault="005A397D">
      <w:r>
        <w:continuationSeparator/>
      </w:r>
    </w:p>
    <w:p w14:paraId="54E2D86E" w14:textId="77777777" w:rsidR="005A397D" w:rsidRDefault="005A397D"/>
  </w:footnote>
  <w:footnote w:type="continuationNotice" w:id="1">
    <w:p w14:paraId="159233D5" w14:textId="77777777" w:rsidR="005A397D" w:rsidRDefault="005A397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B7FBC1B" w:rsidR="00244938" w:rsidRDefault="00244938" w:rsidP="0025569C">
    <w:pPr>
      <w:pStyle w:val="Header"/>
      <w:tabs>
        <w:tab w:val="clear" w:pos="4320"/>
        <w:tab w:val="clear" w:pos="8640"/>
        <w:tab w:val="right" w:pos="10800"/>
      </w:tabs>
      <w:spacing w:after="4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4ED5"/>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99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57F3"/>
    <w:rsid w:val="001A65A0"/>
    <w:rsid w:val="001A6F2B"/>
    <w:rsid w:val="001B095A"/>
    <w:rsid w:val="001B10EB"/>
    <w:rsid w:val="001B269F"/>
    <w:rsid w:val="001B4F20"/>
    <w:rsid w:val="001B74B7"/>
    <w:rsid w:val="001C333B"/>
    <w:rsid w:val="001C48A4"/>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5A10"/>
    <w:rsid w:val="00237218"/>
    <w:rsid w:val="0024082C"/>
    <w:rsid w:val="00243361"/>
    <w:rsid w:val="002436C8"/>
    <w:rsid w:val="0024402B"/>
    <w:rsid w:val="00244938"/>
    <w:rsid w:val="00246D6E"/>
    <w:rsid w:val="00247B71"/>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D15BC"/>
    <w:rsid w:val="002D1E95"/>
    <w:rsid w:val="002D2F55"/>
    <w:rsid w:val="002D3FB5"/>
    <w:rsid w:val="002D429D"/>
    <w:rsid w:val="002D728F"/>
    <w:rsid w:val="002E43B8"/>
    <w:rsid w:val="002E5912"/>
    <w:rsid w:val="002F07E8"/>
    <w:rsid w:val="002F0A31"/>
    <w:rsid w:val="002F1DD3"/>
    <w:rsid w:val="002F6EC9"/>
    <w:rsid w:val="00301D86"/>
    <w:rsid w:val="003038BC"/>
    <w:rsid w:val="00303DA2"/>
    <w:rsid w:val="00304873"/>
    <w:rsid w:val="00306479"/>
    <w:rsid w:val="00307628"/>
    <w:rsid w:val="003131EE"/>
    <w:rsid w:val="003205C1"/>
    <w:rsid w:val="00322340"/>
    <w:rsid w:val="0033024B"/>
    <w:rsid w:val="003305DD"/>
    <w:rsid w:val="00332A75"/>
    <w:rsid w:val="00334674"/>
    <w:rsid w:val="00335461"/>
    <w:rsid w:val="00340568"/>
    <w:rsid w:val="00341671"/>
    <w:rsid w:val="00342536"/>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27AB"/>
    <w:rsid w:val="003E7032"/>
    <w:rsid w:val="003F23AC"/>
    <w:rsid w:val="003F36E5"/>
    <w:rsid w:val="003F3A38"/>
    <w:rsid w:val="003F3F4C"/>
    <w:rsid w:val="003F437C"/>
    <w:rsid w:val="003F5E00"/>
    <w:rsid w:val="00401832"/>
    <w:rsid w:val="00401C0E"/>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41930"/>
    <w:rsid w:val="00442D66"/>
    <w:rsid w:val="004445E4"/>
    <w:rsid w:val="0044569E"/>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D4C01"/>
    <w:rsid w:val="004D509C"/>
    <w:rsid w:val="004D7F05"/>
    <w:rsid w:val="004E5942"/>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93CCF"/>
    <w:rsid w:val="005A087D"/>
    <w:rsid w:val="005A397D"/>
    <w:rsid w:val="005B0DA3"/>
    <w:rsid w:val="005B6169"/>
    <w:rsid w:val="005C04C1"/>
    <w:rsid w:val="005C5B4E"/>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5A6F"/>
    <w:rsid w:val="00696362"/>
    <w:rsid w:val="006A04A9"/>
    <w:rsid w:val="006A482B"/>
    <w:rsid w:val="006B5CF2"/>
    <w:rsid w:val="006C2732"/>
    <w:rsid w:val="006C7186"/>
    <w:rsid w:val="006D480B"/>
    <w:rsid w:val="006D4D93"/>
    <w:rsid w:val="006D506D"/>
    <w:rsid w:val="006E03F6"/>
    <w:rsid w:val="006E11B6"/>
    <w:rsid w:val="006F437B"/>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640D4"/>
    <w:rsid w:val="00775871"/>
    <w:rsid w:val="00777385"/>
    <w:rsid w:val="00783F5A"/>
    <w:rsid w:val="00784E3A"/>
    <w:rsid w:val="0079421C"/>
    <w:rsid w:val="0079489A"/>
    <w:rsid w:val="00796405"/>
    <w:rsid w:val="00796E52"/>
    <w:rsid w:val="007A473C"/>
    <w:rsid w:val="007B0B24"/>
    <w:rsid w:val="007B2BC6"/>
    <w:rsid w:val="007B643A"/>
    <w:rsid w:val="007C0BEA"/>
    <w:rsid w:val="007C116A"/>
    <w:rsid w:val="007C18C6"/>
    <w:rsid w:val="007C248E"/>
    <w:rsid w:val="007C4CCF"/>
    <w:rsid w:val="007D1761"/>
    <w:rsid w:val="007D21BB"/>
    <w:rsid w:val="007D6862"/>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5240"/>
    <w:rsid w:val="00896E02"/>
    <w:rsid w:val="008A0965"/>
    <w:rsid w:val="008A297D"/>
    <w:rsid w:val="008A2D78"/>
    <w:rsid w:val="008A5B6C"/>
    <w:rsid w:val="008A64D8"/>
    <w:rsid w:val="008B01C6"/>
    <w:rsid w:val="008B307B"/>
    <w:rsid w:val="008C0889"/>
    <w:rsid w:val="008C42F2"/>
    <w:rsid w:val="008C5380"/>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21D"/>
    <w:rsid w:val="00915867"/>
    <w:rsid w:val="009160C7"/>
    <w:rsid w:val="00921C44"/>
    <w:rsid w:val="0092687A"/>
    <w:rsid w:val="009278E1"/>
    <w:rsid w:val="00933266"/>
    <w:rsid w:val="00934D1D"/>
    <w:rsid w:val="00936C4A"/>
    <w:rsid w:val="0093762E"/>
    <w:rsid w:val="00937B7B"/>
    <w:rsid w:val="009419BC"/>
    <w:rsid w:val="00945B59"/>
    <w:rsid w:val="009461F0"/>
    <w:rsid w:val="0094633A"/>
    <w:rsid w:val="00947382"/>
    <w:rsid w:val="00960466"/>
    <w:rsid w:val="009607AF"/>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B644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682E"/>
    <w:rsid w:val="00A24839"/>
    <w:rsid w:val="00A259A6"/>
    <w:rsid w:val="00A32EB0"/>
    <w:rsid w:val="00A37045"/>
    <w:rsid w:val="00A4082E"/>
    <w:rsid w:val="00A44246"/>
    <w:rsid w:val="00A63BCD"/>
    <w:rsid w:val="00A72ADF"/>
    <w:rsid w:val="00A779F1"/>
    <w:rsid w:val="00A77BCA"/>
    <w:rsid w:val="00A85C1E"/>
    <w:rsid w:val="00A93A21"/>
    <w:rsid w:val="00A94D32"/>
    <w:rsid w:val="00A9766F"/>
    <w:rsid w:val="00AB01B0"/>
    <w:rsid w:val="00AB5690"/>
    <w:rsid w:val="00AB5E87"/>
    <w:rsid w:val="00AC41BE"/>
    <w:rsid w:val="00AC6D1E"/>
    <w:rsid w:val="00AC7985"/>
    <w:rsid w:val="00AD4876"/>
    <w:rsid w:val="00AF0445"/>
    <w:rsid w:val="00AF2E38"/>
    <w:rsid w:val="00AF5724"/>
    <w:rsid w:val="00AF6840"/>
    <w:rsid w:val="00B0016F"/>
    <w:rsid w:val="00B01942"/>
    <w:rsid w:val="00B04C43"/>
    <w:rsid w:val="00B0620C"/>
    <w:rsid w:val="00B1666D"/>
    <w:rsid w:val="00B2123B"/>
    <w:rsid w:val="00B2410E"/>
    <w:rsid w:val="00B3023D"/>
    <w:rsid w:val="00B30E79"/>
    <w:rsid w:val="00B33F57"/>
    <w:rsid w:val="00B3499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60AD"/>
    <w:rsid w:val="00B87C5D"/>
    <w:rsid w:val="00B917F2"/>
    <w:rsid w:val="00B93439"/>
    <w:rsid w:val="00B96EC8"/>
    <w:rsid w:val="00BA159C"/>
    <w:rsid w:val="00BA2C8F"/>
    <w:rsid w:val="00BA538C"/>
    <w:rsid w:val="00BA6254"/>
    <w:rsid w:val="00BA7D96"/>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04CA"/>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8A4"/>
    <w:rsid w:val="00CE0E27"/>
    <w:rsid w:val="00CE2D72"/>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2406"/>
    <w:rsid w:val="00D33C8C"/>
    <w:rsid w:val="00D367FF"/>
    <w:rsid w:val="00D369A0"/>
    <w:rsid w:val="00D37E1F"/>
    <w:rsid w:val="00D47015"/>
    <w:rsid w:val="00D5320E"/>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2EA8"/>
    <w:rsid w:val="00DB305E"/>
    <w:rsid w:val="00DB4D7F"/>
    <w:rsid w:val="00DC0B11"/>
    <w:rsid w:val="00DC193E"/>
    <w:rsid w:val="00DC2ED8"/>
    <w:rsid w:val="00DC30BE"/>
    <w:rsid w:val="00DC3DA9"/>
    <w:rsid w:val="00DC61D2"/>
    <w:rsid w:val="00DD0989"/>
    <w:rsid w:val="00DD14A6"/>
    <w:rsid w:val="00DD21E1"/>
    <w:rsid w:val="00DD235F"/>
    <w:rsid w:val="00DD4F5A"/>
    <w:rsid w:val="00DD7D18"/>
    <w:rsid w:val="00DD7D84"/>
    <w:rsid w:val="00DE1141"/>
    <w:rsid w:val="00DE2077"/>
    <w:rsid w:val="00DE240A"/>
    <w:rsid w:val="00DE2BFB"/>
    <w:rsid w:val="00DE39CC"/>
    <w:rsid w:val="00DE54DD"/>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C093A"/>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418E7"/>
    <w:rsid w:val="00F41F91"/>
    <w:rsid w:val="00F467B0"/>
    <w:rsid w:val="00F51B61"/>
    <w:rsid w:val="00F56F85"/>
    <w:rsid w:val="00F61DCB"/>
    <w:rsid w:val="00F64938"/>
    <w:rsid w:val="00F67D55"/>
    <w:rsid w:val="00F75012"/>
    <w:rsid w:val="00F75418"/>
    <w:rsid w:val="00F772CC"/>
    <w:rsid w:val="00F82FE4"/>
    <w:rsid w:val="00F83C4B"/>
    <w:rsid w:val="00F87137"/>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0F6"/>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lead"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3.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209A288-953F-4B5F-AB6D-F0FF9D049E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3</Pages>
  <Words>1640</Words>
  <Characters>9352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10971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Elizabeth Green</cp:lastModifiedBy>
  <cp:revision>11</cp:revision>
  <cp:lastPrinted>2026-04-14T21:28:00Z</cp:lastPrinted>
  <dcterms:created xsi:type="dcterms:W3CDTF">2026-04-07T20:35:00Z</dcterms:created>
  <dcterms:modified xsi:type="dcterms:W3CDTF">2026-06-03T17:46:00Z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