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29628" w14:textId="77777777" w:rsidR="007C1D70" w:rsidRPr="003177B2" w:rsidRDefault="007C1D70" w:rsidP="007C1D70">
      <w:pPr>
        <w:jc w:val="center"/>
        <w:rPr>
          <w:rFonts w:ascii="Arial" w:hAnsi="Arial" w:cs="Arial"/>
          <w:b/>
          <w:sz w:val="24"/>
          <w:szCs w:val="24"/>
        </w:rPr>
      </w:pPr>
      <w:r w:rsidRPr="003177B2">
        <w:rPr>
          <w:rFonts w:ascii="Arial" w:hAnsi="Arial" w:cs="Arial"/>
          <w:b/>
          <w:sz w:val="24"/>
          <w:szCs w:val="24"/>
        </w:rPr>
        <w:t>Consumer Confidence Report</w:t>
      </w:r>
    </w:p>
    <w:p w14:paraId="32A7855A" w14:textId="77777777" w:rsidR="007C1D70" w:rsidRPr="003177B2" w:rsidRDefault="007C1D70" w:rsidP="007C1D70">
      <w:pPr>
        <w:jc w:val="center"/>
        <w:rPr>
          <w:rFonts w:ascii="Arial" w:hAnsi="Arial" w:cs="Arial"/>
          <w:b/>
          <w:sz w:val="24"/>
          <w:szCs w:val="24"/>
        </w:rPr>
      </w:pPr>
      <w:r w:rsidRPr="003177B2">
        <w:rPr>
          <w:rFonts w:ascii="Arial" w:hAnsi="Arial" w:cs="Arial"/>
          <w:b/>
          <w:sz w:val="24"/>
          <w:szCs w:val="24"/>
        </w:rPr>
        <w:t>Certification Form</w:t>
      </w:r>
    </w:p>
    <w:p w14:paraId="5FB39B3F" w14:textId="77777777" w:rsidR="007C1D70" w:rsidRPr="003177B2" w:rsidRDefault="007C1D70" w:rsidP="007C1D70">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085799A8" w14:textId="77777777" w:rsidR="007C1D70" w:rsidRPr="003177B2" w:rsidRDefault="007C1D70" w:rsidP="007C1D70">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7" w:history="1">
        <w:r w:rsidRPr="003177B2">
          <w:rPr>
            <w:rStyle w:val="Hyperlink"/>
            <w:rFonts w:ascii="Arial" w:eastAsiaTheme="majorEastAsia" w:hAnsi="Arial" w:cs="Arial"/>
            <w:b/>
            <w:color w:val="auto"/>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7C1D70" w:rsidRPr="003177B2" w14:paraId="58FE3C07" w14:textId="77777777" w:rsidTr="00790E3A">
        <w:tc>
          <w:tcPr>
            <w:tcW w:w="2785" w:type="dxa"/>
          </w:tcPr>
          <w:p w14:paraId="23AE6660" w14:textId="77777777" w:rsidR="007C1D70" w:rsidRPr="003177B2" w:rsidRDefault="007C1D70" w:rsidP="00790E3A">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749A2805" w14:textId="51592977" w:rsidR="007C1D70" w:rsidRPr="003177B2" w:rsidRDefault="00A1795F" w:rsidP="00790E3A">
            <w:pPr>
              <w:spacing w:before="40" w:after="40"/>
              <w:rPr>
                <w:rFonts w:ascii="Arial" w:hAnsi="Arial" w:cs="Arial"/>
                <w:sz w:val="24"/>
                <w:szCs w:val="24"/>
              </w:rPr>
            </w:pPr>
            <w:r>
              <w:rPr>
                <w:rFonts w:ascii="Arial" w:hAnsi="Arial" w:cs="Arial"/>
                <w:sz w:val="24"/>
                <w:szCs w:val="24"/>
              </w:rPr>
              <w:t>Del Sur Well</w:t>
            </w:r>
            <w:r w:rsidR="0097584E">
              <w:rPr>
                <w:rFonts w:ascii="Arial" w:hAnsi="Arial" w:cs="Arial"/>
                <w:sz w:val="24"/>
                <w:szCs w:val="24"/>
              </w:rPr>
              <w:t>/Westside Union School</w:t>
            </w:r>
          </w:p>
        </w:tc>
      </w:tr>
      <w:tr w:rsidR="007C1D70" w:rsidRPr="003177B2" w14:paraId="321BD526" w14:textId="77777777" w:rsidTr="00790E3A">
        <w:tc>
          <w:tcPr>
            <w:tcW w:w="2785" w:type="dxa"/>
          </w:tcPr>
          <w:p w14:paraId="2C51CE42" w14:textId="77777777" w:rsidR="007C1D70" w:rsidRPr="003177B2" w:rsidRDefault="007C1D70" w:rsidP="00790E3A">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59627B2A" w14:textId="74423906" w:rsidR="007C1D70" w:rsidRPr="003177B2" w:rsidRDefault="00A1795F" w:rsidP="00790E3A">
            <w:pPr>
              <w:spacing w:before="40" w:after="40"/>
              <w:rPr>
                <w:rFonts w:ascii="Arial" w:hAnsi="Arial" w:cs="Arial"/>
                <w:sz w:val="24"/>
                <w:szCs w:val="24"/>
              </w:rPr>
            </w:pPr>
            <w:r>
              <w:rPr>
                <w:rFonts w:ascii="Arial" w:hAnsi="Arial" w:cs="Arial"/>
                <w:sz w:val="24"/>
                <w:szCs w:val="24"/>
              </w:rPr>
              <w:t>1900750</w:t>
            </w:r>
          </w:p>
        </w:tc>
      </w:tr>
    </w:tbl>
    <w:p w14:paraId="70CCD2F1" w14:textId="55372501" w:rsidR="007C1D70" w:rsidRPr="003177B2" w:rsidRDefault="007C1D70" w:rsidP="007C1D70">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97584E">
        <w:rPr>
          <w:rFonts w:ascii="Arial" w:hAnsi="Arial" w:cs="Arial"/>
          <w:sz w:val="24"/>
          <w:szCs w:val="24"/>
        </w:rPr>
        <w:t>6/6/25</w:t>
      </w:r>
      <w:r w:rsidRPr="003177B2">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7CC553F8" w14:textId="59224608" w:rsidR="007C1D70" w:rsidRPr="003177B2" w:rsidRDefault="007C1D70" w:rsidP="007C1D70">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A1795F">
        <w:rPr>
          <w:rFonts w:ascii="Arial" w:hAnsi="Arial" w:cs="Arial"/>
          <w:sz w:val="24"/>
          <w:szCs w:val="24"/>
        </w:rPr>
        <w:t>Shelly Dearinger</w:t>
      </w:r>
    </w:p>
    <w:p w14:paraId="39334B01" w14:textId="137EB122" w:rsidR="007C1D70" w:rsidRPr="003177B2" w:rsidRDefault="007C1D70" w:rsidP="007C1D70">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A1795F">
        <w:rPr>
          <w:rFonts w:ascii="Arial" w:hAnsi="Arial" w:cs="Arial"/>
          <w:sz w:val="24"/>
          <w:szCs w:val="24"/>
        </w:rPr>
        <w:t>Shelly Dearinger</w:t>
      </w:r>
    </w:p>
    <w:p w14:paraId="7FD12D37" w14:textId="1BE3EA53" w:rsidR="007C1D70" w:rsidRPr="003177B2" w:rsidRDefault="007C1D70" w:rsidP="007C1D70">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Signature</w:t>
      </w:r>
      <w:r w:rsidR="00A1795F">
        <w:rPr>
          <w:rFonts w:ascii="Arial" w:hAnsi="Arial" w:cs="Arial"/>
          <w:sz w:val="24"/>
          <w:szCs w:val="24"/>
        </w:rPr>
        <w:t>:  Shelly Dearinger</w:t>
      </w:r>
    </w:p>
    <w:p w14:paraId="16C09E9B" w14:textId="2574835F" w:rsidR="007C1D70" w:rsidRPr="003177B2" w:rsidRDefault="007C1D70" w:rsidP="007C1D70">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Title</w:t>
      </w:r>
      <w:r w:rsidR="00A1795F">
        <w:rPr>
          <w:rFonts w:ascii="Arial" w:hAnsi="Arial" w:cs="Arial"/>
          <w:sz w:val="24"/>
          <w:szCs w:val="24"/>
        </w:rPr>
        <w:t>: Director of Instructional Facilities and Safety</w:t>
      </w:r>
      <w:r w:rsidR="00A1795F">
        <w:rPr>
          <w:rFonts w:ascii="Arial" w:hAnsi="Arial" w:cs="Arial"/>
          <w:sz w:val="24"/>
          <w:szCs w:val="24"/>
        </w:rPr>
        <w:tab/>
      </w:r>
    </w:p>
    <w:p w14:paraId="76914B17" w14:textId="5305F614" w:rsidR="007C1D70" w:rsidRPr="003177B2" w:rsidRDefault="007C1D70" w:rsidP="007C1D70">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A1795F">
        <w:rPr>
          <w:rFonts w:ascii="Arial" w:hAnsi="Arial" w:cs="Arial"/>
          <w:sz w:val="24"/>
          <w:szCs w:val="24"/>
        </w:rPr>
        <w:t>661-722-0716 x 72003</w:t>
      </w:r>
    </w:p>
    <w:p w14:paraId="3EFAA6B2" w14:textId="4E931BD5" w:rsidR="007C1D70" w:rsidRPr="003177B2" w:rsidRDefault="007C1D70" w:rsidP="007C1D70">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Date</w:t>
      </w:r>
      <w:r w:rsidR="00A1795F">
        <w:rPr>
          <w:rFonts w:ascii="Arial" w:hAnsi="Arial" w:cs="Arial"/>
          <w:sz w:val="24"/>
          <w:szCs w:val="24"/>
        </w:rPr>
        <w:t xml:space="preserve">: </w:t>
      </w:r>
      <w:r w:rsidR="002E7D68">
        <w:rPr>
          <w:rFonts w:ascii="Arial" w:hAnsi="Arial" w:cs="Arial"/>
          <w:sz w:val="24"/>
          <w:szCs w:val="24"/>
        </w:rPr>
        <w:t>6/13/25</w:t>
      </w:r>
    </w:p>
    <w:p w14:paraId="30D9BF86" w14:textId="77777777" w:rsidR="007C1D70" w:rsidRPr="003177B2" w:rsidRDefault="007C1D70" w:rsidP="007C1D70">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2C954EBF" w14:textId="2B1B0DE5" w:rsidR="007C1D70" w:rsidRPr="002F34F9" w:rsidRDefault="002F34F9" w:rsidP="002F34F9">
      <w:pPr>
        <w:tabs>
          <w:tab w:val="left" w:pos="9360"/>
        </w:tabs>
        <w:spacing w:after="120"/>
        <w:ind w:left="360"/>
        <w:rPr>
          <w:rFonts w:ascii="Arial" w:hAnsi="Arial" w:cs="Arial"/>
          <w:sz w:val="24"/>
          <w:szCs w:val="24"/>
          <w:u w:val="single"/>
        </w:rPr>
      </w:pPr>
      <w:r>
        <w:rPr>
          <w:rFonts w:ascii="Arial" w:hAnsi="Arial" w:cs="Arial"/>
          <w:sz w:val="24"/>
          <w:szCs w:val="24"/>
        </w:rPr>
        <w:t>X</w:t>
      </w:r>
      <w:r w:rsidR="007C1D70" w:rsidRPr="002F34F9">
        <w:rPr>
          <w:rFonts w:ascii="Arial" w:hAnsi="Arial" w:cs="Arial"/>
          <w:sz w:val="24"/>
          <w:szCs w:val="24"/>
        </w:rPr>
        <w:t xml:space="preserve">CCR was distributed by mail or other direct delivery methods.  Specify other direct delivery methods used: </w:t>
      </w:r>
      <w:r>
        <w:rPr>
          <w:rFonts w:ascii="Arial" w:hAnsi="Arial" w:cs="Arial"/>
          <w:sz w:val="24"/>
          <w:szCs w:val="24"/>
        </w:rPr>
        <w:t>Parent Square</w:t>
      </w:r>
    </w:p>
    <w:p w14:paraId="76FAD1C5" w14:textId="0EDB8FEC" w:rsidR="007C1D70" w:rsidRPr="0097584E" w:rsidRDefault="0097584E" w:rsidP="0097584E">
      <w:pPr>
        <w:tabs>
          <w:tab w:val="left" w:pos="540"/>
          <w:tab w:val="left" w:pos="9360"/>
        </w:tabs>
        <w:spacing w:after="180"/>
        <w:ind w:left="360"/>
        <w:rPr>
          <w:rFonts w:ascii="Arial" w:hAnsi="Arial" w:cs="Arial"/>
          <w:sz w:val="24"/>
          <w:szCs w:val="24"/>
        </w:rPr>
      </w:pPr>
      <w:proofErr w:type="spellStart"/>
      <w:proofErr w:type="gramStart"/>
      <w:r>
        <w:rPr>
          <w:rFonts w:ascii="Arial" w:hAnsi="Arial" w:cs="Arial"/>
          <w:sz w:val="24"/>
          <w:szCs w:val="24"/>
        </w:rPr>
        <w:t>X</w:t>
      </w:r>
      <w:r w:rsidR="007C1D70" w:rsidRPr="0097584E">
        <w:rPr>
          <w:rFonts w:ascii="Arial" w:hAnsi="Arial" w:cs="Arial"/>
          <w:sz w:val="24"/>
          <w:szCs w:val="24"/>
        </w:rPr>
        <w:t>“</w:t>
      </w:r>
      <w:proofErr w:type="gramEnd"/>
      <w:r w:rsidR="007C1D70" w:rsidRPr="0097584E">
        <w:rPr>
          <w:rFonts w:ascii="Arial" w:hAnsi="Arial" w:cs="Arial"/>
          <w:sz w:val="24"/>
          <w:szCs w:val="24"/>
        </w:rPr>
        <w:t>Good</w:t>
      </w:r>
      <w:proofErr w:type="spellEnd"/>
      <w:r w:rsidR="007C1D70" w:rsidRPr="0097584E">
        <w:rPr>
          <w:rFonts w:ascii="Arial" w:hAnsi="Arial" w:cs="Arial"/>
          <w:sz w:val="24"/>
          <w:szCs w:val="24"/>
        </w:rPr>
        <w:t xml:space="preserve"> faith” efforts were used to reach non-bill paying consumers.  Those efforts included the following methods:</w:t>
      </w:r>
    </w:p>
    <w:p w14:paraId="0F4E7159" w14:textId="77777777" w:rsidR="007C1D70" w:rsidRPr="003177B2" w:rsidRDefault="007C1D70" w:rsidP="007C1D70">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4F5F23B2" w14:textId="77777777" w:rsidR="007C1D70" w:rsidRPr="003177B2" w:rsidRDefault="007C1D70" w:rsidP="007C1D70">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0FE93EA1" w14:textId="77777777" w:rsidR="007C1D70" w:rsidRPr="003177B2" w:rsidRDefault="007C1D70" w:rsidP="007C1D70">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02146D99" w14:textId="77777777" w:rsidR="007C1D70" w:rsidRPr="003177B2" w:rsidRDefault="007C1D70" w:rsidP="007C1D70">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64BD4884" w14:textId="792F7151" w:rsidR="007C1D70" w:rsidRPr="003177B2" w:rsidRDefault="0016596D" w:rsidP="007C1D70">
      <w:pPr>
        <w:pStyle w:val="ListParagraph"/>
        <w:numPr>
          <w:ilvl w:val="0"/>
          <w:numId w:val="2"/>
        </w:numPr>
        <w:tabs>
          <w:tab w:val="left" w:pos="9360"/>
        </w:tabs>
        <w:spacing w:after="60"/>
        <w:rPr>
          <w:rFonts w:ascii="Arial" w:hAnsi="Arial" w:cs="Arial"/>
          <w:sz w:val="24"/>
          <w:szCs w:val="24"/>
        </w:rPr>
      </w:pPr>
      <w:r>
        <w:rPr>
          <w:rFonts w:ascii="Arial" w:hAnsi="Arial" w:cs="Arial"/>
          <w:noProof/>
          <w:sz w:val="24"/>
          <w:szCs w:val="24"/>
          <w14:ligatures w14:val="standardContextual"/>
        </w:rPr>
        <mc:AlternateContent>
          <mc:Choice Requires="wpi">
            <w:drawing>
              <wp:anchor distT="0" distB="0" distL="114300" distR="114300" simplePos="0" relativeHeight="251659264" behindDoc="0" locked="0" layoutInCell="1" allowOverlap="1" wp14:anchorId="72BB175F" wp14:editId="385A08A3">
                <wp:simplePos x="0" y="0"/>
                <wp:positionH relativeFrom="column">
                  <wp:posOffset>434100</wp:posOffset>
                </wp:positionH>
                <wp:positionV relativeFrom="paragraph">
                  <wp:posOffset>-40400</wp:posOffset>
                </wp:positionV>
                <wp:extent cx="215640" cy="150120"/>
                <wp:effectExtent l="38100" t="38100" r="51435" b="40640"/>
                <wp:wrapNone/>
                <wp:docPr id="1188413654"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215640" cy="150120"/>
                      </w14:xfrm>
                    </w14:contentPart>
                  </a:graphicData>
                </a:graphic>
              </wp:anchor>
            </w:drawing>
          </mc:Choice>
          <mc:Fallback>
            <w:pict>
              <v:shapetype w14:anchorId="5C3094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3.7pt;margin-top:-3.7pt;width:18pt;height:12.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W150AQAACQMAAA4AAABkcnMvZTJvRG9jLnhtbJxSy07DMBC8I/EP&#10;lu80D9qqRE16oELqAegBPsA4dmMRe6O126R/z6YP2oIQUi/W2iPPzuzsdNbZmm0UegMu58kg5kw5&#10;CaVxq5y/vz3dTTjzQbhS1OBUzrfK81lxezNtm0ylUEFdKmRE4nzWNjmvQmiyKPKyUlb4ATTKEagB&#10;rQh0xVVUomiJ3dZRGsfjqAUsGwSpvKfX+R7kxY5fayXDq9ZeBVbnfJykJC8cC6Ri+DDi7IOK+0nM&#10;o2IqshWKpjLyIElcocgK40jAN9VcBMHWaH5RWSMRPOgwkGAj0NpItfNDzpL4h7OF++xdJUO5xkyC&#10;C8qFpcBwnN0OuKaFrWkC7TOUlI5YB+AHRhrP/2HsRc9Bri3p2SeCqhaB1sFXpvGcYWbKnOOiTE76&#10;3ebx5GCJJ18vlwAlEh0s//Wl02j7YZMS1uWcAt725y5L1QUm6TFNRuMhIZKgZBT3a3DGvGc49jkb&#10;LTW/CPH83gs72+DiCwAA//8DAFBLAwQUAAYACAAAACEAhZstUFoCAADbBQAAEAAAAGRycy9pbmsv&#10;aW5rMS54bWy0VE2PmzAQvVfqf7DcQy4YbBNCgpbsqZEqtVLV3UrtkQVvQAsmMs7H/vuOP0JYbdJT&#10;exns8cybec9j7u5PXYsOQg1NL3PMQoqRkGVfNXKb45+PG7LEaNCFrIq2lyLHr2LA9+uPH+4a+dK1&#10;GVgECHIwq67Nca31Loui4/EYHuOwV9uIUxpHX+TLt6947bMq8dzIRkPJ4ewqe6nFSRuwrKlyXOoT&#10;HeMB+6Hfq1KMx8ajykuEVkUpNr3qCj0i1oWUokWy6KDvXxjp1x0sGqizFQqjrgHChIdsns6Xn1fg&#10;KE45nuz30OIAnXQ4uo75+z9gbt5jmrZini5SjHxLlTiYniKreXab+3fV74TSjbjI7ETxB6+odHur&#10;jxNKiaFv9+ZuMDoU7R4kY5TCWPjaLLoiyHs80Oaf4oEuN/Gmzb2VxtOb6uBFG0fqfLW66QQMercb&#10;Z0wPAGzcD1rZ58ApnxO6ImzxyFZZsszYPFwyOrkKP8VnzCe1H+oR70ld5tWejKo5Zsem0vUoOg1p&#10;nIyqTzW/lluLZlvrvyZ74jZ7nJ0rL9GOE/JMfojnHH+yjxHZTOewVBjicYz4PEmTYMaS2WJGA0wx&#10;xzQgDFFEA4rgC9aswWU2HDK42fIF4cbPTGxArXUhlJiAM4LFcafOLlBq81PC5ibT1XAovqrNcWvv&#10;v9S4GW8jwZhQX/zssn1OWbh2nY1tuwtiuoJAkw3UEvgSYBobB4yMadXAwcdzBZqWCOOILyH0nAwN&#10;sAAUIMxziymJrWQpAiDOOAAniKckSVb8zU9gvFaY7vUfAAAA//8DAFBLAwQUAAYACAAAACEAkQJP&#10;dNwAAAAIAQAADwAAAGRycy9kb3ducmV2LnhtbEyPQW/CMAyF75P2HyJP2g2SdahDpSnaJk07w9DY&#10;bqExbUXjlCZA+fdzT+PkZ72n58/5cnCtOGMfGk8anqYKBFLpbUOVhs3Xx2QOIkRD1rSeUMMVAyyL&#10;+7vcZNZfaIXndawEl1DIjIY6xi6TMpQ1OhOmvkNib+97ZyKvfSVtby5c7lqZKJVKZxriC7Xp8L3G&#10;8rA+OQ3J9vi5wm5/nL19p+1PFdT297rR+vFheF2AiDjE/zCM+IwOBTPt/IlsEK2G9GXGSQ2TcY6+&#10;emaxYzFPQBa5vH2g+AM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ofltedAEAAAkDAAAOAAAAAAAAAAAAAAAAADwCAABkcnMvZTJvRG9jLnhtbFBLAQItABQA&#10;BgAIAAAAIQCFmy1QWgIAANsFAAAQAAAAAAAAAAAAAAAAANwDAABkcnMvaW5rL2luazEueG1sUEsB&#10;Ai0AFAAGAAgAAAAhAJECT3TcAAAACAEAAA8AAAAAAAAAAAAAAAAAZAYAAGRycy9kb3ducmV2Lnht&#10;bFBLAQItABQABgAIAAAAIQB5GLydvwAAACEBAAAZAAAAAAAAAAAAAAAAAG0HAABkcnMvX3JlbHMv&#10;ZTJvRG9jLnhtbC5yZWxzUEsFBgAAAAAGAAYAeAEAAGMIAAAAAA==&#10;">
                <v:imagedata r:id="rId9" o:title=""/>
              </v:shape>
            </w:pict>
          </mc:Fallback>
        </mc:AlternateContent>
      </w:r>
      <w:r w:rsidR="007C1D70" w:rsidRPr="003177B2">
        <w:rPr>
          <w:rFonts w:ascii="Arial" w:hAnsi="Arial" w:cs="Arial"/>
          <w:sz w:val="24"/>
          <w:szCs w:val="24"/>
        </w:rPr>
        <w:t>Posted the CCR in public places (attach a list of locations)</w:t>
      </w:r>
      <w:r w:rsidR="00750F3F">
        <w:rPr>
          <w:rFonts w:ascii="Arial" w:hAnsi="Arial" w:cs="Arial"/>
          <w:sz w:val="24"/>
          <w:szCs w:val="24"/>
        </w:rPr>
        <w:t>front office of the school</w:t>
      </w:r>
    </w:p>
    <w:p w14:paraId="4C93EA2A" w14:textId="77777777" w:rsidR="007C1D70" w:rsidRPr="003177B2" w:rsidRDefault="007C1D70" w:rsidP="007C1D70">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 xml:space="preserve">Delivery of multiple copies of CCR to single-billed addresses serving several </w:t>
      </w:r>
      <w:proofErr w:type="gramStart"/>
      <w:r w:rsidRPr="003177B2">
        <w:rPr>
          <w:rFonts w:ascii="Arial" w:hAnsi="Arial" w:cs="Arial"/>
          <w:sz w:val="24"/>
          <w:szCs w:val="24"/>
        </w:rPr>
        <w:t>persons</w:t>
      </w:r>
      <w:proofErr w:type="gramEnd"/>
      <w:r w:rsidRPr="003177B2">
        <w:rPr>
          <w:rFonts w:ascii="Arial" w:hAnsi="Arial" w:cs="Arial"/>
          <w:sz w:val="24"/>
          <w:szCs w:val="24"/>
        </w:rPr>
        <w:t>, such as apartments, businesses, and schools</w:t>
      </w:r>
    </w:p>
    <w:p w14:paraId="618B218D" w14:textId="77777777" w:rsidR="007C1D70" w:rsidRPr="003177B2" w:rsidRDefault="007C1D70" w:rsidP="007C1D70">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31930553" w14:textId="77777777" w:rsidR="007C1D70" w:rsidRPr="003177B2" w:rsidRDefault="007C1D70" w:rsidP="007C1D70">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70401897" w14:textId="77777777" w:rsidR="007C1D70" w:rsidRPr="003177B2" w:rsidRDefault="007C1D70" w:rsidP="007C1D70">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 xml:space="preserve">For systems serving at least 100,000 </w:t>
      </w:r>
      <w:proofErr w:type="gramStart"/>
      <w:r w:rsidRPr="003177B2">
        <w:rPr>
          <w:rFonts w:ascii="Arial" w:hAnsi="Arial" w:cs="Arial"/>
          <w:i/>
          <w:sz w:val="24"/>
          <w:szCs w:val="24"/>
        </w:rPr>
        <w:t>persons</w:t>
      </w:r>
      <w:r w:rsidRPr="003177B2">
        <w:rPr>
          <w:rFonts w:ascii="Arial" w:hAnsi="Arial" w:cs="Arial"/>
          <w:iCs/>
          <w:sz w:val="24"/>
          <w:szCs w:val="24"/>
        </w:rPr>
        <w:t xml:space="preserve">: </w:t>
      </w:r>
      <w:r w:rsidRPr="003177B2">
        <w:rPr>
          <w:rFonts w:ascii="Arial" w:hAnsi="Arial" w:cs="Arial"/>
          <w:sz w:val="24"/>
          <w:szCs w:val="24"/>
        </w:rPr>
        <w:t xml:space="preserve"> Posted</w:t>
      </w:r>
      <w:proofErr w:type="gramEnd"/>
      <w:r w:rsidRPr="003177B2">
        <w:rPr>
          <w:rFonts w:ascii="Arial" w:hAnsi="Arial" w:cs="Arial"/>
          <w:sz w:val="24"/>
          <w:szCs w:val="24"/>
        </w:rPr>
        <w:t xml:space="preserve"> CCR on a </w:t>
      </w:r>
      <w:proofErr w:type="gramStart"/>
      <w:r w:rsidRPr="003177B2">
        <w:rPr>
          <w:rFonts w:ascii="Arial" w:hAnsi="Arial" w:cs="Arial"/>
          <w:sz w:val="24"/>
          <w:szCs w:val="24"/>
        </w:rPr>
        <w:t>publicly-accessible</w:t>
      </w:r>
      <w:proofErr w:type="gramEnd"/>
      <w:r w:rsidRPr="003177B2">
        <w:rPr>
          <w:rFonts w:ascii="Arial" w:hAnsi="Arial" w:cs="Arial"/>
          <w:sz w:val="24"/>
          <w:szCs w:val="24"/>
        </w:rPr>
        <w:t xml:space="preserv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65FC5815" w14:textId="77777777" w:rsidR="007C1D70" w:rsidRPr="003177B2" w:rsidRDefault="007C1D70" w:rsidP="007C1D70">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1CCC07F4" w14:textId="77777777" w:rsidR="007C1D70" w:rsidRPr="003177B2" w:rsidRDefault="007C1D70" w:rsidP="007C1D70">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p w14:paraId="4DE6E207" w14:textId="26F7568B" w:rsidR="00C80D1D" w:rsidRDefault="007C1D70" w:rsidP="007C1D70">
      <w:pPr>
        <w:tabs>
          <w:tab w:val="left" w:pos="3030"/>
        </w:tabs>
      </w:pPr>
      <w:r>
        <w:lastRenderedPageBreak/>
        <w:tab/>
      </w:r>
    </w:p>
    <w:sectPr w:rsidR="00C80D1D" w:rsidSect="007C1D70">
      <w:footerReference w:type="default" r:id="rId10"/>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B0E60" w14:textId="77777777" w:rsidR="00D34B56" w:rsidRDefault="00D34B56" w:rsidP="007C1D70">
      <w:r>
        <w:separator/>
      </w:r>
    </w:p>
  </w:endnote>
  <w:endnote w:type="continuationSeparator" w:id="0">
    <w:p w14:paraId="35B1C70C" w14:textId="77777777" w:rsidR="00D34B56" w:rsidRDefault="00D34B56" w:rsidP="007C1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14E72" w14:textId="590F00DB" w:rsidR="007C1D70" w:rsidRPr="00D33164" w:rsidRDefault="007C1D70" w:rsidP="007C1D70">
    <w:pPr>
      <w:pStyle w:val="Footer"/>
      <w:tabs>
        <w:tab w:val="center" w:pos="0"/>
      </w:tabs>
      <w:rPr>
        <w:rStyle w:val="PageNumber"/>
        <w:rFonts w:ascii="Arial" w:eastAsiaTheme="majorEastAsia" w:hAnsi="Arial" w:cs="Arial"/>
        <w:i/>
        <w:sz w:val="24"/>
        <w:szCs w:val="24"/>
      </w:rPr>
    </w:pPr>
    <w:r w:rsidRPr="00D33164">
      <w:rPr>
        <w:rStyle w:val="PageNumber"/>
        <w:rFonts w:ascii="Arial" w:eastAsiaTheme="majorEastAsia" w:hAnsi="Arial" w:cs="Arial"/>
        <w:i/>
        <w:sz w:val="24"/>
        <w:szCs w:val="24"/>
      </w:rPr>
      <w:t>Instructions for Small Water Systems</w:t>
    </w:r>
  </w:p>
  <w:p w14:paraId="3A42A5DC" w14:textId="3C105162" w:rsidR="007C1D70" w:rsidRDefault="007C1D70" w:rsidP="007C1D70">
    <w:pPr>
      <w:pStyle w:val="Footer"/>
    </w:pPr>
    <w:r w:rsidRPr="00D33164">
      <w:rPr>
        <w:rStyle w:val="PageNumber"/>
        <w:rFonts w:ascii="Arial" w:eastAsiaTheme="majorEastAsia" w:hAnsi="Arial" w:cs="Arial"/>
        <w:i/>
        <w:sz w:val="24"/>
        <w:szCs w:val="24"/>
      </w:rPr>
      <w:t xml:space="preserve">Revised January </w:t>
    </w:r>
    <w:r w:rsidRPr="003F4B2C">
      <w:rPr>
        <w:rStyle w:val="PageNumber"/>
        <w:rFonts w:ascii="Arial" w:eastAsiaTheme="majorEastAsia" w:hAnsi="Arial" w:cs="Arial"/>
        <w:i/>
        <w:sz w:val="24"/>
        <w:szCs w:val="24"/>
        <w:highlight w:val="yellow"/>
      </w:rPr>
      <w:t>202</w:t>
    </w:r>
    <w:r>
      <w:rPr>
        <w:rStyle w:val="PageNumber"/>
        <w:rFonts w:ascii="Arial" w:eastAsiaTheme="majorEastAsia" w:hAnsi="Arial" w:cs="Arial"/>
        <w:i/>
        <w:sz w:val="24"/>
        <w:szCs w:val="24"/>
        <w:highlight w:val="yellow"/>
      </w:rPr>
      <w:t>4</w:t>
    </w:r>
  </w:p>
  <w:p w14:paraId="397231D2" w14:textId="77777777" w:rsidR="007C1D70" w:rsidRDefault="007C1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0D669" w14:textId="77777777" w:rsidR="00D34B56" w:rsidRDefault="00D34B56" w:rsidP="007C1D70">
      <w:r>
        <w:separator/>
      </w:r>
    </w:p>
  </w:footnote>
  <w:footnote w:type="continuationSeparator" w:id="0">
    <w:p w14:paraId="327A5CDE" w14:textId="77777777" w:rsidR="00D34B56" w:rsidRDefault="00D34B56" w:rsidP="007C1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70"/>
    <w:rsid w:val="0002430D"/>
    <w:rsid w:val="0016596D"/>
    <w:rsid w:val="002E7D68"/>
    <w:rsid w:val="002F34F9"/>
    <w:rsid w:val="003D1EF6"/>
    <w:rsid w:val="00456595"/>
    <w:rsid w:val="00581A99"/>
    <w:rsid w:val="005D2029"/>
    <w:rsid w:val="006521FA"/>
    <w:rsid w:val="00750F3F"/>
    <w:rsid w:val="007A2079"/>
    <w:rsid w:val="007C1D70"/>
    <w:rsid w:val="0097584E"/>
    <w:rsid w:val="00A1795F"/>
    <w:rsid w:val="00C018F3"/>
    <w:rsid w:val="00C14AD2"/>
    <w:rsid w:val="00C80D1D"/>
    <w:rsid w:val="00D34B56"/>
    <w:rsid w:val="00D678BE"/>
    <w:rsid w:val="00E8374F"/>
    <w:rsid w:val="00FE2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95463"/>
  <w15:chartTrackingRefBased/>
  <w15:docId w15:val="{4F09E062-D116-4767-BCA6-BF0644F00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D70"/>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C1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C1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D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D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D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D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D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D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D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D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C1D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D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D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D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D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D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D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D70"/>
    <w:rPr>
      <w:rFonts w:eastAsiaTheme="majorEastAsia" w:cstheme="majorBidi"/>
      <w:color w:val="272727" w:themeColor="text1" w:themeTint="D8"/>
    </w:rPr>
  </w:style>
  <w:style w:type="paragraph" w:styleId="Title">
    <w:name w:val="Title"/>
    <w:basedOn w:val="Normal"/>
    <w:next w:val="Normal"/>
    <w:link w:val="TitleChar"/>
    <w:uiPriority w:val="10"/>
    <w:qFormat/>
    <w:rsid w:val="007C1D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D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D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D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D70"/>
    <w:pPr>
      <w:spacing w:before="160"/>
      <w:jc w:val="center"/>
    </w:pPr>
    <w:rPr>
      <w:i/>
      <w:iCs/>
      <w:color w:val="404040" w:themeColor="text1" w:themeTint="BF"/>
    </w:rPr>
  </w:style>
  <w:style w:type="character" w:customStyle="1" w:styleId="QuoteChar">
    <w:name w:val="Quote Char"/>
    <w:basedOn w:val="DefaultParagraphFont"/>
    <w:link w:val="Quote"/>
    <w:uiPriority w:val="29"/>
    <w:rsid w:val="007C1D70"/>
    <w:rPr>
      <w:i/>
      <w:iCs/>
      <w:color w:val="404040" w:themeColor="text1" w:themeTint="BF"/>
    </w:rPr>
  </w:style>
  <w:style w:type="paragraph" w:styleId="ListParagraph">
    <w:name w:val="List Paragraph"/>
    <w:basedOn w:val="Normal"/>
    <w:uiPriority w:val="34"/>
    <w:qFormat/>
    <w:rsid w:val="007C1D70"/>
    <w:pPr>
      <w:ind w:left="720"/>
      <w:contextualSpacing/>
    </w:pPr>
  </w:style>
  <w:style w:type="character" w:styleId="IntenseEmphasis">
    <w:name w:val="Intense Emphasis"/>
    <w:basedOn w:val="DefaultParagraphFont"/>
    <w:uiPriority w:val="21"/>
    <w:qFormat/>
    <w:rsid w:val="007C1D70"/>
    <w:rPr>
      <w:i/>
      <w:iCs/>
      <w:color w:val="0F4761" w:themeColor="accent1" w:themeShade="BF"/>
    </w:rPr>
  </w:style>
  <w:style w:type="paragraph" w:styleId="IntenseQuote">
    <w:name w:val="Intense Quote"/>
    <w:basedOn w:val="Normal"/>
    <w:next w:val="Normal"/>
    <w:link w:val="IntenseQuoteChar"/>
    <w:uiPriority w:val="30"/>
    <w:qFormat/>
    <w:rsid w:val="007C1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D70"/>
    <w:rPr>
      <w:i/>
      <w:iCs/>
      <w:color w:val="0F4761" w:themeColor="accent1" w:themeShade="BF"/>
    </w:rPr>
  </w:style>
  <w:style w:type="character" w:styleId="IntenseReference">
    <w:name w:val="Intense Reference"/>
    <w:basedOn w:val="DefaultParagraphFont"/>
    <w:uiPriority w:val="32"/>
    <w:qFormat/>
    <w:rsid w:val="007C1D70"/>
    <w:rPr>
      <w:b/>
      <w:bCs/>
      <w:smallCaps/>
      <w:color w:val="0F4761" w:themeColor="accent1" w:themeShade="BF"/>
      <w:spacing w:val="5"/>
    </w:rPr>
  </w:style>
  <w:style w:type="table" w:styleId="TableGrid">
    <w:name w:val="Table Grid"/>
    <w:basedOn w:val="TableNormal"/>
    <w:rsid w:val="007C1D7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1D70"/>
    <w:rPr>
      <w:color w:val="0000FF"/>
      <w:u w:val="single"/>
    </w:rPr>
  </w:style>
  <w:style w:type="paragraph" w:styleId="BodyText2">
    <w:name w:val="Body Text 2"/>
    <w:basedOn w:val="Normal"/>
    <w:link w:val="BodyText2Char"/>
    <w:rsid w:val="007C1D70"/>
    <w:pPr>
      <w:spacing w:after="120" w:line="480" w:lineRule="auto"/>
    </w:pPr>
  </w:style>
  <w:style w:type="character" w:customStyle="1" w:styleId="BodyText2Char">
    <w:name w:val="Body Text 2 Char"/>
    <w:basedOn w:val="DefaultParagraphFont"/>
    <w:link w:val="BodyText2"/>
    <w:rsid w:val="007C1D70"/>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7C1D70"/>
    <w:pPr>
      <w:tabs>
        <w:tab w:val="center" w:pos="4680"/>
        <w:tab w:val="right" w:pos="9360"/>
      </w:tabs>
    </w:pPr>
  </w:style>
  <w:style w:type="character" w:customStyle="1" w:styleId="HeaderChar">
    <w:name w:val="Header Char"/>
    <w:basedOn w:val="DefaultParagraphFont"/>
    <w:link w:val="Header"/>
    <w:uiPriority w:val="99"/>
    <w:rsid w:val="007C1D70"/>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7C1D70"/>
    <w:pPr>
      <w:tabs>
        <w:tab w:val="center" w:pos="4680"/>
        <w:tab w:val="right" w:pos="9360"/>
      </w:tabs>
    </w:pPr>
  </w:style>
  <w:style w:type="character" w:customStyle="1" w:styleId="FooterChar">
    <w:name w:val="Footer Char"/>
    <w:basedOn w:val="DefaultParagraphFont"/>
    <w:link w:val="Footer"/>
    <w:uiPriority w:val="99"/>
    <w:rsid w:val="007C1D70"/>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uiPriority w:val="99"/>
    <w:semiHidden/>
    <w:unhideWhenUsed/>
    <w:rsid w:val="007C1D7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C1D70"/>
    <w:rPr>
      <w:rFonts w:ascii="Times New Roman" w:eastAsia="Times New Roman" w:hAnsi="Times New Roman" w:cs="Times New Roman"/>
      <w:kern w:val="0"/>
      <w:sz w:val="16"/>
      <w:szCs w:val="16"/>
      <w14:ligatures w14:val="none"/>
    </w:rPr>
  </w:style>
  <w:style w:type="character" w:styleId="PageNumber">
    <w:name w:val="page number"/>
    <w:basedOn w:val="DefaultParagraphFont"/>
    <w:rsid w:val="007C1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ettings" Target="settings.xml"/><Relationship Id="rId7" Type="http://schemas.openxmlformats.org/officeDocument/2006/relationships/hyperlink" Target="http://www.swrcb.ca.gov/drinking_water/certlic/drinkingwater/CCR.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6T19:58:14.810"/>
    </inkml:context>
    <inkml:brush xml:id="br0">
      <inkml:brushProperty name="width" value="0.035" units="cm"/>
      <inkml:brushProperty name="height" value="0.035" units="cm"/>
    </inkml:brush>
  </inkml:definitions>
  <inkml:trace contextRef="#ctx0" brushRef="#br0">1 233 24575,'15'6'0,"0"2"0,-1 0 0,0 1 0,0 0 0,-1 1 0,23 22 0,-26-20 0,1-1 0,0-1 0,1 1 0,0-2 0,1 0 0,0 0 0,0-1 0,1-1 0,16 7 0,-27-14 0,0 1 0,0-1 0,0 0 0,0 0 0,0 0 0,0-1 0,0 1 0,0-1 0,0 1 0,0-1 0,0 0 0,0 0 0,0-1 0,-1 1 0,1 0 0,0-1 0,-1 0 0,1 0 0,-1 1 0,0-1 0,0-1 0,3-2 0,6-7 0,0 0 0,16-25 0,-22 30 0,9-14 0,-1 0 0,0-1 0,10-27 0,-12 28-22,0 0 0,1 1 1,2 0-1,0 1 0,30-32 0,-7 9-1212,-25 27-5592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2156</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Lillian@Waterboards</dc:creator>
  <cp:keywords/>
  <dc:description/>
  <cp:lastModifiedBy>Dearinger, Shelly</cp:lastModifiedBy>
  <cp:revision>2</cp:revision>
  <cp:lastPrinted>2024-09-16T19:43:00Z</cp:lastPrinted>
  <dcterms:created xsi:type="dcterms:W3CDTF">2025-09-30T22:30:00Z</dcterms:created>
  <dcterms:modified xsi:type="dcterms:W3CDTF">2025-09-30T22:30:00Z</dcterms:modified>
</cp:coreProperties>
</file>